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B8C" w:rsidRDefault="002E5B8C">
      <w:pPr>
        <w:pStyle w:val="ConsPlusTitlePage"/>
      </w:pPr>
      <w:r>
        <w:t xml:space="preserve">Документ предоставлен </w:t>
      </w:r>
      <w:hyperlink r:id="rId5" w:history="1">
        <w:r>
          <w:rPr>
            <w:color w:val="0000FF"/>
          </w:rPr>
          <w:t>КонсультантПлюс</w:t>
        </w:r>
      </w:hyperlink>
      <w:r>
        <w:br/>
      </w:r>
    </w:p>
    <w:p w:rsidR="002E5B8C" w:rsidRDefault="002E5B8C">
      <w:pPr>
        <w:pStyle w:val="ConsPlusNormal"/>
        <w:jc w:val="both"/>
        <w:outlineLvl w:val="0"/>
      </w:pPr>
    </w:p>
    <w:p w:rsidR="002E5B8C" w:rsidRDefault="002E5B8C">
      <w:pPr>
        <w:pStyle w:val="ConsPlusTitle"/>
        <w:jc w:val="center"/>
        <w:outlineLvl w:val="0"/>
      </w:pPr>
      <w:r>
        <w:t>КАБИНЕТ МИНИСТРОВ ЧУВАШСКОЙ РЕСПУБЛИКИ</w:t>
      </w:r>
    </w:p>
    <w:p w:rsidR="002E5B8C" w:rsidRDefault="002E5B8C">
      <w:pPr>
        <w:pStyle w:val="ConsPlusTitle"/>
        <w:jc w:val="both"/>
      </w:pPr>
    </w:p>
    <w:p w:rsidR="002E5B8C" w:rsidRDefault="002E5B8C">
      <w:pPr>
        <w:pStyle w:val="ConsPlusTitle"/>
        <w:jc w:val="center"/>
      </w:pPr>
      <w:r>
        <w:t>ПОСТАНОВЛЕНИЕ</w:t>
      </w:r>
    </w:p>
    <w:p w:rsidR="002E5B8C" w:rsidRDefault="002E5B8C">
      <w:pPr>
        <w:pStyle w:val="ConsPlusTitle"/>
        <w:jc w:val="center"/>
      </w:pPr>
      <w:r>
        <w:t>от 18 декабря 2018 г. N 525</w:t>
      </w:r>
    </w:p>
    <w:p w:rsidR="002E5B8C" w:rsidRDefault="002E5B8C">
      <w:pPr>
        <w:pStyle w:val="ConsPlusTitle"/>
        <w:jc w:val="both"/>
      </w:pPr>
    </w:p>
    <w:p w:rsidR="002E5B8C" w:rsidRDefault="002E5B8C">
      <w:pPr>
        <w:pStyle w:val="ConsPlusTitle"/>
        <w:jc w:val="center"/>
      </w:pPr>
      <w:r>
        <w:t>О ГОСУДАРСТВЕННОЙ ПРОГРАММЕ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6"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7" w:history="1">
              <w:r>
                <w:rPr>
                  <w:color w:val="0000FF"/>
                </w:rPr>
                <w:t>N 295</w:t>
              </w:r>
            </w:hyperlink>
            <w:r>
              <w:rPr>
                <w:color w:val="392C69"/>
              </w:rPr>
              <w:t xml:space="preserve">, от 20.12.2019 </w:t>
            </w:r>
            <w:hyperlink r:id="rId8" w:history="1">
              <w:r>
                <w:rPr>
                  <w:color w:val="0000FF"/>
                </w:rPr>
                <w:t>N 565</w:t>
              </w:r>
            </w:hyperlink>
            <w:r>
              <w:rPr>
                <w:color w:val="392C69"/>
              </w:rPr>
              <w:t xml:space="preserve">, от 23.12.2019 </w:t>
            </w:r>
            <w:hyperlink r:id="rId9" w:history="1">
              <w:r>
                <w:rPr>
                  <w:color w:val="0000FF"/>
                </w:rPr>
                <w:t>N 568</w:t>
              </w:r>
            </w:hyperlink>
            <w:r>
              <w:rPr>
                <w:color w:val="392C69"/>
              </w:rPr>
              <w:t>,</w:t>
            </w:r>
          </w:p>
          <w:p w:rsidR="002E5B8C" w:rsidRDefault="002E5B8C">
            <w:pPr>
              <w:pStyle w:val="ConsPlusNormal"/>
              <w:jc w:val="center"/>
            </w:pPr>
            <w:r>
              <w:rPr>
                <w:color w:val="392C69"/>
              </w:rPr>
              <w:t xml:space="preserve">от 19.02.2020 </w:t>
            </w:r>
            <w:hyperlink r:id="rId10" w:history="1">
              <w:r>
                <w:rPr>
                  <w:color w:val="0000FF"/>
                </w:rPr>
                <w:t>N 62</w:t>
              </w:r>
            </w:hyperlink>
            <w:r>
              <w:rPr>
                <w:color w:val="392C69"/>
              </w:rPr>
              <w:t xml:space="preserve">, от 26.02.2020 </w:t>
            </w:r>
            <w:hyperlink r:id="rId11" w:history="1">
              <w:r>
                <w:rPr>
                  <w:color w:val="0000FF"/>
                </w:rPr>
                <w:t>N 78</w:t>
              </w:r>
            </w:hyperlink>
            <w:r>
              <w:rPr>
                <w:color w:val="392C69"/>
              </w:rPr>
              <w:t xml:space="preserve">, от 24.04.2020 </w:t>
            </w:r>
            <w:hyperlink r:id="rId12" w:history="1">
              <w:r>
                <w:rPr>
                  <w:color w:val="0000FF"/>
                </w:rPr>
                <w:t>N 212</w:t>
              </w:r>
            </w:hyperlink>
            <w:r>
              <w:rPr>
                <w:color w:val="392C69"/>
              </w:rPr>
              <w:t>,</w:t>
            </w:r>
          </w:p>
          <w:p w:rsidR="002E5B8C" w:rsidRDefault="002E5B8C">
            <w:pPr>
              <w:pStyle w:val="ConsPlusNormal"/>
              <w:jc w:val="center"/>
            </w:pPr>
            <w:r>
              <w:rPr>
                <w:color w:val="392C69"/>
              </w:rPr>
              <w:t xml:space="preserve">от 03.08.2020 </w:t>
            </w:r>
            <w:hyperlink r:id="rId13" w:history="1">
              <w:r>
                <w:rPr>
                  <w:color w:val="0000FF"/>
                </w:rPr>
                <w:t>N 430</w:t>
              </w:r>
            </w:hyperlink>
            <w:r>
              <w:rPr>
                <w:color w:val="392C69"/>
              </w:rPr>
              <w:t xml:space="preserve">, от 10.02.2021 </w:t>
            </w:r>
            <w:hyperlink r:id="rId14" w:history="1">
              <w:r>
                <w:rPr>
                  <w:color w:val="0000FF"/>
                </w:rPr>
                <w:t>N 50</w:t>
              </w:r>
            </w:hyperlink>
            <w:r>
              <w:rPr>
                <w:color w:val="392C69"/>
              </w:rPr>
              <w:t>)</w:t>
            </w:r>
          </w:p>
        </w:tc>
      </w:tr>
    </w:tbl>
    <w:p w:rsidR="002E5B8C" w:rsidRDefault="002E5B8C">
      <w:pPr>
        <w:pStyle w:val="ConsPlusNormal"/>
        <w:jc w:val="both"/>
      </w:pPr>
    </w:p>
    <w:p w:rsidR="002E5B8C" w:rsidRDefault="002E5B8C">
      <w:pPr>
        <w:pStyle w:val="ConsPlusNormal"/>
        <w:ind w:firstLine="540"/>
        <w:jc w:val="both"/>
      </w:pPr>
      <w:r>
        <w:t>В целях рационального природопользования и повышения экологической безопасности Кабинет Министров Чувашской Республики постановляет:</w:t>
      </w:r>
    </w:p>
    <w:p w:rsidR="002E5B8C" w:rsidRDefault="002E5B8C">
      <w:pPr>
        <w:pStyle w:val="ConsPlusNormal"/>
        <w:spacing w:before="220"/>
        <w:ind w:firstLine="540"/>
        <w:jc w:val="both"/>
      </w:pPr>
      <w:r>
        <w:t xml:space="preserve">1. Утвердить прилагаемую государственную </w:t>
      </w:r>
      <w:hyperlink w:anchor="P36" w:history="1">
        <w:r>
          <w:rPr>
            <w:color w:val="0000FF"/>
          </w:rPr>
          <w:t>программу</w:t>
        </w:r>
      </w:hyperlink>
      <w:r>
        <w:t xml:space="preserve"> Чувашской Республики "Развитие потенциала природно-сырьевых ресурсов и обеспечение экологической безопасности" (далее - Государственная программа).</w:t>
      </w:r>
    </w:p>
    <w:p w:rsidR="002E5B8C" w:rsidRDefault="002E5B8C">
      <w:pPr>
        <w:pStyle w:val="ConsPlusNormal"/>
        <w:spacing w:before="220"/>
        <w:ind w:firstLine="540"/>
        <w:jc w:val="both"/>
      </w:pPr>
      <w:r>
        <w:t>2. Утвердить ответственным исполнителем Государственной программы Министерство природных ресурсов и экологии Чувашской Республики.</w:t>
      </w:r>
    </w:p>
    <w:p w:rsidR="002E5B8C" w:rsidRDefault="002E5B8C">
      <w:pPr>
        <w:pStyle w:val="ConsPlusNormal"/>
        <w:spacing w:before="220"/>
        <w:ind w:firstLine="540"/>
        <w:jc w:val="both"/>
      </w:pPr>
      <w:r>
        <w:t>3. Министерству финансов Чувашской Республики при формировании проекта республиканского бюджета Чувашской Республики на очередной финансовый год и плановый период предусматривать бюджетные ассигнования на реализацию Государственной программы.</w:t>
      </w:r>
    </w:p>
    <w:p w:rsidR="002E5B8C" w:rsidRDefault="002E5B8C">
      <w:pPr>
        <w:pStyle w:val="ConsPlusNormal"/>
        <w:spacing w:before="220"/>
        <w:ind w:firstLine="540"/>
        <w:jc w:val="both"/>
      </w:pPr>
      <w:r>
        <w:t>4. Контроль за выполнением настоящего постановления возложить на Министерство природных ресурсов и экологии Чувашской Республики.</w:t>
      </w:r>
    </w:p>
    <w:p w:rsidR="002E5B8C" w:rsidRDefault="002E5B8C">
      <w:pPr>
        <w:pStyle w:val="ConsPlusNormal"/>
        <w:spacing w:before="220"/>
        <w:ind w:firstLine="540"/>
        <w:jc w:val="both"/>
      </w:pPr>
      <w:r>
        <w:t>5. Настоящее постановление вступает в силу с 1 января 2019 года.</w:t>
      </w:r>
    </w:p>
    <w:p w:rsidR="002E5B8C" w:rsidRDefault="002E5B8C">
      <w:pPr>
        <w:pStyle w:val="ConsPlusNormal"/>
        <w:jc w:val="both"/>
      </w:pPr>
    </w:p>
    <w:p w:rsidR="002E5B8C" w:rsidRDefault="002E5B8C">
      <w:pPr>
        <w:pStyle w:val="ConsPlusNormal"/>
        <w:jc w:val="right"/>
      </w:pPr>
      <w:r>
        <w:t>Председатель Кабинета Министров</w:t>
      </w:r>
    </w:p>
    <w:p w:rsidR="002E5B8C" w:rsidRDefault="002E5B8C">
      <w:pPr>
        <w:pStyle w:val="ConsPlusNormal"/>
        <w:jc w:val="right"/>
      </w:pPr>
      <w:r>
        <w:t>Чувашской Республики</w:t>
      </w:r>
    </w:p>
    <w:p w:rsidR="002E5B8C" w:rsidRDefault="002E5B8C">
      <w:pPr>
        <w:pStyle w:val="ConsPlusNormal"/>
        <w:jc w:val="right"/>
      </w:pPr>
      <w:r>
        <w:t>И.МОТОРИН</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0"/>
      </w:pPr>
      <w:r>
        <w:t>Утверждена</w:t>
      </w:r>
    </w:p>
    <w:p w:rsidR="002E5B8C" w:rsidRDefault="002E5B8C">
      <w:pPr>
        <w:pStyle w:val="ConsPlusNormal"/>
        <w:jc w:val="right"/>
      </w:pPr>
      <w:r>
        <w:t>постановлением</w:t>
      </w:r>
    </w:p>
    <w:p w:rsidR="002E5B8C" w:rsidRDefault="002E5B8C">
      <w:pPr>
        <w:pStyle w:val="ConsPlusNormal"/>
        <w:jc w:val="right"/>
      </w:pPr>
      <w:r>
        <w:t>Кабинета Министров</w:t>
      </w:r>
    </w:p>
    <w:p w:rsidR="002E5B8C" w:rsidRDefault="002E5B8C">
      <w:pPr>
        <w:pStyle w:val="ConsPlusNormal"/>
        <w:jc w:val="right"/>
      </w:pPr>
      <w:r>
        <w:t>Чувашской Республики</w:t>
      </w:r>
    </w:p>
    <w:p w:rsidR="002E5B8C" w:rsidRDefault="002E5B8C">
      <w:pPr>
        <w:pStyle w:val="ConsPlusNormal"/>
        <w:jc w:val="right"/>
      </w:pPr>
      <w:r>
        <w:t>от 18.12.2018 N 525</w:t>
      </w:r>
    </w:p>
    <w:p w:rsidR="002E5B8C" w:rsidRDefault="002E5B8C">
      <w:pPr>
        <w:pStyle w:val="ConsPlusNormal"/>
        <w:jc w:val="both"/>
      </w:pPr>
    </w:p>
    <w:p w:rsidR="002E5B8C" w:rsidRDefault="002E5B8C">
      <w:pPr>
        <w:pStyle w:val="ConsPlusTitle"/>
        <w:jc w:val="center"/>
      </w:pPr>
      <w:bookmarkStart w:id="0" w:name="P36"/>
      <w:bookmarkEnd w:id="0"/>
      <w:r>
        <w:t>ГОСУДАРСТВЕННАЯ ПРОГРАММА</w:t>
      </w:r>
    </w:p>
    <w:p w:rsidR="002E5B8C" w:rsidRDefault="002E5B8C">
      <w:pPr>
        <w:pStyle w:val="ConsPlusTitle"/>
        <w:jc w:val="center"/>
      </w:pPr>
      <w:r>
        <w:t>ЧУВАШСКОЙ РЕСПУБЛИКИ "РАЗВИТИЕ ПОТЕНЦИАЛА</w:t>
      </w:r>
    </w:p>
    <w:p w:rsidR="002E5B8C" w:rsidRDefault="002E5B8C">
      <w:pPr>
        <w:pStyle w:val="ConsPlusTitle"/>
        <w:jc w:val="center"/>
      </w:pPr>
      <w:r>
        <w:t>ПРИРОДНО-СЫРЬЕВЫХ РЕСУРСОВ И ОБЕСПЕЧЕНИЕ</w:t>
      </w:r>
    </w:p>
    <w:p w:rsidR="002E5B8C" w:rsidRDefault="002E5B8C">
      <w:pPr>
        <w:pStyle w:val="ConsPlusTitle"/>
        <w:jc w:val="center"/>
      </w:pPr>
      <w:r>
        <w:lastRenderedPageBreak/>
        <w:t>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15"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16" w:history="1">
              <w:r>
                <w:rPr>
                  <w:color w:val="0000FF"/>
                </w:rPr>
                <w:t>N 295</w:t>
              </w:r>
            </w:hyperlink>
            <w:r>
              <w:rPr>
                <w:color w:val="392C69"/>
              </w:rPr>
              <w:t xml:space="preserve">, от 20.12.2019 </w:t>
            </w:r>
            <w:hyperlink r:id="rId17" w:history="1">
              <w:r>
                <w:rPr>
                  <w:color w:val="0000FF"/>
                </w:rPr>
                <w:t>N 565</w:t>
              </w:r>
            </w:hyperlink>
            <w:r>
              <w:rPr>
                <w:color w:val="392C69"/>
              </w:rPr>
              <w:t xml:space="preserve">, от 23.12.2019 </w:t>
            </w:r>
            <w:hyperlink r:id="rId18" w:history="1">
              <w:r>
                <w:rPr>
                  <w:color w:val="0000FF"/>
                </w:rPr>
                <w:t>N 568</w:t>
              </w:r>
            </w:hyperlink>
            <w:r>
              <w:rPr>
                <w:color w:val="392C69"/>
              </w:rPr>
              <w:t>,</w:t>
            </w:r>
          </w:p>
          <w:p w:rsidR="002E5B8C" w:rsidRDefault="002E5B8C">
            <w:pPr>
              <w:pStyle w:val="ConsPlusNormal"/>
              <w:jc w:val="center"/>
            </w:pPr>
            <w:r>
              <w:rPr>
                <w:color w:val="392C69"/>
              </w:rPr>
              <w:t xml:space="preserve">от 19.02.2020 </w:t>
            </w:r>
            <w:hyperlink r:id="rId19" w:history="1">
              <w:r>
                <w:rPr>
                  <w:color w:val="0000FF"/>
                </w:rPr>
                <w:t>N 62</w:t>
              </w:r>
            </w:hyperlink>
            <w:r>
              <w:rPr>
                <w:color w:val="392C69"/>
              </w:rPr>
              <w:t xml:space="preserve">, от 26.02.2020 </w:t>
            </w:r>
            <w:hyperlink r:id="rId20" w:history="1">
              <w:r>
                <w:rPr>
                  <w:color w:val="0000FF"/>
                </w:rPr>
                <w:t>N 78</w:t>
              </w:r>
            </w:hyperlink>
            <w:r>
              <w:rPr>
                <w:color w:val="392C69"/>
              </w:rPr>
              <w:t xml:space="preserve">, от 24.04.2020 </w:t>
            </w:r>
            <w:hyperlink r:id="rId21" w:history="1">
              <w:r>
                <w:rPr>
                  <w:color w:val="0000FF"/>
                </w:rPr>
                <w:t>N 212</w:t>
              </w:r>
            </w:hyperlink>
            <w:r>
              <w:rPr>
                <w:color w:val="392C69"/>
              </w:rPr>
              <w:t>,</w:t>
            </w:r>
          </w:p>
          <w:p w:rsidR="002E5B8C" w:rsidRDefault="002E5B8C">
            <w:pPr>
              <w:pStyle w:val="ConsPlusNormal"/>
              <w:jc w:val="center"/>
            </w:pPr>
            <w:r>
              <w:rPr>
                <w:color w:val="392C69"/>
              </w:rPr>
              <w:t xml:space="preserve">от 03.08.2020 </w:t>
            </w:r>
            <w:hyperlink r:id="rId22" w:history="1">
              <w:r>
                <w:rPr>
                  <w:color w:val="0000FF"/>
                </w:rPr>
                <w:t>N 430</w:t>
              </w:r>
            </w:hyperlink>
            <w:r>
              <w:rPr>
                <w:color w:val="392C69"/>
              </w:rPr>
              <w:t xml:space="preserve">, от 10.02.2021 </w:t>
            </w:r>
            <w:hyperlink r:id="rId23" w:history="1">
              <w:r>
                <w:rPr>
                  <w:color w:val="0000FF"/>
                </w:rPr>
                <w:t>N 50</w:t>
              </w:r>
            </w:hyperlink>
            <w:r>
              <w:rPr>
                <w:color w:val="392C69"/>
              </w:rPr>
              <w:t>)</w:t>
            </w:r>
          </w:p>
        </w:tc>
      </w:tr>
    </w:tbl>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40"/>
        <w:gridCol w:w="5896"/>
      </w:tblGrid>
      <w:tr w:rsidR="002E5B8C">
        <w:tc>
          <w:tcPr>
            <w:tcW w:w="2835" w:type="dxa"/>
            <w:tcBorders>
              <w:top w:val="nil"/>
              <w:left w:val="nil"/>
              <w:bottom w:val="nil"/>
              <w:right w:val="nil"/>
            </w:tcBorders>
          </w:tcPr>
          <w:p w:rsidR="002E5B8C" w:rsidRDefault="002E5B8C">
            <w:pPr>
              <w:pStyle w:val="ConsPlusNormal"/>
              <w:jc w:val="both"/>
            </w:pPr>
            <w:r>
              <w:t>Ответственный исполнитель:</w:t>
            </w:r>
          </w:p>
        </w:tc>
        <w:tc>
          <w:tcPr>
            <w:tcW w:w="340" w:type="dxa"/>
            <w:tcBorders>
              <w:top w:val="nil"/>
              <w:left w:val="nil"/>
              <w:bottom w:val="nil"/>
              <w:right w:val="nil"/>
            </w:tcBorders>
          </w:tcPr>
          <w:p w:rsidR="002E5B8C" w:rsidRDefault="002E5B8C">
            <w:pPr>
              <w:pStyle w:val="ConsPlusNormal"/>
            </w:pPr>
          </w:p>
        </w:tc>
        <w:tc>
          <w:tcPr>
            <w:tcW w:w="5896"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835" w:type="dxa"/>
            <w:tcBorders>
              <w:top w:val="nil"/>
              <w:left w:val="nil"/>
              <w:bottom w:val="nil"/>
              <w:right w:val="nil"/>
            </w:tcBorders>
          </w:tcPr>
          <w:p w:rsidR="002E5B8C" w:rsidRDefault="002E5B8C">
            <w:pPr>
              <w:pStyle w:val="ConsPlusNormal"/>
              <w:jc w:val="both"/>
            </w:pPr>
            <w:r>
              <w:t>Дата составления проекта Государственной программы:</w:t>
            </w:r>
          </w:p>
        </w:tc>
        <w:tc>
          <w:tcPr>
            <w:tcW w:w="340" w:type="dxa"/>
            <w:tcBorders>
              <w:top w:val="nil"/>
              <w:left w:val="nil"/>
              <w:bottom w:val="nil"/>
              <w:right w:val="nil"/>
            </w:tcBorders>
          </w:tcPr>
          <w:p w:rsidR="002E5B8C" w:rsidRDefault="002E5B8C">
            <w:pPr>
              <w:pStyle w:val="ConsPlusNormal"/>
            </w:pPr>
          </w:p>
        </w:tc>
        <w:tc>
          <w:tcPr>
            <w:tcW w:w="5896" w:type="dxa"/>
            <w:tcBorders>
              <w:top w:val="nil"/>
              <w:left w:val="nil"/>
              <w:bottom w:val="nil"/>
              <w:right w:val="nil"/>
            </w:tcBorders>
          </w:tcPr>
          <w:p w:rsidR="002E5B8C" w:rsidRDefault="002E5B8C">
            <w:pPr>
              <w:pStyle w:val="ConsPlusNormal"/>
              <w:jc w:val="both"/>
            </w:pPr>
            <w:r>
              <w:t>28 августа 2018 года</w:t>
            </w:r>
          </w:p>
        </w:tc>
      </w:tr>
      <w:tr w:rsidR="002E5B8C" w:rsidRPr="002E5B8C">
        <w:tc>
          <w:tcPr>
            <w:tcW w:w="2835" w:type="dxa"/>
            <w:tcBorders>
              <w:top w:val="nil"/>
              <w:left w:val="nil"/>
              <w:bottom w:val="nil"/>
              <w:right w:val="nil"/>
            </w:tcBorders>
          </w:tcPr>
          <w:p w:rsidR="002E5B8C" w:rsidRDefault="002E5B8C">
            <w:pPr>
              <w:pStyle w:val="ConsPlusNormal"/>
              <w:jc w:val="both"/>
            </w:pPr>
            <w:r>
              <w:t>Непосредственные исполнители Государственной программы:</w:t>
            </w:r>
          </w:p>
        </w:tc>
        <w:tc>
          <w:tcPr>
            <w:tcW w:w="340" w:type="dxa"/>
            <w:tcBorders>
              <w:top w:val="nil"/>
              <w:left w:val="nil"/>
              <w:bottom w:val="nil"/>
              <w:right w:val="nil"/>
            </w:tcBorders>
          </w:tcPr>
          <w:p w:rsidR="002E5B8C" w:rsidRDefault="002E5B8C">
            <w:pPr>
              <w:pStyle w:val="ConsPlusNormal"/>
            </w:pPr>
          </w:p>
        </w:tc>
        <w:tc>
          <w:tcPr>
            <w:tcW w:w="5896" w:type="dxa"/>
            <w:tcBorders>
              <w:top w:val="nil"/>
              <w:left w:val="nil"/>
              <w:bottom w:val="nil"/>
              <w:right w:val="nil"/>
            </w:tcBorders>
          </w:tcPr>
          <w:p w:rsidR="002E5B8C" w:rsidRDefault="002E5B8C">
            <w:pPr>
              <w:pStyle w:val="ConsPlusNormal"/>
              <w:jc w:val="both"/>
            </w:pPr>
            <w:r>
              <w:t xml:space="preserve">абзац утратил силу. - </w:t>
            </w:r>
            <w:hyperlink r:id="rId24" w:history="1">
              <w:r>
                <w:rPr>
                  <w:color w:val="0000FF"/>
                </w:rPr>
                <w:t>Постановление</w:t>
              </w:r>
            </w:hyperlink>
            <w:r>
              <w:t xml:space="preserve"> Кабинета Министров ЧР от 03.06.2019 N 188</w:t>
            </w:r>
          </w:p>
          <w:p w:rsidR="002E5B8C" w:rsidRDefault="002E5B8C">
            <w:pPr>
              <w:pStyle w:val="ConsPlusNormal"/>
              <w:jc w:val="both"/>
            </w:pPr>
            <w:r>
              <w:t>заместитель министра природных ресурсов и экологии Чувашской Республики Косулин Н.Н.</w:t>
            </w:r>
          </w:p>
          <w:p w:rsidR="002E5B8C" w:rsidRPr="002E5B8C" w:rsidRDefault="002E5B8C">
            <w:pPr>
              <w:pStyle w:val="ConsPlusNormal"/>
              <w:jc w:val="both"/>
              <w:rPr>
                <w:lang w:val="en-US"/>
              </w:rPr>
            </w:pPr>
            <w:r w:rsidRPr="002E5B8C">
              <w:rPr>
                <w:lang w:val="en-US"/>
              </w:rPr>
              <w:t>(</w:t>
            </w:r>
            <w:r>
              <w:t>тел</w:t>
            </w:r>
            <w:r w:rsidRPr="002E5B8C">
              <w:rPr>
                <w:lang w:val="en-US"/>
              </w:rPr>
              <w:t>. 56-52-91, e-mail: hant-fish2@cap.ru)</w:t>
            </w:r>
          </w:p>
          <w:p w:rsidR="002E5B8C" w:rsidRDefault="002E5B8C">
            <w:pPr>
              <w:pStyle w:val="ConsPlusNormal"/>
              <w:jc w:val="both"/>
            </w:pPr>
            <w:r>
              <w:t>заместитель министра природных ресурсов и экологии Чувашской Республики Трофимова М.Н.</w:t>
            </w:r>
          </w:p>
          <w:p w:rsidR="002E5B8C" w:rsidRPr="002E5B8C" w:rsidRDefault="002E5B8C">
            <w:pPr>
              <w:pStyle w:val="ConsPlusNormal"/>
              <w:jc w:val="both"/>
              <w:rPr>
                <w:lang w:val="en-US"/>
              </w:rPr>
            </w:pPr>
            <w:r w:rsidRPr="002E5B8C">
              <w:rPr>
                <w:lang w:val="en-US"/>
              </w:rPr>
              <w:t>(</w:t>
            </w:r>
            <w:r>
              <w:t>тел</w:t>
            </w:r>
            <w:r w:rsidRPr="002E5B8C">
              <w:rPr>
                <w:lang w:val="en-US"/>
              </w:rPr>
              <w:t>. 56-52-85, e-mail: minpriroda24@cap.ru)</w:t>
            </w:r>
          </w:p>
        </w:tc>
      </w:tr>
      <w:tr w:rsidR="002E5B8C">
        <w:tc>
          <w:tcPr>
            <w:tcW w:w="9071" w:type="dxa"/>
            <w:gridSpan w:val="3"/>
            <w:tcBorders>
              <w:top w:val="nil"/>
              <w:left w:val="nil"/>
              <w:bottom w:val="nil"/>
              <w:right w:val="nil"/>
            </w:tcBorders>
          </w:tcPr>
          <w:p w:rsidR="002E5B8C" w:rsidRDefault="002E5B8C">
            <w:pPr>
              <w:pStyle w:val="ConsPlusNormal"/>
              <w:jc w:val="both"/>
            </w:pPr>
            <w:r>
              <w:t xml:space="preserve">(в ред. </w:t>
            </w:r>
            <w:hyperlink r:id="rId25" w:history="1">
              <w:r>
                <w:rPr>
                  <w:color w:val="0000FF"/>
                </w:rPr>
                <w:t>Постановления</w:t>
              </w:r>
            </w:hyperlink>
            <w:r>
              <w:t xml:space="preserve"> Кабинета Министров ЧР от 03.06.2019 N 188)</w:t>
            </w:r>
          </w:p>
        </w:tc>
      </w:tr>
      <w:tr w:rsidR="002E5B8C">
        <w:tc>
          <w:tcPr>
            <w:tcW w:w="2835" w:type="dxa"/>
            <w:tcBorders>
              <w:top w:val="nil"/>
              <w:left w:val="nil"/>
              <w:bottom w:val="nil"/>
              <w:right w:val="nil"/>
            </w:tcBorders>
          </w:tcPr>
          <w:p w:rsidR="002E5B8C" w:rsidRDefault="002E5B8C">
            <w:pPr>
              <w:pStyle w:val="ConsPlusNormal"/>
              <w:jc w:val="both"/>
            </w:pPr>
            <w:r>
              <w:t>Исполняющий обязанности министра природных ресурсов и экологии Чувашской Республики</w:t>
            </w:r>
          </w:p>
        </w:tc>
        <w:tc>
          <w:tcPr>
            <w:tcW w:w="340" w:type="dxa"/>
            <w:tcBorders>
              <w:top w:val="nil"/>
              <w:left w:val="nil"/>
              <w:bottom w:val="nil"/>
              <w:right w:val="nil"/>
            </w:tcBorders>
          </w:tcPr>
          <w:p w:rsidR="002E5B8C" w:rsidRDefault="002E5B8C">
            <w:pPr>
              <w:pStyle w:val="ConsPlusNormal"/>
            </w:pPr>
          </w:p>
        </w:tc>
        <w:tc>
          <w:tcPr>
            <w:tcW w:w="5896" w:type="dxa"/>
            <w:tcBorders>
              <w:top w:val="nil"/>
              <w:left w:val="nil"/>
              <w:bottom w:val="nil"/>
              <w:right w:val="nil"/>
            </w:tcBorders>
            <w:vAlign w:val="bottom"/>
          </w:tcPr>
          <w:p w:rsidR="002E5B8C" w:rsidRDefault="002E5B8C">
            <w:pPr>
              <w:pStyle w:val="ConsPlusNormal"/>
              <w:jc w:val="right"/>
            </w:pPr>
            <w:r>
              <w:t>А.Ю.Воробьев</w:t>
            </w:r>
          </w:p>
        </w:tc>
      </w:tr>
      <w:tr w:rsidR="002E5B8C">
        <w:tc>
          <w:tcPr>
            <w:tcW w:w="9071" w:type="dxa"/>
            <w:gridSpan w:val="3"/>
            <w:tcBorders>
              <w:top w:val="nil"/>
              <w:left w:val="nil"/>
              <w:bottom w:val="nil"/>
              <w:right w:val="nil"/>
            </w:tcBorders>
          </w:tcPr>
          <w:p w:rsidR="002E5B8C" w:rsidRDefault="002E5B8C">
            <w:pPr>
              <w:pStyle w:val="ConsPlusNormal"/>
              <w:jc w:val="both"/>
            </w:pPr>
            <w:r>
              <w:t xml:space="preserve">(позиция в ред. </w:t>
            </w:r>
            <w:hyperlink r:id="rId26" w:history="1">
              <w:r>
                <w:rPr>
                  <w:color w:val="0000FF"/>
                </w:rPr>
                <w:t>Постановления</w:t>
              </w:r>
            </w:hyperlink>
            <w:r>
              <w:t xml:space="preserve"> Кабинета Министров ЧР от 24.04.2020 N 212)</w:t>
            </w:r>
          </w:p>
        </w:tc>
      </w:tr>
    </w:tbl>
    <w:p w:rsidR="002E5B8C" w:rsidRDefault="002E5B8C">
      <w:pPr>
        <w:pStyle w:val="ConsPlusNormal"/>
        <w:jc w:val="both"/>
      </w:pPr>
    </w:p>
    <w:p w:rsidR="002E5B8C" w:rsidRDefault="002E5B8C">
      <w:pPr>
        <w:pStyle w:val="ConsPlusTitle"/>
        <w:jc w:val="center"/>
        <w:outlineLvl w:val="1"/>
      </w:pPr>
      <w:r>
        <w:t>Паспорт</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59"/>
        <w:gridCol w:w="6009"/>
      </w:tblGrid>
      <w:tr w:rsidR="002E5B8C">
        <w:tc>
          <w:tcPr>
            <w:tcW w:w="2551" w:type="dxa"/>
            <w:tcBorders>
              <w:top w:val="nil"/>
              <w:left w:val="nil"/>
              <w:bottom w:val="nil"/>
              <w:right w:val="nil"/>
            </w:tcBorders>
          </w:tcPr>
          <w:p w:rsidR="002E5B8C" w:rsidRDefault="002E5B8C">
            <w:pPr>
              <w:pStyle w:val="ConsPlusNormal"/>
              <w:jc w:val="both"/>
            </w:pPr>
            <w:r>
              <w:t>Ответственный исполнитель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551" w:type="dxa"/>
            <w:tcBorders>
              <w:top w:val="nil"/>
              <w:left w:val="nil"/>
              <w:bottom w:val="nil"/>
              <w:right w:val="nil"/>
            </w:tcBorders>
          </w:tcPr>
          <w:p w:rsidR="002E5B8C" w:rsidRDefault="002E5B8C">
            <w:pPr>
              <w:pStyle w:val="ConsPlusNormal"/>
              <w:jc w:val="both"/>
            </w:pPr>
            <w:r>
              <w:t>Соисполнители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Министерство строительства, архитектуры и жилищно-коммунального хозяйства Чувашской Республики;</w:t>
            </w:r>
          </w:p>
          <w:p w:rsidR="002E5B8C" w:rsidRDefault="002E5B8C">
            <w:pPr>
              <w:pStyle w:val="ConsPlusNormal"/>
              <w:jc w:val="both"/>
            </w:pPr>
            <w:r>
              <w:t>Министерство физической культуры и спорта Чувашской Республики;</w:t>
            </w:r>
          </w:p>
          <w:p w:rsidR="002E5B8C" w:rsidRDefault="002E5B8C">
            <w:pPr>
              <w:pStyle w:val="ConsPlusNormal"/>
              <w:jc w:val="both"/>
            </w:pPr>
            <w:r>
              <w:t>казенное учреждение Чувашской Республики "Дирекция по охране и использованию животного мира и особо охраняемых природных территорий" Министерства природных ресурсов и экологии Чувашской Республики;</w:t>
            </w:r>
          </w:p>
          <w:p w:rsidR="002E5B8C" w:rsidRDefault="002E5B8C">
            <w:pPr>
              <w:pStyle w:val="ConsPlusNormal"/>
              <w:jc w:val="both"/>
            </w:pPr>
            <w:r>
              <w:t xml:space="preserve">бюджетное учреждение Чувашской Республики "Чувашский республиканский радиологический центр" Министерства </w:t>
            </w:r>
            <w:r>
              <w:lastRenderedPageBreak/>
              <w:t>природных ресурсов и экологии Чувашской Республики;</w:t>
            </w:r>
          </w:p>
          <w:p w:rsidR="002E5B8C" w:rsidRDefault="002E5B8C">
            <w:pPr>
              <w:pStyle w:val="ConsPlusNormal"/>
              <w:jc w:val="both"/>
            </w:pPr>
            <w:r>
              <w:t>казенное учреждение Чувашской Республики "Лесная охрана"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"Алатырское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"Вурнарское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"Ибресинское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"Канашское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"Кирское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"Мариинско-Посадское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"Опытное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"Чебоксарское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"Шемуршинское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"Шумерлинское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"Ядринское лесничество" Министерства природных ресурсов и экологии Чувашской Республики;</w:t>
            </w:r>
          </w:p>
          <w:p w:rsidR="002E5B8C" w:rsidRDefault="002E5B8C">
            <w:pPr>
              <w:pStyle w:val="ConsPlusNormal"/>
              <w:jc w:val="both"/>
            </w:pPr>
            <w:r>
              <w:t>автономное учреждение Чувашской Республики "Научно-исследовательский институт экологии и природопользования" Министерства природных ресурсов и экологии Чувашской Республики;</w:t>
            </w:r>
          </w:p>
          <w:p w:rsidR="002E5B8C" w:rsidRDefault="002E5B8C">
            <w:pPr>
              <w:pStyle w:val="ConsPlusNormal"/>
              <w:jc w:val="both"/>
            </w:pPr>
            <w:r>
              <w:t>казенное учреждение Чувашской Республики "Гидроресурс" Министерства природных ресурсов и экологии Чувашской Республики;</w:t>
            </w:r>
          </w:p>
          <w:p w:rsidR="002E5B8C" w:rsidRDefault="002E5B8C">
            <w:pPr>
              <w:pStyle w:val="ConsPlusNormal"/>
              <w:jc w:val="both"/>
            </w:pPr>
            <w:r>
              <w:t>государственное унитарное предприятие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Постановлений Кабинета Министров ЧР от 12.07.2019 </w:t>
            </w:r>
            <w:hyperlink r:id="rId27" w:history="1">
              <w:r>
                <w:rPr>
                  <w:color w:val="0000FF"/>
                </w:rPr>
                <w:t>N 295</w:t>
              </w:r>
            </w:hyperlink>
            <w:r>
              <w:t xml:space="preserve">, от 24.04.2020 </w:t>
            </w:r>
            <w:hyperlink r:id="rId28" w:history="1">
              <w:r>
                <w:rPr>
                  <w:color w:val="0000FF"/>
                </w:rPr>
                <w:t>N 212</w:t>
              </w:r>
            </w:hyperlink>
            <w:r>
              <w:t>)</w:t>
            </w:r>
          </w:p>
        </w:tc>
      </w:tr>
      <w:tr w:rsidR="002E5B8C">
        <w:tc>
          <w:tcPr>
            <w:tcW w:w="2551" w:type="dxa"/>
            <w:tcBorders>
              <w:top w:val="nil"/>
              <w:left w:val="nil"/>
              <w:bottom w:val="nil"/>
              <w:right w:val="nil"/>
            </w:tcBorders>
          </w:tcPr>
          <w:p w:rsidR="002E5B8C" w:rsidRDefault="002E5B8C">
            <w:pPr>
              <w:pStyle w:val="ConsPlusNormal"/>
              <w:jc w:val="both"/>
            </w:pPr>
            <w:r>
              <w:t xml:space="preserve">Участники Государственной </w:t>
            </w:r>
            <w:r>
              <w:lastRenderedPageBreak/>
              <w:t>программы</w:t>
            </w:r>
          </w:p>
        </w:tc>
        <w:tc>
          <w:tcPr>
            <w:tcW w:w="359" w:type="dxa"/>
            <w:tcBorders>
              <w:top w:val="nil"/>
              <w:left w:val="nil"/>
              <w:bottom w:val="nil"/>
              <w:right w:val="nil"/>
            </w:tcBorders>
          </w:tcPr>
          <w:p w:rsidR="002E5B8C" w:rsidRDefault="002E5B8C">
            <w:pPr>
              <w:pStyle w:val="ConsPlusNormal"/>
              <w:jc w:val="center"/>
            </w:pPr>
            <w:r>
              <w:lastRenderedPageBreak/>
              <w:t>-</w:t>
            </w:r>
          </w:p>
        </w:tc>
        <w:tc>
          <w:tcPr>
            <w:tcW w:w="6009" w:type="dxa"/>
            <w:tcBorders>
              <w:top w:val="nil"/>
              <w:left w:val="nil"/>
              <w:bottom w:val="nil"/>
              <w:right w:val="nil"/>
            </w:tcBorders>
          </w:tcPr>
          <w:p w:rsidR="002E5B8C" w:rsidRDefault="002E5B8C">
            <w:pPr>
              <w:pStyle w:val="ConsPlusNormal"/>
              <w:jc w:val="both"/>
            </w:pPr>
            <w:r>
              <w:t xml:space="preserve">абзац утратил силу. - </w:t>
            </w:r>
            <w:hyperlink r:id="rId29" w:history="1">
              <w:r>
                <w:rPr>
                  <w:color w:val="0000FF"/>
                </w:rPr>
                <w:t>Постановление</w:t>
              </w:r>
            </w:hyperlink>
            <w:r>
              <w:t xml:space="preserve"> Кабинета Министров ЧР от 12.07.2019 N 295;</w:t>
            </w:r>
          </w:p>
          <w:p w:rsidR="002E5B8C" w:rsidRDefault="002E5B8C">
            <w:pPr>
              <w:pStyle w:val="ConsPlusNormal"/>
              <w:jc w:val="both"/>
            </w:pPr>
            <w:r>
              <w:lastRenderedPageBreak/>
              <w:t>органы местного самоуправления муниципальных районов и городских округов Чувашской Республики (по согласованию);</w:t>
            </w:r>
          </w:p>
          <w:p w:rsidR="002E5B8C" w:rsidRDefault="002E5B8C">
            <w:pPr>
              <w:pStyle w:val="ConsPlusNormal"/>
              <w:jc w:val="both"/>
            </w:pPr>
            <w:r>
              <w:t>организации в Чувашской Республике (по согласованию)</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w:t>
            </w:r>
            <w:hyperlink r:id="rId30" w:history="1">
              <w:r>
                <w:rPr>
                  <w:color w:val="0000FF"/>
                </w:rPr>
                <w:t>Постановления</w:t>
              </w:r>
            </w:hyperlink>
            <w:r>
              <w:t xml:space="preserve"> Кабинета Министров ЧР от 12.07.2019 N 295)</w:t>
            </w:r>
          </w:p>
        </w:tc>
      </w:tr>
      <w:tr w:rsidR="002E5B8C">
        <w:tc>
          <w:tcPr>
            <w:tcW w:w="2551" w:type="dxa"/>
            <w:tcBorders>
              <w:top w:val="nil"/>
              <w:left w:val="nil"/>
              <w:bottom w:val="nil"/>
              <w:right w:val="nil"/>
            </w:tcBorders>
          </w:tcPr>
          <w:p w:rsidR="002E5B8C" w:rsidRDefault="002E5B8C">
            <w:pPr>
              <w:pStyle w:val="ConsPlusNormal"/>
              <w:jc w:val="both"/>
            </w:pPr>
            <w:r>
              <w:t>Подпрограммы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w:t>
            </w:r>
            <w:hyperlink w:anchor="P4261" w:history="1">
              <w:r>
                <w:rPr>
                  <w:color w:val="0000FF"/>
                </w:rPr>
                <w:t>Использование минерально-сырьевых ресурсов</w:t>
              </w:r>
            </w:hyperlink>
            <w:r>
              <w:t xml:space="preserve"> и оценка их состояния";</w:t>
            </w:r>
          </w:p>
          <w:p w:rsidR="002E5B8C" w:rsidRDefault="002E5B8C">
            <w:pPr>
              <w:pStyle w:val="ConsPlusNormal"/>
              <w:jc w:val="both"/>
            </w:pPr>
            <w:r>
              <w:t>"</w:t>
            </w:r>
            <w:hyperlink w:anchor="P5423" w:history="1">
              <w:r>
                <w:rPr>
                  <w:color w:val="0000FF"/>
                </w:rPr>
                <w:t>Обеспечение экологической безопасности</w:t>
              </w:r>
            </w:hyperlink>
            <w:r>
              <w:t xml:space="preserve"> на территории Чувашской Республики";</w:t>
            </w:r>
          </w:p>
          <w:p w:rsidR="002E5B8C" w:rsidRDefault="002E5B8C">
            <w:pPr>
              <w:pStyle w:val="ConsPlusNormal"/>
              <w:jc w:val="both"/>
            </w:pPr>
            <w:r>
              <w:t>"</w:t>
            </w:r>
            <w:hyperlink w:anchor="P7250" w:history="1">
              <w:r>
                <w:rPr>
                  <w:color w:val="0000FF"/>
                </w:rPr>
                <w:t>Биологическое разнообразие</w:t>
              </w:r>
            </w:hyperlink>
            <w:r>
              <w:t xml:space="preserve"> Чувашской Республики";</w:t>
            </w:r>
          </w:p>
          <w:p w:rsidR="002E5B8C" w:rsidRDefault="002E5B8C">
            <w:pPr>
              <w:pStyle w:val="ConsPlusNormal"/>
              <w:jc w:val="both"/>
            </w:pPr>
            <w:r>
              <w:t>"</w:t>
            </w:r>
            <w:hyperlink w:anchor="P9709" w:history="1">
              <w:r>
                <w:rPr>
                  <w:color w:val="0000FF"/>
                </w:rPr>
                <w:t>Развитие водохозяйственного комплекса</w:t>
              </w:r>
            </w:hyperlink>
            <w:r>
              <w:t xml:space="preserve"> Чувашской Республики";</w:t>
            </w:r>
          </w:p>
          <w:p w:rsidR="002E5B8C" w:rsidRDefault="002E5B8C">
            <w:pPr>
              <w:pStyle w:val="ConsPlusNormal"/>
              <w:jc w:val="both"/>
            </w:pPr>
            <w:r>
              <w:t>"</w:t>
            </w:r>
            <w:hyperlink w:anchor="P17108" w:history="1">
              <w:r>
                <w:rPr>
                  <w:color w:val="0000FF"/>
                </w:rPr>
                <w:t>Развитие лесного хозяйства</w:t>
              </w:r>
            </w:hyperlink>
            <w:r>
              <w:t xml:space="preserve"> в Чувашской Республике";</w:t>
            </w:r>
          </w:p>
          <w:p w:rsidR="002E5B8C" w:rsidRDefault="002E5B8C">
            <w:pPr>
              <w:pStyle w:val="ConsPlusNormal"/>
              <w:jc w:val="both"/>
            </w:pPr>
            <w:r>
              <w:t>"</w:t>
            </w:r>
            <w:hyperlink w:anchor="P27950" w:history="1">
              <w:r>
                <w:rPr>
                  <w:color w:val="0000FF"/>
                </w:rPr>
                <w:t>Обращение с отходами</w:t>
              </w:r>
            </w:hyperlink>
            <w:r>
              <w:t>, в том числе с твердыми коммунальными отходами, на территории Чувашской Республики";</w:t>
            </w:r>
          </w:p>
          <w:p w:rsidR="002E5B8C" w:rsidRDefault="002E5B8C">
            <w:pPr>
              <w:pStyle w:val="ConsPlusNormal"/>
              <w:jc w:val="both"/>
            </w:pPr>
            <w:r>
              <w:t>"</w:t>
            </w:r>
            <w:hyperlink w:anchor="P32287" w:history="1">
              <w:r>
                <w:rPr>
                  <w:color w:val="0000FF"/>
                </w:rPr>
                <w:t>Строительство и реконструкция (модернизация)</w:t>
              </w:r>
            </w:hyperlink>
            <w:r>
              <w:t xml:space="preserve"> очистных сооружений централизованных систем водоотведения";</w:t>
            </w:r>
          </w:p>
          <w:p w:rsidR="002E5B8C" w:rsidRDefault="002E5B8C">
            <w:pPr>
              <w:pStyle w:val="ConsPlusNormal"/>
              <w:jc w:val="both"/>
            </w:pPr>
            <w:r>
              <w:t>"Обеспечение реализации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c>
          <w:tcPr>
            <w:tcW w:w="8919" w:type="dxa"/>
            <w:gridSpan w:val="3"/>
            <w:tcBorders>
              <w:top w:val="nil"/>
              <w:left w:val="nil"/>
              <w:bottom w:val="nil"/>
              <w:right w:val="nil"/>
            </w:tcBorders>
          </w:tcPr>
          <w:p w:rsidR="002E5B8C" w:rsidRDefault="002E5B8C">
            <w:pPr>
              <w:pStyle w:val="ConsPlusNormal"/>
              <w:jc w:val="both"/>
            </w:pPr>
            <w:r>
              <w:t xml:space="preserve">(в ред. </w:t>
            </w:r>
            <w:hyperlink r:id="rId31" w:history="1">
              <w:r>
                <w:rPr>
                  <w:color w:val="0000FF"/>
                </w:rPr>
                <w:t>Постановления</w:t>
              </w:r>
            </w:hyperlink>
            <w:r>
              <w:t xml:space="preserve"> Кабинета Министров ЧР от 12.07.2019 N 295)</w:t>
            </w:r>
          </w:p>
        </w:tc>
      </w:tr>
      <w:tr w:rsidR="002E5B8C">
        <w:tc>
          <w:tcPr>
            <w:tcW w:w="2551" w:type="dxa"/>
            <w:tcBorders>
              <w:top w:val="nil"/>
              <w:left w:val="nil"/>
              <w:bottom w:val="nil"/>
              <w:right w:val="nil"/>
            </w:tcBorders>
          </w:tcPr>
          <w:p w:rsidR="002E5B8C" w:rsidRDefault="002E5B8C">
            <w:pPr>
              <w:pStyle w:val="ConsPlusNormal"/>
              <w:jc w:val="both"/>
            </w:pPr>
            <w:r>
              <w:t>Цели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рациональное освоение природно-ресурсного потенциала;</w:t>
            </w:r>
          </w:p>
          <w:p w:rsidR="002E5B8C" w:rsidRDefault="002E5B8C">
            <w:pPr>
              <w:pStyle w:val="ConsPlusNormal"/>
              <w:jc w:val="both"/>
            </w:pPr>
            <w:r>
              <w:t>сохранение природных ресурсов, в том числе повышение продуктивности лесов для удовлетворения потребностей нынешнего и будущих поколений;</w:t>
            </w:r>
          </w:p>
          <w:p w:rsidR="002E5B8C" w:rsidRDefault="002E5B8C">
            <w:pPr>
              <w:pStyle w:val="ConsPlusNormal"/>
              <w:jc w:val="both"/>
            </w:pPr>
            <w:r>
              <w:t>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
          <w:p w:rsidR="002E5B8C" w:rsidRDefault="002E5B8C">
            <w:pPr>
              <w:pStyle w:val="ConsPlusNormal"/>
              <w:jc w:val="both"/>
            </w:pPr>
            <w:r>
              <w:t>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2E5B8C" w:rsidRDefault="002E5B8C">
            <w:pPr>
              <w:pStyle w:val="ConsPlusNormal"/>
              <w:jc w:val="both"/>
            </w:pPr>
            <w:r>
              <w:t>сохранение биологического разнообразия и развитие экологической культуры</w:t>
            </w:r>
          </w:p>
        </w:tc>
      </w:tr>
      <w:tr w:rsidR="002E5B8C">
        <w:tc>
          <w:tcPr>
            <w:tcW w:w="2551" w:type="dxa"/>
            <w:tcBorders>
              <w:top w:val="nil"/>
              <w:left w:val="nil"/>
              <w:bottom w:val="nil"/>
              <w:right w:val="nil"/>
            </w:tcBorders>
          </w:tcPr>
          <w:p w:rsidR="002E5B8C" w:rsidRDefault="002E5B8C">
            <w:pPr>
              <w:pStyle w:val="ConsPlusNormal"/>
              <w:jc w:val="both"/>
            </w:pPr>
            <w:r>
              <w:t>Задачи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реализация государственной политики в сфере воспроизводства и рационального использования минерально-сырьевых ресурсов Чувашской Республики;</w:t>
            </w:r>
          </w:p>
          <w:p w:rsidR="002E5B8C" w:rsidRDefault="002E5B8C">
            <w:pPr>
              <w:pStyle w:val="ConsPlusNormal"/>
              <w:jc w:val="both"/>
            </w:pPr>
            <w:r>
              <w:t>повышение уровня экологической безопасности и улучшение состояния окружающей среды, в том числе атмосферного воздуха;</w:t>
            </w:r>
          </w:p>
          <w:p w:rsidR="002E5B8C" w:rsidRDefault="002E5B8C">
            <w:pPr>
              <w:pStyle w:val="ConsPlusNormal"/>
              <w:jc w:val="both"/>
            </w:pPr>
            <w:r>
              <w:t xml:space="preserve">создание условий для вторичной переработки всех </w:t>
            </w:r>
            <w:r>
              <w:lastRenderedPageBreak/>
              <w:t>запрещенных к размещению отходов производства и потребления;</w:t>
            </w:r>
          </w:p>
          <w:p w:rsidR="002E5B8C" w:rsidRDefault="002E5B8C">
            <w:pPr>
              <w:pStyle w:val="ConsPlusNormal"/>
              <w:jc w:val="both"/>
            </w:pPr>
            <w:r>
              <w:t>создание и эффективное функционирование системы общественного контроля, направленной на выявление и ликвидацию несанкционированных свалок;</w:t>
            </w:r>
          </w:p>
          <w:p w:rsidR="002E5B8C" w:rsidRDefault="002E5B8C">
            <w:pPr>
              <w:pStyle w:val="ConsPlusNormal"/>
              <w:jc w:val="both"/>
            </w:pPr>
            <w:r>
              <w:t>создание современной инфраструктуры, обеспечивающей безопасное обращение с отходами I и II классов опасности, и ликвидация (рекультивация) объектов накопленного экологического вреда;</w:t>
            </w:r>
          </w:p>
          <w:p w:rsidR="002E5B8C" w:rsidRDefault="002E5B8C">
            <w:pPr>
              <w:pStyle w:val="ConsPlusNormal"/>
              <w:jc w:val="both"/>
            </w:pPr>
            <w:r>
              <w:t>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p w:rsidR="002E5B8C" w:rsidRDefault="002E5B8C">
            <w:pPr>
              <w:pStyle w:val="ConsPlusNormal"/>
              <w:jc w:val="both"/>
            </w:pPr>
            <w:r>
              <w:t>обеспечение сохранения и воспроизводства охотничьих ресурсов;</w:t>
            </w:r>
          </w:p>
          <w:p w:rsidR="002E5B8C" w:rsidRDefault="002E5B8C">
            <w:pPr>
              <w:pStyle w:val="ConsPlusNormal"/>
              <w:jc w:val="both"/>
            </w:pPr>
            <w:r>
              <w:t>сокращение негативного антропогенного воздействия на водные объекты;</w:t>
            </w:r>
          </w:p>
          <w:p w:rsidR="002E5B8C" w:rsidRDefault="002E5B8C">
            <w:pPr>
              <w:pStyle w:val="ConsPlusNormal"/>
              <w:jc w:val="both"/>
            </w:pPr>
            <w:r>
              <w:t>восстановление и экологическая реабилитация водных объектов;</w:t>
            </w:r>
          </w:p>
          <w:p w:rsidR="002E5B8C" w:rsidRDefault="002E5B8C">
            <w:pPr>
              <w:pStyle w:val="ConsPlusNormal"/>
              <w:jc w:val="both"/>
            </w:pPr>
            <w:r>
              <w:t>повышение эксплуатационной надежности гидротехнических сооружений;</w:t>
            </w:r>
          </w:p>
          <w:p w:rsidR="002E5B8C" w:rsidRDefault="002E5B8C">
            <w:pPr>
              <w:pStyle w:val="ConsPlusNormal"/>
              <w:jc w:val="both"/>
            </w:pPr>
            <w:r>
              <w:t>совершенствование ведения лесного хозяйства, рациональное использование лесных ресурсов, создание благоприятной экологической среды;</w:t>
            </w:r>
          </w:p>
          <w:p w:rsidR="002E5B8C" w:rsidRDefault="002E5B8C">
            <w:pPr>
              <w:pStyle w:val="ConsPlusNormal"/>
              <w:jc w:val="both"/>
            </w:pPr>
            <w:r>
              <w:t>улучшение экологического состояния реки Волга;</w:t>
            </w:r>
          </w:p>
          <w:p w:rsidR="002E5B8C" w:rsidRDefault="002E5B8C">
            <w:pPr>
              <w:pStyle w:val="ConsPlusNormal"/>
              <w:jc w:val="both"/>
            </w:pPr>
            <w:r>
              <w:t>улучшение экологического состояния гидрографической среды;</w:t>
            </w:r>
          </w:p>
          <w:p w:rsidR="002E5B8C" w:rsidRDefault="002E5B8C">
            <w:pPr>
              <w:pStyle w:val="ConsPlusNormal"/>
              <w:jc w:val="both"/>
            </w:pPr>
            <w:r>
              <w:t>обеспечение баланса выбытия и воспроизводства лесов;</w:t>
            </w:r>
          </w:p>
          <w:p w:rsidR="002E5B8C" w:rsidRDefault="002E5B8C">
            <w:pPr>
              <w:pStyle w:val="ConsPlusNormal"/>
              <w:jc w:val="both"/>
            </w:pPr>
            <w:r>
              <w:t>ликвидация несанкционированных свалок в границах городов;</w:t>
            </w:r>
          </w:p>
          <w:p w:rsidR="002E5B8C" w:rsidRDefault="002E5B8C">
            <w:pPr>
              <w:pStyle w:val="ConsPlusNormal"/>
              <w:jc w:val="both"/>
            </w:pPr>
            <w:r>
              <w:t>эффективное обращение с отходами производства и потребления;</w:t>
            </w:r>
          </w:p>
          <w:p w:rsidR="002E5B8C" w:rsidRDefault="002E5B8C">
            <w:pPr>
              <w:pStyle w:val="ConsPlusNormal"/>
              <w:jc w:val="both"/>
            </w:pPr>
            <w:r>
              <w:t>развитие конкуренции на рынках вылова водных биологических ресурсов, добычи общераспространенных полезных ископаемых на участках недр местного значения</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Постановлений Кабинета Министров ЧР от 03.06.2019 </w:t>
            </w:r>
            <w:hyperlink r:id="rId32" w:history="1">
              <w:r>
                <w:rPr>
                  <w:color w:val="0000FF"/>
                </w:rPr>
                <w:t>N 188</w:t>
              </w:r>
            </w:hyperlink>
            <w:r>
              <w:t xml:space="preserve">, от 20.12.2019 </w:t>
            </w:r>
            <w:hyperlink r:id="rId33" w:history="1">
              <w:r>
                <w:rPr>
                  <w:color w:val="0000FF"/>
                </w:rPr>
                <w:t>N 565</w:t>
              </w:r>
            </w:hyperlink>
            <w:r>
              <w:t xml:space="preserve">, от 23.12.2019 </w:t>
            </w:r>
            <w:hyperlink r:id="rId34" w:history="1">
              <w:r>
                <w:rPr>
                  <w:color w:val="0000FF"/>
                </w:rPr>
                <w:t>N 568</w:t>
              </w:r>
            </w:hyperlink>
            <w:r>
              <w:t xml:space="preserve">, от 10.02.2021 </w:t>
            </w:r>
            <w:hyperlink r:id="rId35" w:history="1">
              <w:r>
                <w:rPr>
                  <w:color w:val="0000FF"/>
                </w:rPr>
                <w:t>N 50</w:t>
              </w:r>
            </w:hyperlink>
            <w:r>
              <w:t>)</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 2036 году будут достигнуты следующие целевые показатели (индикаторы):</w:t>
            </w:r>
          </w:p>
          <w:p w:rsidR="002E5B8C" w:rsidRDefault="002E5B8C">
            <w:pPr>
              <w:pStyle w:val="ConsPlusNormal"/>
              <w:jc w:val="both"/>
            </w:pPr>
            <w:r>
              <w:t>доля ликвидированных объектов накопленного вреда окружающей среде - 100 процентов;</w:t>
            </w:r>
          </w:p>
          <w:p w:rsidR="002E5B8C" w:rsidRDefault="002E5B8C">
            <w:pPr>
              <w:pStyle w:val="ConsPlusNormal"/>
              <w:jc w:val="both"/>
            </w:pPr>
            <w:r>
              <w:t xml:space="preserve">абзацы третий - четвертый утратили силу. - </w:t>
            </w:r>
            <w:hyperlink r:id="rId36" w:history="1">
              <w:r>
                <w:rPr>
                  <w:color w:val="0000FF"/>
                </w:rPr>
                <w:t>Постановление</w:t>
              </w:r>
            </w:hyperlink>
            <w:r>
              <w:t xml:space="preserve"> Кабинета Министров ЧР от 03.06.2019 N 188;</w:t>
            </w:r>
          </w:p>
          <w:p w:rsidR="002E5B8C" w:rsidRDefault="002E5B8C">
            <w:pPr>
              <w:pStyle w:val="ConsPlusNormal"/>
              <w:jc w:val="both"/>
            </w:pPr>
            <w:r>
              <w:t>прирост мощности оборудования, обеспечивающего экологически безопасное обращение с отходами, - 100 процентов;</w:t>
            </w:r>
          </w:p>
          <w:p w:rsidR="002E5B8C" w:rsidRDefault="002E5B8C">
            <w:pPr>
              <w:pStyle w:val="ConsPlusNormal"/>
              <w:jc w:val="both"/>
            </w:pPr>
            <w:r>
              <w:t>создание объектов инфраструктуры, обеспечивающих безопасное обращение с отходами I и II классов опасности, - 100 процентов;</w:t>
            </w:r>
          </w:p>
          <w:p w:rsidR="002E5B8C" w:rsidRDefault="002E5B8C">
            <w:pPr>
              <w:pStyle w:val="ConsPlusNormal"/>
              <w:jc w:val="both"/>
            </w:pPr>
            <w:r>
              <w:t>доля уловленных и обезвреженных загрязняющих атмосферу веществ в общем количестве отходящих от стационарных источников загрязняющих веществ - 40 процентов;</w:t>
            </w:r>
          </w:p>
          <w:p w:rsidR="002E5B8C" w:rsidRDefault="002E5B8C">
            <w:pPr>
              <w:pStyle w:val="ConsPlusNormal"/>
              <w:jc w:val="both"/>
            </w:pPr>
            <w:r>
              <w:lastRenderedPageBreak/>
              <w:t>выбросы загрязняющих атмосферу веществ, отходящих от стационарных источников, по отношению к 2017 году - 102,6 процента;</w:t>
            </w:r>
          </w:p>
          <w:p w:rsidR="002E5B8C" w:rsidRDefault="002E5B8C">
            <w:pPr>
              <w:pStyle w:val="ConsPlusNormal"/>
              <w:jc w:val="both"/>
            </w:pPr>
            <w:r>
              <w:t>доля обезвреженных и утилизированных отходов производства и потребления в общем объеме образовавшихся отходов I - IV классов опасности - 72,3 процента;</w:t>
            </w:r>
          </w:p>
          <w:p w:rsidR="002E5B8C" w:rsidRDefault="002E5B8C">
            <w:pPr>
              <w:pStyle w:val="ConsPlusNormal"/>
              <w:jc w:val="both"/>
            </w:pPr>
            <w:r>
              <w:t xml:space="preserve">абзацы десятый - одиннадцатый утратили силу. - </w:t>
            </w:r>
            <w:hyperlink r:id="rId37" w:history="1">
              <w:r>
                <w:rPr>
                  <w:color w:val="0000FF"/>
                </w:rPr>
                <w:t>Постановление</w:t>
              </w:r>
            </w:hyperlink>
            <w:r>
              <w:t xml:space="preserve"> Кабинета Министров ЧР от 03.06.2019 N 188;</w:t>
            </w:r>
          </w:p>
          <w:p w:rsidR="002E5B8C" w:rsidRDefault="002E5B8C">
            <w:pPr>
              <w:pStyle w:val="ConsPlusNormal"/>
              <w:jc w:val="both"/>
            </w:pPr>
            <w:r>
              <w:t>доля водохозяйственных участков, класс качества которых (по индексу загрязнения вод) повысился, в общем количестве водохозяйственных участков, расположенных на территории Чувашской Республики, - 71,4 процента;</w:t>
            </w:r>
          </w:p>
          <w:p w:rsidR="002E5B8C" w:rsidRDefault="002E5B8C">
            <w:pPr>
              <w:pStyle w:val="ConsPlusNormal"/>
              <w:jc w:val="both"/>
            </w:pPr>
            <w:r>
              <w:t>годовой объем добычи общераспространенных полезных ископаемых - 3000 тыс. куб. м;</w:t>
            </w:r>
          </w:p>
          <w:p w:rsidR="002E5B8C" w:rsidRDefault="002E5B8C">
            <w:pPr>
              <w:pStyle w:val="ConsPlusNormal"/>
              <w:jc w:val="both"/>
            </w:pPr>
            <w:r>
              <w:t>освоение расчетной лесосеки - 65,5 процента;</w:t>
            </w:r>
          </w:p>
          <w:p w:rsidR="002E5B8C" w:rsidRDefault="002E5B8C">
            <w:pPr>
              <w:pStyle w:val="ConsPlusNormal"/>
              <w:jc w:val="both"/>
            </w:pPr>
            <w:r>
              <w:t>рост численности основных видов охотничьих ресурсов по отношению к уровню 2017 года: лося - на 7,5 процента; косули - на 7,5 процента; глухаря - на 15,0 процента;</w:t>
            </w:r>
          </w:p>
          <w:p w:rsidR="002E5B8C" w:rsidRDefault="002E5B8C">
            <w:pPr>
              <w:pStyle w:val="ConsPlusNormal"/>
              <w:jc w:val="both"/>
            </w:pPr>
            <w:r>
              <w:t>доля площади территории Чувашской Республики, занятой особо охраняемыми природными территориями, в общей площади территории Чувашской Республики - 4,9 процента</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w:t>
            </w:r>
            <w:hyperlink r:id="rId38" w:history="1">
              <w:r>
                <w:rPr>
                  <w:color w:val="0000FF"/>
                </w:rPr>
                <w:t>Постановления</w:t>
              </w:r>
            </w:hyperlink>
            <w:r>
              <w:t xml:space="preserve"> Кабинета Министров ЧР от 03.06.2019 N 188)</w:t>
            </w:r>
          </w:p>
        </w:tc>
      </w:tr>
      <w:tr w:rsidR="002E5B8C">
        <w:tc>
          <w:tcPr>
            <w:tcW w:w="2551" w:type="dxa"/>
            <w:tcBorders>
              <w:top w:val="nil"/>
              <w:left w:val="nil"/>
              <w:bottom w:val="nil"/>
              <w:right w:val="nil"/>
            </w:tcBorders>
          </w:tcPr>
          <w:p w:rsidR="002E5B8C" w:rsidRDefault="002E5B8C">
            <w:pPr>
              <w:pStyle w:val="ConsPlusNormal"/>
              <w:jc w:val="both"/>
            </w:pPr>
            <w:r>
              <w:t>Сроки и этапы реализации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551" w:type="dxa"/>
            <w:tcBorders>
              <w:top w:val="nil"/>
              <w:left w:val="nil"/>
              <w:bottom w:val="nil"/>
              <w:right w:val="nil"/>
            </w:tcBorders>
          </w:tcPr>
          <w:p w:rsidR="002E5B8C" w:rsidRDefault="002E5B8C">
            <w:pPr>
              <w:pStyle w:val="ConsPlusNormal"/>
              <w:jc w:val="both"/>
            </w:pPr>
            <w:r>
              <w:t>Объемы финансирования Государственной программы с разбивкой по годам реализации</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прогнозируемые объемы финансирования мероприятий Государственной программы в 2019 - 2035 годах составляют 5935418,5 тыс. рублей, в том числе:</w:t>
            </w:r>
          </w:p>
          <w:p w:rsidR="002E5B8C" w:rsidRDefault="002E5B8C">
            <w:pPr>
              <w:pStyle w:val="ConsPlusNormal"/>
              <w:jc w:val="both"/>
            </w:pPr>
            <w:r>
              <w:t>1 этап - 3983589,4 тыс. рублей, в том числе:</w:t>
            </w:r>
          </w:p>
          <w:p w:rsidR="002E5B8C" w:rsidRDefault="002E5B8C">
            <w:pPr>
              <w:pStyle w:val="ConsPlusNormal"/>
              <w:jc w:val="both"/>
            </w:pPr>
            <w:r>
              <w:t>в 2019 году - 760250,0 тыс. рублей;</w:t>
            </w:r>
          </w:p>
          <w:p w:rsidR="002E5B8C" w:rsidRDefault="002E5B8C">
            <w:pPr>
              <w:pStyle w:val="ConsPlusNormal"/>
              <w:jc w:val="both"/>
            </w:pPr>
            <w:r>
              <w:t>в 2020 году - 1548630,9 тыс. рублей;</w:t>
            </w:r>
          </w:p>
          <w:p w:rsidR="002E5B8C" w:rsidRDefault="002E5B8C">
            <w:pPr>
              <w:pStyle w:val="ConsPlusNormal"/>
              <w:jc w:val="both"/>
            </w:pPr>
            <w:r>
              <w:t>в 2021 году - 657188,7 тыс. рублей;</w:t>
            </w:r>
          </w:p>
          <w:p w:rsidR="002E5B8C" w:rsidRDefault="002E5B8C">
            <w:pPr>
              <w:pStyle w:val="ConsPlusNormal"/>
              <w:jc w:val="both"/>
            </w:pPr>
            <w:r>
              <w:t>в 2022 году - 299121,6 тыс. рублей;</w:t>
            </w:r>
          </w:p>
          <w:p w:rsidR="002E5B8C" w:rsidRDefault="002E5B8C">
            <w:pPr>
              <w:pStyle w:val="ConsPlusNormal"/>
              <w:jc w:val="both"/>
            </w:pPr>
            <w:r>
              <w:t>в 2023 году - 325316,3 тыс. рублей;</w:t>
            </w:r>
          </w:p>
          <w:p w:rsidR="002E5B8C" w:rsidRDefault="002E5B8C">
            <w:pPr>
              <w:pStyle w:val="ConsPlusNormal"/>
              <w:jc w:val="both"/>
            </w:pPr>
            <w:r>
              <w:t>в 2024 году - 197522,2 тыс. рублей;</w:t>
            </w:r>
          </w:p>
          <w:p w:rsidR="002E5B8C" w:rsidRDefault="002E5B8C">
            <w:pPr>
              <w:pStyle w:val="ConsPlusNormal"/>
              <w:jc w:val="both"/>
            </w:pPr>
            <w:r>
              <w:t>в 2025 году - 195559,7 тыс. рублей;</w:t>
            </w:r>
          </w:p>
          <w:p w:rsidR="002E5B8C" w:rsidRDefault="002E5B8C">
            <w:pPr>
              <w:pStyle w:val="ConsPlusNormal"/>
              <w:jc w:val="both"/>
            </w:pPr>
            <w:r>
              <w:t>2 этап - 976421,2 тыс. рублей;</w:t>
            </w:r>
          </w:p>
          <w:p w:rsidR="002E5B8C" w:rsidRDefault="002E5B8C">
            <w:pPr>
              <w:pStyle w:val="ConsPlusNormal"/>
              <w:jc w:val="both"/>
            </w:pPr>
            <w:r>
              <w:t>3 этап - 975407,9 тыс. рублей;</w:t>
            </w:r>
          </w:p>
          <w:p w:rsidR="002E5B8C" w:rsidRDefault="002E5B8C">
            <w:pPr>
              <w:pStyle w:val="ConsPlusNormal"/>
              <w:jc w:val="both"/>
            </w:pPr>
            <w:r>
              <w:t>из них:</w:t>
            </w:r>
          </w:p>
          <w:p w:rsidR="002E5B8C" w:rsidRDefault="002E5B8C">
            <w:pPr>
              <w:pStyle w:val="ConsPlusNormal"/>
              <w:jc w:val="both"/>
            </w:pPr>
            <w:r>
              <w:t>средства федерального бюджета - 4511437,2 тыс. рублей (76,0 процента), в том числе:</w:t>
            </w:r>
          </w:p>
          <w:p w:rsidR="002E5B8C" w:rsidRDefault="002E5B8C">
            <w:pPr>
              <w:pStyle w:val="ConsPlusNormal"/>
              <w:jc w:val="both"/>
            </w:pPr>
            <w:r>
              <w:t>1 этап - 3333250,2 тыс. рублей, в том числе:</w:t>
            </w:r>
          </w:p>
          <w:p w:rsidR="002E5B8C" w:rsidRDefault="002E5B8C">
            <w:pPr>
              <w:pStyle w:val="ConsPlusNormal"/>
              <w:jc w:val="both"/>
            </w:pPr>
            <w:r>
              <w:t>в 2019 году - 633496,8 тыс. рублей;</w:t>
            </w:r>
          </w:p>
          <w:p w:rsidR="002E5B8C" w:rsidRDefault="002E5B8C">
            <w:pPr>
              <w:pStyle w:val="ConsPlusNormal"/>
              <w:jc w:val="both"/>
            </w:pPr>
            <w:r>
              <w:t>в 2020 году - 1446784,9 тыс. рублей;</w:t>
            </w:r>
          </w:p>
          <w:p w:rsidR="002E5B8C" w:rsidRDefault="002E5B8C">
            <w:pPr>
              <w:pStyle w:val="ConsPlusNormal"/>
              <w:jc w:val="both"/>
            </w:pPr>
            <w:r>
              <w:t>в 2021 году - 564349,3 тыс. рублей;</w:t>
            </w:r>
          </w:p>
          <w:p w:rsidR="002E5B8C" w:rsidRDefault="002E5B8C">
            <w:pPr>
              <w:pStyle w:val="ConsPlusNormal"/>
              <w:jc w:val="both"/>
            </w:pPr>
            <w:r>
              <w:t>в 2022 году - 214270,9 тыс. рублей;</w:t>
            </w:r>
          </w:p>
          <w:p w:rsidR="002E5B8C" w:rsidRDefault="002E5B8C">
            <w:pPr>
              <w:pStyle w:val="ConsPlusNormal"/>
              <w:jc w:val="both"/>
            </w:pPr>
            <w:r>
              <w:t>в 2023 году - 238607,0 тыс. рублей;</w:t>
            </w:r>
          </w:p>
          <w:p w:rsidR="002E5B8C" w:rsidRDefault="002E5B8C">
            <w:pPr>
              <w:pStyle w:val="ConsPlusNormal"/>
              <w:jc w:val="both"/>
            </w:pPr>
            <w:r>
              <w:t>в 2024 году - 117922,6 тыс. рублей;</w:t>
            </w:r>
          </w:p>
          <w:p w:rsidR="002E5B8C" w:rsidRDefault="002E5B8C">
            <w:pPr>
              <w:pStyle w:val="ConsPlusNormal"/>
              <w:jc w:val="both"/>
            </w:pPr>
            <w:r>
              <w:t>в 2025 году - 117818,7 тыс. рублей;</w:t>
            </w:r>
          </w:p>
          <w:p w:rsidR="002E5B8C" w:rsidRDefault="002E5B8C">
            <w:pPr>
              <w:pStyle w:val="ConsPlusNormal"/>
              <w:jc w:val="both"/>
            </w:pPr>
            <w:r>
              <w:lastRenderedPageBreak/>
              <w:t>2 этап - 589093,5 тыс. рублей;</w:t>
            </w:r>
          </w:p>
          <w:p w:rsidR="002E5B8C" w:rsidRDefault="002E5B8C">
            <w:pPr>
              <w:pStyle w:val="ConsPlusNormal"/>
              <w:jc w:val="both"/>
            </w:pPr>
            <w:r>
              <w:t>3 этап - 589093,5 тыс. рублей;</w:t>
            </w:r>
          </w:p>
          <w:p w:rsidR="002E5B8C" w:rsidRDefault="002E5B8C">
            <w:pPr>
              <w:pStyle w:val="ConsPlusNormal"/>
              <w:jc w:val="both"/>
            </w:pPr>
            <w:r>
              <w:t>средства республиканского бюджета Чувашской Республики - 1196869,2 тыс. рублей (20,2 процента), в том числе:</w:t>
            </w:r>
          </w:p>
          <w:p w:rsidR="002E5B8C" w:rsidRDefault="002E5B8C">
            <w:pPr>
              <w:pStyle w:val="ConsPlusNormal"/>
              <w:jc w:val="both"/>
            </w:pPr>
            <w:r>
              <w:t>1 этап - 546466,2 тыс. рублей, в том числе:</w:t>
            </w:r>
          </w:p>
          <w:p w:rsidR="002E5B8C" w:rsidRDefault="002E5B8C">
            <w:pPr>
              <w:pStyle w:val="ConsPlusNormal"/>
              <w:jc w:val="both"/>
            </w:pPr>
            <w:r>
              <w:t>в 2019 году - 114710,5 тыс. рублей;</w:t>
            </w:r>
          </w:p>
          <w:p w:rsidR="002E5B8C" w:rsidRDefault="002E5B8C">
            <w:pPr>
              <w:pStyle w:val="ConsPlusNormal"/>
              <w:jc w:val="both"/>
            </w:pPr>
            <w:r>
              <w:t>в 2020 году - 89294,8 тыс. рублей;</w:t>
            </w:r>
          </w:p>
          <w:p w:rsidR="002E5B8C" w:rsidRDefault="002E5B8C">
            <w:pPr>
              <w:pStyle w:val="ConsPlusNormal"/>
              <w:jc w:val="both"/>
            </w:pPr>
            <w:r>
              <w:t>в 2021 году - 73223,2 тыс. рублей;</w:t>
            </w:r>
          </w:p>
          <w:p w:rsidR="002E5B8C" w:rsidRDefault="002E5B8C">
            <w:pPr>
              <w:pStyle w:val="ConsPlusNormal"/>
              <w:jc w:val="both"/>
            </w:pPr>
            <w:r>
              <w:t>в 2022 году - 71595,8 тыс. рублей;</w:t>
            </w:r>
          </w:p>
          <w:p w:rsidR="002E5B8C" w:rsidRDefault="002E5B8C">
            <w:pPr>
              <w:pStyle w:val="ConsPlusNormal"/>
              <w:jc w:val="both"/>
            </w:pPr>
            <w:r>
              <w:t>в 2023 году - 67561,3 тыс. рублей;</w:t>
            </w:r>
          </w:p>
          <w:p w:rsidR="002E5B8C" w:rsidRDefault="002E5B8C">
            <w:pPr>
              <w:pStyle w:val="ConsPlusNormal"/>
              <w:jc w:val="both"/>
            </w:pPr>
            <w:r>
              <w:t>в 2024 году - 65040,3 тыс. рублей;</w:t>
            </w:r>
          </w:p>
          <w:p w:rsidR="002E5B8C" w:rsidRDefault="002E5B8C">
            <w:pPr>
              <w:pStyle w:val="ConsPlusNormal"/>
              <w:jc w:val="both"/>
            </w:pPr>
            <w:r>
              <w:t>в 2025 году - 65040,3 тыс. рублей;</w:t>
            </w:r>
          </w:p>
          <w:p w:rsidR="002E5B8C" w:rsidRDefault="002E5B8C">
            <w:pPr>
              <w:pStyle w:val="ConsPlusNormal"/>
              <w:jc w:val="both"/>
            </w:pPr>
            <w:r>
              <w:t>2 этап - 325201,5 тыс. рублей;</w:t>
            </w:r>
          </w:p>
          <w:p w:rsidR="002E5B8C" w:rsidRDefault="002E5B8C">
            <w:pPr>
              <w:pStyle w:val="ConsPlusNormal"/>
              <w:jc w:val="both"/>
            </w:pPr>
            <w:r>
              <w:t>3 этап - 325201,5 тыс. рублей;</w:t>
            </w:r>
          </w:p>
          <w:p w:rsidR="002E5B8C" w:rsidRDefault="002E5B8C">
            <w:pPr>
              <w:pStyle w:val="ConsPlusNormal"/>
              <w:jc w:val="both"/>
            </w:pPr>
            <w:r>
              <w:t>средства местных бюджетов - 20412,1 тыс. рублей (0,3 процента), в том числе:</w:t>
            </w:r>
          </w:p>
          <w:p w:rsidR="002E5B8C" w:rsidRDefault="002E5B8C">
            <w:pPr>
              <w:pStyle w:val="ConsPlusNormal"/>
              <w:jc w:val="both"/>
            </w:pPr>
            <w:r>
              <w:t>1 этап - 19173,0 тыс. рублей, в том числе:</w:t>
            </w:r>
          </w:p>
          <w:p w:rsidR="002E5B8C" w:rsidRDefault="002E5B8C">
            <w:pPr>
              <w:pStyle w:val="ConsPlusNormal"/>
              <w:jc w:val="both"/>
            </w:pPr>
            <w:r>
              <w:t>в 2019 году - 542,7 тыс. рублей;</w:t>
            </w:r>
          </w:p>
          <w:p w:rsidR="002E5B8C" w:rsidRDefault="002E5B8C">
            <w:pPr>
              <w:pStyle w:val="ConsPlusNormal"/>
              <w:jc w:val="both"/>
            </w:pPr>
            <w:r>
              <w:t>в 2020 году - 351,2 тыс. рублей;</w:t>
            </w:r>
          </w:p>
          <w:p w:rsidR="002E5B8C" w:rsidRDefault="002E5B8C">
            <w:pPr>
              <w:pStyle w:val="ConsPlusNormal"/>
              <w:jc w:val="both"/>
            </w:pPr>
            <w:r>
              <w:t>в 2021 году - 7416,2 тыс. рублей;</w:t>
            </w:r>
          </w:p>
          <w:p w:rsidR="002E5B8C" w:rsidRDefault="002E5B8C">
            <w:pPr>
              <w:pStyle w:val="ConsPlusNormal"/>
              <w:jc w:val="both"/>
            </w:pPr>
            <w:r>
              <w:t>в 2022 году - 1054,9 тыс. рублей;</w:t>
            </w:r>
          </w:p>
          <w:p w:rsidR="002E5B8C" w:rsidRDefault="002E5B8C">
            <w:pPr>
              <w:pStyle w:val="ConsPlusNormal"/>
              <w:jc w:val="both"/>
            </w:pPr>
            <w:r>
              <w:t>в 2023 году - 6948,0 тыс. рублей;</w:t>
            </w:r>
          </w:p>
          <w:p w:rsidR="002E5B8C" w:rsidRDefault="002E5B8C">
            <w:pPr>
              <w:pStyle w:val="ConsPlusNormal"/>
              <w:jc w:val="both"/>
            </w:pPr>
            <w:r>
              <w:t>в 2024 году - 2359,3 тыс. рублей;</w:t>
            </w:r>
          </w:p>
          <w:p w:rsidR="002E5B8C" w:rsidRDefault="002E5B8C">
            <w:pPr>
              <w:pStyle w:val="ConsPlusNormal"/>
              <w:jc w:val="both"/>
            </w:pPr>
            <w:r>
              <w:t>в 2025 году - 500,7 тыс. рублей;</w:t>
            </w:r>
          </w:p>
          <w:p w:rsidR="002E5B8C" w:rsidRDefault="002E5B8C">
            <w:pPr>
              <w:pStyle w:val="ConsPlusNormal"/>
              <w:jc w:val="both"/>
            </w:pPr>
            <w:r>
              <w:t>2 этап - 1126,2 тыс. рублей;</w:t>
            </w:r>
          </w:p>
          <w:p w:rsidR="002E5B8C" w:rsidRDefault="002E5B8C">
            <w:pPr>
              <w:pStyle w:val="ConsPlusNormal"/>
              <w:jc w:val="both"/>
            </w:pPr>
            <w:r>
              <w:t>3 этап - 112,9 тыс. рублей;</w:t>
            </w:r>
          </w:p>
          <w:p w:rsidR="002E5B8C" w:rsidRDefault="002E5B8C">
            <w:pPr>
              <w:pStyle w:val="ConsPlusNormal"/>
              <w:jc w:val="both"/>
            </w:pPr>
            <w:r>
              <w:t>средства внебюджетных источников - 206700,0 тыс. рублей (3,5 процента), в том числе:</w:t>
            </w:r>
          </w:p>
          <w:p w:rsidR="002E5B8C" w:rsidRDefault="002E5B8C">
            <w:pPr>
              <w:pStyle w:val="ConsPlusNormal"/>
              <w:jc w:val="both"/>
            </w:pPr>
            <w:r>
              <w:t>1 этап - 84700,0 тыс. рублей, в том числе:</w:t>
            </w:r>
          </w:p>
          <w:p w:rsidR="002E5B8C" w:rsidRDefault="002E5B8C">
            <w:pPr>
              <w:pStyle w:val="ConsPlusNormal"/>
              <w:jc w:val="both"/>
            </w:pPr>
            <w:r>
              <w:t>в 2019 году - 11500,0 тыс. рублей;</w:t>
            </w:r>
          </w:p>
          <w:p w:rsidR="002E5B8C" w:rsidRDefault="002E5B8C">
            <w:pPr>
              <w:pStyle w:val="ConsPlusNormal"/>
              <w:jc w:val="both"/>
            </w:pPr>
            <w:r>
              <w:t>в 2020 году - 12200,0 тыс. рублей;</w:t>
            </w:r>
          </w:p>
          <w:p w:rsidR="002E5B8C" w:rsidRDefault="002E5B8C">
            <w:pPr>
              <w:pStyle w:val="ConsPlusNormal"/>
              <w:jc w:val="both"/>
            </w:pPr>
            <w:r>
              <w:t>в 2021 году - 12200,0 тыс. рублей;</w:t>
            </w:r>
          </w:p>
          <w:p w:rsidR="002E5B8C" w:rsidRDefault="002E5B8C">
            <w:pPr>
              <w:pStyle w:val="ConsPlusNormal"/>
              <w:jc w:val="both"/>
            </w:pPr>
            <w:r>
              <w:t>в 2022 году - 12200,0 тыс. рублей;</w:t>
            </w:r>
          </w:p>
          <w:p w:rsidR="002E5B8C" w:rsidRDefault="002E5B8C">
            <w:pPr>
              <w:pStyle w:val="ConsPlusNormal"/>
              <w:jc w:val="both"/>
            </w:pPr>
            <w:r>
              <w:t>в 2023 году - 12200,0 тыс. рублей;</w:t>
            </w:r>
          </w:p>
          <w:p w:rsidR="002E5B8C" w:rsidRDefault="002E5B8C">
            <w:pPr>
              <w:pStyle w:val="ConsPlusNormal"/>
              <w:jc w:val="both"/>
            </w:pPr>
            <w:r>
              <w:t>в 2024 году - 12200,0 тыс. рублей;</w:t>
            </w:r>
          </w:p>
          <w:p w:rsidR="002E5B8C" w:rsidRDefault="002E5B8C">
            <w:pPr>
              <w:pStyle w:val="ConsPlusNormal"/>
              <w:jc w:val="both"/>
            </w:pPr>
            <w:r>
              <w:t>в 2025 году - 12200,0 тыс. рублей;</w:t>
            </w:r>
          </w:p>
          <w:p w:rsidR="002E5B8C" w:rsidRDefault="002E5B8C">
            <w:pPr>
              <w:pStyle w:val="ConsPlusNormal"/>
              <w:jc w:val="both"/>
            </w:pPr>
            <w:r>
              <w:t>2 этап - 61000,0 тыс. рублей;</w:t>
            </w:r>
          </w:p>
          <w:p w:rsidR="002E5B8C" w:rsidRDefault="002E5B8C">
            <w:pPr>
              <w:pStyle w:val="ConsPlusNormal"/>
              <w:jc w:val="both"/>
            </w:pPr>
            <w:r>
              <w:t>3 этап - 61000,0 тыс. рублей.</w:t>
            </w:r>
          </w:p>
          <w:p w:rsidR="002E5B8C" w:rsidRDefault="002E5B8C">
            <w:pPr>
              <w:pStyle w:val="ConsPlusNormal"/>
              <w:jc w:val="both"/>
            </w:pPr>
            <w:r>
              <w:t>Объемы финансирования Государственной программы уточняются при формировании республиканского бюджета Чувашской Республики на очередной финансовый год и плановый период</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39"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Ожидаемые результаты реализации Государственной 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реализация Государственной программы позволит:</w:t>
            </w:r>
          </w:p>
          <w:p w:rsidR="002E5B8C" w:rsidRDefault="002E5B8C">
            <w:pPr>
              <w:pStyle w:val="ConsPlusNormal"/>
              <w:jc w:val="both"/>
            </w:pPr>
            <w:r>
              <w:t>осуществить воспроизводство и рациональное использование минерально-сырьевой базы, обеспечивающей потребности устойчивого развития добывающих мощностей и базовых отраслей промышленности Чувашской Республики;</w:t>
            </w:r>
          </w:p>
          <w:p w:rsidR="002E5B8C" w:rsidRDefault="002E5B8C">
            <w:pPr>
              <w:pStyle w:val="ConsPlusNormal"/>
              <w:jc w:val="both"/>
            </w:pPr>
            <w:r>
              <w:t>сформировать государственный фонд недр, осваиваемых в интересах нынешних и будущих поколений;</w:t>
            </w:r>
          </w:p>
          <w:p w:rsidR="002E5B8C" w:rsidRDefault="002E5B8C">
            <w:pPr>
              <w:pStyle w:val="ConsPlusNormal"/>
              <w:jc w:val="both"/>
            </w:pPr>
            <w:r>
              <w:t xml:space="preserve">увеличить площади особо охраняемых природных </w:t>
            </w:r>
            <w:r>
              <w:lastRenderedPageBreak/>
              <w:t>территорий регионального значения;</w:t>
            </w:r>
          </w:p>
          <w:p w:rsidR="002E5B8C" w:rsidRDefault="002E5B8C">
            <w:pPr>
              <w:pStyle w:val="ConsPlusNormal"/>
              <w:jc w:val="both"/>
            </w:pPr>
            <w:r>
              <w:t>обеспечить положительную динамику состояния популяций редких и находящихся под угрозой исчезновения объектов животного и растительного мира;</w:t>
            </w:r>
          </w:p>
          <w:p w:rsidR="002E5B8C" w:rsidRDefault="002E5B8C">
            <w:pPr>
              <w:pStyle w:val="ConsPlusNormal"/>
              <w:jc w:val="both"/>
            </w:pPr>
            <w:r>
              <w:t>сохранять и воспроизводить охотничьи ресурсы;</w:t>
            </w:r>
          </w:p>
          <w:p w:rsidR="002E5B8C" w:rsidRDefault="002E5B8C">
            <w:pPr>
              <w:pStyle w:val="ConsPlusNormal"/>
              <w:jc w:val="both"/>
            </w:pPr>
            <w:r>
              <w:t>создать благоприятные экологические условия для жизни населения;</w:t>
            </w:r>
          </w:p>
          <w:p w:rsidR="002E5B8C" w:rsidRDefault="002E5B8C">
            <w:pPr>
              <w:pStyle w:val="ConsPlusNormal"/>
              <w:jc w:val="both"/>
            </w:pPr>
            <w:r>
              <w:t>предотвратить загрязнение водных объектов за счет установления специального режима осуществления хозяйственной и иной деятельности в границах водоохранных зон и прибрежных защитных полос;</w:t>
            </w:r>
          </w:p>
          <w:p w:rsidR="002E5B8C" w:rsidRDefault="002E5B8C">
            <w:pPr>
              <w:pStyle w:val="ConsPlusNormal"/>
              <w:jc w:val="both"/>
            </w:pPr>
            <w:r>
              <w:t>увеличить количество гидротехнических сооружений, имеющих безопасное техническое состояние;</w:t>
            </w:r>
          </w:p>
          <w:p w:rsidR="002E5B8C" w:rsidRDefault="002E5B8C">
            <w:pPr>
              <w:pStyle w:val="ConsPlusNormal"/>
              <w:jc w:val="both"/>
            </w:pPr>
            <w:r>
              <w:t>уменьшить размер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rsidR="002E5B8C" w:rsidRDefault="002E5B8C">
            <w:pPr>
              <w:pStyle w:val="ConsPlusNormal"/>
              <w:jc w:val="both"/>
            </w:pPr>
            <w:r>
              <w:t>обеспечить строительную индустрию Чувашской Республики местным строительным сырьем;</w:t>
            </w:r>
          </w:p>
          <w:p w:rsidR="002E5B8C" w:rsidRDefault="002E5B8C">
            <w:pPr>
              <w:pStyle w:val="ConsPlusNormal"/>
              <w:jc w:val="both"/>
            </w:pPr>
            <w:r>
              <w:t>увеличить пропускную способность водных объектов;</w:t>
            </w:r>
          </w:p>
          <w:p w:rsidR="002E5B8C" w:rsidRDefault="002E5B8C">
            <w:pPr>
              <w:pStyle w:val="ConsPlusNormal"/>
              <w:jc w:val="both"/>
            </w:pPr>
            <w:r>
              <w:t>не допустить истощения минерально-сырьевой базы ресурсов Чувашской Республики;</w:t>
            </w:r>
          </w:p>
          <w:p w:rsidR="002E5B8C" w:rsidRDefault="002E5B8C">
            <w:pPr>
              <w:pStyle w:val="ConsPlusNormal"/>
              <w:jc w:val="both"/>
            </w:pPr>
            <w:r>
              <w:t>уменьшить негативное воздействие на окружающую среду;</w:t>
            </w:r>
          </w:p>
          <w:p w:rsidR="002E5B8C" w:rsidRDefault="002E5B8C">
            <w:pPr>
              <w:pStyle w:val="ConsPlusNormal"/>
              <w:jc w:val="both"/>
            </w:pPr>
            <w:r>
              <w:t>вернуть в хозяйственный оборот восстановленные земли, нарушенные в результате эксплуатации свалок;</w:t>
            </w:r>
          </w:p>
          <w:p w:rsidR="002E5B8C" w:rsidRDefault="002E5B8C">
            <w:pPr>
              <w:pStyle w:val="ConsPlusNormal"/>
              <w:jc w:val="both"/>
            </w:pPr>
            <w:r>
              <w:t>сократить расстояние до места приема твердых коммунальных отходов за счет строительства на территориях муниципальных районов Чувашской Республики мусороперегрузочных станций;</w:t>
            </w:r>
          </w:p>
          <w:p w:rsidR="002E5B8C" w:rsidRDefault="002E5B8C">
            <w:pPr>
              <w:pStyle w:val="ConsPlusNormal"/>
              <w:jc w:val="both"/>
            </w:pPr>
            <w:r>
              <w:t>уменьшить объем размещения отходов и площадь земель, предоставляемых под полигоны твердых коммунальных отходов;</w:t>
            </w:r>
          </w:p>
          <w:p w:rsidR="002E5B8C" w:rsidRDefault="002E5B8C">
            <w:pPr>
              <w:pStyle w:val="ConsPlusNormal"/>
              <w:jc w:val="both"/>
            </w:pPr>
            <w:r>
              <w:t>ежегодно снижать объемы размещения твердых коммунальных отходов и увеличивать объемы их переработки;</w:t>
            </w:r>
          </w:p>
          <w:p w:rsidR="002E5B8C" w:rsidRDefault="002E5B8C">
            <w:pPr>
              <w:pStyle w:val="ConsPlusNormal"/>
              <w:jc w:val="both"/>
            </w:pPr>
            <w:r>
              <w:t>устойчиво управлять лесами, сохранять биологическое разнообразие лесов и повышать их потенциал, обеспечить многоцелевое, рациональное, непрерывное, неистощительное использование лесов для удовлетворения потребностей общества в лесах и лесных ресурсах, сохранение лесов.</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w:t>
            </w:r>
            <w:hyperlink r:id="rId40" w:history="1">
              <w:r>
                <w:rPr>
                  <w:color w:val="0000FF"/>
                </w:rPr>
                <w:t>Постановления</w:t>
              </w:r>
            </w:hyperlink>
            <w:r>
              <w:t xml:space="preserve"> Кабинета Министров ЧР от 20.12.2019 N 565)</w:t>
            </w:r>
          </w:p>
        </w:tc>
      </w:tr>
    </w:tbl>
    <w:p w:rsidR="002E5B8C" w:rsidRDefault="002E5B8C">
      <w:pPr>
        <w:pStyle w:val="ConsPlusNormal"/>
        <w:jc w:val="both"/>
      </w:pPr>
    </w:p>
    <w:p w:rsidR="002E5B8C" w:rsidRDefault="002E5B8C">
      <w:pPr>
        <w:pStyle w:val="ConsPlusTitle"/>
        <w:jc w:val="center"/>
        <w:outlineLvl w:val="1"/>
      </w:pPr>
      <w:r>
        <w:t>Раздел I. ПРИОРИТЕТЫ ГОСУДАРСТВЕННОЙ ПОЛИТИКИ</w:t>
      </w:r>
    </w:p>
    <w:p w:rsidR="002E5B8C" w:rsidRDefault="002E5B8C">
      <w:pPr>
        <w:pStyle w:val="ConsPlusTitle"/>
        <w:jc w:val="center"/>
      </w:pPr>
      <w:r>
        <w:t>В СФЕРЕ РЕАЛИЗАЦИИ ГОСУДАРСТВЕННОЙ ПРОГРАММЫ,</w:t>
      </w:r>
    </w:p>
    <w:p w:rsidR="002E5B8C" w:rsidRDefault="002E5B8C">
      <w:pPr>
        <w:pStyle w:val="ConsPlusTitle"/>
        <w:jc w:val="center"/>
      </w:pPr>
      <w:r>
        <w:t>ЦЕЛИ, ЗАДАЧИ, ОПИСАНИЕ СРОКОВ И ЭТАПОВ РЕАЛИЗАЦИИ</w:t>
      </w:r>
    </w:p>
    <w:p w:rsidR="002E5B8C" w:rsidRDefault="002E5B8C">
      <w:pPr>
        <w:pStyle w:val="ConsPlusTitle"/>
        <w:jc w:val="center"/>
      </w:pPr>
      <w:r>
        <w:t>ГОСУДАРСТВЕННОЙ ПРОГРАММЫ</w:t>
      </w:r>
    </w:p>
    <w:p w:rsidR="002E5B8C" w:rsidRDefault="002E5B8C">
      <w:pPr>
        <w:pStyle w:val="ConsPlusNormal"/>
        <w:jc w:val="both"/>
      </w:pPr>
    </w:p>
    <w:p w:rsidR="002E5B8C" w:rsidRDefault="002E5B8C">
      <w:pPr>
        <w:pStyle w:val="ConsPlusNormal"/>
        <w:ind w:firstLine="540"/>
        <w:jc w:val="both"/>
      </w:pPr>
      <w:r>
        <w:t xml:space="preserve">Приоритетами государственной политики в сфере развития потенциала природно-сырьевых ресурсов и обеспечения экологической безопасности в Чувашской Республике, которые определены </w:t>
      </w:r>
      <w:hyperlink r:id="rId41" w:history="1">
        <w:r>
          <w:rPr>
            <w:color w:val="0000FF"/>
          </w:rPr>
          <w:t>Законом</w:t>
        </w:r>
      </w:hyperlink>
      <w:r>
        <w:t xml:space="preserve"> Чувашской Республики "О Стратегии социально-экономического развития Чувашской Республики до 2035 года", ежегодными </w:t>
      </w:r>
      <w:hyperlink r:id="rId42" w:history="1">
        <w:r>
          <w:rPr>
            <w:color w:val="0000FF"/>
          </w:rPr>
          <w:t>посланиями</w:t>
        </w:r>
      </w:hyperlink>
      <w:r>
        <w:t xml:space="preserve"> Главы Чувашской Республики </w:t>
      </w:r>
      <w:r>
        <w:lastRenderedPageBreak/>
        <w:t>Государственному Совету Чувашской Республики, являются:</w:t>
      </w:r>
    </w:p>
    <w:p w:rsidR="002E5B8C" w:rsidRDefault="002E5B8C">
      <w:pPr>
        <w:pStyle w:val="ConsPlusNormal"/>
        <w:jc w:val="both"/>
      </w:pPr>
      <w:r>
        <w:t xml:space="preserve">(в ред. </w:t>
      </w:r>
      <w:hyperlink r:id="rId43"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строительство защитных сооружений и реконструкция объектов инженерной защиты;</w:t>
      </w:r>
    </w:p>
    <w:p w:rsidR="002E5B8C" w:rsidRDefault="002E5B8C">
      <w:pPr>
        <w:pStyle w:val="ConsPlusNormal"/>
        <w:spacing w:before="220"/>
        <w:ind w:firstLine="540"/>
        <w:jc w:val="both"/>
      </w:pPr>
      <w:r>
        <w:t>расчистка русел рек;</w:t>
      </w:r>
    </w:p>
    <w:p w:rsidR="002E5B8C" w:rsidRDefault="002E5B8C">
      <w:pPr>
        <w:pStyle w:val="ConsPlusNormal"/>
        <w:spacing w:before="220"/>
        <w:ind w:firstLine="540"/>
        <w:jc w:val="both"/>
      </w:pPr>
      <w:r>
        <w:t>устойчивое воспроизводство, повышение качества и продуктивности лесов;</w:t>
      </w:r>
    </w:p>
    <w:p w:rsidR="002E5B8C" w:rsidRDefault="002E5B8C">
      <w:pPr>
        <w:pStyle w:val="ConsPlusNormal"/>
        <w:spacing w:before="220"/>
        <w:ind w:firstLine="540"/>
        <w:jc w:val="both"/>
      </w:pPr>
      <w:r>
        <w:t>содействие сохранению и развитию лесного фонда, сохранение и развитие лесных питомников для выращивания посадочного материала основных лесообразующих пород;</w:t>
      </w:r>
    </w:p>
    <w:p w:rsidR="002E5B8C" w:rsidRDefault="002E5B8C">
      <w:pPr>
        <w:pStyle w:val="ConsPlusNormal"/>
        <w:spacing w:before="220"/>
        <w:ind w:firstLine="540"/>
        <w:jc w:val="both"/>
      </w:pPr>
      <w:r>
        <w:t>содействие созданию дорожной инфраструктуры с целью обеспечения доступности лесосырьевой базы;</w:t>
      </w:r>
    </w:p>
    <w:p w:rsidR="002E5B8C" w:rsidRDefault="002E5B8C">
      <w:pPr>
        <w:pStyle w:val="ConsPlusNormal"/>
        <w:spacing w:before="220"/>
        <w:ind w:firstLine="540"/>
        <w:jc w:val="both"/>
      </w:pPr>
      <w:r>
        <w:t>сбалансированное использование минерально-сырьевых ресурсов Чувашской Республики, обеспечение прироста разведанных запасов твердых полезных ископаемых (не менее 1 млн. куб. м в год), вовлечение в разработку новых месторождений общераспространенных полезных ископаемых (не менее 2 месторождений в год);</w:t>
      </w:r>
    </w:p>
    <w:p w:rsidR="002E5B8C" w:rsidRDefault="002E5B8C">
      <w:pPr>
        <w:pStyle w:val="ConsPlusNormal"/>
        <w:spacing w:before="220"/>
        <w:ind w:firstLine="540"/>
        <w:jc w:val="both"/>
      </w:pPr>
      <w:r>
        <w:t>сохранение средообразующих, водоохранных, защитных, санитарно-гигиенических, оздоровительных и иных полезных функций лесов, обеспечение права каждого на благоприятную окружающую среду;</w:t>
      </w:r>
    </w:p>
    <w:p w:rsidR="002E5B8C" w:rsidRDefault="002E5B8C">
      <w:pPr>
        <w:pStyle w:val="ConsPlusNormal"/>
        <w:spacing w:before="220"/>
        <w:ind w:firstLine="540"/>
        <w:jc w:val="both"/>
      </w:pPr>
      <w:r>
        <w:t>охрана водных объектов и увеличение их пропускной способности;</w:t>
      </w:r>
    </w:p>
    <w:p w:rsidR="002E5B8C" w:rsidRDefault="002E5B8C">
      <w:pPr>
        <w:pStyle w:val="ConsPlusNormal"/>
        <w:spacing w:before="220"/>
        <w:ind w:firstLine="540"/>
        <w:jc w:val="both"/>
      </w:pPr>
      <w:r>
        <w:t>проведение капитального ремонта и обеспечение безопасности гидротехнических сооружений;</w:t>
      </w:r>
    </w:p>
    <w:p w:rsidR="002E5B8C" w:rsidRDefault="002E5B8C">
      <w:pPr>
        <w:pStyle w:val="ConsPlusNormal"/>
        <w:spacing w:before="220"/>
        <w:ind w:firstLine="540"/>
        <w:jc w:val="both"/>
      </w:pPr>
      <w: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rsidR="002E5B8C" w:rsidRDefault="002E5B8C">
      <w:pPr>
        <w:pStyle w:val="ConsPlusNormal"/>
        <w:spacing w:before="220"/>
        <w:ind w:firstLine="540"/>
        <w:jc w:val="both"/>
      </w:pPr>
      <w:r>
        <w:t>обеспечение долговременного сохранения видового разнообразия в естественной среде обитания с особым вниманием к редким и находящимся под угрозой исчезновения объектам животного и растительного мира;</w:t>
      </w:r>
    </w:p>
    <w:p w:rsidR="002E5B8C" w:rsidRDefault="002E5B8C">
      <w:pPr>
        <w:pStyle w:val="ConsPlusNormal"/>
        <w:spacing w:before="220"/>
        <w:ind w:firstLine="540"/>
        <w:jc w:val="both"/>
      </w:pPr>
      <w:r>
        <w:t>охрана объектов животного и растительного мира, в том числе редких и находящихся под угрозой исчезновения объектов, и рациональное использование охотничьих ресурсов;</w:t>
      </w:r>
    </w:p>
    <w:p w:rsidR="002E5B8C" w:rsidRDefault="002E5B8C">
      <w:pPr>
        <w:pStyle w:val="ConsPlusNormal"/>
        <w:spacing w:before="220"/>
        <w:ind w:firstLine="540"/>
        <w:jc w:val="both"/>
      </w:pPr>
      <w:r>
        <w:t>формирование эффективной системы управления в области охраны окружающей среды и обеспечения экологической безопасности;</w:t>
      </w:r>
    </w:p>
    <w:p w:rsidR="002E5B8C" w:rsidRDefault="002E5B8C">
      <w:pPr>
        <w:pStyle w:val="ConsPlusNormal"/>
        <w:spacing w:before="220"/>
        <w:ind w:firstLine="540"/>
        <w:jc w:val="both"/>
      </w:pPr>
      <w:r>
        <w:t>создание системы замкнутого цикла обращения с твердыми коммунальными отходами, предусматривающей ежегодное снижение объемов размещения и увеличение объемов их переработки;</w:t>
      </w:r>
    </w:p>
    <w:p w:rsidR="002E5B8C" w:rsidRDefault="002E5B8C">
      <w:pPr>
        <w:pStyle w:val="ConsPlusNormal"/>
        <w:jc w:val="both"/>
      </w:pPr>
      <w:r>
        <w:t xml:space="preserve">(в ред. </w:t>
      </w:r>
      <w:hyperlink r:id="rId44"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t>ликвидация (рекультивация) объектов накопленного экологического вреда;</w:t>
      </w:r>
    </w:p>
    <w:p w:rsidR="002E5B8C" w:rsidRDefault="002E5B8C">
      <w:pPr>
        <w:pStyle w:val="ConsPlusNormal"/>
        <w:jc w:val="both"/>
      </w:pPr>
      <w:r>
        <w:t xml:space="preserve">(в ред. </w:t>
      </w:r>
      <w:hyperlink r:id="rId45" w:history="1">
        <w:r>
          <w:rPr>
            <w:color w:val="0000FF"/>
          </w:rPr>
          <w:t>Постановления</w:t>
        </w:r>
      </w:hyperlink>
      <w:r>
        <w:t xml:space="preserve"> Кабинета Министров ЧР от 23.12.2019 N 568)</w:t>
      </w:r>
    </w:p>
    <w:p w:rsidR="002E5B8C" w:rsidRDefault="002E5B8C">
      <w:pPr>
        <w:pStyle w:val="ConsPlusNormal"/>
        <w:spacing w:before="220"/>
        <w:ind w:firstLine="540"/>
        <w:jc w:val="both"/>
      </w:pPr>
      <w:r>
        <w:t>рекультивация выведенных из эксплуатации объектов размещения отходов производства и потребления;</w:t>
      </w:r>
    </w:p>
    <w:p w:rsidR="002E5B8C" w:rsidRDefault="002E5B8C">
      <w:pPr>
        <w:pStyle w:val="ConsPlusNormal"/>
        <w:spacing w:before="220"/>
        <w:ind w:firstLine="540"/>
        <w:jc w:val="both"/>
      </w:pPr>
      <w:r>
        <w:t>строительство мусороперегрузочных станций в муниципальных образованиях Чувашской Республики;</w:t>
      </w:r>
    </w:p>
    <w:p w:rsidR="002E5B8C" w:rsidRDefault="002E5B8C">
      <w:pPr>
        <w:pStyle w:val="ConsPlusNormal"/>
        <w:spacing w:before="220"/>
        <w:ind w:firstLine="540"/>
        <w:jc w:val="both"/>
      </w:pPr>
      <w:r>
        <w:t>развитие индустрии утилизации отходов производства и потребления;</w:t>
      </w:r>
    </w:p>
    <w:p w:rsidR="002E5B8C" w:rsidRDefault="002E5B8C">
      <w:pPr>
        <w:pStyle w:val="ConsPlusNormal"/>
        <w:spacing w:before="220"/>
        <w:ind w:firstLine="540"/>
        <w:jc w:val="both"/>
      </w:pPr>
      <w:r>
        <w:lastRenderedPageBreak/>
        <w:t>обеспечение экологически безопасного обращения с отходами и снижение объема их образования;</w:t>
      </w:r>
    </w:p>
    <w:p w:rsidR="002E5B8C" w:rsidRDefault="002E5B8C">
      <w:pPr>
        <w:pStyle w:val="ConsPlusNormal"/>
        <w:spacing w:before="220"/>
        <w:ind w:firstLine="540"/>
        <w:jc w:val="both"/>
      </w:pPr>
      <w:r>
        <w:t>развитие территориальной системы наблюдения за состоянием окружающей среды, в том числе атмосферного воздуха;</w:t>
      </w:r>
    </w:p>
    <w:p w:rsidR="002E5B8C" w:rsidRDefault="002E5B8C">
      <w:pPr>
        <w:pStyle w:val="ConsPlusNormal"/>
        <w:spacing w:before="220"/>
        <w:ind w:firstLine="540"/>
        <w:jc w:val="both"/>
      </w:pPr>
      <w:r>
        <w:t>внедрение технологий, направленных на снижение объема или массы выбросов загрязняющих веществ в атмосферный воздух;</w:t>
      </w:r>
    </w:p>
    <w:p w:rsidR="002E5B8C" w:rsidRDefault="002E5B8C">
      <w:pPr>
        <w:pStyle w:val="ConsPlusNormal"/>
        <w:spacing w:before="220"/>
        <w:ind w:firstLine="540"/>
        <w:jc w:val="both"/>
      </w:pPr>
      <w:r>
        <w:t>восстановление нарушенных естественных экологических систем;</w:t>
      </w:r>
    </w:p>
    <w:p w:rsidR="002E5B8C" w:rsidRDefault="002E5B8C">
      <w:pPr>
        <w:pStyle w:val="ConsPlusNormal"/>
        <w:spacing w:before="220"/>
        <w:ind w:firstLine="540"/>
        <w:jc w:val="both"/>
      </w:pPr>
      <w:r>
        <w:t>создание комфортной среды обитания за счет управления качеством окружающей среды;</w:t>
      </w:r>
    </w:p>
    <w:p w:rsidR="002E5B8C" w:rsidRDefault="002E5B8C">
      <w:pPr>
        <w:pStyle w:val="ConsPlusNormal"/>
        <w:spacing w:before="220"/>
        <w:ind w:firstLine="540"/>
        <w:jc w:val="both"/>
      </w:pPr>
      <w:r>
        <w:t>формирование экологической культуры, развитие экологического образования и воспитания.</w:t>
      </w:r>
    </w:p>
    <w:p w:rsidR="002E5B8C" w:rsidRDefault="002E5B8C">
      <w:pPr>
        <w:pStyle w:val="ConsPlusNormal"/>
        <w:spacing w:before="220"/>
        <w:ind w:firstLine="540"/>
        <w:jc w:val="both"/>
      </w:pPr>
      <w:r>
        <w:t>Целями Государственной программы являются:</w:t>
      </w:r>
    </w:p>
    <w:p w:rsidR="002E5B8C" w:rsidRDefault="002E5B8C">
      <w:pPr>
        <w:pStyle w:val="ConsPlusNormal"/>
        <w:spacing w:before="220"/>
        <w:ind w:firstLine="540"/>
        <w:jc w:val="both"/>
      </w:pPr>
      <w:r>
        <w:t>рациональное освоение природно-ресурсного потенциала;</w:t>
      </w:r>
    </w:p>
    <w:p w:rsidR="002E5B8C" w:rsidRDefault="002E5B8C">
      <w:pPr>
        <w:pStyle w:val="ConsPlusNormal"/>
        <w:spacing w:before="220"/>
        <w:ind w:firstLine="540"/>
        <w:jc w:val="both"/>
      </w:pPr>
      <w:r>
        <w:t>сохранение природных ресурсов, в том числе повышение продуктивности лесов для удовлетворения потребностей нынешнего и будущих поколений;</w:t>
      </w:r>
    </w:p>
    <w:p w:rsidR="002E5B8C" w:rsidRDefault="002E5B8C">
      <w:pPr>
        <w:pStyle w:val="ConsPlusNormal"/>
        <w:spacing w:before="220"/>
        <w:ind w:firstLine="540"/>
        <w:jc w:val="both"/>
      </w:pPr>
      <w:r>
        <w:t>повышение экологической безопасности: обеспечение защиты природной среды и жизнедеятельности человека от негативного воздействия хозяйственной и иной деятельности, снижение выбросов в атмосферу и оснащение стационарных источников автоматическими средствами измерения и учета объема или массы выбросов загрязняющих веществ и концентрации загрязняющих веществ, снижение сброса загрязненных сточных вод, развитие системы обращения с отходами;</w:t>
      </w:r>
    </w:p>
    <w:p w:rsidR="002E5B8C" w:rsidRDefault="002E5B8C">
      <w:pPr>
        <w:pStyle w:val="ConsPlusNormal"/>
        <w:spacing w:before="220"/>
        <w:ind w:firstLine="540"/>
        <w:jc w:val="both"/>
      </w:pPr>
      <w:r>
        <w:t>постепенное восстановление естественных экосистем до уровня, гарантирующего стабильность окружающей среды, то есть завершение реализации комплекса затратных мер по устранению последствий антропогенной нагрузки хозяйственной и иной деятельности на окружающую среду;</w:t>
      </w:r>
    </w:p>
    <w:p w:rsidR="002E5B8C" w:rsidRDefault="002E5B8C">
      <w:pPr>
        <w:pStyle w:val="ConsPlusNormal"/>
        <w:spacing w:before="220"/>
        <w:ind w:firstLine="540"/>
        <w:jc w:val="both"/>
      </w:pPr>
      <w:r>
        <w:t>сохранение биологического разнообразия и развитие экологической культуры.</w:t>
      </w:r>
    </w:p>
    <w:p w:rsidR="002E5B8C" w:rsidRDefault="002E5B8C">
      <w:pPr>
        <w:pStyle w:val="ConsPlusNormal"/>
        <w:spacing w:before="220"/>
        <w:ind w:firstLine="540"/>
        <w:jc w:val="both"/>
      </w:pPr>
      <w:r>
        <w:t>Достижению поставленных в Государственной программе целей способствует решение следующих задач:</w:t>
      </w:r>
    </w:p>
    <w:p w:rsidR="002E5B8C" w:rsidRDefault="002E5B8C">
      <w:pPr>
        <w:pStyle w:val="ConsPlusNormal"/>
        <w:spacing w:before="220"/>
        <w:ind w:firstLine="540"/>
        <w:jc w:val="both"/>
      </w:pPr>
      <w:r>
        <w:t>реализация государственной политики в сфере воспроизводства и рационального использования минерально-сырьевых ресурсов Чувашской Республики;</w:t>
      </w:r>
    </w:p>
    <w:p w:rsidR="002E5B8C" w:rsidRDefault="002E5B8C">
      <w:pPr>
        <w:pStyle w:val="ConsPlusNormal"/>
        <w:spacing w:before="220"/>
        <w:ind w:firstLine="540"/>
        <w:jc w:val="both"/>
      </w:pPr>
      <w:r>
        <w:t>повышение уровня экологической безопасности и улучшение состояния окружающей среды, в том числе атмосферного воздуха;</w:t>
      </w:r>
    </w:p>
    <w:p w:rsidR="002E5B8C" w:rsidRDefault="002E5B8C">
      <w:pPr>
        <w:pStyle w:val="ConsPlusNormal"/>
        <w:spacing w:before="220"/>
        <w:ind w:firstLine="540"/>
        <w:jc w:val="both"/>
      </w:pPr>
      <w:r>
        <w:t>создание условий для вторичной переработки всех запрещенных к размещению отходов производства и потребления;</w:t>
      </w:r>
    </w:p>
    <w:p w:rsidR="002E5B8C" w:rsidRDefault="002E5B8C">
      <w:pPr>
        <w:pStyle w:val="ConsPlusNormal"/>
        <w:jc w:val="both"/>
      </w:pPr>
      <w:r>
        <w:t xml:space="preserve">(в ред. Постановлений Кабинета Министров ЧР от 03.06.2019 </w:t>
      </w:r>
      <w:hyperlink r:id="rId46" w:history="1">
        <w:r>
          <w:rPr>
            <w:color w:val="0000FF"/>
          </w:rPr>
          <w:t>N 188</w:t>
        </w:r>
      </w:hyperlink>
      <w:r>
        <w:t xml:space="preserve">, от 20.12.2019 </w:t>
      </w:r>
      <w:hyperlink r:id="rId47" w:history="1">
        <w:r>
          <w:rPr>
            <w:color w:val="0000FF"/>
          </w:rPr>
          <w:t>N 565</w:t>
        </w:r>
      </w:hyperlink>
      <w:r>
        <w:t>)</w:t>
      </w:r>
    </w:p>
    <w:p w:rsidR="002E5B8C" w:rsidRDefault="002E5B8C">
      <w:pPr>
        <w:pStyle w:val="ConsPlusNormal"/>
        <w:spacing w:before="220"/>
        <w:ind w:firstLine="540"/>
        <w:jc w:val="both"/>
      </w:pPr>
      <w:r>
        <w:t>создание и эффективное функционирование системы общественного контроля, направленной на выявление и ликвидацию несанкционированных свалок;</w:t>
      </w:r>
    </w:p>
    <w:p w:rsidR="002E5B8C" w:rsidRDefault="002E5B8C">
      <w:pPr>
        <w:pStyle w:val="ConsPlusNormal"/>
        <w:spacing w:before="220"/>
        <w:ind w:firstLine="540"/>
        <w:jc w:val="both"/>
      </w:pPr>
      <w:r>
        <w:t>создание современной инфраструктуры, обеспечивающей безопасное обращение с отходами I и II классов опасности, и ликвидация (рекультивация) объектов накопленного экологического вреда;</w:t>
      </w:r>
    </w:p>
    <w:p w:rsidR="002E5B8C" w:rsidRDefault="002E5B8C">
      <w:pPr>
        <w:pStyle w:val="ConsPlusNormal"/>
        <w:jc w:val="both"/>
      </w:pPr>
      <w:r>
        <w:t xml:space="preserve">(в ред. </w:t>
      </w:r>
      <w:hyperlink r:id="rId48" w:history="1">
        <w:r>
          <w:rPr>
            <w:color w:val="0000FF"/>
          </w:rPr>
          <w:t>Постановления</w:t>
        </w:r>
      </w:hyperlink>
      <w:r>
        <w:t xml:space="preserve"> Кабинета Министров ЧР от 23.12.2019 N 568)</w:t>
      </w:r>
    </w:p>
    <w:p w:rsidR="002E5B8C" w:rsidRDefault="002E5B8C">
      <w:pPr>
        <w:pStyle w:val="ConsPlusNormal"/>
        <w:spacing w:before="220"/>
        <w:ind w:firstLine="540"/>
        <w:jc w:val="both"/>
      </w:pPr>
      <w:r>
        <w:lastRenderedPageBreak/>
        <w:t>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p w:rsidR="002E5B8C" w:rsidRDefault="002E5B8C">
      <w:pPr>
        <w:pStyle w:val="ConsPlusNormal"/>
        <w:spacing w:before="220"/>
        <w:ind w:firstLine="540"/>
        <w:jc w:val="both"/>
      </w:pPr>
      <w:r>
        <w:t>обеспечение сохранения и воспроизводства охотничьих ресурсов;</w:t>
      </w:r>
    </w:p>
    <w:p w:rsidR="002E5B8C" w:rsidRDefault="002E5B8C">
      <w:pPr>
        <w:pStyle w:val="ConsPlusNormal"/>
        <w:spacing w:before="220"/>
        <w:ind w:firstLine="540"/>
        <w:jc w:val="both"/>
      </w:pPr>
      <w:r>
        <w:t>сокращение негативного антропогенного воздействия на водные объекты;</w:t>
      </w:r>
    </w:p>
    <w:p w:rsidR="002E5B8C" w:rsidRDefault="002E5B8C">
      <w:pPr>
        <w:pStyle w:val="ConsPlusNormal"/>
        <w:spacing w:before="220"/>
        <w:ind w:firstLine="540"/>
        <w:jc w:val="both"/>
      </w:pPr>
      <w:r>
        <w:t>восстановление и экологическая реабилитация водных объектов;</w:t>
      </w:r>
    </w:p>
    <w:p w:rsidR="002E5B8C" w:rsidRDefault="002E5B8C">
      <w:pPr>
        <w:pStyle w:val="ConsPlusNormal"/>
        <w:spacing w:before="220"/>
        <w:ind w:firstLine="540"/>
        <w:jc w:val="both"/>
      </w:pPr>
      <w:r>
        <w:t>повышение эксплуатационной надежности гидротехнических сооружений;</w:t>
      </w:r>
    </w:p>
    <w:p w:rsidR="002E5B8C" w:rsidRDefault="002E5B8C">
      <w:pPr>
        <w:pStyle w:val="ConsPlusNormal"/>
        <w:spacing w:before="220"/>
        <w:ind w:firstLine="540"/>
        <w:jc w:val="both"/>
      </w:pPr>
      <w:r>
        <w:t>совершенствование ведения лесного хозяйства, рациональное использование лесных ресурсов, создание благоприятной экологической среды;</w:t>
      </w:r>
    </w:p>
    <w:p w:rsidR="002E5B8C" w:rsidRDefault="002E5B8C">
      <w:pPr>
        <w:pStyle w:val="ConsPlusNormal"/>
        <w:spacing w:before="220"/>
        <w:ind w:firstLine="540"/>
        <w:jc w:val="both"/>
      </w:pPr>
      <w:r>
        <w:t>улучшение экологического состояния реки Волга;</w:t>
      </w:r>
    </w:p>
    <w:p w:rsidR="002E5B8C" w:rsidRDefault="002E5B8C">
      <w:pPr>
        <w:pStyle w:val="ConsPlusNormal"/>
        <w:jc w:val="both"/>
      </w:pPr>
      <w:r>
        <w:t xml:space="preserve">(абзац введен </w:t>
      </w:r>
      <w:hyperlink r:id="rId49"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улучшение экологического состояния гидрографической среды;</w:t>
      </w:r>
    </w:p>
    <w:p w:rsidR="002E5B8C" w:rsidRDefault="002E5B8C">
      <w:pPr>
        <w:pStyle w:val="ConsPlusNormal"/>
        <w:jc w:val="both"/>
      </w:pPr>
      <w:r>
        <w:t xml:space="preserve">(абзац введен </w:t>
      </w:r>
      <w:hyperlink r:id="rId50"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обеспечение баланса выбытия и воспроизводства лесов;</w:t>
      </w:r>
    </w:p>
    <w:p w:rsidR="002E5B8C" w:rsidRDefault="002E5B8C">
      <w:pPr>
        <w:pStyle w:val="ConsPlusNormal"/>
        <w:jc w:val="both"/>
      </w:pPr>
      <w:r>
        <w:t xml:space="preserve">(абзац введен </w:t>
      </w:r>
      <w:hyperlink r:id="rId51"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ликвидация несанкционированных свалок в границах городов;</w:t>
      </w:r>
    </w:p>
    <w:p w:rsidR="002E5B8C" w:rsidRDefault="002E5B8C">
      <w:pPr>
        <w:pStyle w:val="ConsPlusNormal"/>
        <w:jc w:val="both"/>
      </w:pPr>
      <w:r>
        <w:t xml:space="preserve">(в ред. </w:t>
      </w:r>
      <w:hyperlink r:id="rId52"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эффективное обращение с отходами производства и потребления;</w:t>
      </w:r>
    </w:p>
    <w:p w:rsidR="002E5B8C" w:rsidRDefault="002E5B8C">
      <w:pPr>
        <w:pStyle w:val="ConsPlusNormal"/>
        <w:jc w:val="both"/>
      </w:pPr>
      <w:r>
        <w:t xml:space="preserve">(абзац введен </w:t>
      </w:r>
      <w:hyperlink r:id="rId53"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развитие конкуренции на рынках вылова водных биологических ресурсов, добычи общераспространенных полезных ископаемых на участках недр местного значения.</w:t>
      </w:r>
    </w:p>
    <w:p w:rsidR="002E5B8C" w:rsidRDefault="002E5B8C">
      <w:pPr>
        <w:pStyle w:val="ConsPlusNormal"/>
        <w:jc w:val="both"/>
      </w:pPr>
      <w:r>
        <w:t xml:space="preserve">(абзац введен </w:t>
      </w:r>
      <w:hyperlink r:id="rId54"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Наиболее проблемными вопросами являются:</w:t>
      </w:r>
    </w:p>
    <w:p w:rsidR="002E5B8C" w:rsidRDefault="002E5B8C">
      <w:pPr>
        <w:pStyle w:val="ConsPlusNormal"/>
        <w:spacing w:before="220"/>
        <w:ind w:firstLine="540"/>
        <w:jc w:val="both"/>
      </w:pPr>
      <w:r>
        <w:t>распространение водных эрозионных процессов, активно развивающихся в период половодья, отрицательно влияющих на состояние водных объектов и прибрежных территорий;</w:t>
      </w:r>
    </w:p>
    <w:p w:rsidR="002E5B8C" w:rsidRDefault="002E5B8C">
      <w:pPr>
        <w:pStyle w:val="ConsPlusNormal"/>
        <w:spacing w:before="220"/>
        <w:ind w:firstLine="540"/>
        <w:jc w:val="both"/>
      </w:pPr>
      <w:r>
        <w:t>деформация и разрушение береговой зоны водных объектов, подтопление селитебных территорий, что влечет экономические потери;</w:t>
      </w:r>
    </w:p>
    <w:p w:rsidR="002E5B8C" w:rsidRDefault="002E5B8C">
      <w:pPr>
        <w:pStyle w:val="ConsPlusNormal"/>
        <w:spacing w:before="220"/>
        <w:ind w:firstLine="540"/>
        <w:jc w:val="both"/>
      </w:pPr>
      <w:r>
        <w:t>недостаточная обеспеченность населенных пунктов и объектов экономики сооружениями инженерной защиты;</w:t>
      </w:r>
    </w:p>
    <w:p w:rsidR="002E5B8C" w:rsidRDefault="002E5B8C">
      <w:pPr>
        <w:pStyle w:val="ConsPlusNormal"/>
        <w:spacing w:before="220"/>
        <w:ind w:firstLine="540"/>
        <w:jc w:val="both"/>
      </w:pPr>
      <w:r>
        <w:t>недостаточное разнообразие минерально-сырьевых ресурсов Чувашской Республики;</w:t>
      </w:r>
    </w:p>
    <w:p w:rsidR="002E5B8C" w:rsidRDefault="002E5B8C">
      <w:pPr>
        <w:pStyle w:val="ConsPlusNormal"/>
        <w:spacing w:before="220"/>
        <w:ind w:firstLine="540"/>
        <w:jc w:val="both"/>
      </w:pPr>
      <w:r>
        <w:t>загрязнение окружающей среды, в том числе атмосферного воздуха;</w:t>
      </w:r>
    </w:p>
    <w:p w:rsidR="002E5B8C" w:rsidRDefault="002E5B8C">
      <w:pPr>
        <w:pStyle w:val="ConsPlusNormal"/>
        <w:spacing w:before="220"/>
        <w:ind w:firstLine="540"/>
        <w:jc w:val="both"/>
      </w:pPr>
      <w:r>
        <w:t>недостаточное развитие вторичной переработки отходов;</w:t>
      </w:r>
    </w:p>
    <w:p w:rsidR="002E5B8C" w:rsidRDefault="002E5B8C">
      <w:pPr>
        <w:pStyle w:val="ConsPlusNormal"/>
        <w:spacing w:before="220"/>
        <w:ind w:firstLine="540"/>
        <w:jc w:val="both"/>
      </w:pPr>
      <w:r>
        <w:t>исчерпание ресурсов существующих свалок твердых коммунальных отходов, несоответствие их состояния санитарно-эпидемиологическим и экологическим требованиям.</w:t>
      </w:r>
    </w:p>
    <w:p w:rsidR="002E5B8C" w:rsidRDefault="002E5B8C">
      <w:pPr>
        <w:pStyle w:val="ConsPlusNormal"/>
        <w:spacing w:before="220"/>
        <w:ind w:firstLine="540"/>
        <w:jc w:val="both"/>
      </w:pPr>
      <w:r>
        <w:t>Государственная программа будет реализовываться в 2019 - 2035 годах в три этапа:</w:t>
      </w:r>
    </w:p>
    <w:p w:rsidR="002E5B8C" w:rsidRDefault="002E5B8C">
      <w:pPr>
        <w:pStyle w:val="ConsPlusNormal"/>
        <w:spacing w:before="220"/>
        <w:ind w:firstLine="540"/>
        <w:jc w:val="both"/>
      </w:pPr>
      <w:r>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lastRenderedPageBreak/>
        <w:t>3 этап - 2031 - 2035 годы.</w:t>
      </w:r>
    </w:p>
    <w:p w:rsidR="002E5B8C" w:rsidRDefault="002E5B8C">
      <w:pPr>
        <w:pStyle w:val="ConsPlusNormal"/>
        <w:spacing w:before="220"/>
        <w:ind w:firstLine="540"/>
        <w:jc w:val="both"/>
      </w:pPr>
      <w:r>
        <w:t>Каждый из этапов отличается условиями и факторами социально-экономического развития, а также приоритетами государственной политики на федеральном уровне с учетом региональных особенностей Чувашской Республики.</w:t>
      </w:r>
    </w:p>
    <w:p w:rsidR="002E5B8C" w:rsidRDefault="002E5B8C">
      <w:pPr>
        <w:pStyle w:val="ConsPlusNormal"/>
        <w:spacing w:before="220"/>
        <w:ind w:firstLine="540"/>
        <w:jc w:val="both"/>
      </w:pPr>
      <w:r>
        <w:t xml:space="preserve">В рамках 1 этапа будет продолжена реализация ранее начатых мероприятий, направленных на создание благоприятных условий жизнедеятельности населения и обеспечение социально-экономического развития Чувашской Республики на долгосрочную перспективу, повышение уровня экологической безопасности и улучшение состояния окружающей среды, а также планируется выполнение региональных проектов, направленных на реализацию федеральных проектов, входящих в состав национального проекта "Экология", обозначенных в </w:t>
      </w:r>
      <w:hyperlink r:id="rId55" w:history="1">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2E5B8C" w:rsidRDefault="002E5B8C">
      <w:pPr>
        <w:pStyle w:val="ConsPlusNormal"/>
        <w:spacing w:before="220"/>
        <w:ind w:firstLine="540"/>
        <w:jc w:val="both"/>
      </w:pPr>
      <w:r>
        <w:t>Рациональное освоение природно-ресурсного потенциала на 2 и 3 этапах обеспечит экологически ориентированный рост экономики и внедрение экологически эффективных инновационных технологий в целях сохранения природных ресурсов, обеспечит восстановление естественных экосистем до уровня, гарантирующего стабильность окружающей среды.</w:t>
      </w:r>
    </w:p>
    <w:p w:rsidR="002E5B8C" w:rsidRDefault="002E5B8C">
      <w:pPr>
        <w:pStyle w:val="ConsPlusNormal"/>
        <w:spacing w:before="220"/>
        <w:ind w:firstLine="540"/>
        <w:jc w:val="both"/>
      </w:pPr>
      <w:r>
        <w:t>При этом достижение целей и решение задач Государственной программы будут осуществляться с учетом сложившихся реалий и прогнозируемых процессов в сфере природопользования, водного хозяйства и охраны окружающей среды.</w:t>
      </w:r>
    </w:p>
    <w:p w:rsidR="002E5B8C" w:rsidRDefault="002E5B8C">
      <w:pPr>
        <w:pStyle w:val="ConsPlusNormal"/>
        <w:spacing w:before="220"/>
        <w:ind w:firstLine="540"/>
        <w:jc w:val="both"/>
      </w:pPr>
      <w:r>
        <w:t>Реализация Государственной программы позволит:</w:t>
      </w:r>
    </w:p>
    <w:p w:rsidR="002E5B8C" w:rsidRDefault="002E5B8C">
      <w:pPr>
        <w:pStyle w:val="ConsPlusNormal"/>
        <w:spacing w:before="220"/>
        <w:ind w:firstLine="540"/>
        <w:jc w:val="both"/>
      </w:pPr>
      <w:r>
        <w:t>осуществить воспроизводство и рациональное использование минерально-сырьевой базы, обеспечивающей потребности устойчивого развития добывающих мощностей и базовых отраслей промышленности Чувашской Республики;</w:t>
      </w:r>
    </w:p>
    <w:p w:rsidR="002E5B8C" w:rsidRDefault="002E5B8C">
      <w:pPr>
        <w:pStyle w:val="ConsPlusNormal"/>
        <w:spacing w:before="220"/>
        <w:ind w:firstLine="540"/>
        <w:jc w:val="both"/>
      </w:pPr>
      <w:r>
        <w:t>сформировать государственный фонд недр, осваиваемых в интересах нынешних и будущих поколений;</w:t>
      </w:r>
    </w:p>
    <w:p w:rsidR="002E5B8C" w:rsidRDefault="002E5B8C">
      <w:pPr>
        <w:pStyle w:val="ConsPlusNormal"/>
        <w:spacing w:before="220"/>
        <w:ind w:firstLine="540"/>
        <w:jc w:val="both"/>
      </w:pPr>
      <w:r>
        <w:t>увеличить площади особо охраняемых природных территорий регионального значения;</w:t>
      </w:r>
    </w:p>
    <w:p w:rsidR="002E5B8C" w:rsidRDefault="002E5B8C">
      <w:pPr>
        <w:pStyle w:val="ConsPlusNormal"/>
        <w:spacing w:before="220"/>
        <w:ind w:firstLine="540"/>
        <w:jc w:val="both"/>
      </w:pPr>
      <w:r>
        <w:t>обеспечить положительную динамику состояния популяций редких и находящихся под угрозой исчезновения объектов животного и растительного мира;</w:t>
      </w:r>
    </w:p>
    <w:p w:rsidR="002E5B8C" w:rsidRDefault="002E5B8C">
      <w:pPr>
        <w:pStyle w:val="ConsPlusNormal"/>
        <w:spacing w:before="220"/>
        <w:ind w:firstLine="540"/>
        <w:jc w:val="both"/>
      </w:pPr>
      <w:r>
        <w:t>сохранять и воспроизводить охотничьи ресурсы;</w:t>
      </w:r>
    </w:p>
    <w:p w:rsidR="002E5B8C" w:rsidRDefault="002E5B8C">
      <w:pPr>
        <w:pStyle w:val="ConsPlusNormal"/>
        <w:spacing w:before="220"/>
        <w:ind w:firstLine="540"/>
        <w:jc w:val="both"/>
      </w:pPr>
      <w:r>
        <w:t>создать благоприятные экологические условия для жизни населения;</w:t>
      </w:r>
    </w:p>
    <w:p w:rsidR="002E5B8C" w:rsidRDefault="002E5B8C">
      <w:pPr>
        <w:pStyle w:val="ConsPlusNormal"/>
        <w:spacing w:before="220"/>
        <w:ind w:firstLine="540"/>
        <w:jc w:val="both"/>
      </w:pPr>
      <w:r>
        <w:t>предотвратить загрязнение водных объектов за счет установления специального режима осуществления хозяйственной и иной деятельности в границах водоохранных зон и прибрежных защитных полос;</w:t>
      </w:r>
    </w:p>
    <w:p w:rsidR="002E5B8C" w:rsidRDefault="002E5B8C">
      <w:pPr>
        <w:pStyle w:val="ConsPlusNormal"/>
        <w:spacing w:before="220"/>
        <w:ind w:firstLine="540"/>
        <w:jc w:val="both"/>
      </w:pPr>
      <w:r>
        <w:t>увеличить количество гидротехнических сооружений, имеющих безопасное техническое состояние;</w:t>
      </w:r>
    </w:p>
    <w:p w:rsidR="002E5B8C" w:rsidRDefault="002E5B8C">
      <w:pPr>
        <w:pStyle w:val="ConsPlusNormal"/>
        <w:spacing w:before="220"/>
        <w:ind w:firstLine="540"/>
        <w:jc w:val="both"/>
      </w:pPr>
      <w:r>
        <w:t>уменьшить размер вреда, который может быть причинен жизни и здоровью населения, имуществу физических и юридических лиц в результате аварий на гидротехнических сооружениях;</w:t>
      </w:r>
    </w:p>
    <w:p w:rsidR="002E5B8C" w:rsidRDefault="002E5B8C">
      <w:pPr>
        <w:pStyle w:val="ConsPlusNormal"/>
        <w:spacing w:before="220"/>
        <w:ind w:firstLine="540"/>
        <w:jc w:val="both"/>
      </w:pPr>
      <w:r>
        <w:t>обеспечить строительную индустрию Чувашской Республики местным строительным сырьем;</w:t>
      </w:r>
    </w:p>
    <w:p w:rsidR="002E5B8C" w:rsidRDefault="002E5B8C">
      <w:pPr>
        <w:pStyle w:val="ConsPlusNormal"/>
        <w:spacing w:before="220"/>
        <w:ind w:firstLine="540"/>
        <w:jc w:val="both"/>
      </w:pPr>
      <w:r>
        <w:t>увеличить пропускную способность водных объектов;</w:t>
      </w:r>
    </w:p>
    <w:p w:rsidR="002E5B8C" w:rsidRDefault="002E5B8C">
      <w:pPr>
        <w:pStyle w:val="ConsPlusNormal"/>
        <w:spacing w:before="220"/>
        <w:ind w:firstLine="540"/>
        <w:jc w:val="both"/>
      </w:pPr>
      <w:r>
        <w:lastRenderedPageBreak/>
        <w:t>не допустить истощения минерально-сырьевой базы ресурсов Чувашской Республики;</w:t>
      </w:r>
    </w:p>
    <w:p w:rsidR="002E5B8C" w:rsidRDefault="002E5B8C">
      <w:pPr>
        <w:pStyle w:val="ConsPlusNormal"/>
        <w:spacing w:before="220"/>
        <w:ind w:firstLine="540"/>
        <w:jc w:val="both"/>
      </w:pPr>
      <w:r>
        <w:t>уменьшить негативное воздействие на окружающую среду;</w:t>
      </w:r>
    </w:p>
    <w:p w:rsidR="002E5B8C" w:rsidRDefault="002E5B8C">
      <w:pPr>
        <w:pStyle w:val="ConsPlusNormal"/>
        <w:spacing w:before="220"/>
        <w:ind w:firstLine="540"/>
        <w:jc w:val="both"/>
      </w:pPr>
      <w:r>
        <w:t>вернуть в хозяйственный оборот восстановленные земли, нарушенные в результате эксплуатации свалок;</w:t>
      </w:r>
    </w:p>
    <w:p w:rsidR="002E5B8C" w:rsidRDefault="002E5B8C">
      <w:pPr>
        <w:pStyle w:val="ConsPlusNormal"/>
        <w:spacing w:before="220"/>
        <w:ind w:firstLine="540"/>
        <w:jc w:val="both"/>
      </w:pPr>
      <w:r>
        <w:t>сократить расстояние до места приема твердых коммунальных отходов за счет строительства на территориях муниципальных районов Чувашской Республики мусороперегрузочных станций;</w:t>
      </w:r>
    </w:p>
    <w:p w:rsidR="002E5B8C" w:rsidRDefault="002E5B8C">
      <w:pPr>
        <w:pStyle w:val="ConsPlusNormal"/>
        <w:spacing w:before="220"/>
        <w:ind w:firstLine="540"/>
        <w:jc w:val="both"/>
      </w:pPr>
      <w:r>
        <w:t>уменьшить объем размещения отходов и площадь земель, предоставляемых под полигоны твердых коммунальных отходов;</w:t>
      </w:r>
    </w:p>
    <w:p w:rsidR="002E5B8C" w:rsidRDefault="002E5B8C">
      <w:pPr>
        <w:pStyle w:val="ConsPlusNormal"/>
        <w:jc w:val="both"/>
      </w:pPr>
      <w:r>
        <w:t xml:space="preserve">(в ред. </w:t>
      </w:r>
      <w:hyperlink r:id="rId56"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t>ежегодно снижать объемы размещения твердых коммунальных отходов и увеличивать объемы их переработки;</w:t>
      </w:r>
    </w:p>
    <w:p w:rsidR="002E5B8C" w:rsidRDefault="002E5B8C">
      <w:pPr>
        <w:pStyle w:val="ConsPlusNormal"/>
        <w:jc w:val="both"/>
      </w:pPr>
      <w:r>
        <w:t xml:space="preserve">(в ред. </w:t>
      </w:r>
      <w:hyperlink r:id="rId57"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t>устойчиво управлять лесами, сохранять биологическое разнообразие лесов и повышать их потенциал, обеспечить многоцелевое, рациональное, непрерывное, неистощительное использование лесов для удовлетворения потребностей общества в лесах и лесных ресурсах, сохранение лесов.</w:t>
      </w:r>
    </w:p>
    <w:p w:rsidR="002E5B8C" w:rsidRDefault="002E5B8C">
      <w:pPr>
        <w:pStyle w:val="ConsPlusNormal"/>
        <w:spacing w:before="220"/>
        <w:ind w:firstLine="540"/>
        <w:jc w:val="both"/>
      </w:pPr>
      <w:r>
        <w:t>Состав целевых показателей (индикаторов) Государственной программы определен исходя из принципа необходимости и достаточности информации для количественной характеристики хода реализации Государственной программы, решения основных задач и достижения целей. Аналогичный принцип использован при определении состава целевых показателей (индикаторов) подпрограмм, включенных в состав Государственной программы.</w:t>
      </w:r>
    </w:p>
    <w:p w:rsidR="002E5B8C" w:rsidRDefault="002E5B8C">
      <w:pPr>
        <w:pStyle w:val="ConsPlusNormal"/>
        <w:jc w:val="both"/>
      </w:pPr>
      <w:r>
        <w:t xml:space="preserve">(в ред. </w:t>
      </w:r>
      <w:hyperlink r:id="rId58"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hyperlink w:anchor="P500" w:history="1">
        <w:r>
          <w:rPr>
            <w:color w:val="0000FF"/>
          </w:rPr>
          <w:t>Сведения</w:t>
        </w:r>
      </w:hyperlink>
      <w:r>
        <w:t xml:space="preserve"> о целевых показателях (индикаторах) Государственной программы, подпрограмм Государственной программы и их значениях приведены в приложении N 1 к Государственной программе.</w:t>
      </w:r>
    </w:p>
    <w:p w:rsidR="002E5B8C" w:rsidRDefault="002E5B8C">
      <w:pPr>
        <w:pStyle w:val="ConsPlusNormal"/>
        <w:jc w:val="both"/>
      </w:pPr>
      <w:r>
        <w:t xml:space="preserve">(в ред. </w:t>
      </w:r>
      <w:hyperlink r:id="rId59"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Перечень целевых показателей (индикаторов) носит открытый характер и предусматривает возможность их корректировки в случае потери информативности целевого показателя (индикатора) и изменений приоритетов государственной политики в сфере охраны окружающей среды и обеспечения экологической безопасности, а также изменений законодательства Российской Федерации и законодательства Чувашской Республики, влияющих на расчет данных целевых показателей (индикаторов).</w:t>
      </w:r>
    </w:p>
    <w:p w:rsidR="002E5B8C" w:rsidRDefault="002E5B8C">
      <w:pPr>
        <w:pStyle w:val="ConsPlusNormal"/>
        <w:jc w:val="both"/>
      </w:pPr>
      <w:r>
        <w:t xml:space="preserve">(в ред. </w:t>
      </w:r>
      <w:hyperlink r:id="rId60" w:history="1">
        <w:r>
          <w:rPr>
            <w:color w:val="0000FF"/>
          </w:rPr>
          <w:t>Постановления</w:t>
        </w:r>
      </w:hyperlink>
      <w:r>
        <w:t xml:space="preserve"> Кабинета Министров ЧР от 03.06.2019 N 188)</w:t>
      </w:r>
    </w:p>
    <w:p w:rsidR="002E5B8C" w:rsidRDefault="002E5B8C">
      <w:pPr>
        <w:pStyle w:val="ConsPlusNormal"/>
        <w:jc w:val="both"/>
      </w:pPr>
    </w:p>
    <w:p w:rsidR="002E5B8C" w:rsidRDefault="002E5B8C">
      <w:pPr>
        <w:pStyle w:val="ConsPlusTitle"/>
        <w:jc w:val="center"/>
        <w:outlineLvl w:val="1"/>
      </w:pPr>
      <w:r>
        <w:t>Раздел II. ОБОБЩЕННАЯ ХАРАКТЕРИСТИКА ОСНОВНЫХ МЕРОПРИЯТИЙ</w:t>
      </w:r>
    </w:p>
    <w:p w:rsidR="002E5B8C" w:rsidRDefault="002E5B8C">
      <w:pPr>
        <w:pStyle w:val="ConsPlusTitle"/>
        <w:jc w:val="center"/>
      </w:pPr>
      <w:r>
        <w:t>ПОДПРОГРАММ ГОСУДАРСТВЕННОЙ ПРОГРАММЫ</w:t>
      </w:r>
    </w:p>
    <w:p w:rsidR="002E5B8C" w:rsidRDefault="002E5B8C">
      <w:pPr>
        <w:pStyle w:val="ConsPlusNormal"/>
        <w:jc w:val="both"/>
      </w:pPr>
    </w:p>
    <w:p w:rsidR="002E5B8C" w:rsidRDefault="002E5B8C">
      <w:pPr>
        <w:pStyle w:val="ConsPlusNormal"/>
        <w:ind w:firstLine="540"/>
        <w:jc w:val="both"/>
      </w:pPr>
      <w:r>
        <w:t>Выстроенная в рамках настоящей Государственной программы система целевых ориентиров (цели, задачи, ожидаемые результаты) представляет собой четкую согласованную структуру, посредством которой установлена прозрачная и понятная связь реализации отдельных мероприятий с достижением конкретных целей на всех этапах Государственной программы.</w:t>
      </w:r>
    </w:p>
    <w:p w:rsidR="002E5B8C" w:rsidRDefault="002E5B8C">
      <w:pPr>
        <w:pStyle w:val="ConsPlusNormal"/>
        <w:spacing w:before="220"/>
        <w:ind w:firstLine="540"/>
        <w:jc w:val="both"/>
      </w:pPr>
      <w:r>
        <w:t xml:space="preserve">Задачи Государственной программы будут решаться в рамках реализации следующих подпрограмм: "Использование минерально-сырьевых ресурсов и оценка их состояния", "Обеспечение экологической безопасности на территории Чувашской Республики", "Биологическое разнообразие Чувашской Республики", "Развитие водохозяйственного комплекса </w:t>
      </w:r>
      <w:r>
        <w:lastRenderedPageBreak/>
        <w:t>Чувашской Республики", "Развитие лесного хозяйства в Чувашской Республике", "Обращение с отходами, в том числе с твердыми коммунальными отходами, на территории Чувашской Республики", "Строительство и реконструкция (модернизация) очистных сооружений централизованных систем водоотведения", "Обеспечение реализации государственной программы Чувашской Республики "Развитие потенциала природно-сырьевых ресурсов и обеспечение экологической безопасности".</w:t>
      </w:r>
    </w:p>
    <w:p w:rsidR="002E5B8C" w:rsidRDefault="002E5B8C">
      <w:pPr>
        <w:pStyle w:val="ConsPlusNormal"/>
        <w:jc w:val="both"/>
      </w:pPr>
      <w:r>
        <w:t xml:space="preserve">(в ред. </w:t>
      </w:r>
      <w:hyperlink r:id="rId61" w:history="1">
        <w:r>
          <w:rPr>
            <w:color w:val="0000FF"/>
          </w:rPr>
          <w:t>Постановления</w:t>
        </w:r>
      </w:hyperlink>
      <w:r>
        <w:t xml:space="preserve"> Кабинета Министров ЧР от 12.07.2019 N 295)</w:t>
      </w:r>
    </w:p>
    <w:p w:rsidR="002E5B8C" w:rsidRDefault="002E5B8C">
      <w:pPr>
        <w:pStyle w:val="ConsPlusNormal"/>
        <w:spacing w:before="220"/>
        <w:ind w:firstLine="540"/>
        <w:jc w:val="both"/>
      </w:pPr>
      <w:hyperlink w:anchor="P4261" w:history="1">
        <w:r>
          <w:rPr>
            <w:color w:val="0000FF"/>
          </w:rPr>
          <w:t>Подпрограмма</w:t>
        </w:r>
      </w:hyperlink>
      <w:r>
        <w:t xml:space="preserve"> "Использование минерально-сырьевых ресурсов и оценка их состояния" Государственной программы объединяет три основных мероприятия:</w:t>
      </w:r>
    </w:p>
    <w:p w:rsidR="002E5B8C" w:rsidRDefault="002E5B8C">
      <w:pPr>
        <w:pStyle w:val="ConsPlusNormal"/>
        <w:spacing w:before="220"/>
        <w:ind w:firstLine="540"/>
        <w:jc w:val="both"/>
      </w:pPr>
      <w:r>
        <w:t>Основное мероприятие 1 "Ведение государственного мониторинга состояния недр Чувашской Республики" предполагает проведение оценки изменения ресурсного потенциала общераспространенных полезных ископаемых и мониторинга их прогнозных ресурсов.</w:t>
      </w:r>
    </w:p>
    <w:p w:rsidR="002E5B8C" w:rsidRDefault="002E5B8C">
      <w:pPr>
        <w:pStyle w:val="ConsPlusNormal"/>
        <w:spacing w:before="220"/>
        <w:ind w:firstLine="540"/>
        <w:jc w:val="both"/>
      </w:pPr>
      <w:r>
        <w:t>Основное мероприятие 2 "Обеспечение эффективной реализации государственных функций в сфере недропользования" предполагает 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2E5B8C" w:rsidRDefault="002E5B8C">
      <w:pPr>
        <w:pStyle w:val="ConsPlusNormal"/>
        <w:jc w:val="both"/>
      </w:pPr>
      <w:r>
        <w:t xml:space="preserve">(в ред. </w:t>
      </w:r>
      <w:hyperlink r:id="rId62"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Основное мероприятие 3 "Воспроизводство минерально-сырьевой базы ресурсов общераспространенных полезных ископаемых и подземных вод Чувашской Республики" предполагает проведение работ по геологическому изучению недр, геолого-разведочных, поисковых и поисково-оценочных работ, работ по инвентаризации эксплуатационных артезианских скважин и ликвидационных тампонажей бесхозяйных, заброшенных и подлежащих ликвидации разведочно-эксплуатационных скважин.</w:t>
      </w:r>
    </w:p>
    <w:p w:rsidR="002E5B8C" w:rsidRDefault="002E5B8C">
      <w:pPr>
        <w:pStyle w:val="ConsPlusNormal"/>
        <w:spacing w:before="220"/>
        <w:ind w:firstLine="540"/>
        <w:jc w:val="both"/>
      </w:pPr>
      <w:r>
        <w:t>Основные мероприятия позволят эффективно использовать и воспроизводить минерально-сырьевые ресурсы Чувашской Республики.</w:t>
      </w:r>
    </w:p>
    <w:p w:rsidR="002E5B8C" w:rsidRDefault="002E5B8C">
      <w:pPr>
        <w:pStyle w:val="ConsPlusNormal"/>
        <w:spacing w:before="220"/>
        <w:ind w:firstLine="540"/>
        <w:jc w:val="both"/>
      </w:pPr>
      <w:hyperlink w:anchor="P5423" w:history="1">
        <w:r>
          <w:rPr>
            <w:color w:val="0000FF"/>
          </w:rPr>
          <w:t>Подпрограмма</w:t>
        </w:r>
      </w:hyperlink>
      <w:r>
        <w:t xml:space="preserve"> "Обеспечение экологической безопасности на территории Чувашской Республики" Государственной программы объединяет четыре основных мероприятия:</w:t>
      </w:r>
    </w:p>
    <w:p w:rsidR="002E5B8C" w:rsidRDefault="002E5B8C">
      <w:pPr>
        <w:pStyle w:val="ConsPlusNormal"/>
        <w:spacing w:before="220"/>
        <w:ind w:firstLine="540"/>
        <w:jc w:val="both"/>
      </w:pPr>
      <w:r>
        <w:t>Основное мероприятие 1 "Мероприятия, направленные на снижение негативного воздействия хозяйственной и иной деятельности на окружающую среду" предполагает внедрение новых технологий, направленных на снижение негативного воздействия на атмосферный воздух, ввод и реконструкцию оборудования для очистки выбросов в атмосферный воздух промышленными организациями в Чувашской Республике.</w:t>
      </w:r>
    </w:p>
    <w:p w:rsidR="002E5B8C" w:rsidRDefault="002E5B8C">
      <w:pPr>
        <w:pStyle w:val="ConsPlusNormal"/>
        <w:spacing w:before="220"/>
        <w:ind w:firstLine="540"/>
        <w:jc w:val="both"/>
      </w:pPr>
      <w:r>
        <w:t>Основное мероприятие 2 "Проведение государственной экологической экспертизы объектов регионального уровня" позволит определить степень воздействия намечаемой хозяйственной и иной деятельности на окружающую среду.</w:t>
      </w:r>
    </w:p>
    <w:p w:rsidR="002E5B8C" w:rsidRDefault="002E5B8C">
      <w:pPr>
        <w:pStyle w:val="ConsPlusNormal"/>
        <w:spacing w:before="220"/>
        <w:ind w:firstLine="540"/>
        <w:jc w:val="both"/>
      </w:pPr>
      <w:r>
        <w:t>Основное мероприятие 3 "Обеспечение деятельности государственных учреждений по обеспечению радиологической безопасности на территории Чувашской Республики" позволит обеспечить проведение оперативного радиационного лабораторного контроля на современном научно-техническом и методическом уровне.</w:t>
      </w:r>
    </w:p>
    <w:p w:rsidR="002E5B8C" w:rsidRDefault="002E5B8C">
      <w:pPr>
        <w:pStyle w:val="ConsPlusNormal"/>
        <w:spacing w:before="220"/>
        <w:ind w:firstLine="540"/>
        <w:jc w:val="both"/>
      </w:pPr>
      <w:r>
        <w:t xml:space="preserve">Основное мероприятие 4 "Мероприятия, направленные на формирование экологической культуры" позволит повысить уровень информированности, заинтересованности населения в </w:t>
      </w:r>
      <w:r>
        <w:lastRenderedPageBreak/>
        <w:t>сохранении и поддержании благоприятной окружающей среды и экологической безопасности в Чувашской Республике.</w:t>
      </w:r>
    </w:p>
    <w:p w:rsidR="002E5B8C" w:rsidRDefault="002E5B8C">
      <w:pPr>
        <w:pStyle w:val="ConsPlusNormal"/>
        <w:spacing w:before="220"/>
        <w:ind w:firstLine="540"/>
        <w:jc w:val="both"/>
      </w:pPr>
      <w:hyperlink w:anchor="P7250" w:history="1">
        <w:r>
          <w:rPr>
            <w:color w:val="0000FF"/>
          </w:rPr>
          <w:t>Подпрограмма</w:t>
        </w:r>
      </w:hyperlink>
      <w:r>
        <w:t xml:space="preserve"> "Биологическое разнообразие Чувашской Республики" Государственной программы объединяет пять основных мероприятий:</w:t>
      </w:r>
    </w:p>
    <w:p w:rsidR="002E5B8C" w:rsidRDefault="002E5B8C">
      <w:pPr>
        <w:pStyle w:val="ConsPlusNormal"/>
        <w:spacing w:before="220"/>
        <w:ind w:firstLine="540"/>
        <w:jc w:val="both"/>
      </w:pPr>
      <w:r>
        <w:t>Основное мероприятие 1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 позволит усовершенствовать нормативно-правовую базу регулирования в сфере сохранения и восстановления биологического разнообразия, обеспечить информирование населения Чувашской Республики об актуальном состоянии нормативно-правового регулирования отношений в области сохранения биологического разнообразия и о направлениях деятельности по сохранению биологического разнообразия Чувашской Республики.</w:t>
      </w:r>
    </w:p>
    <w:p w:rsidR="002E5B8C" w:rsidRDefault="002E5B8C">
      <w:pPr>
        <w:pStyle w:val="ConsPlusNormal"/>
        <w:spacing w:before="220"/>
        <w:ind w:firstLine="540"/>
        <w:jc w:val="both"/>
      </w:pPr>
      <w:r>
        <w:t>Основное мероприятие 2 "Обеспечение охраны объектов животного мира" позволит обеспечить охрану животного мира Чувашской Республики от неблагоприятного антропогенного воздействия, повысить численность ценных видов охотничьих ресурсов, редких и находящихся под угрозой исчезновения объектов животного мира.</w:t>
      </w:r>
    </w:p>
    <w:p w:rsidR="002E5B8C" w:rsidRDefault="002E5B8C">
      <w:pPr>
        <w:pStyle w:val="ConsPlusNormal"/>
        <w:spacing w:before="220"/>
        <w:ind w:firstLine="540"/>
        <w:jc w:val="both"/>
      </w:pPr>
      <w:r>
        <w:t>Основное мероприятие 3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 позволит увеличить площадь особо охраняемых природных территорий регионального значения и обеспечить соблюдение режима их особой охраны, установить контроль за состоянием редких и находящихся под угрозой исчезновения объектов животного и растительного мира, обитающих на особо охраняемых природных территориях регионального значения.</w:t>
      </w:r>
    </w:p>
    <w:p w:rsidR="002E5B8C" w:rsidRDefault="002E5B8C">
      <w:pPr>
        <w:pStyle w:val="ConsPlusNormal"/>
        <w:spacing w:before="220"/>
        <w:ind w:firstLine="540"/>
        <w:jc w:val="both"/>
      </w:pPr>
      <w:r>
        <w:t>Основное мероприятие 4 "Реализация мероприятий по сохранению биологического разнообразия и развитию экологического туризма" обеспечит выполнение мероприятий по сохранению биологического разнообразия и развитию экологического туризма.</w:t>
      </w:r>
    </w:p>
    <w:p w:rsidR="002E5B8C" w:rsidRDefault="002E5B8C">
      <w:pPr>
        <w:pStyle w:val="ConsPlusNormal"/>
        <w:jc w:val="both"/>
      </w:pPr>
      <w:r>
        <w:t xml:space="preserve">(в ред. </w:t>
      </w:r>
      <w:hyperlink r:id="rId63"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 xml:space="preserve">Абзац утратил силу. - </w:t>
      </w:r>
      <w:hyperlink r:id="rId64" w:history="1">
        <w:r>
          <w:rPr>
            <w:color w:val="0000FF"/>
          </w:rPr>
          <w:t>Постановление</w:t>
        </w:r>
      </w:hyperlink>
      <w:r>
        <w:t xml:space="preserve"> Кабинета Министров ЧР от 03.06.2019 N 188.</w:t>
      </w:r>
    </w:p>
    <w:p w:rsidR="002E5B8C" w:rsidRDefault="002E5B8C">
      <w:pPr>
        <w:pStyle w:val="ConsPlusNormal"/>
        <w:spacing w:before="220"/>
        <w:ind w:firstLine="540"/>
        <w:jc w:val="both"/>
      </w:pPr>
      <w:hyperlink w:anchor="P9709" w:history="1">
        <w:r>
          <w:rPr>
            <w:color w:val="0000FF"/>
          </w:rPr>
          <w:t>Подпрограмма</w:t>
        </w:r>
      </w:hyperlink>
      <w:r>
        <w:t xml:space="preserve"> "Развитие водохозяйственного комплекса Чувашской Республики" Государственной программы объединяет четыре основных мероприятия:</w:t>
      </w:r>
    </w:p>
    <w:p w:rsidR="002E5B8C" w:rsidRDefault="002E5B8C">
      <w:pPr>
        <w:pStyle w:val="ConsPlusNormal"/>
        <w:spacing w:before="220"/>
        <w:ind w:firstLine="540"/>
        <w:jc w:val="both"/>
      </w:pPr>
      <w:r>
        <w:t>Основное мероприятие 1 "Строительство защитных сооружений и увеличение пропускной способности водных объектов" обеспечит возведение сооружений инженерной защиты протяженностью 23 километра, что позволит в значительной степени решить задачу защиты населения и объектов экономики от негативного воздействия вод, а также строительство берегоукрепительных сооружений и проведение руслорегулирующих мероприятий, мероприятий по расчистке русел рек.</w:t>
      </w:r>
    </w:p>
    <w:p w:rsidR="002E5B8C" w:rsidRDefault="002E5B8C">
      <w:pPr>
        <w:pStyle w:val="ConsPlusNormal"/>
        <w:spacing w:before="220"/>
        <w:ind w:firstLine="540"/>
        <w:jc w:val="both"/>
      </w:pPr>
      <w:r>
        <w:t>Основное мероприятие 2 "Восстановление и экологическая реабилитация водных объектов" позволит обеспечить:</w:t>
      </w:r>
    </w:p>
    <w:p w:rsidR="002E5B8C" w:rsidRDefault="002E5B8C">
      <w:pPr>
        <w:pStyle w:val="ConsPlusNormal"/>
        <w:spacing w:before="220"/>
        <w:ind w:firstLine="540"/>
        <w:jc w:val="both"/>
      </w:pPr>
      <w:r>
        <w:t>выявление и прогнозирование развития негативных процессов, влияющих на состояние водных объектов;</w:t>
      </w:r>
    </w:p>
    <w:p w:rsidR="002E5B8C" w:rsidRDefault="002E5B8C">
      <w:pPr>
        <w:pStyle w:val="ConsPlusNormal"/>
        <w:spacing w:before="220"/>
        <w:ind w:firstLine="540"/>
        <w:jc w:val="both"/>
      </w:pPr>
      <w:r>
        <w:t>оценку эффективности осуществляемых мероприятий по охране водных объектов по результатам государственного мониторинга водных объектов на территории Чувашской Республики;</w:t>
      </w:r>
    </w:p>
    <w:p w:rsidR="002E5B8C" w:rsidRDefault="002E5B8C">
      <w:pPr>
        <w:pStyle w:val="ConsPlusNormal"/>
        <w:spacing w:before="220"/>
        <w:ind w:firstLine="540"/>
        <w:jc w:val="both"/>
      </w:pPr>
      <w:r>
        <w:t>восстановление нормального воспроизведения основных звеньев экологической системы водного объекта;</w:t>
      </w:r>
    </w:p>
    <w:p w:rsidR="002E5B8C" w:rsidRDefault="002E5B8C">
      <w:pPr>
        <w:pStyle w:val="ConsPlusNormal"/>
        <w:spacing w:before="220"/>
        <w:ind w:firstLine="540"/>
        <w:jc w:val="both"/>
      </w:pPr>
      <w:r>
        <w:lastRenderedPageBreak/>
        <w:t>установление зон санитарной охраны водных объектов, используемых для питьевого и хозяйственно-бытового водоснабжения;</w:t>
      </w:r>
    </w:p>
    <w:p w:rsidR="002E5B8C" w:rsidRDefault="002E5B8C">
      <w:pPr>
        <w:pStyle w:val="ConsPlusNormal"/>
        <w:spacing w:before="220"/>
        <w:ind w:firstLine="540"/>
        <w:jc w:val="both"/>
      </w:pPr>
      <w:r>
        <w:t>установление специального режима осуществления хозяйственной и иной деятельности на территории, примыкающей к береговой линии (границе водного объекта) рек, в целях охраны водных объектов, а также сохранения среды обитания водных биологических ресурсов и других объектов животного и растительного мира путем выполнения комплекса природоохранных мероприятий: определения границ водоохранных зон и границ прибрежных защитных полос водных объектов, закрепления на местности границ водоохранных зон и границ прибрежных защитных полос водных объектов специальными информационными знаками с внесением соответствующих сведений в Единый государственный реестр недвижимости.</w:t>
      </w:r>
    </w:p>
    <w:p w:rsidR="002E5B8C" w:rsidRDefault="002E5B8C">
      <w:pPr>
        <w:pStyle w:val="ConsPlusNormal"/>
        <w:spacing w:before="220"/>
        <w:ind w:firstLine="540"/>
        <w:jc w:val="both"/>
      </w:pPr>
      <w:r>
        <w:t>Основное мероприятие 3 "Повышение эксплуатационной надежности гидротехнических сооружений, в том числе бесхозяйных" 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находящихся в муниципальной собственности и бесхозяйных гидротехнических сооружений, уточнение перечня бесхозяйных гидротехнических сооружений, подлежащих декларированию безопасности на территории Чувашской Республики.</w:t>
      </w:r>
    </w:p>
    <w:p w:rsidR="002E5B8C" w:rsidRDefault="002E5B8C">
      <w:pPr>
        <w:pStyle w:val="ConsPlusNormal"/>
        <w:spacing w:before="220"/>
        <w:ind w:firstLine="540"/>
        <w:jc w:val="both"/>
      </w:pPr>
      <w:r>
        <w:t xml:space="preserve">Абзац утратил силу. - </w:t>
      </w:r>
      <w:hyperlink r:id="rId65"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Основное мероприятие 4 "Реализация мероприятий регионального проекта "Сохранение уникальных водных объектов" позволит улучшить экологическое состояние гидрографической сети Чувашской Республики. Мероприятие направлено на сохранение уникальных водных объектов Чувашской Республики.</w:t>
      </w:r>
    </w:p>
    <w:p w:rsidR="002E5B8C" w:rsidRDefault="002E5B8C">
      <w:pPr>
        <w:pStyle w:val="ConsPlusNormal"/>
        <w:jc w:val="both"/>
      </w:pPr>
      <w:r>
        <w:t xml:space="preserve">(абзац введен </w:t>
      </w:r>
      <w:hyperlink r:id="rId66" w:history="1">
        <w:r>
          <w:rPr>
            <w:color w:val="0000FF"/>
          </w:rPr>
          <w:t>Постановлением</w:t>
        </w:r>
      </w:hyperlink>
      <w:r>
        <w:t xml:space="preserve"> Кабинета Министров ЧР от 03.06.2019 N 188; в ред. </w:t>
      </w:r>
      <w:hyperlink r:id="rId67" w:history="1">
        <w:r>
          <w:rPr>
            <w:color w:val="0000FF"/>
          </w:rPr>
          <w:t>Постановления</w:t>
        </w:r>
      </w:hyperlink>
      <w:r>
        <w:t xml:space="preserve"> Кабинета Министров ЧР от 12.07.2019 N 295)</w:t>
      </w:r>
    </w:p>
    <w:p w:rsidR="002E5B8C" w:rsidRDefault="002E5B8C">
      <w:pPr>
        <w:pStyle w:val="ConsPlusNormal"/>
        <w:spacing w:before="220"/>
        <w:ind w:firstLine="540"/>
        <w:jc w:val="both"/>
      </w:pPr>
      <w:hyperlink w:anchor="P17108" w:history="1">
        <w:r>
          <w:rPr>
            <w:color w:val="0000FF"/>
          </w:rPr>
          <w:t>Подпрограмма</w:t>
        </w:r>
      </w:hyperlink>
      <w:r>
        <w:t xml:space="preserve"> "Развитие лесного хозяйства в Чувашской Республике" Государственной программы объединяет шесть основных мероприятий:</w:t>
      </w:r>
    </w:p>
    <w:p w:rsidR="002E5B8C" w:rsidRDefault="002E5B8C">
      <w:pPr>
        <w:pStyle w:val="ConsPlusNormal"/>
        <w:jc w:val="both"/>
      </w:pPr>
      <w:r>
        <w:t xml:space="preserve">(в ред. </w:t>
      </w:r>
      <w:hyperlink r:id="rId68" w:history="1">
        <w:r>
          <w:rPr>
            <w:color w:val="0000FF"/>
          </w:rPr>
          <w:t>Постановления</w:t>
        </w:r>
      </w:hyperlink>
      <w:r>
        <w:t xml:space="preserve"> Кабинета Министров ЧР от 12.07.2019 N 295)</w:t>
      </w:r>
    </w:p>
    <w:p w:rsidR="002E5B8C" w:rsidRDefault="002E5B8C">
      <w:pPr>
        <w:pStyle w:val="ConsPlusNormal"/>
        <w:spacing w:before="220"/>
        <w:ind w:firstLine="540"/>
        <w:jc w:val="both"/>
      </w:pPr>
      <w:r>
        <w:t>Основное мероприятие 1 "Охрана, защита лесов и воспроизводство лесов" позволит создать условия для повышения эффективности охраны, защиты, воспроизводства, а также для рационального многоцелевого и неистощительного использования лесов при сохранении их экологических функций и биологического разнообразия. Лесные насаждения подвержены периодическому повреждению и потерям от лесных пожаров, вредных организмов и других неблагоприятных факторов.</w:t>
      </w:r>
    </w:p>
    <w:p w:rsidR="002E5B8C" w:rsidRDefault="002E5B8C">
      <w:pPr>
        <w:pStyle w:val="ConsPlusNormal"/>
        <w:jc w:val="both"/>
      </w:pPr>
      <w:r>
        <w:t xml:space="preserve">(в ред. </w:t>
      </w:r>
      <w:hyperlink r:id="rId69"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Основное мероприятие 2 "Обеспечение рационального использования лесов" обеспечит проведение на территории Чувашской Республики лесоустройства путем совершенствования системы проектирования лесных участков и государственной инвентаризации лесов, в результате чего завершится создание системы государственного лесного реестра, формирующего единое информационное пространство в сфере лесных отношений на основе совокупности баз и банков данных, а также обеспечит соблюдение требований лесного законодательства при использовании лесов.</w:t>
      </w:r>
    </w:p>
    <w:p w:rsidR="002E5B8C" w:rsidRDefault="002E5B8C">
      <w:pPr>
        <w:pStyle w:val="ConsPlusNormal"/>
        <w:spacing w:before="220"/>
        <w:ind w:firstLine="540"/>
        <w:jc w:val="both"/>
      </w:pPr>
      <w:r>
        <w:t>Основное мероприятие 3 "Обеспечение реализации подпрограммы "Развитие лесного хозяйства в Чувашской Республике" позволит обеспечить содержание уполномоченного органа исполнительной власти Чувашской Республики в сфере лесных отношений.</w:t>
      </w:r>
    </w:p>
    <w:p w:rsidR="002E5B8C" w:rsidRDefault="002E5B8C">
      <w:pPr>
        <w:pStyle w:val="ConsPlusNormal"/>
        <w:spacing w:before="220"/>
        <w:ind w:firstLine="540"/>
        <w:jc w:val="both"/>
      </w:pPr>
      <w:r>
        <w:t xml:space="preserve">Основное мероприятие 4 "Обеспечение реализации подпрограммы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 позволит </w:t>
      </w:r>
      <w:r>
        <w:lastRenderedPageBreak/>
        <w:t>обеспечить деятельность государственного учреждения по реализации отдельных полномочий в области лесных отношений - казенного учреждения Чувашской Республики "Лесная охрана" Министерства природных ресурсов и экологии Чувашской Республики.</w:t>
      </w:r>
    </w:p>
    <w:p w:rsidR="002E5B8C" w:rsidRDefault="002E5B8C">
      <w:pPr>
        <w:pStyle w:val="ConsPlusNormal"/>
        <w:spacing w:before="220"/>
        <w:ind w:firstLine="540"/>
        <w:jc w:val="both"/>
      </w:pPr>
      <w:r>
        <w:t>Основное мероприятие 5 "Реализация мероприятий регионального проекта "Сохранение лесов" обеспечит выполнение мероприятий и достижение показателей результативности в рамках федерального проекта "Сохранение лесов".</w:t>
      </w:r>
    </w:p>
    <w:p w:rsidR="002E5B8C" w:rsidRDefault="002E5B8C">
      <w:pPr>
        <w:pStyle w:val="ConsPlusNormal"/>
        <w:spacing w:before="220"/>
        <w:ind w:firstLine="540"/>
        <w:jc w:val="both"/>
      </w:pPr>
      <w:r>
        <w:t>Основное мероприятие 6 "Меры материального обеспечения и социальной поддержки работников лесного комплекса, направленные на повышение статуса и уровня их жизни".</w:t>
      </w:r>
    </w:p>
    <w:p w:rsidR="002E5B8C" w:rsidRDefault="002E5B8C">
      <w:pPr>
        <w:pStyle w:val="ConsPlusNormal"/>
        <w:jc w:val="both"/>
      </w:pPr>
      <w:r>
        <w:t xml:space="preserve">(абзац введен </w:t>
      </w:r>
      <w:hyperlink r:id="rId70"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 xml:space="preserve">Повысить престиж лесных профессий и привлечь молодых специалистов в лесное хозяйство могут развитие школьных лесничеств, а также социальная поддержка специалистов лесного хозяйства, которым в соответствии с </w:t>
      </w:r>
      <w:hyperlink r:id="rId71" w:history="1">
        <w:r>
          <w:rPr>
            <w:color w:val="0000FF"/>
          </w:rPr>
          <w:t>постановлением</w:t>
        </w:r>
      </w:hyperlink>
      <w:r>
        <w:t xml:space="preserve"> Кабинета Министров Чувашской Республики от 18 сентября 2017 г. N 366 "Об установлении категорий работников лесного и охотничьего хозяйства, имеющих право на получение земельных участков, являющихся служебными наделами, в безвозмездное пользование" предоставляются в безвозмездное пользование земельные участки, являющиеся служебными наделами.</w:t>
      </w:r>
    </w:p>
    <w:p w:rsidR="002E5B8C" w:rsidRDefault="002E5B8C">
      <w:pPr>
        <w:pStyle w:val="ConsPlusNormal"/>
        <w:jc w:val="both"/>
      </w:pPr>
      <w:r>
        <w:t xml:space="preserve">(абзац введен </w:t>
      </w:r>
      <w:hyperlink r:id="rId72"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hyperlink w:anchor="P27950" w:history="1">
        <w:r>
          <w:rPr>
            <w:color w:val="0000FF"/>
          </w:rPr>
          <w:t>Подпрограмма</w:t>
        </w:r>
      </w:hyperlink>
      <w:r>
        <w:t xml:space="preserve"> "Обращение с отходами, в том числе с твердыми коммунальными отходами, на территории Чувашской Республики" Государственной программы объединяет восемь основных мероприятий:</w:t>
      </w:r>
    </w:p>
    <w:p w:rsidR="002E5B8C" w:rsidRDefault="002E5B8C">
      <w:pPr>
        <w:pStyle w:val="ConsPlusNormal"/>
        <w:jc w:val="both"/>
      </w:pPr>
      <w:r>
        <w:t xml:space="preserve">(в ред. </w:t>
      </w:r>
      <w:hyperlink r:id="rId73" w:history="1">
        <w:r>
          <w:rPr>
            <w:color w:val="0000FF"/>
          </w:rPr>
          <w:t>Постановления</w:t>
        </w:r>
      </w:hyperlink>
      <w:r>
        <w:t xml:space="preserve"> Кабинета Министров ЧР от 12.07.2019 N 295)</w:t>
      </w:r>
    </w:p>
    <w:p w:rsidR="002E5B8C" w:rsidRDefault="002E5B8C">
      <w:pPr>
        <w:pStyle w:val="ConsPlusNormal"/>
        <w:spacing w:before="220"/>
        <w:ind w:firstLine="540"/>
        <w:jc w:val="both"/>
      </w:pPr>
      <w:r>
        <w:t>Основное мероприятие 1 "Реализация мероприятий регионального проекта "Чистая страна" позволит ликвидировать объекты накопленного экологического ущерба, вовлечь в хозяйственный оборот рекультивированные земли, усовершенствовать систему комплексного обращения с твердыми коммунальными отходами на территории Чувашской Республики путем создания современных объектов обработки твердых коммунальных отходов и обезвреживания отходов I и II классов опасности с применением высокотехнологичного оборудования, снизить объем загрязненных сточных вод, сбрасываемых в реку Волгу, и тем самым повысить качество жизни населения.</w:t>
      </w:r>
    </w:p>
    <w:p w:rsidR="002E5B8C" w:rsidRDefault="002E5B8C">
      <w:pPr>
        <w:pStyle w:val="ConsPlusNormal"/>
        <w:spacing w:before="220"/>
        <w:ind w:firstLine="540"/>
        <w:jc w:val="both"/>
      </w:pPr>
      <w:r>
        <w:t>Основное мероприятие 2 "Мероприятия, направленные на снижение негативного воздействия хозяйственной и иной деятельности на окружающую среду" позволит уменьшить негативное воздействие хозяйственной и иной деятельности на компоненты природной среды за счет переработки и обезвреживания отходов.</w:t>
      </w:r>
    </w:p>
    <w:p w:rsidR="002E5B8C" w:rsidRDefault="002E5B8C">
      <w:pPr>
        <w:pStyle w:val="ConsPlusNormal"/>
        <w:spacing w:before="220"/>
        <w:ind w:firstLine="540"/>
        <w:jc w:val="both"/>
      </w:pPr>
      <w:r>
        <w:t>Основное мероприятие 3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 позволит повысить уровень обеспечения населения полной и достоверной информацией о состоянии окружающей среды и лежит в основе регулирования антропогенного воздействия на окружающую среду и обеспечения защиты ее от загрязнения.</w:t>
      </w:r>
    </w:p>
    <w:p w:rsidR="002E5B8C" w:rsidRDefault="002E5B8C">
      <w:pPr>
        <w:pStyle w:val="ConsPlusNormal"/>
        <w:spacing w:before="220"/>
        <w:ind w:firstLine="540"/>
        <w:jc w:val="both"/>
      </w:pPr>
      <w:r>
        <w:t>Основное мероприятие 4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 позволит обеспечить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транспортированию, обработке, утилизации, обезвреживанию, размещению отходов, в том числе твердых коммунальных отходов, образующихся на территории Чувашской Республики.</w:t>
      </w:r>
    </w:p>
    <w:p w:rsidR="002E5B8C" w:rsidRDefault="002E5B8C">
      <w:pPr>
        <w:pStyle w:val="ConsPlusNormal"/>
        <w:jc w:val="both"/>
      </w:pPr>
      <w:r>
        <w:t xml:space="preserve">(в ред. </w:t>
      </w:r>
      <w:hyperlink r:id="rId74"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lastRenderedPageBreak/>
        <w:t>Основное мероприятие 5 "Выявление мест несанкционированного размещения отходов" обеспечит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транспортированию отходов, а также по их дальнейшей обработке и утилизации вторичного сырья.</w:t>
      </w:r>
    </w:p>
    <w:p w:rsidR="002E5B8C" w:rsidRDefault="002E5B8C">
      <w:pPr>
        <w:pStyle w:val="ConsPlusNormal"/>
        <w:spacing w:before="220"/>
        <w:ind w:firstLine="540"/>
        <w:jc w:val="both"/>
      </w:pPr>
      <w:r>
        <w:t>Основное мероприятие 6 "Реализация мероприятий регионального проекта "Комплексная система обращения с твердыми коммунальными отходами" обеспечит выполнение мероприятий и достижение показателей результативности в рамках федерального проекта "Комплексная система обращения с твердыми коммунальными отходами".</w:t>
      </w:r>
    </w:p>
    <w:p w:rsidR="002E5B8C" w:rsidRDefault="002E5B8C">
      <w:pPr>
        <w:pStyle w:val="ConsPlusNormal"/>
        <w:spacing w:before="220"/>
        <w:ind w:firstLine="540"/>
        <w:jc w:val="both"/>
      </w:pPr>
      <w:r>
        <w:t>Основное мероприятие 7 "Реализация мероприятий регионального проекта "Инфраструктура для обращения с отходами I - II классов опасности" обеспечит выполнение мероприятий и достижение показателей результативности в рамках федерального проекта "Инфраструктура для обращения с отходами I - II классов опасности".</w:t>
      </w:r>
    </w:p>
    <w:p w:rsidR="002E5B8C" w:rsidRDefault="002E5B8C">
      <w:pPr>
        <w:pStyle w:val="ConsPlusNormal"/>
        <w:spacing w:before="220"/>
        <w:ind w:firstLine="540"/>
        <w:jc w:val="both"/>
      </w:pPr>
      <w:r>
        <w:t>Основное мероприятие 8 "Реализация мероприятий в области обращения с отходами" включает мероприятия, необходимые для введения в промышленную эксплуатацию мощностей по обработке твердых коммунальных отходов.</w:t>
      </w:r>
    </w:p>
    <w:p w:rsidR="002E5B8C" w:rsidRDefault="002E5B8C">
      <w:pPr>
        <w:pStyle w:val="ConsPlusNormal"/>
        <w:jc w:val="both"/>
      </w:pPr>
      <w:r>
        <w:t xml:space="preserve">(абзац введен </w:t>
      </w:r>
      <w:hyperlink r:id="rId75"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hyperlink w:anchor="P32287" w:history="1">
        <w:r>
          <w:rPr>
            <w:color w:val="0000FF"/>
          </w:rPr>
          <w:t>Подпрограмма</w:t>
        </w:r>
      </w:hyperlink>
      <w:r>
        <w:t xml:space="preserve"> "Строительство и реконструкция (модернизация) очистных сооружений централизованных систем водоотведения" объединяет два основных мероприятия.</w:t>
      </w:r>
    </w:p>
    <w:p w:rsidR="002E5B8C" w:rsidRDefault="002E5B8C">
      <w:pPr>
        <w:pStyle w:val="ConsPlusNormal"/>
        <w:jc w:val="both"/>
      </w:pPr>
      <w:r>
        <w:t xml:space="preserve">(абзац введен </w:t>
      </w:r>
      <w:hyperlink r:id="rId76"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Основное мероприятие 1 "Реализация отдельных мероприятий регионального проекта Чувашской Республики "Оздоровление Волги" предусматривает реализацию 13 основных мероприятий регионального проекта Чувашской Республики "Оздоровление Волги" по строительству и реконструкции (модернизации) очистных сооружений централизованных систем водоотведения, позволяющих снизить объем загрязненных сточных вод, сбрасываемых в реку Волгу.</w:t>
      </w:r>
    </w:p>
    <w:p w:rsidR="002E5B8C" w:rsidRDefault="002E5B8C">
      <w:pPr>
        <w:pStyle w:val="ConsPlusNormal"/>
        <w:jc w:val="both"/>
      </w:pPr>
      <w:r>
        <w:t xml:space="preserve">(абзац введен </w:t>
      </w:r>
      <w:hyperlink r:id="rId77"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Основное мероприятие 2 "Осуществление мониторинга достижения показателей и реализации мероприятий по строительству и реконструкции (модернизации) очистных сооружений централизованных систем водоотведения.</w:t>
      </w:r>
    </w:p>
    <w:p w:rsidR="002E5B8C" w:rsidRDefault="002E5B8C">
      <w:pPr>
        <w:pStyle w:val="ConsPlusNormal"/>
        <w:jc w:val="both"/>
      </w:pPr>
      <w:r>
        <w:t xml:space="preserve">(абзац введен </w:t>
      </w:r>
      <w:hyperlink r:id="rId78"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Подпрограмма "Обеспечение реализации государственной программы Чувашской Республики "Развитие потенциала природно-сырьевых ресурсов и обеспечение экологической безопасности".</w:t>
      </w:r>
    </w:p>
    <w:p w:rsidR="002E5B8C" w:rsidRDefault="002E5B8C">
      <w:pPr>
        <w:pStyle w:val="ConsPlusNormal"/>
        <w:jc w:val="both"/>
      </w:pPr>
    </w:p>
    <w:p w:rsidR="002E5B8C" w:rsidRDefault="002E5B8C">
      <w:pPr>
        <w:pStyle w:val="ConsPlusTitle"/>
        <w:jc w:val="center"/>
        <w:outlineLvl w:val="1"/>
      </w:pPr>
      <w:r>
        <w:t>Раздел III. ОБОСНОВАНИЕ ОБЪЕМА ФИНАНСОВЫХ РЕСУРСОВ,</w:t>
      </w:r>
    </w:p>
    <w:p w:rsidR="002E5B8C" w:rsidRDefault="002E5B8C">
      <w:pPr>
        <w:pStyle w:val="ConsPlusTitle"/>
        <w:jc w:val="center"/>
      </w:pPr>
      <w:r>
        <w:t>НЕОБХОДИМЫХ ДЛЯ РЕАЛИЗАЦИИ ГОСУДАРСТВЕННОЙ ПРОГРАММЫ</w:t>
      </w:r>
    </w:p>
    <w:p w:rsidR="002E5B8C" w:rsidRDefault="002E5B8C">
      <w:pPr>
        <w:pStyle w:val="ConsPlusNormal"/>
        <w:jc w:val="center"/>
      </w:pPr>
      <w:r>
        <w:t xml:space="preserve">(в ред. </w:t>
      </w:r>
      <w:hyperlink r:id="rId79"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Расходы Государственной программы формируются за счет средств федерального бюджета, в том числе за счет субвенций из федерального бюджета, выделяемых на реализацию отдельных полномочий Российской Федерации в области лесных отношений, в области охраны и использования охотничьих ресурсов, в области водных отношений, и субсидий на мероприятия в области использования и охраны водных объектов, республиканского бюджета Чувашской Республики, местных бюджетов и средств внебюджетных источников.</w:t>
      </w:r>
    </w:p>
    <w:p w:rsidR="002E5B8C" w:rsidRDefault="002E5B8C">
      <w:pPr>
        <w:pStyle w:val="ConsPlusNormal"/>
        <w:spacing w:before="220"/>
        <w:ind w:firstLine="540"/>
        <w:jc w:val="both"/>
      </w:pPr>
      <w:r>
        <w:t xml:space="preserve">Прогнозируемые объемы финансирования мероприятий Государственной программы в </w:t>
      </w:r>
      <w:r>
        <w:lastRenderedPageBreak/>
        <w:t>2019 - 2035 годах составляют 5935418,5 тыс. рублей, в том числе:</w:t>
      </w:r>
    </w:p>
    <w:p w:rsidR="002E5B8C" w:rsidRDefault="002E5B8C">
      <w:pPr>
        <w:pStyle w:val="ConsPlusNormal"/>
        <w:spacing w:before="220"/>
        <w:ind w:firstLine="540"/>
        <w:jc w:val="both"/>
      </w:pPr>
      <w:r>
        <w:t>1 этап - 3983589,4 тыс. рублей, в том числе:</w:t>
      </w:r>
    </w:p>
    <w:p w:rsidR="002E5B8C" w:rsidRDefault="002E5B8C">
      <w:pPr>
        <w:pStyle w:val="ConsPlusNormal"/>
        <w:spacing w:before="220"/>
        <w:ind w:firstLine="540"/>
        <w:jc w:val="both"/>
      </w:pPr>
      <w:r>
        <w:t>в 2019 году - 760250,0 тыс. рублей;</w:t>
      </w:r>
    </w:p>
    <w:p w:rsidR="002E5B8C" w:rsidRDefault="002E5B8C">
      <w:pPr>
        <w:pStyle w:val="ConsPlusNormal"/>
        <w:spacing w:before="220"/>
        <w:ind w:firstLine="540"/>
        <w:jc w:val="both"/>
      </w:pPr>
      <w:r>
        <w:t>в 2020 году - 1548630,9 тыс. рублей;</w:t>
      </w:r>
    </w:p>
    <w:p w:rsidR="002E5B8C" w:rsidRDefault="002E5B8C">
      <w:pPr>
        <w:pStyle w:val="ConsPlusNormal"/>
        <w:spacing w:before="220"/>
        <w:ind w:firstLine="540"/>
        <w:jc w:val="both"/>
      </w:pPr>
      <w:r>
        <w:t>в 2021 году - 657188,7 тыс. рублей;</w:t>
      </w:r>
    </w:p>
    <w:p w:rsidR="002E5B8C" w:rsidRDefault="002E5B8C">
      <w:pPr>
        <w:pStyle w:val="ConsPlusNormal"/>
        <w:spacing w:before="220"/>
        <w:ind w:firstLine="540"/>
        <w:jc w:val="both"/>
      </w:pPr>
      <w:r>
        <w:t>в 2022 году - 299121,6 тыс. рублей;</w:t>
      </w:r>
    </w:p>
    <w:p w:rsidR="002E5B8C" w:rsidRDefault="002E5B8C">
      <w:pPr>
        <w:pStyle w:val="ConsPlusNormal"/>
        <w:spacing w:before="220"/>
        <w:ind w:firstLine="540"/>
        <w:jc w:val="both"/>
      </w:pPr>
      <w:r>
        <w:t>в 2023 году - 325316,3 тыс. рублей;</w:t>
      </w:r>
    </w:p>
    <w:p w:rsidR="002E5B8C" w:rsidRDefault="002E5B8C">
      <w:pPr>
        <w:pStyle w:val="ConsPlusNormal"/>
        <w:spacing w:before="220"/>
        <w:ind w:firstLine="540"/>
        <w:jc w:val="both"/>
      </w:pPr>
      <w:r>
        <w:t>в 2024 году - 197522,2 тыс. рублей;</w:t>
      </w:r>
    </w:p>
    <w:p w:rsidR="002E5B8C" w:rsidRDefault="002E5B8C">
      <w:pPr>
        <w:pStyle w:val="ConsPlusNormal"/>
        <w:spacing w:before="220"/>
        <w:ind w:firstLine="540"/>
        <w:jc w:val="both"/>
      </w:pPr>
      <w:r>
        <w:t>в 2025 году - 195559,7 тыс. рублей;</w:t>
      </w:r>
    </w:p>
    <w:p w:rsidR="002E5B8C" w:rsidRDefault="002E5B8C">
      <w:pPr>
        <w:pStyle w:val="ConsPlusNormal"/>
        <w:spacing w:before="220"/>
        <w:ind w:firstLine="540"/>
        <w:jc w:val="both"/>
      </w:pPr>
      <w:r>
        <w:t>2 этап - 976421,2 тыс. рублей;</w:t>
      </w:r>
    </w:p>
    <w:p w:rsidR="002E5B8C" w:rsidRDefault="002E5B8C">
      <w:pPr>
        <w:pStyle w:val="ConsPlusNormal"/>
        <w:spacing w:before="220"/>
        <w:ind w:firstLine="540"/>
        <w:jc w:val="both"/>
      </w:pPr>
      <w:r>
        <w:t>3 этап - 975407,9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федерального бюджета - 4511437,2 тыс. рублей (76,0 процента), в том числе:</w:t>
      </w:r>
    </w:p>
    <w:p w:rsidR="002E5B8C" w:rsidRDefault="002E5B8C">
      <w:pPr>
        <w:pStyle w:val="ConsPlusNormal"/>
        <w:spacing w:before="220"/>
        <w:ind w:firstLine="540"/>
        <w:jc w:val="both"/>
      </w:pPr>
      <w:r>
        <w:t>1 этап - 3333250,2 тыс. рублей, в том числе:</w:t>
      </w:r>
    </w:p>
    <w:p w:rsidR="002E5B8C" w:rsidRDefault="002E5B8C">
      <w:pPr>
        <w:pStyle w:val="ConsPlusNormal"/>
        <w:spacing w:before="220"/>
        <w:ind w:firstLine="540"/>
        <w:jc w:val="both"/>
      </w:pPr>
      <w:r>
        <w:t>в 2019 году - 633496,8 тыс. рублей;</w:t>
      </w:r>
    </w:p>
    <w:p w:rsidR="002E5B8C" w:rsidRDefault="002E5B8C">
      <w:pPr>
        <w:pStyle w:val="ConsPlusNormal"/>
        <w:spacing w:before="220"/>
        <w:ind w:firstLine="540"/>
        <w:jc w:val="both"/>
      </w:pPr>
      <w:r>
        <w:t>в 2020 году - 1446784,9 тыс. рублей;</w:t>
      </w:r>
    </w:p>
    <w:p w:rsidR="002E5B8C" w:rsidRDefault="002E5B8C">
      <w:pPr>
        <w:pStyle w:val="ConsPlusNormal"/>
        <w:spacing w:before="220"/>
        <w:ind w:firstLine="540"/>
        <w:jc w:val="both"/>
      </w:pPr>
      <w:r>
        <w:t>в 2021 году - 564349,3 тыс. рублей;</w:t>
      </w:r>
    </w:p>
    <w:p w:rsidR="002E5B8C" w:rsidRDefault="002E5B8C">
      <w:pPr>
        <w:pStyle w:val="ConsPlusNormal"/>
        <w:spacing w:before="220"/>
        <w:ind w:firstLine="540"/>
        <w:jc w:val="both"/>
      </w:pPr>
      <w:r>
        <w:t>в 2022 году - 214270,9 тыс. рублей;</w:t>
      </w:r>
    </w:p>
    <w:p w:rsidR="002E5B8C" w:rsidRDefault="002E5B8C">
      <w:pPr>
        <w:pStyle w:val="ConsPlusNormal"/>
        <w:spacing w:before="220"/>
        <w:ind w:firstLine="540"/>
        <w:jc w:val="both"/>
      </w:pPr>
      <w:r>
        <w:t>в 2023 году - 238607,0 тыс. рублей;</w:t>
      </w:r>
    </w:p>
    <w:p w:rsidR="002E5B8C" w:rsidRDefault="002E5B8C">
      <w:pPr>
        <w:pStyle w:val="ConsPlusNormal"/>
        <w:spacing w:before="220"/>
        <w:ind w:firstLine="540"/>
        <w:jc w:val="both"/>
      </w:pPr>
      <w:r>
        <w:t>в 2024 году - 117922,6 тыс. рублей;</w:t>
      </w:r>
    </w:p>
    <w:p w:rsidR="002E5B8C" w:rsidRDefault="002E5B8C">
      <w:pPr>
        <w:pStyle w:val="ConsPlusNormal"/>
        <w:spacing w:before="220"/>
        <w:ind w:firstLine="540"/>
        <w:jc w:val="both"/>
      </w:pPr>
      <w:r>
        <w:t>в 2025 году - 117818,7 тыс. рублей;</w:t>
      </w:r>
    </w:p>
    <w:p w:rsidR="002E5B8C" w:rsidRDefault="002E5B8C">
      <w:pPr>
        <w:pStyle w:val="ConsPlusNormal"/>
        <w:spacing w:before="220"/>
        <w:ind w:firstLine="540"/>
        <w:jc w:val="both"/>
      </w:pPr>
      <w:r>
        <w:t>2 этап - 589093,5 тыс. рублей;</w:t>
      </w:r>
    </w:p>
    <w:p w:rsidR="002E5B8C" w:rsidRDefault="002E5B8C">
      <w:pPr>
        <w:pStyle w:val="ConsPlusNormal"/>
        <w:spacing w:before="220"/>
        <w:ind w:firstLine="540"/>
        <w:jc w:val="both"/>
      </w:pPr>
      <w:r>
        <w:t>3 этап - 589093,5 тыс. рублей;</w:t>
      </w:r>
    </w:p>
    <w:p w:rsidR="002E5B8C" w:rsidRDefault="002E5B8C">
      <w:pPr>
        <w:pStyle w:val="ConsPlusNormal"/>
        <w:spacing w:before="220"/>
        <w:ind w:firstLine="540"/>
        <w:jc w:val="both"/>
      </w:pPr>
      <w:r>
        <w:t>средства республиканского бюджета Чувашской Республики - 1196869,2 тыс. рублей (20,2 процента), в том числе:</w:t>
      </w:r>
    </w:p>
    <w:p w:rsidR="002E5B8C" w:rsidRDefault="002E5B8C">
      <w:pPr>
        <w:pStyle w:val="ConsPlusNormal"/>
        <w:spacing w:before="220"/>
        <w:ind w:firstLine="540"/>
        <w:jc w:val="both"/>
      </w:pPr>
      <w:r>
        <w:t>1 этап - 546466,2 тыс. рублей, в том числе:</w:t>
      </w:r>
    </w:p>
    <w:p w:rsidR="002E5B8C" w:rsidRDefault="002E5B8C">
      <w:pPr>
        <w:pStyle w:val="ConsPlusNormal"/>
        <w:spacing w:before="220"/>
        <w:ind w:firstLine="540"/>
        <w:jc w:val="both"/>
      </w:pPr>
      <w:r>
        <w:t>в 2019 году - 114710,5 тыс. рублей;</w:t>
      </w:r>
    </w:p>
    <w:p w:rsidR="002E5B8C" w:rsidRDefault="002E5B8C">
      <w:pPr>
        <w:pStyle w:val="ConsPlusNormal"/>
        <w:spacing w:before="220"/>
        <w:ind w:firstLine="540"/>
        <w:jc w:val="both"/>
      </w:pPr>
      <w:r>
        <w:t>в 2020 году - 89294,8 тыс. рублей;</w:t>
      </w:r>
    </w:p>
    <w:p w:rsidR="002E5B8C" w:rsidRDefault="002E5B8C">
      <w:pPr>
        <w:pStyle w:val="ConsPlusNormal"/>
        <w:spacing w:before="220"/>
        <w:ind w:firstLine="540"/>
        <w:jc w:val="both"/>
      </w:pPr>
      <w:r>
        <w:t>в 2021 году - 73223,2 тыс. рублей;</w:t>
      </w:r>
    </w:p>
    <w:p w:rsidR="002E5B8C" w:rsidRDefault="002E5B8C">
      <w:pPr>
        <w:pStyle w:val="ConsPlusNormal"/>
        <w:spacing w:before="220"/>
        <w:ind w:firstLine="540"/>
        <w:jc w:val="both"/>
      </w:pPr>
      <w:r>
        <w:t>в 2022 году - 71595,8 тыс. рублей;</w:t>
      </w:r>
    </w:p>
    <w:p w:rsidR="002E5B8C" w:rsidRDefault="002E5B8C">
      <w:pPr>
        <w:pStyle w:val="ConsPlusNormal"/>
        <w:spacing w:before="220"/>
        <w:ind w:firstLine="540"/>
        <w:jc w:val="both"/>
      </w:pPr>
      <w:r>
        <w:lastRenderedPageBreak/>
        <w:t>в 2023 году - 67561,3 тыс. рублей;</w:t>
      </w:r>
    </w:p>
    <w:p w:rsidR="002E5B8C" w:rsidRDefault="002E5B8C">
      <w:pPr>
        <w:pStyle w:val="ConsPlusNormal"/>
        <w:spacing w:before="220"/>
        <w:ind w:firstLine="540"/>
        <w:jc w:val="both"/>
      </w:pPr>
      <w:r>
        <w:t>в 2024 году - 65040,3 тыс. рублей;</w:t>
      </w:r>
    </w:p>
    <w:p w:rsidR="002E5B8C" w:rsidRDefault="002E5B8C">
      <w:pPr>
        <w:pStyle w:val="ConsPlusNormal"/>
        <w:spacing w:before="220"/>
        <w:ind w:firstLine="540"/>
        <w:jc w:val="both"/>
      </w:pPr>
      <w:r>
        <w:t>в 2025 году - 65040,3 тыс. рублей;</w:t>
      </w:r>
    </w:p>
    <w:p w:rsidR="002E5B8C" w:rsidRDefault="002E5B8C">
      <w:pPr>
        <w:pStyle w:val="ConsPlusNormal"/>
        <w:spacing w:before="220"/>
        <w:ind w:firstLine="540"/>
        <w:jc w:val="both"/>
      </w:pPr>
      <w:r>
        <w:t>2 этап - 325201,5 тыс. рублей;</w:t>
      </w:r>
    </w:p>
    <w:p w:rsidR="002E5B8C" w:rsidRDefault="002E5B8C">
      <w:pPr>
        <w:pStyle w:val="ConsPlusNormal"/>
        <w:spacing w:before="220"/>
        <w:ind w:firstLine="540"/>
        <w:jc w:val="both"/>
      </w:pPr>
      <w:r>
        <w:t>3 этап - 325201,5 тыс. рублей;</w:t>
      </w:r>
    </w:p>
    <w:p w:rsidR="002E5B8C" w:rsidRDefault="002E5B8C">
      <w:pPr>
        <w:pStyle w:val="ConsPlusNormal"/>
        <w:spacing w:before="220"/>
        <w:ind w:firstLine="540"/>
        <w:jc w:val="both"/>
      </w:pPr>
      <w:r>
        <w:t>средства местных бюджетов - 20412,1 тыс. рублей (0,3 процента), в том числе:</w:t>
      </w:r>
    </w:p>
    <w:p w:rsidR="002E5B8C" w:rsidRDefault="002E5B8C">
      <w:pPr>
        <w:pStyle w:val="ConsPlusNormal"/>
        <w:spacing w:before="220"/>
        <w:ind w:firstLine="540"/>
        <w:jc w:val="both"/>
      </w:pPr>
      <w:r>
        <w:t>1 этап - 19173,0 тыс. рублей, в том числе:</w:t>
      </w:r>
    </w:p>
    <w:p w:rsidR="002E5B8C" w:rsidRDefault="002E5B8C">
      <w:pPr>
        <w:pStyle w:val="ConsPlusNormal"/>
        <w:spacing w:before="220"/>
        <w:ind w:firstLine="540"/>
        <w:jc w:val="both"/>
      </w:pPr>
      <w:r>
        <w:t>в 2019 году - 542,7 тыс. рублей;</w:t>
      </w:r>
    </w:p>
    <w:p w:rsidR="002E5B8C" w:rsidRDefault="002E5B8C">
      <w:pPr>
        <w:pStyle w:val="ConsPlusNormal"/>
        <w:spacing w:before="220"/>
        <w:ind w:firstLine="540"/>
        <w:jc w:val="both"/>
      </w:pPr>
      <w:r>
        <w:t>в 2020 году - 351,2 тыс. рублей;</w:t>
      </w:r>
    </w:p>
    <w:p w:rsidR="002E5B8C" w:rsidRDefault="002E5B8C">
      <w:pPr>
        <w:pStyle w:val="ConsPlusNormal"/>
        <w:spacing w:before="220"/>
        <w:ind w:firstLine="540"/>
        <w:jc w:val="both"/>
      </w:pPr>
      <w:r>
        <w:t>в 2021 году - 7416,2 тыс. рублей;</w:t>
      </w:r>
    </w:p>
    <w:p w:rsidR="002E5B8C" w:rsidRDefault="002E5B8C">
      <w:pPr>
        <w:pStyle w:val="ConsPlusNormal"/>
        <w:spacing w:before="220"/>
        <w:ind w:firstLine="540"/>
        <w:jc w:val="both"/>
      </w:pPr>
      <w:r>
        <w:t>в 2022 году - 1054,9 тыс. рублей;</w:t>
      </w:r>
    </w:p>
    <w:p w:rsidR="002E5B8C" w:rsidRDefault="002E5B8C">
      <w:pPr>
        <w:pStyle w:val="ConsPlusNormal"/>
        <w:spacing w:before="220"/>
        <w:ind w:firstLine="540"/>
        <w:jc w:val="both"/>
      </w:pPr>
      <w:r>
        <w:t>в 2023 году - 6948,0 тыс. рублей;</w:t>
      </w:r>
    </w:p>
    <w:p w:rsidR="002E5B8C" w:rsidRDefault="002E5B8C">
      <w:pPr>
        <w:pStyle w:val="ConsPlusNormal"/>
        <w:spacing w:before="220"/>
        <w:ind w:firstLine="540"/>
        <w:jc w:val="both"/>
      </w:pPr>
      <w:r>
        <w:t>в 2024 году - 2359,3 тыс. рублей;</w:t>
      </w:r>
    </w:p>
    <w:p w:rsidR="002E5B8C" w:rsidRDefault="002E5B8C">
      <w:pPr>
        <w:pStyle w:val="ConsPlusNormal"/>
        <w:spacing w:before="220"/>
        <w:ind w:firstLine="540"/>
        <w:jc w:val="both"/>
      </w:pPr>
      <w:r>
        <w:t>в 2025 году - 500,7 тыс. рублей;</w:t>
      </w:r>
    </w:p>
    <w:p w:rsidR="002E5B8C" w:rsidRDefault="002E5B8C">
      <w:pPr>
        <w:pStyle w:val="ConsPlusNormal"/>
        <w:spacing w:before="220"/>
        <w:ind w:firstLine="540"/>
        <w:jc w:val="both"/>
      </w:pPr>
      <w:r>
        <w:t>2 этап - 1126,2 тыс. рублей;</w:t>
      </w:r>
    </w:p>
    <w:p w:rsidR="002E5B8C" w:rsidRDefault="002E5B8C">
      <w:pPr>
        <w:pStyle w:val="ConsPlusNormal"/>
        <w:spacing w:before="220"/>
        <w:ind w:firstLine="540"/>
        <w:jc w:val="both"/>
      </w:pPr>
      <w:r>
        <w:t>3 этап - 112,9 тыс. рублей;</w:t>
      </w:r>
    </w:p>
    <w:p w:rsidR="002E5B8C" w:rsidRDefault="002E5B8C">
      <w:pPr>
        <w:pStyle w:val="ConsPlusNormal"/>
        <w:spacing w:before="220"/>
        <w:ind w:firstLine="540"/>
        <w:jc w:val="both"/>
      </w:pPr>
      <w:r>
        <w:t>средства внебюджетных источников - 206700,0 тыс. рублей (3,5 процента), в том числе:</w:t>
      </w:r>
    </w:p>
    <w:p w:rsidR="002E5B8C" w:rsidRDefault="002E5B8C">
      <w:pPr>
        <w:pStyle w:val="ConsPlusNormal"/>
        <w:spacing w:before="220"/>
        <w:ind w:firstLine="540"/>
        <w:jc w:val="both"/>
      </w:pPr>
      <w:r>
        <w:t>1 этап - 84700,0 тыс. рублей, в том числе:</w:t>
      </w:r>
    </w:p>
    <w:p w:rsidR="002E5B8C" w:rsidRDefault="002E5B8C">
      <w:pPr>
        <w:pStyle w:val="ConsPlusNormal"/>
        <w:spacing w:before="220"/>
        <w:ind w:firstLine="540"/>
        <w:jc w:val="both"/>
      </w:pPr>
      <w:r>
        <w:t>в 2019 году - 11500,0 тыс. рублей;</w:t>
      </w:r>
    </w:p>
    <w:p w:rsidR="002E5B8C" w:rsidRDefault="002E5B8C">
      <w:pPr>
        <w:pStyle w:val="ConsPlusNormal"/>
        <w:spacing w:before="220"/>
        <w:ind w:firstLine="540"/>
        <w:jc w:val="both"/>
      </w:pPr>
      <w:r>
        <w:t>в 2020 году - 12200,0 тыс. рублей;</w:t>
      </w:r>
    </w:p>
    <w:p w:rsidR="002E5B8C" w:rsidRDefault="002E5B8C">
      <w:pPr>
        <w:pStyle w:val="ConsPlusNormal"/>
        <w:spacing w:before="220"/>
        <w:ind w:firstLine="540"/>
        <w:jc w:val="both"/>
      </w:pPr>
      <w:r>
        <w:t>в 2021 году - 12200,0 тыс. рублей;</w:t>
      </w:r>
    </w:p>
    <w:p w:rsidR="002E5B8C" w:rsidRDefault="002E5B8C">
      <w:pPr>
        <w:pStyle w:val="ConsPlusNormal"/>
        <w:spacing w:before="220"/>
        <w:ind w:firstLine="540"/>
        <w:jc w:val="both"/>
      </w:pPr>
      <w:r>
        <w:t>в 2022 году - 12200,0 тыс. рублей;</w:t>
      </w:r>
    </w:p>
    <w:p w:rsidR="002E5B8C" w:rsidRDefault="002E5B8C">
      <w:pPr>
        <w:pStyle w:val="ConsPlusNormal"/>
        <w:spacing w:before="220"/>
        <w:ind w:firstLine="540"/>
        <w:jc w:val="both"/>
      </w:pPr>
      <w:r>
        <w:t>в 2023 году - 12200,0 тыс. рублей;</w:t>
      </w:r>
    </w:p>
    <w:p w:rsidR="002E5B8C" w:rsidRDefault="002E5B8C">
      <w:pPr>
        <w:pStyle w:val="ConsPlusNormal"/>
        <w:spacing w:before="220"/>
        <w:ind w:firstLine="540"/>
        <w:jc w:val="both"/>
      </w:pPr>
      <w:r>
        <w:t>в 2024 году - 12200,0 тыс. рублей;</w:t>
      </w:r>
    </w:p>
    <w:p w:rsidR="002E5B8C" w:rsidRDefault="002E5B8C">
      <w:pPr>
        <w:pStyle w:val="ConsPlusNormal"/>
        <w:spacing w:before="220"/>
        <w:ind w:firstLine="540"/>
        <w:jc w:val="both"/>
      </w:pPr>
      <w:r>
        <w:t>в 2025 году - 12200,0 тыс. рублей;</w:t>
      </w:r>
    </w:p>
    <w:p w:rsidR="002E5B8C" w:rsidRDefault="002E5B8C">
      <w:pPr>
        <w:pStyle w:val="ConsPlusNormal"/>
        <w:spacing w:before="220"/>
        <w:ind w:firstLine="540"/>
        <w:jc w:val="both"/>
      </w:pPr>
      <w:r>
        <w:t>2 этап - 61000,0 тыс. рублей;</w:t>
      </w:r>
    </w:p>
    <w:p w:rsidR="002E5B8C" w:rsidRDefault="002E5B8C">
      <w:pPr>
        <w:pStyle w:val="ConsPlusNormal"/>
        <w:spacing w:before="220"/>
        <w:ind w:firstLine="540"/>
        <w:jc w:val="both"/>
      </w:pPr>
      <w:r>
        <w:t>3 этап - 61000,0 тыс. рублей.</w:t>
      </w:r>
    </w:p>
    <w:p w:rsidR="002E5B8C" w:rsidRDefault="002E5B8C">
      <w:pPr>
        <w:pStyle w:val="ConsPlusNormal"/>
        <w:spacing w:before="220"/>
        <w:ind w:firstLine="540"/>
        <w:jc w:val="both"/>
      </w:pPr>
      <w:r>
        <w:t>Объемы и источники финансирования Государственной программы уточняются ежегодно при формировании республиканского бюджета Чувашской Республики на очередной финансовый год и плановый период.</w:t>
      </w:r>
    </w:p>
    <w:p w:rsidR="002E5B8C" w:rsidRDefault="002E5B8C">
      <w:pPr>
        <w:pStyle w:val="ConsPlusNormal"/>
        <w:spacing w:before="220"/>
        <w:ind w:firstLine="540"/>
        <w:jc w:val="both"/>
      </w:pPr>
      <w:r>
        <w:t xml:space="preserve">При реализации Государственной программы используются различные инструменты </w:t>
      </w:r>
      <w:r>
        <w:lastRenderedPageBreak/>
        <w:t>государственно-частного партнерства, в том числе софинансирование за счет собственных средств юридических лиц и привлеченных ими заемных средств.</w:t>
      </w:r>
    </w:p>
    <w:p w:rsidR="002E5B8C" w:rsidRDefault="002E5B8C">
      <w:pPr>
        <w:pStyle w:val="ConsPlusNormal"/>
        <w:spacing w:before="220"/>
        <w:ind w:firstLine="540"/>
        <w:jc w:val="both"/>
      </w:pPr>
      <w:r>
        <w:t xml:space="preserve">Ресурсное </w:t>
      </w:r>
      <w:hyperlink w:anchor="P1676" w:history="1">
        <w:r>
          <w:rPr>
            <w:color w:val="0000FF"/>
          </w:rPr>
          <w:t>обеспечение</w:t>
        </w:r>
      </w:hyperlink>
      <w:r>
        <w:t xml:space="preserve"> и прогнозная (справочная) оценка расходов за счет всех источников финансирования реализации Государственной программы приведены в приложении N 2 к Государственной программе.</w:t>
      </w:r>
    </w:p>
    <w:p w:rsidR="002E5B8C" w:rsidRDefault="002E5B8C">
      <w:pPr>
        <w:pStyle w:val="ConsPlusNormal"/>
        <w:spacing w:before="220"/>
        <w:ind w:firstLine="540"/>
        <w:jc w:val="both"/>
      </w:pPr>
      <w:r>
        <w:t xml:space="preserve">В Государственную программу включены подпрограммы "Использование минерально-сырьевых ресурсов и оценка их состояния", "Обеспечение экологической безопасности на территории Чувашской Республики", "Биологическое разнообразие Чувашской Республики", "Развитие водохозяйственного комплекса Чувашской Республики", "Развитие лесного хозяйства в Чувашской Республике", "Обращение с отходами, в том числе с твердыми коммунальными отходами, на территории Чувашской Республики", "Строительство и реконструкция (модернизация) очистных сооружений централизованных систем водоотведения" согласно </w:t>
      </w:r>
      <w:hyperlink w:anchor="P4261" w:history="1">
        <w:r>
          <w:rPr>
            <w:color w:val="0000FF"/>
          </w:rPr>
          <w:t>приложениям N 3</w:t>
        </w:r>
      </w:hyperlink>
      <w:r>
        <w:t xml:space="preserve"> - </w:t>
      </w:r>
      <w:hyperlink w:anchor="P32287" w:history="1">
        <w:r>
          <w:rPr>
            <w:color w:val="0000FF"/>
          </w:rPr>
          <w:t>9</w:t>
        </w:r>
      </w:hyperlink>
      <w:r>
        <w:t xml:space="preserve"> соответственно к Государственной программе.</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1</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1" w:name="P500"/>
      <w:bookmarkEnd w:id="1"/>
      <w:r>
        <w:t>СВЕДЕНИЯ</w:t>
      </w:r>
    </w:p>
    <w:p w:rsidR="002E5B8C" w:rsidRDefault="002E5B8C">
      <w:pPr>
        <w:pStyle w:val="ConsPlusTitle"/>
        <w:jc w:val="center"/>
      </w:pPr>
      <w:r>
        <w:t>О ЦЕЛЕВЫХ ПОКАЗАТЕЛЯХ (ИНДИКАТОРАХ)</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 ПОДПРОГРАММ</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 И ИХ ЗНАЧЕНИЯХ</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80"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81" w:history="1">
              <w:r>
                <w:rPr>
                  <w:color w:val="0000FF"/>
                </w:rPr>
                <w:t>N 295</w:t>
              </w:r>
            </w:hyperlink>
            <w:r>
              <w:rPr>
                <w:color w:val="392C69"/>
              </w:rPr>
              <w:t xml:space="preserve">, от 23.12.2019 </w:t>
            </w:r>
            <w:hyperlink r:id="rId82" w:history="1">
              <w:r>
                <w:rPr>
                  <w:color w:val="0000FF"/>
                </w:rPr>
                <w:t>N 568</w:t>
              </w:r>
            </w:hyperlink>
            <w:r>
              <w:rPr>
                <w:color w:val="392C69"/>
              </w:rPr>
              <w:t xml:space="preserve">, от 24.04.2020 </w:t>
            </w:r>
            <w:hyperlink r:id="rId83" w:history="1">
              <w:r>
                <w:rPr>
                  <w:color w:val="0000FF"/>
                </w:rPr>
                <w:t>N 212</w:t>
              </w:r>
            </w:hyperlink>
            <w:r>
              <w:rPr>
                <w:color w:val="392C69"/>
              </w:rPr>
              <w:t>,</w:t>
            </w:r>
          </w:p>
          <w:p w:rsidR="002E5B8C" w:rsidRDefault="002E5B8C">
            <w:pPr>
              <w:pStyle w:val="ConsPlusNormal"/>
              <w:jc w:val="center"/>
            </w:pPr>
            <w:r>
              <w:rPr>
                <w:color w:val="392C69"/>
              </w:rPr>
              <w:t xml:space="preserve">от 03.08.2020 </w:t>
            </w:r>
            <w:hyperlink r:id="rId84" w:history="1">
              <w:r>
                <w:rPr>
                  <w:color w:val="0000FF"/>
                </w:rPr>
                <w:t>N 430</w:t>
              </w:r>
            </w:hyperlink>
            <w:r>
              <w:rPr>
                <w:color w:val="392C69"/>
              </w:rPr>
              <w:t xml:space="preserve">, от 10.02.2021 </w:t>
            </w:r>
            <w:hyperlink r:id="rId85" w:history="1">
              <w:r>
                <w:rPr>
                  <w:color w:val="0000FF"/>
                </w:rPr>
                <w:t>N 50</w:t>
              </w:r>
            </w:hyperlink>
            <w:r>
              <w:rPr>
                <w:color w:val="392C69"/>
              </w:rPr>
              <w:t>)</w:t>
            </w:r>
          </w:p>
        </w:tc>
      </w:tr>
    </w:tbl>
    <w:p w:rsidR="002E5B8C" w:rsidRDefault="002E5B8C">
      <w:pPr>
        <w:pStyle w:val="ConsPlusNormal"/>
        <w:jc w:val="both"/>
      </w:pPr>
    </w:p>
    <w:p w:rsidR="002E5B8C" w:rsidRDefault="002E5B8C">
      <w:pPr>
        <w:sectPr w:rsidR="002E5B8C" w:rsidSect="00EA113D">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4"/>
        <w:gridCol w:w="3124"/>
        <w:gridCol w:w="1111"/>
        <w:gridCol w:w="914"/>
        <w:gridCol w:w="911"/>
        <w:gridCol w:w="964"/>
        <w:gridCol w:w="964"/>
        <w:gridCol w:w="964"/>
        <w:gridCol w:w="964"/>
        <w:gridCol w:w="964"/>
        <w:gridCol w:w="964"/>
        <w:gridCol w:w="964"/>
        <w:gridCol w:w="964"/>
        <w:gridCol w:w="964"/>
      </w:tblGrid>
      <w:tr w:rsidR="002E5B8C">
        <w:tc>
          <w:tcPr>
            <w:tcW w:w="424" w:type="dxa"/>
            <w:vMerge w:val="restart"/>
            <w:tcBorders>
              <w:left w:val="nil"/>
            </w:tcBorders>
          </w:tcPr>
          <w:p w:rsidR="002E5B8C" w:rsidRDefault="002E5B8C">
            <w:pPr>
              <w:pStyle w:val="ConsPlusNormal"/>
              <w:jc w:val="center"/>
            </w:pPr>
            <w:r>
              <w:lastRenderedPageBreak/>
              <w:t>N</w:t>
            </w:r>
          </w:p>
          <w:p w:rsidR="002E5B8C" w:rsidRDefault="002E5B8C">
            <w:pPr>
              <w:pStyle w:val="ConsPlusNormal"/>
              <w:jc w:val="center"/>
            </w:pPr>
            <w:r>
              <w:t>пп</w:t>
            </w:r>
          </w:p>
        </w:tc>
        <w:tc>
          <w:tcPr>
            <w:tcW w:w="3124" w:type="dxa"/>
            <w:vMerge w:val="restart"/>
          </w:tcPr>
          <w:p w:rsidR="002E5B8C" w:rsidRDefault="002E5B8C">
            <w:pPr>
              <w:pStyle w:val="ConsPlusNormal"/>
              <w:jc w:val="center"/>
            </w:pPr>
            <w:r>
              <w:t>Целевой показатель (индикатор) (наименование)</w:t>
            </w:r>
          </w:p>
        </w:tc>
        <w:tc>
          <w:tcPr>
            <w:tcW w:w="1111" w:type="dxa"/>
            <w:vMerge w:val="restart"/>
          </w:tcPr>
          <w:p w:rsidR="002E5B8C" w:rsidRDefault="002E5B8C">
            <w:pPr>
              <w:pStyle w:val="ConsPlusNormal"/>
              <w:jc w:val="center"/>
            </w:pPr>
            <w:r>
              <w:t>Единица измерения</w:t>
            </w:r>
          </w:p>
        </w:tc>
        <w:tc>
          <w:tcPr>
            <w:tcW w:w="10501" w:type="dxa"/>
            <w:gridSpan w:val="11"/>
            <w:tcBorders>
              <w:right w:val="nil"/>
            </w:tcBorders>
          </w:tcPr>
          <w:p w:rsidR="002E5B8C" w:rsidRDefault="002E5B8C">
            <w:pPr>
              <w:pStyle w:val="ConsPlusNormal"/>
              <w:jc w:val="center"/>
            </w:pPr>
            <w:r>
              <w:t>Значения целевых показателей (индикаторов)</w:t>
            </w:r>
          </w:p>
        </w:tc>
      </w:tr>
      <w:tr w:rsidR="002E5B8C">
        <w:tc>
          <w:tcPr>
            <w:tcW w:w="424" w:type="dxa"/>
            <w:vMerge/>
            <w:tcBorders>
              <w:left w:val="nil"/>
            </w:tcBorders>
          </w:tcPr>
          <w:p w:rsidR="002E5B8C" w:rsidRDefault="002E5B8C"/>
        </w:tc>
        <w:tc>
          <w:tcPr>
            <w:tcW w:w="3124" w:type="dxa"/>
            <w:vMerge/>
          </w:tcPr>
          <w:p w:rsidR="002E5B8C" w:rsidRDefault="002E5B8C"/>
        </w:tc>
        <w:tc>
          <w:tcPr>
            <w:tcW w:w="1111" w:type="dxa"/>
            <w:vMerge/>
          </w:tcPr>
          <w:p w:rsidR="002E5B8C" w:rsidRDefault="002E5B8C"/>
        </w:tc>
        <w:tc>
          <w:tcPr>
            <w:tcW w:w="914" w:type="dxa"/>
          </w:tcPr>
          <w:p w:rsidR="002E5B8C" w:rsidRDefault="002E5B8C">
            <w:pPr>
              <w:pStyle w:val="ConsPlusNormal"/>
              <w:jc w:val="center"/>
            </w:pPr>
            <w:r>
              <w:t>2017 г.</w:t>
            </w:r>
          </w:p>
          <w:p w:rsidR="002E5B8C" w:rsidRDefault="002E5B8C">
            <w:pPr>
              <w:pStyle w:val="ConsPlusNormal"/>
              <w:jc w:val="center"/>
            </w:pPr>
            <w:r>
              <w:t>факт</w:t>
            </w:r>
          </w:p>
        </w:tc>
        <w:tc>
          <w:tcPr>
            <w:tcW w:w="911" w:type="dxa"/>
          </w:tcPr>
          <w:p w:rsidR="002E5B8C" w:rsidRDefault="002E5B8C">
            <w:pPr>
              <w:pStyle w:val="ConsPlusNormal"/>
              <w:jc w:val="center"/>
            </w:pPr>
            <w:r>
              <w:t>2018 г.</w:t>
            </w:r>
          </w:p>
          <w:p w:rsidR="002E5B8C" w:rsidRDefault="002E5B8C">
            <w:pPr>
              <w:pStyle w:val="ConsPlusNormal"/>
              <w:jc w:val="center"/>
            </w:pPr>
            <w:r>
              <w:t>оценка</w:t>
            </w:r>
          </w:p>
        </w:tc>
        <w:tc>
          <w:tcPr>
            <w:tcW w:w="964" w:type="dxa"/>
          </w:tcPr>
          <w:p w:rsidR="002E5B8C" w:rsidRDefault="002E5B8C">
            <w:pPr>
              <w:pStyle w:val="ConsPlusNormal"/>
              <w:jc w:val="center"/>
            </w:pPr>
            <w:r>
              <w:t>2019 г.</w:t>
            </w:r>
          </w:p>
        </w:tc>
        <w:tc>
          <w:tcPr>
            <w:tcW w:w="964" w:type="dxa"/>
          </w:tcPr>
          <w:p w:rsidR="002E5B8C" w:rsidRDefault="002E5B8C">
            <w:pPr>
              <w:pStyle w:val="ConsPlusNormal"/>
              <w:jc w:val="center"/>
            </w:pPr>
            <w:r>
              <w:t>2020 г.</w:t>
            </w:r>
          </w:p>
        </w:tc>
        <w:tc>
          <w:tcPr>
            <w:tcW w:w="964" w:type="dxa"/>
          </w:tcPr>
          <w:p w:rsidR="002E5B8C" w:rsidRDefault="002E5B8C">
            <w:pPr>
              <w:pStyle w:val="ConsPlusNormal"/>
              <w:jc w:val="center"/>
            </w:pPr>
            <w:r>
              <w:t>2021 г.</w:t>
            </w:r>
          </w:p>
        </w:tc>
        <w:tc>
          <w:tcPr>
            <w:tcW w:w="964" w:type="dxa"/>
          </w:tcPr>
          <w:p w:rsidR="002E5B8C" w:rsidRDefault="002E5B8C">
            <w:pPr>
              <w:pStyle w:val="ConsPlusNormal"/>
              <w:jc w:val="center"/>
            </w:pPr>
            <w:r>
              <w:t>2022 г.</w:t>
            </w:r>
          </w:p>
        </w:tc>
        <w:tc>
          <w:tcPr>
            <w:tcW w:w="964" w:type="dxa"/>
          </w:tcPr>
          <w:p w:rsidR="002E5B8C" w:rsidRDefault="002E5B8C">
            <w:pPr>
              <w:pStyle w:val="ConsPlusNormal"/>
              <w:jc w:val="center"/>
            </w:pPr>
            <w:r>
              <w:t>2023 г.</w:t>
            </w:r>
          </w:p>
        </w:tc>
        <w:tc>
          <w:tcPr>
            <w:tcW w:w="964" w:type="dxa"/>
          </w:tcPr>
          <w:p w:rsidR="002E5B8C" w:rsidRDefault="002E5B8C">
            <w:pPr>
              <w:pStyle w:val="ConsPlusNormal"/>
              <w:jc w:val="center"/>
            </w:pPr>
            <w:r>
              <w:t>2024 г.</w:t>
            </w:r>
          </w:p>
        </w:tc>
        <w:tc>
          <w:tcPr>
            <w:tcW w:w="964" w:type="dxa"/>
          </w:tcPr>
          <w:p w:rsidR="002E5B8C" w:rsidRDefault="002E5B8C">
            <w:pPr>
              <w:pStyle w:val="ConsPlusNormal"/>
              <w:jc w:val="center"/>
            </w:pPr>
            <w:r>
              <w:t>2025 г.</w:t>
            </w:r>
          </w:p>
        </w:tc>
        <w:tc>
          <w:tcPr>
            <w:tcW w:w="964" w:type="dxa"/>
          </w:tcPr>
          <w:p w:rsidR="002E5B8C" w:rsidRDefault="002E5B8C">
            <w:pPr>
              <w:pStyle w:val="ConsPlusNormal"/>
              <w:jc w:val="center"/>
            </w:pPr>
            <w:r>
              <w:t>2030 г.</w:t>
            </w:r>
          </w:p>
        </w:tc>
        <w:tc>
          <w:tcPr>
            <w:tcW w:w="964" w:type="dxa"/>
            <w:tcBorders>
              <w:right w:val="nil"/>
            </w:tcBorders>
          </w:tcPr>
          <w:p w:rsidR="002E5B8C" w:rsidRDefault="002E5B8C">
            <w:pPr>
              <w:pStyle w:val="ConsPlusNormal"/>
              <w:jc w:val="center"/>
            </w:pPr>
            <w:r>
              <w:t>2035 г.</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center"/>
            </w:pPr>
            <w:r>
              <w:t>2</w:t>
            </w:r>
          </w:p>
        </w:tc>
        <w:tc>
          <w:tcPr>
            <w:tcW w:w="1111" w:type="dxa"/>
          </w:tcPr>
          <w:p w:rsidR="002E5B8C" w:rsidRDefault="002E5B8C">
            <w:pPr>
              <w:pStyle w:val="ConsPlusNormal"/>
              <w:jc w:val="center"/>
            </w:pPr>
            <w:r>
              <w:t>3</w:t>
            </w:r>
          </w:p>
        </w:tc>
        <w:tc>
          <w:tcPr>
            <w:tcW w:w="914" w:type="dxa"/>
          </w:tcPr>
          <w:p w:rsidR="002E5B8C" w:rsidRDefault="002E5B8C">
            <w:pPr>
              <w:pStyle w:val="ConsPlusNormal"/>
              <w:jc w:val="center"/>
            </w:pPr>
            <w:r>
              <w:t>4</w:t>
            </w:r>
          </w:p>
        </w:tc>
        <w:tc>
          <w:tcPr>
            <w:tcW w:w="911" w:type="dxa"/>
          </w:tcPr>
          <w:p w:rsidR="002E5B8C" w:rsidRDefault="002E5B8C">
            <w:pPr>
              <w:pStyle w:val="ConsPlusNormal"/>
              <w:jc w:val="center"/>
            </w:pPr>
            <w:r>
              <w:t>5</w:t>
            </w:r>
          </w:p>
        </w:tc>
        <w:tc>
          <w:tcPr>
            <w:tcW w:w="964" w:type="dxa"/>
          </w:tcPr>
          <w:p w:rsidR="002E5B8C" w:rsidRDefault="002E5B8C">
            <w:pPr>
              <w:pStyle w:val="ConsPlusNormal"/>
              <w:jc w:val="center"/>
            </w:pPr>
            <w:r>
              <w:t>6</w:t>
            </w:r>
          </w:p>
        </w:tc>
        <w:tc>
          <w:tcPr>
            <w:tcW w:w="964" w:type="dxa"/>
          </w:tcPr>
          <w:p w:rsidR="002E5B8C" w:rsidRDefault="002E5B8C">
            <w:pPr>
              <w:pStyle w:val="ConsPlusNormal"/>
              <w:jc w:val="center"/>
            </w:pPr>
            <w:r>
              <w:t>7</w:t>
            </w:r>
          </w:p>
        </w:tc>
        <w:tc>
          <w:tcPr>
            <w:tcW w:w="964" w:type="dxa"/>
          </w:tcPr>
          <w:p w:rsidR="002E5B8C" w:rsidRDefault="002E5B8C">
            <w:pPr>
              <w:pStyle w:val="ConsPlusNormal"/>
              <w:jc w:val="center"/>
            </w:pPr>
            <w:r>
              <w:t>8</w:t>
            </w:r>
          </w:p>
        </w:tc>
        <w:tc>
          <w:tcPr>
            <w:tcW w:w="964" w:type="dxa"/>
          </w:tcPr>
          <w:p w:rsidR="002E5B8C" w:rsidRDefault="002E5B8C">
            <w:pPr>
              <w:pStyle w:val="ConsPlusNormal"/>
              <w:jc w:val="center"/>
            </w:pPr>
            <w:r>
              <w:t>9</w:t>
            </w:r>
          </w:p>
        </w:tc>
        <w:tc>
          <w:tcPr>
            <w:tcW w:w="964" w:type="dxa"/>
          </w:tcPr>
          <w:p w:rsidR="002E5B8C" w:rsidRDefault="002E5B8C">
            <w:pPr>
              <w:pStyle w:val="ConsPlusNormal"/>
              <w:jc w:val="center"/>
            </w:pPr>
            <w:r>
              <w:t>10</w:t>
            </w:r>
          </w:p>
        </w:tc>
        <w:tc>
          <w:tcPr>
            <w:tcW w:w="964" w:type="dxa"/>
          </w:tcPr>
          <w:p w:rsidR="002E5B8C" w:rsidRDefault="002E5B8C">
            <w:pPr>
              <w:pStyle w:val="ConsPlusNormal"/>
              <w:jc w:val="center"/>
            </w:pPr>
            <w:r>
              <w:t>11</w:t>
            </w:r>
          </w:p>
        </w:tc>
        <w:tc>
          <w:tcPr>
            <w:tcW w:w="964" w:type="dxa"/>
          </w:tcPr>
          <w:p w:rsidR="002E5B8C" w:rsidRDefault="002E5B8C">
            <w:pPr>
              <w:pStyle w:val="ConsPlusNormal"/>
              <w:jc w:val="center"/>
            </w:pPr>
            <w:r>
              <w:t>12</w:t>
            </w:r>
          </w:p>
        </w:tc>
        <w:tc>
          <w:tcPr>
            <w:tcW w:w="964" w:type="dxa"/>
          </w:tcPr>
          <w:p w:rsidR="002E5B8C" w:rsidRDefault="002E5B8C">
            <w:pPr>
              <w:pStyle w:val="ConsPlusNormal"/>
              <w:jc w:val="center"/>
            </w:pPr>
            <w:r>
              <w:t>13</w:t>
            </w:r>
          </w:p>
        </w:tc>
        <w:tc>
          <w:tcPr>
            <w:tcW w:w="964" w:type="dxa"/>
            <w:tcBorders>
              <w:right w:val="nil"/>
            </w:tcBorders>
          </w:tcPr>
          <w:p w:rsidR="002E5B8C" w:rsidRDefault="002E5B8C">
            <w:pPr>
              <w:pStyle w:val="ConsPlusNormal"/>
              <w:jc w:val="center"/>
            </w:pPr>
            <w:r>
              <w:t>14</w:t>
            </w:r>
          </w:p>
        </w:tc>
      </w:tr>
      <w:tr w:rsidR="002E5B8C">
        <w:tc>
          <w:tcPr>
            <w:tcW w:w="15160" w:type="dxa"/>
            <w:gridSpan w:val="14"/>
            <w:tcBorders>
              <w:left w:val="nil"/>
              <w:right w:val="nil"/>
            </w:tcBorders>
          </w:tcPr>
          <w:p w:rsidR="002E5B8C" w:rsidRDefault="002E5B8C">
            <w:pPr>
              <w:pStyle w:val="ConsPlusNormal"/>
              <w:jc w:val="center"/>
              <w:outlineLvl w:val="2"/>
            </w:pPr>
            <w:r>
              <w:t>Государственная программа Чувашской Республики "Развитие потенциала природно-сырьевых ресурсов и обеспечение экологической безопасности"</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both"/>
            </w:pPr>
            <w:r>
              <w:t>Доля ликвидированных объектов накопленного вреда окружающей среде</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20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70</w:t>
            </w:r>
          </w:p>
        </w:tc>
        <w:tc>
          <w:tcPr>
            <w:tcW w:w="964" w:type="dxa"/>
          </w:tcPr>
          <w:p w:rsidR="002E5B8C" w:rsidRDefault="002E5B8C">
            <w:pPr>
              <w:pStyle w:val="ConsPlusNormal"/>
              <w:jc w:val="center"/>
            </w:pPr>
            <w:r>
              <w:t>70</w:t>
            </w:r>
          </w:p>
        </w:tc>
        <w:tc>
          <w:tcPr>
            <w:tcW w:w="964" w:type="dxa"/>
          </w:tcPr>
          <w:p w:rsidR="002E5B8C" w:rsidRDefault="002E5B8C">
            <w:pPr>
              <w:pStyle w:val="ConsPlusNormal"/>
              <w:jc w:val="center"/>
            </w:pPr>
            <w:r>
              <w:t>70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Borders>
              <w:right w:val="nil"/>
            </w:tcBorders>
          </w:tcPr>
          <w:p w:rsidR="002E5B8C" w:rsidRDefault="002E5B8C">
            <w:pPr>
              <w:pStyle w:val="ConsPlusNormal"/>
              <w:jc w:val="center"/>
            </w:pPr>
            <w:r>
              <w:t>100</w:t>
            </w:r>
          </w:p>
        </w:tc>
      </w:tr>
      <w:tr w:rsidR="002E5B8C">
        <w:tc>
          <w:tcPr>
            <w:tcW w:w="424" w:type="dxa"/>
            <w:tcBorders>
              <w:left w:val="nil"/>
            </w:tcBorders>
          </w:tcPr>
          <w:p w:rsidR="002E5B8C" w:rsidRDefault="002E5B8C">
            <w:pPr>
              <w:pStyle w:val="ConsPlusNormal"/>
              <w:jc w:val="center"/>
            </w:pPr>
            <w:r>
              <w:t>2.</w:t>
            </w:r>
          </w:p>
        </w:tc>
        <w:tc>
          <w:tcPr>
            <w:tcW w:w="3124" w:type="dxa"/>
          </w:tcPr>
          <w:p w:rsidR="002E5B8C" w:rsidRDefault="002E5B8C">
            <w:pPr>
              <w:pStyle w:val="ConsPlusNormal"/>
              <w:jc w:val="both"/>
            </w:pPr>
            <w:r>
              <w:t>Доля твердых коммунальных отходов, направленных на обработку, в общем объеме образованных твердых коммунальных отходов</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45,0</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c>
          <w:tcPr>
            <w:tcW w:w="424" w:type="dxa"/>
            <w:tcBorders>
              <w:left w:val="nil"/>
            </w:tcBorders>
          </w:tcPr>
          <w:p w:rsidR="002E5B8C" w:rsidRDefault="002E5B8C">
            <w:pPr>
              <w:pStyle w:val="ConsPlusNormal"/>
              <w:jc w:val="center"/>
            </w:pPr>
            <w:r>
              <w:t>3.</w:t>
            </w:r>
          </w:p>
        </w:tc>
        <w:tc>
          <w:tcPr>
            <w:tcW w:w="3124" w:type="dxa"/>
          </w:tcPr>
          <w:p w:rsidR="002E5B8C" w:rsidRDefault="002E5B8C">
            <w:pPr>
              <w:pStyle w:val="ConsPlusNormal"/>
              <w:jc w:val="both"/>
            </w:pPr>
            <w:r>
              <w:t>Прирост мощности оборудования, обеспечивающего экологически безопасное обращение с отходами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33,3</w:t>
            </w:r>
          </w:p>
        </w:tc>
        <w:tc>
          <w:tcPr>
            <w:tcW w:w="964" w:type="dxa"/>
          </w:tcPr>
          <w:p w:rsidR="002E5B8C" w:rsidRDefault="002E5B8C">
            <w:pPr>
              <w:pStyle w:val="ConsPlusNormal"/>
              <w:jc w:val="center"/>
            </w:pPr>
            <w:r>
              <w:t>66,6</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Borders>
              <w:right w:val="nil"/>
            </w:tcBorders>
          </w:tcPr>
          <w:p w:rsidR="002E5B8C" w:rsidRDefault="002E5B8C">
            <w:pPr>
              <w:pStyle w:val="ConsPlusNormal"/>
              <w:jc w:val="center"/>
            </w:pPr>
            <w:r>
              <w:t>100</w:t>
            </w:r>
          </w:p>
        </w:tc>
      </w:tr>
      <w:tr w:rsidR="002E5B8C">
        <w:tc>
          <w:tcPr>
            <w:tcW w:w="424" w:type="dxa"/>
            <w:tcBorders>
              <w:left w:val="nil"/>
            </w:tcBorders>
          </w:tcPr>
          <w:p w:rsidR="002E5B8C" w:rsidRDefault="002E5B8C">
            <w:pPr>
              <w:pStyle w:val="ConsPlusNormal"/>
              <w:jc w:val="center"/>
            </w:pPr>
            <w:r>
              <w:t>4.</w:t>
            </w:r>
          </w:p>
        </w:tc>
        <w:tc>
          <w:tcPr>
            <w:tcW w:w="3124" w:type="dxa"/>
          </w:tcPr>
          <w:p w:rsidR="002E5B8C" w:rsidRDefault="002E5B8C">
            <w:pPr>
              <w:pStyle w:val="ConsPlusNormal"/>
              <w:jc w:val="both"/>
            </w:pPr>
            <w:r>
              <w:t>Создание объектов инфраструктуры, обеспечивающих безопасное обращение с отходами I и II классов опасности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33,3</w:t>
            </w:r>
          </w:p>
        </w:tc>
        <w:tc>
          <w:tcPr>
            <w:tcW w:w="964" w:type="dxa"/>
          </w:tcPr>
          <w:p w:rsidR="002E5B8C" w:rsidRDefault="002E5B8C">
            <w:pPr>
              <w:pStyle w:val="ConsPlusNormal"/>
              <w:jc w:val="center"/>
            </w:pPr>
            <w:r>
              <w:t>33,3</w:t>
            </w:r>
          </w:p>
        </w:tc>
        <w:tc>
          <w:tcPr>
            <w:tcW w:w="964" w:type="dxa"/>
          </w:tcPr>
          <w:p w:rsidR="002E5B8C" w:rsidRDefault="002E5B8C">
            <w:pPr>
              <w:pStyle w:val="ConsPlusNormal"/>
              <w:jc w:val="center"/>
            </w:pPr>
            <w:r>
              <w:t>66,6</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Borders>
              <w:right w:val="nil"/>
            </w:tcBorders>
          </w:tcPr>
          <w:p w:rsidR="002E5B8C" w:rsidRDefault="002E5B8C">
            <w:pPr>
              <w:pStyle w:val="ConsPlusNormal"/>
              <w:jc w:val="center"/>
            </w:pPr>
            <w:r>
              <w:t>100</w:t>
            </w:r>
          </w:p>
        </w:tc>
      </w:tr>
      <w:tr w:rsidR="002E5B8C">
        <w:tc>
          <w:tcPr>
            <w:tcW w:w="424" w:type="dxa"/>
            <w:tcBorders>
              <w:left w:val="nil"/>
            </w:tcBorders>
          </w:tcPr>
          <w:p w:rsidR="002E5B8C" w:rsidRDefault="002E5B8C">
            <w:pPr>
              <w:pStyle w:val="ConsPlusNormal"/>
              <w:jc w:val="center"/>
            </w:pPr>
            <w:r>
              <w:t>5.</w:t>
            </w:r>
          </w:p>
        </w:tc>
        <w:tc>
          <w:tcPr>
            <w:tcW w:w="3124" w:type="dxa"/>
          </w:tcPr>
          <w:p w:rsidR="002E5B8C" w:rsidRDefault="002E5B8C">
            <w:pPr>
              <w:pStyle w:val="ConsPlusNormal"/>
              <w:jc w:val="both"/>
            </w:pPr>
            <w:r>
              <w:t xml:space="preserve">Доля уловленных и обезвреженных загрязняющих атмосферу веществ в общем количестве отходящих от </w:t>
            </w:r>
            <w:r>
              <w:lastRenderedPageBreak/>
              <w:t>стационарных источников загрязняющих веществ</w:t>
            </w:r>
          </w:p>
        </w:tc>
        <w:tc>
          <w:tcPr>
            <w:tcW w:w="1111" w:type="dxa"/>
          </w:tcPr>
          <w:p w:rsidR="002E5B8C" w:rsidRDefault="002E5B8C">
            <w:pPr>
              <w:pStyle w:val="ConsPlusNormal"/>
              <w:jc w:val="center"/>
            </w:pPr>
            <w:r>
              <w:lastRenderedPageBreak/>
              <w:t>процентов</w:t>
            </w:r>
          </w:p>
        </w:tc>
        <w:tc>
          <w:tcPr>
            <w:tcW w:w="914" w:type="dxa"/>
          </w:tcPr>
          <w:p w:rsidR="002E5B8C" w:rsidRDefault="002E5B8C">
            <w:pPr>
              <w:pStyle w:val="ConsPlusNormal"/>
              <w:jc w:val="center"/>
            </w:pPr>
            <w:r>
              <w:t>16,6</w:t>
            </w:r>
          </w:p>
        </w:tc>
        <w:tc>
          <w:tcPr>
            <w:tcW w:w="911" w:type="dxa"/>
          </w:tcPr>
          <w:p w:rsidR="002E5B8C" w:rsidRDefault="002E5B8C">
            <w:pPr>
              <w:pStyle w:val="ConsPlusNormal"/>
              <w:jc w:val="center"/>
            </w:pPr>
            <w:r>
              <w:t>25,3</w:t>
            </w:r>
          </w:p>
        </w:tc>
        <w:tc>
          <w:tcPr>
            <w:tcW w:w="964" w:type="dxa"/>
          </w:tcPr>
          <w:p w:rsidR="002E5B8C" w:rsidRDefault="002E5B8C">
            <w:pPr>
              <w:pStyle w:val="ConsPlusNormal"/>
              <w:jc w:val="center"/>
            </w:pPr>
            <w:r>
              <w:t>39,5</w:t>
            </w:r>
          </w:p>
        </w:tc>
        <w:tc>
          <w:tcPr>
            <w:tcW w:w="964" w:type="dxa"/>
          </w:tcPr>
          <w:p w:rsidR="002E5B8C" w:rsidRDefault="002E5B8C">
            <w:pPr>
              <w:pStyle w:val="ConsPlusNormal"/>
              <w:jc w:val="center"/>
            </w:pPr>
            <w:r>
              <w:t>39,5</w:t>
            </w:r>
          </w:p>
        </w:tc>
        <w:tc>
          <w:tcPr>
            <w:tcW w:w="964" w:type="dxa"/>
          </w:tcPr>
          <w:p w:rsidR="002E5B8C" w:rsidRDefault="002E5B8C">
            <w:pPr>
              <w:pStyle w:val="ConsPlusNormal"/>
              <w:jc w:val="center"/>
            </w:pPr>
            <w:r>
              <w:t>39,6</w:t>
            </w:r>
          </w:p>
        </w:tc>
        <w:tc>
          <w:tcPr>
            <w:tcW w:w="964" w:type="dxa"/>
          </w:tcPr>
          <w:p w:rsidR="002E5B8C" w:rsidRDefault="002E5B8C">
            <w:pPr>
              <w:pStyle w:val="ConsPlusNormal"/>
              <w:jc w:val="center"/>
            </w:pPr>
            <w:r>
              <w:t>39,7</w:t>
            </w:r>
          </w:p>
        </w:tc>
        <w:tc>
          <w:tcPr>
            <w:tcW w:w="964" w:type="dxa"/>
          </w:tcPr>
          <w:p w:rsidR="002E5B8C" w:rsidRDefault="002E5B8C">
            <w:pPr>
              <w:pStyle w:val="ConsPlusNormal"/>
              <w:jc w:val="center"/>
            </w:pPr>
            <w:r>
              <w:t>39,8</w:t>
            </w:r>
          </w:p>
        </w:tc>
        <w:tc>
          <w:tcPr>
            <w:tcW w:w="964" w:type="dxa"/>
          </w:tcPr>
          <w:p w:rsidR="002E5B8C" w:rsidRDefault="002E5B8C">
            <w:pPr>
              <w:pStyle w:val="ConsPlusNormal"/>
              <w:jc w:val="center"/>
            </w:pPr>
            <w:r>
              <w:t>39,9</w:t>
            </w:r>
          </w:p>
        </w:tc>
        <w:tc>
          <w:tcPr>
            <w:tcW w:w="964" w:type="dxa"/>
          </w:tcPr>
          <w:p w:rsidR="002E5B8C" w:rsidRDefault="002E5B8C">
            <w:pPr>
              <w:pStyle w:val="ConsPlusNormal"/>
              <w:jc w:val="center"/>
            </w:pPr>
            <w:r>
              <w:t>39,9</w:t>
            </w:r>
          </w:p>
        </w:tc>
        <w:tc>
          <w:tcPr>
            <w:tcW w:w="964" w:type="dxa"/>
          </w:tcPr>
          <w:p w:rsidR="002E5B8C" w:rsidRDefault="002E5B8C">
            <w:pPr>
              <w:pStyle w:val="ConsPlusNormal"/>
              <w:jc w:val="center"/>
            </w:pPr>
            <w:r>
              <w:t>40</w:t>
            </w:r>
          </w:p>
        </w:tc>
        <w:tc>
          <w:tcPr>
            <w:tcW w:w="964" w:type="dxa"/>
            <w:tcBorders>
              <w:right w:val="nil"/>
            </w:tcBorders>
          </w:tcPr>
          <w:p w:rsidR="002E5B8C" w:rsidRDefault="002E5B8C">
            <w:pPr>
              <w:pStyle w:val="ConsPlusNormal"/>
              <w:jc w:val="center"/>
            </w:pPr>
            <w:r>
              <w:t>40</w:t>
            </w:r>
          </w:p>
        </w:tc>
      </w:tr>
      <w:tr w:rsidR="002E5B8C">
        <w:tc>
          <w:tcPr>
            <w:tcW w:w="424" w:type="dxa"/>
            <w:tcBorders>
              <w:left w:val="nil"/>
            </w:tcBorders>
          </w:tcPr>
          <w:p w:rsidR="002E5B8C" w:rsidRDefault="002E5B8C">
            <w:pPr>
              <w:pStyle w:val="ConsPlusNormal"/>
              <w:jc w:val="center"/>
            </w:pPr>
            <w:r>
              <w:lastRenderedPageBreak/>
              <w:t>6.</w:t>
            </w:r>
          </w:p>
        </w:tc>
        <w:tc>
          <w:tcPr>
            <w:tcW w:w="3124" w:type="dxa"/>
          </w:tcPr>
          <w:p w:rsidR="002E5B8C" w:rsidRDefault="002E5B8C">
            <w:pPr>
              <w:pStyle w:val="ConsPlusNormal"/>
              <w:jc w:val="both"/>
            </w:pPr>
            <w:r>
              <w:t>Выбросы загрязняющих атмосферу веществ, отходящих от стационарных источников, по отношению к 2017 году</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102,0</w:t>
            </w:r>
          </w:p>
        </w:tc>
        <w:tc>
          <w:tcPr>
            <w:tcW w:w="911" w:type="dxa"/>
          </w:tcPr>
          <w:p w:rsidR="002E5B8C" w:rsidRDefault="002E5B8C">
            <w:pPr>
              <w:pStyle w:val="ConsPlusNormal"/>
              <w:jc w:val="center"/>
            </w:pPr>
            <w:r>
              <w:t>102,0</w:t>
            </w:r>
          </w:p>
        </w:tc>
        <w:tc>
          <w:tcPr>
            <w:tcW w:w="964" w:type="dxa"/>
          </w:tcPr>
          <w:p w:rsidR="002E5B8C" w:rsidRDefault="002E5B8C">
            <w:pPr>
              <w:pStyle w:val="ConsPlusNormal"/>
              <w:jc w:val="center"/>
            </w:pPr>
            <w:r>
              <w:t>102,1</w:t>
            </w:r>
          </w:p>
        </w:tc>
        <w:tc>
          <w:tcPr>
            <w:tcW w:w="964" w:type="dxa"/>
          </w:tcPr>
          <w:p w:rsidR="002E5B8C" w:rsidRDefault="002E5B8C">
            <w:pPr>
              <w:pStyle w:val="ConsPlusNormal"/>
              <w:jc w:val="center"/>
            </w:pPr>
            <w:r>
              <w:t>102,1</w:t>
            </w:r>
          </w:p>
        </w:tc>
        <w:tc>
          <w:tcPr>
            <w:tcW w:w="964" w:type="dxa"/>
          </w:tcPr>
          <w:p w:rsidR="002E5B8C" w:rsidRDefault="002E5B8C">
            <w:pPr>
              <w:pStyle w:val="ConsPlusNormal"/>
              <w:jc w:val="center"/>
            </w:pPr>
            <w:r>
              <w:t>102,2</w:t>
            </w:r>
          </w:p>
        </w:tc>
        <w:tc>
          <w:tcPr>
            <w:tcW w:w="964" w:type="dxa"/>
          </w:tcPr>
          <w:p w:rsidR="002E5B8C" w:rsidRDefault="002E5B8C">
            <w:pPr>
              <w:pStyle w:val="ConsPlusNormal"/>
              <w:jc w:val="center"/>
            </w:pPr>
            <w:r>
              <w:t>102,2</w:t>
            </w:r>
          </w:p>
        </w:tc>
        <w:tc>
          <w:tcPr>
            <w:tcW w:w="964" w:type="dxa"/>
          </w:tcPr>
          <w:p w:rsidR="002E5B8C" w:rsidRDefault="002E5B8C">
            <w:pPr>
              <w:pStyle w:val="ConsPlusNormal"/>
              <w:jc w:val="center"/>
            </w:pPr>
            <w:r>
              <w:t>102,3</w:t>
            </w:r>
          </w:p>
        </w:tc>
        <w:tc>
          <w:tcPr>
            <w:tcW w:w="964" w:type="dxa"/>
          </w:tcPr>
          <w:p w:rsidR="002E5B8C" w:rsidRDefault="002E5B8C">
            <w:pPr>
              <w:pStyle w:val="ConsPlusNormal"/>
              <w:jc w:val="center"/>
            </w:pPr>
            <w:r>
              <w:t>102,3</w:t>
            </w:r>
          </w:p>
        </w:tc>
        <w:tc>
          <w:tcPr>
            <w:tcW w:w="964" w:type="dxa"/>
          </w:tcPr>
          <w:p w:rsidR="002E5B8C" w:rsidRDefault="002E5B8C">
            <w:pPr>
              <w:pStyle w:val="ConsPlusNormal"/>
              <w:jc w:val="center"/>
            </w:pPr>
            <w:r>
              <w:t>102,4</w:t>
            </w:r>
          </w:p>
        </w:tc>
        <w:tc>
          <w:tcPr>
            <w:tcW w:w="964" w:type="dxa"/>
          </w:tcPr>
          <w:p w:rsidR="002E5B8C" w:rsidRDefault="002E5B8C">
            <w:pPr>
              <w:pStyle w:val="ConsPlusNormal"/>
              <w:jc w:val="center"/>
            </w:pPr>
            <w:r>
              <w:t>102,5</w:t>
            </w:r>
          </w:p>
        </w:tc>
        <w:tc>
          <w:tcPr>
            <w:tcW w:w="964" w:type="dxa"/>
            <w:tcBorders>
              <w:right w:val="nil"/>
            </w:tcBorders>
          </w:tcPr>
          <w:p w:rsidR="002E5B8C" w:rsidRDefault="002E5B8C">
            <w:pPr>
              <w:pStyle w:val="ConsPlusNormal"/>
              <w:jc w:val="center"/>
            </w:pPr>
            <w:r>
              <w:t>102,6</w:t>
            </w:r>
          </w:p>
        </w:tc>
      </w:tr>
      <w:tr w:rsidR="002E5B8C">
        <w:tc>
          <w:tcPr>
            <w:tcW w:w="424" w:type="dxa"/>
            <w:tcBorders>
              <w:left w:val="nil"/>
            </w:tcBorders>
          </w:tcPr>
          <w:p w:rsidR="002E5B8C" w:rsidRDefault="002E5B8C">
            <w:pPr>
              <w:pStyle w:val="ConsPlusNormal"/>
              <w:jc w:val="center"/>
            </w:pPr>
            <w:r>
              <w:t>7.</w:t>
            </w:r>
          </w:p>
        </w:tc>
        <w:tc>
          <w:tcPr>
            <w:tcW w:w="3124" w:type="dxa"/>
          </w:tcPr>
          <w:p w:rsidR="002E5B8C" w:rsidRDefault="002E5B8C">
            <w:pPr>
              <w:pStyle w:val="ConsPlusNormal"/>
              <w:jc w:val="both"/>
            </w:pPr>
            <w:r>
              <w:t>Доля обезвреженных и утилизированных отходов производства и потребления в общем объеме образовавшихся отходов I - IV классов опасности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41,5</w:t>
            </w:r>
          </w:p>
        </w:tc>
        <w:tc>
          <w:tcPr>
            <w:tcW w:w="911" w:type="dxa"/>
          </w:tcPr>
          <w:p w:rsidR="002E5B8C" w:rsidRDefault="002E5B8C">
            <w:pPr>
              <w:pStyle w:val="ConsPlusNormal"/>
              <w:jc w:val="center"/>
            </w:pPr>
            <w:r>
              <w:t>63,9</w:t>
            </w:r>
          </w:p>
        </w:tc>
        <w:tc>
          <w:tcPr>
            <w:tcW w:w="964" w:type="dxa"/>
          </w:tcPr>
          <w:p w:rsidR="002E5B8C" w:rsidRDefault="002E5B8C">
            <w:pPr>
              <w:pStyle w:val="ConsPlusNormal"/>
              <w:jc w:val="center"/>
            </w:pPr>
            <w:r>
              <w:t>64,5</w:t>
            </w:r>
          </w:p>
        </w:tc>
        <w:tc>
          <w:tcPr>
            <w:tcW w:w="964" w:type="dxa"/>
          </w:tcPr>
          <w:p w:rsidR="002E5B8C" w:rsidRDefault="002E5B8C">
            <w:pPr>
              <w:pStyle w:val="ConsPlusNormal"/>
              <w:jc w:val="center"/>
            </w:pPr>
            <w:r>
              <w:t>64,8</w:t>
            </w:r>
          </w:p>
        </w:tc>
        <w:tc>
          <w:tcPr>
            <w:tcW w:w="964" w:type="dxa"/>
          </w:tcPr>
          <w:p w:rsidR="002E5B8C" w:rsidRDefault="002E5B8C">
            <w:pPr>
              <w:pStyle w:val="ConsPlusNormal"/>
              <w:jc w:val="center"/>
            </w:pPr>
            <w:r>
              <w:t>65,5</w:t>
            </w:r>
          </w:p>
        </w:tc>
        <w:tc>
          <w:tcPr>
            <w:tcW w:w="964" w:type="dxa"/>
          </w:tcPr>
          <w:p w:rsidR="002E5B8C" w:rsidRDefault="002E5B8C">
            <w:pPr>
              <w:pStyle w:val="ConsPlusNormal"/>
              <w:jc w:val="center"/>
            </w:pPr>
            <w:r>
              <w:t>66,0</w:t>
            </w:r>
          </w:p>
        </w:tc>
        <w:tc>
          <w:tcPr>
            <w:tcW w:w="964" w:type="dxa"/>
          </w:tcPr>
          <w:p w:rsidR="002E5B8C" w:rsidRDefault="002E5B8C">
            <w:pPr>
              <w:pStyle w:val="ConsPlusNormal"/>
              <w:jc w:val="center"/>
            </w:pPr>
            <w:r>
              <w:t>66,5</w:t>
            </w:r>
          </w:p>
        </w:tc>
        <w:tc>
          <w:tcPr>
            <w:tcW w:w="964" w:type="dxa"/>
          </w:tcPr>
          <w:p w:rsidR="002E5B8C" w:rsidRDefault="002E5B8C">
            <w:pPr>
              <w:pStyle w:val="ConsPlusNormal"/>
              <w:jc w:val="center"/>
            </w:pPr>
            <w:r>
              <w:t>67,0</w:t>
            </w:r>
          </w:p>
        </w:tc>
        <w:tc>
          <w:tcPr>
            <w:tcW w:w="964" w:type="dxa"/>
          </w:tcPr>
          <w:p w:rsidR="002E5B8C" w:rsidRDefault="002E5B8C">
            <w:pPr>
              <w:pStyle w:val="ConsPlusNormal"/>
              <w:jc w:val="center"/>
            </w:pPr>
            <w:r>
              <w:t>67,3</w:t>
            </w:r>
          </w:p>
        </w:tc>
        <w:tc>
          <w:tcPr>
            <w:tcW w:w="964" w:type="dxa"/>
          </w:tcPr>
          <w:p w:rsidR="002E5B8C" w:rsidRDefault="002E5B8C">
            <w:pPr>
              <w:pStyle w:val="ConsPlusNormal"/>
              <w:jc w:val="center"/>
            </w:pPr>
            <w:r>
              <w:t>69,8</w:t>
            </w:r>
          </w:p>
        </w:tc>
        <w:tc>
          <w:tcPr>
            <w:tcW w:w="964" w:type="dxa"/>
            <w:tcBorders>
              <w:right w:val="nil"/>
            </w:tcBorders>
          </w:tcPr>
          <w:p w:rsidR="002E5B8C" w:rsidRDefault="002E5B8C">
            <w:pPr>
              <w:pStyle w:val="ConsPlusNormal"/>
              <w:jc w:val="center"/>
            </w:pPr>
            <w:r>
              <w:t>72,3</w:t>
            </w:r>
          </w:p>
        </w:tc>
      </w:tr>
      <w:tr w:rsidR="002E5B8C">
        <w:tc>
          <w:tcPr>
            <w:tcW w:w="424" w:type="dxa"/>
            <w:tcBorders>
              <w:left w:val="nil"/>
            </w:tcBorders>
          </w:tcPr>
          <w:p w:rsidR="002E5B8C" w:rsidRDefault="002E5B8C">
            <w:pPr>
              <w:pStyle w:val="ConsPlusNormal"/>
              <w:jc w:val="center"/>
            </w:pPr>
            <w:r>
              <w:t>8.</w:t>
            </w:r>
          </w:p>
        </w:tc>
        <w:tc>
          <w:tcPr>
            <w:tcW w:w="3124" w:type="dxa"/>
          </w:tcPr>
          <w:p w:rsidR="002E5B8C" w:rsidRDefault="002E5B8C">
            <w:pPr>
              <w:pStyle w:val="ConsPlusNormal"/>
              <w:jc w:val="both"/>
            </w:pPr>
            <w:r>
              <w:t>Доля крупных лесных пожаров в общем количестве лесных пожаров</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0</w:t>
            </w:r>
          </w:p>
        </w:tc>
        <w:tc>
          <w:tcPr>
            <w:tcW w:w="911" w:type="dxa"/>
          </w:tcPr>
          <w:p w:rsidR="002E5B8C" w:rsidRDefault="002E5B8C">
            <w:pPr>
              <w:pStyle w:val="ConsPlusNormal"/>
              <w:jc w:val="center"/>
            </w:pPr>
            <w:r>
              <w:t>0</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c>
          <w:tcPr>
            <w:tcW w:w="424" w:type="dxa"/>
            <w:tcBorders>
              <w:left w:val="nil"/>
            </w:tcBorders>
          </w:tcPr>
          <w:p w:rsidR="002E5B8C" w:rsidRDefault="002E5B8C">
            <w:pPr>
              <w:pStyle w:val="ConsPlusNormal"/>
              <w:jc w:val="center"/>
            </w:pPr>
            <w:r>
              <w:t>9.</w:t>
            </w:r>
          </w:p>
        </w:tc>
        <w:tc>
          <w:tcPr>
            <w:tcW w:w="3124" w:type="dxa"/>
          </w:tcPr>
          <w:p w:rsidR="002E5B8C" w:rsidRDefault="002E5B8C">
            <w:pPr>
              <w:pStyle w:val="ConsPlusNormal"/>
              <w:jc w:val="both"/>
            </w:pPr>
            <w:r>
              <w:t>Доля площади ценных лесных насаждений в составе покрытых лесной растительностью земель лесного фонда</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54,85</w:t>
            </w:r>
          </w:p>
        </w:tc>
        <w:tc>
          <w:tcPr>
            <w:tcW w:w="911" w:type="dxa"/>
          </w:tcPr>
          <w:p w:rsidR="002E5B8C" w:rsidRDefault="002E5B8C">
            <w:pPr>
              <w:pStyle w:val="ConsPlusNormal"/>
              <w:jc w:val="center"/>
            </w:pPr>
            <w:r>
              <w:t>52,2</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c>
          <w:tcPr>
            <w:tcW w:w="424" w:type="dxa"/>
            <w:tcBorders>
              <w:left w:val="nil"/>
            </w:tcBorders>
          </w:tcPr>
          <w:p w:rsidR="002E5B8C" w:rsidRDefault="002E5B8C">
            <w:pPr>
              <w:pStyle w:val="ConsPlusNormal"/>
              <w:jc w:val="center"/>
            </w:pPr>
            <w:r>
              <w:t>10.</w:t>
            </w:r>
          </w:p>
        </w:tc>
        <w:tc>
          <w:tcPr>
            <w:tcW w:w="3124" w:type="dxa"/>
          </w:tcPr>
          <w:p w:rsidR="002E5B8C" w:rsidRDefault="002E5B8C">
            <w:pPr>
              <w:pStyle w:val="ConsPlusNormal"/>
              <w:jc w:val="both"/>
            </w:pPr>
            <w:r>
              <w:t>Доля водохозяйственных участков, класс качества которых (по индексу загрязнения вод) повысился, в общем количестве водохозяйственных участков, расположенных на территории Чувашской Республики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59,5</w:t>
            </w:r>
          </w:p>
        </w:tc>
        <w:tc>
          <w:tcPr>
            <w:tcW w:w="911" w:type="dxa"/>
          </w:tcPr>
          <w:p w:rsidR="002E5B8C" w:rsidRDefault="002E5B8C">
            <w:pPr>
              <w:pStyle w:val="ConsPlusNormal"/>
              <w:jc w:val="center"/>
            </w:pPr>
            <w:r>
              <w:t>60,1</w:t>
            </w:r>
          </w:p>
        </w:tc>
        <w:tc>
          <w:tcPr>
            <w:tcW w:w="964" w:type="dxa"/>
          </w:tcPr>
          <w:p w:rsidR="002E5B8C" w:rsidRDefault="002E5B8C">
            <w:pPr>
              <w:pStyle w:val="ConsPlusNormal"/>
              <w:jc w:val="center"/>
            </w:pPr>
            <w:r>
              <w:t>60,7</w:t>
            </w:r>
          </w:p>
        </w:tc>
        <w:tc>
          <w:tcPr>
            <w:tcW w:w="964" w:type="dxa"/>
          </w:tcPr>
          <w:p w:rsidR="002E5B8C" w:rsidRDefault="002E5B8C">
            <w:pPr>
              <w:pStyle w:val="ConsPlusNormal"/>
              <w:jc w:val="center"/>
            </w:pPr>
            <w:r>
              <w:t>61,3</w:t>
            </w:r>
          </w:p>
        </w:tc>
        <w:tc>
          <w:tcPr>
            <w:tcW w:w="964" w:type="dxa"/>
          </w:tcPr>
          <w:p w:rsidR="002E5B8C" w:rsidRDefault="002E5B8C">
            <w:pPr>
              <w:pStyle w:val="ConsPlusNormal"/>
              <w:jc w:val="center"/>
            </w:pPr>
            <w:r>
              <w:t>61,9</w:t>
            </w:r>
          </w:p>
        </w:tc>
        <w:tc>
          <w:tcPr>
            <w:tcW w:w="964" w:type="dxa"/>
          </w:tcPr>
          <w:p w:rsidR="002E5B8C" w:rsidRDefault="002E5B8C">
            <w:pPr>
              <w:pStyle w:val="ConsPlusNormal"/>
              <w:jc w:val="center"/>
            </w:pPr>
            <w:r>
              <w:t>62,5</w:t>
            </w:r>
          </w:p>
        </w:tc>
        <w:tc>
          <w:tcPr>
            <w:tcW w:w="964" w:type="dxa"/>
          </w:tcPr>
          <w:p w:rsidR="002E5B8C" w:rsidRDefault="002E5B8C">
            <w:pPr>
              <w:pStyle w:val="ConsPlusNormal"/>
              <w:jc w:val="center"/>
            </w:pPr>
            <w:r>
              <w:t>63,1</w:t>
            </w:r>
          </w:p>
        </w:tc>
        <w:tc>
          <w:tcPr>
            <w:tcW w:w="964" w:type="dxa"/>
          </w:tcPr>
          <w:p w:rsidR="002E5B8C" w:rsidRDefault="002E5B8C">
            <w:pPr>
              <w:pStyle w:val="ConsPlusNormal"/>
              <w:jc w:val="center"/>
            </w:pPr>
            <w:r>
              <w:t>63,7</w:t>
            </w:r>
          </w:p>
        </w:tc>
        <w:tc>
          <w:tcPr>
            <w:tcW w:w="964" w:type="dxa"/>
          </w:tcPr>
          <w:p w:rsidR="002E5B8C" w:rsidRDefault="002E5B8C">
            <w:pPr>
              <w:pStyle w:val="ConsPlusNormal"/>
              <w:jc w:val="center"/>
            </w:pPr>
            <w:r>
              <w:t>64,3</w:t>
            </w:r>
          </w:p>
        </w:tc>
        <w:tc>
          <w:tcPr>
            <w:tcW w:w="964" w:type="dxa"/>
          </w:tcPr>
          <w:p w:rsidR="002E5B8C" w:rsidRDefault="002E5B8C">
            <w:pPr>
              <w:pStyle w:val="ConsPlusNormal"/>
              <w:jc w:val="center"/>
            </w:pPr>
            <w:r>
              <w:t>67,8</w:t>
            </w:r>
          </w:p>
        </w:tc>
        <w:tc>
          <w:tcPr>
            <w:tcW w:w="964" w:type="dxa"/>
            <w:tcBorders>
              <w:right w:val="nil"/>
            </w:tcBorders>
          </w:tcPr>
          <w:p w:rsidR="002E5B8C" w:rsidRDefault="002E5B8C">
            <w:pPr>
              <w:pStyle w:val="ConsPlusNormal"/>
              <w:jc w:val="center"/>
            </w:pPr>
            <w:r>
              <w:t>71,4</w:t>
            </w:r>
          </w:p>
        </w:tc>
      </w:tr>
      <w:tr w:rsidR="002E5B8C">
        <w:tc>
          <w:tcPr>
            <w:tcW w:w="424" w:type="dxa"/>
            <w:tcBorders>
              <w:left w:val="nil"/>
            </w:tcBorders>
          </w:tcPr>
          <w:p w:rsidR="002E5B8C" w:rsidRDefault="002E5B8C">
            <w:pPr>
              <w:pStyle w:val="ConsPlusNormal"/>
              <w:jc w:val="center"/>
            </w:pPr>
            <w:r>
              <w:t>11.</w:t>
            </w:r>
          </w:p>
        </w:tc>
        <w:tc>
          <w:tcPr>
            <w:tcW w:w="3124" w:type="dxa"/>
          </w:tcPr>
          <w:p w:rsidR="002E5B8C" w:rsidRDefault="002E5B8C">
            <w:pPr>
              <w:pStyle w:val="ConsPlusNormal"/>
              <w:jc w:val="both"/>
            </w:pPr>
            <w:r>
              <w:t xml:space="preserve">Годовой объем добычи </w:t>
            </w:r>
            <w:r>
              <w:lastRenderedPageBreak/>
              <w:t>общераспространенных полезных ископаемых</w:t>
            </w:r>
          </w:p>
        </w:tc>
        <w:tc>
          <w:tcPr>
            <w:tcW w:w="1111" w:type="dxa"/>
          </w:tcPr>
          <w:p w:rsidR="002E5B8C" w:rsidRDefault="002E5B8C">
            <w:pPr>
              <w:pStyle w:val="ConsPlusNormal"/>
              <w:jc w:val="center"/>
            </w:pPr>
            <w:r>
              <w:lastRenderedPageBreak/>
              <w:t xml:space="preserve">тыс. куб. </w:t>
            </w:r>
            <w:r>
              <w:lastRenderedPageBreak/>
              <w:t>м</w:t>
            </w:r>
          </w:p>
        </w:tc>
        <w:tc>
          <w:tcPr>
            <w:tcW w:w="914" w:type="dxa"/>
          </w:tcPr>
          <w:p w:rsidR="002E5B8C" w:rsidRDefault="002E5B8C">
            <w:pPr>
              <w:pStyle w:val="ConsPlusNormal"/>
              <w:jc w:val="center"/>
            </w:pPr>
            <w:r>
              <w:lastRenderedPageBreak/>
              <w:t>1800</w:t>
            </w:r>
          </w:p>
        </w:tc>
        <w:tc>
          <w:tcPr>
            <w:tcW w:w="911" w:type="dxa"/>
          </w:tcPr>
          <w:p w:rsidR="002E5B8C" w:rsidRDefault="002E5B8C">
            <w:pPr>
              <w:pStyle w:val="ConsPlusNormal"/>
              <w:jc w:val="center"/>
            </w:pPr>
            <w:r>
              <w:t>1800</w:t>
            </w:r>
          </w:p>
        </w:tc>
        <w:tc>
          <w:tcPr>
            <w:tcW w:w="964" w:type="dxa"/>
          </w:tcPr>
          <w:p w:rsidR="002E5B8C" w:rsidRDefault="002E5B8C">
            <w:pPr>
              <w:pStyle w:val="ConsPlusNormal"/>
              <w:jc w:val="center"/>
            </w:pPr>
            <w:r>
              <w:t>1850</w:t>
            </w:r>
          </w:p>
        </w:tc>
        <w:tc>
          <w:tcPr>
            <w:tcW w:w="964" w:type="dxa"/>
          </w:tcPr>
          <w:p w:rsidR="002E5B8C" w:rsidRDefault="002E5B8C">
            <w:pPr>
              <w:pStyle w:val="ConsPlusNormal"/>
              <w:jc w:val="center"/>
            </w:pPr>
            <w:r>
              <w:t>1900</w:t>
            </w:r>
          </w:p>
        </w:tc>
        <w:tc>
          <w:tcPr>
            <w:tcW w:w="964" w:type="dxa"/>
          </w:tcPr>
          <w:p w:rsidR="002E5B8C" w:rsidRDefault="002E5B8C">
            <w:pPr>
              <w:pStyle w:val="ConsPlusNormal"/>
              <w:jc w:val="center"/>
            </w:pPr>
            <w:r>
              <w:t>1950</w:t>
            </w:r>
          </w:p>
        </w:tc>
        <w:tc>
          <w:tcPr>
            <w:tcW w:w="964" w:type="dxa"/>
          </w:tcPr>
          <w:p w:rsidR="002E5B8C" w:rsidRDefault="002E5B8C">
            <w:pPr>
              <w:pStyle w:val="ConsPlusNormal"/>
              <w:jc w:val="center"/>
            </w:pPr>
            <w:r>
              <w:t>2000</w:t>
            </w:r>
          </w:p>
        </w:tc>
        <w:tc>
          <w:tcPr>
            <w:tcW w:w="964" w:type="dxa"/>
          </w:tcPr>
          <w:p w:rsidR="002E5B8C" w:rsidRDefault="002E5B8C">
            <w:pPr>
              <w:pStyle w:val="ConsPlusNormal"/>
              <w:jc w:val="center"/>
            </w:pPr>
            <w:r>
              <w:t>2050</w:t>
            </w:r>
          </w:p>
        </w:tc>
        <w:tc>
          <w:tcPr>
            <w:tcW w:w="964" w:type="dxa"/>
          </w:tcPr>
          <w:p w:rsidR="002E5B8C" w:rsidRDefault="002E5B8C">
            <w:pPr>
              <w:pStyle w:val="ConsPlusNormal"/>
              <w:jc w:val="center"/>
            </w:pPr>
            <w:r>
              <w:t>2100</w:t>
            </w:r>
          </w:p>
        </w:tc>
        <w:tc>
          <w:tcPr>
            <w:tcW w:w="964" w:type="dxa"/>
          </w:tcPr>
          <w:p w:rsidR="002E5B8C" w:rsidRDefault="002E5B8C">
            <w:pPr>
              <w:pStyle w:val="ConsPlusNormal"/>
              <w:jc w:val="center"/>
            </w:pPr>
            <w:r>
              <w:t>2150</w:t>
            </w:r>
          </w:p>
        </w:tc>
        <w:tc>
          <w:tcPr>
            <w:tcW w:w="964" w:type="dxa"/>
          </w:tcPr>
          <w:p w:rsidR="002E5B8C" w:rsidRDefault="002E5B8C">
            <w:pPr>
              <w:pStyle w:val="ConsPlusNormal"/>
              <w:jc w:val="center"/>
            </w:pPr>
            <w:r>
              <w:t>2500</w:t>
            </w:r>
          </w:p>
        </w:tc>
        <w:tc>
          <w:tcPr>
            <w:tcW w:w="964" w:type="dxa"/>
            <w:tcBorders>
              <w:right w:val="nil"/>
            </w:tcBorders>
          </w:tcPr>
          <w:p w:rsidR="002E5B8C" w:rsidRDefault="002E5B8C">
            <w:pPr>
              <w:pStyle w:val="ConsPlusNormal"/>
              <w:jc w:val="center"/>
            </w:pPr>
            <w:r>
              <w:t>3000</w:t>
            </w:r>
          </w:p>
        </w:tc>
      </w:tr>
      <w:tr w:rsidR="002E5B8C">
        <w:tc>
          <w:tcPr>
            <w:tcW w:w="424" w:type="dxa"/>
            <w:tcBorders>
              <w:left w:val="nil"/>
            </w:tcBorders>
          </w:tcPr>
          <w:p w:rsidR="002E5B8C" w:rsidRDefault="002E5B8C">
            <w:pPr>
              <w:pStyle w:val="ConsPlusNormal"/>
              <w:jc w:val="center"/>
            </w:pPr>
            <w:r>
              <w:lastRenderedPageBreak/>
              <w:t>12.</w:t>
            </w:r>
          </w:p>
        </w:tc>
        <w:tc>
          <w:tcPr>
            <w:tcW w:w="3124" w:type="dxa"/>
          </w:tcPr>
          <w:p w:rsidR="002E5B8C" w:rsidRDefault="002E5B8C">
            <w:pPr>
              <w:pStyle w:val="ConsPlusNormal"/>
              <w:jc w:val="both"/>
            </w:pPr>
            <w:r>
              <w:t>Освоение расчетной лесосеки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58</w:t>
            </w:r>
          </w:p>
        </w:tc>
        <w:tc>
          <w:tcPr>
            <w:tcW w:w="911" w:type="dxa"/>
          </w:tcPr>
          <w:p w:rsidR="002E5B8C" w:rsidRDefault="002E5B8C">
            <w:pPr>
              <w:pStyle w:val="ConsPlusNormal"/>
              <w:jc w:val="center"/>
            </w:pPr>
            <w:r>
              <w:t>60</w:t>
            </w:r>
          </w:p>
        </w:tc>
        <w:tc>
          <w:tcPr>
            <w:tcW w:w="964" w:type="dxa"/>
          </w:tcPr>
          <w:p w:rsidR="002E5B8C" w:rsidRDefault="002E5B8C">
            <w:pPr>
              <w:pStyle w:val="ConsPlusNormal"/>
              <w:jc w:val="center"/>
            </w:pPr>
            <w:r>
              <w:t>62</w:t>
            </w:r>
          </w:p>
        </w:tc>
        <w:tc>
          <w:tcPr>
            <w:tcW w:w="964" w:type="dxa"/>
          </w:tcPr>
          <w:p w:rsidR="002E5B8C" w:rsidRDefault="002E5B8C">
            <w:pPr>
              <w:pStyle w:val="ConsPlusNormal"/>
              <w:jc w:val="center"/>
            </w:pPr>
            <w:r>
              <w:t>64</w:t>
            </w:r>
          </w:p>
        </w:tc>
        <w:tc>
          <w:tcPr>
            <w:tcW w:w="964" w:type="dxa"/>
          </w:tcPr>
          <w:p w:rsidR="002E5B8C" w:rsidRDefault="002E5B8C">
            <w:pPr>
              <w:pStyle w:val="ConsPlusNormal"/>
              <w:jc w:val="center"/>
            </w:pPr>
            <w:r>
              <w:t>64,1</w:t>
            </w:r>
          </w:p>
        </w:tc>
        <w:tc>
          <w:tcPr>
            <w:tcW w:w="964" w:type="dxa"/>
          </w:tcPr>
          <w:p w:rsidR="002E5B8C" w:rsidRDefault="002E5B8C">
            <w:pPr>
              <w:pStyle w:val="ConsPlusNormal"/>
              <w:jc w:val="center"/>
            </w:pPr>
            <w:r>
              <w:t>64,2</w:t>
            </w:r>
          </w:p>
        </w:tc>
        <w:tc>
          <w:tcPr>
            <w:tcW w:w="964" w:type="dxa"/>
          </w:tcPr>
          <w:p w:rsidR="002E5B8C" w:rsidRDefault="002E5B8C">
            <w:pPr>
              <w:pStyle w:val="ConsPlusNormal"/>
              <w:jc w:val="center"/>
            </w:pPr>
            <w:r>
              <w:t>64,3</w:t>
            </w:r>
          </w:p>
        </w:tc>
        <w:tc>
          <w:tcPr>
            <w:tcW w:w="964" w:type="dxa"/>
          </w:tcPr>
          <w:p w:rsidR="002E5B8C" w:rsidRDefault="002E5B8C">
            <w:pPr>
              <w:pStyle w:val="ConsPlusNormal"/>
              <w:jc w:val="center"/>
            </w:pPr>
            <w:r>
              <w:t>64,4</w:t>
            </w:r>
          </w:p>
        </w:tc>
        <w:tc>
          <w:tcPr>
            <w:tcW w:w="964" w:type="dxa"/>
          </w:tcPr>
          <w:p w:rsidR="002E5B8C" w:rsidRDefault="002E5B8C">
            <w:pPr>
              <w:pStyle w:val="ConsPlusNormal"/>
              <w:jc w:val="center"/>
            </w:pPr>
            <w:r>
              <w:t>64,5</w:t>
            </w:r>
          </w:p>
        </w:tc>
        <w:tc>
          <w:tcPr>
            <w:tcW w:w="964" w:type="dxa"/>
          </w:tcPr>
          <w:p w:rsidR="002E5B8C" w:rsidRDefault="002E5B8C">
            <w:pPr>
              <w:pStyle w:val="ConsPlusNormal"/>
              <w:jc w:val="center"/>
            </w:pPr>
            <w:r>
              <w:t>65</w:t>
            </w:r>
          </w:p>
        </w:tc>
        <w:tc>
          <w:tcPr>
            <w:tcW w:w="964" w:type="dxa"/>
            <w:tcBorders>
              <w:right w:val="nil"/>
            </w:tcBorders>
          </w:tcPr>
          <w:p w:rsidR="002E5B8C" w:rsidRDefault="002E5B8C">
            <w:pPr>
              <w:pStyle w:val="ConsPlusNormal"/>
              <w:jc w:val="center"/>
            </w:pPr>
            <w:r>
              <w:t>65,5</w:t>
            </w:r>
          </w:p>
        </w:tc>
      </w:tr>
      <w:tr w:rsidR="002E5B8C">
        <w:tc>
          <w:tcPr>
            <w:tcW w:w="424" w:type="dxa"/>
            <w:vMerge w:val="restart"/>
            <w:tcBorders>
              <w:left w:val="nil"/>
            </w:tcBorders>
          </w:tcPr>
          <w:p w:rsidR="002E5B8C" w:rsidRDefault="002E5B8C">
            <w:pPr>
              <w:pStyle w:val="ConsPlusNormal"/>
              <w:jc w:val="center"/>
            </w:pPr>
            <w:r>
              <w:t>13.</w:t>
            </w:r>
          </w:p>
        </w:tc>
        <w:tc>
          <w:tcPr>
            <w:tcW w:w="3124" w:type="dxa"/>
            <w:tcBorders>
              <w:bottom w:val="nil"/>
            </w:tcBorders>
          </w:tcPr>
          <w:p w:rsidR="002E5B8C" w:rsidRDefault="002E5B8C">
            <w:pPr>
              <w:pStyle w:val="ConsPlusNormal"/>
              <w:jc w:val="both"/>
            </w:pPr>
            <w:r>
              <w:t>Рост численности основных видов охотничьих ресурсов по отношению к уровню 2017 года:</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pPr>
          </w:p>
        </w:tc>
        <w:tc>
          <w:tcPr>
            <w:tcW w:w="911"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tcBorders>
          </w:tcPr>
          <w:p w:rsidR="002E5B8C" w:rsidRDefault="002E5B8C">
            <w:pPr>
              <w:pStyle w:val="ConsPlusNormal"/>
            </w:pPr>
          </w:p>
        </w:tc>
        <w:tc>
          <w:tcPr>
            <w:tcW w:w="964" w:type="dxa"/>
            <w:tcBorders>
              <w:bottom w:val="nil"/>
              <w:right w:val="nil"/>
            </w:tcBorders>
          </w:tcPr>
          <w:p w:rsidR="002E5B8C" w:rsidRDefault="002E5B8C">
            <w:pPr>
              <w:pStyle w:val="ConsPlusNormal"/>
            </w:pPr>
          </w:p>
        </w:tc>
      </w:tr>
      <w:tr w:rsidR="002E5B8C">
        <w:tblPrEx>
          <w:tblBorders>
            <w:insideH w:val="nil"/>
          </w:tblBorders>
        </w:tblPrEx>
        <w:tc>
          <w:tcPr>
            <w:tcW w:w="424" w:type="dxa"/>
            <w:vMerge/>
            <w:tcBorders>
              <w:left w:val="nil"/>
            </w:tcBorders>
          </w:tcPr>
          <w:p w:rsidR="002E5B8C" w:rsidRDefault="002E5B8C"/>
        </w:tc>
        <w:tc>
          <w:tcPr>
            <w:tcW w:w="3124" w:type="dxa"/>
            <w:tcBorders>
              <w:top w:val="nil"/>
              <w:bottom w:val="nil"/>
            </w:tcBorders>
          </w:tcPr>
          <w:p w:rsidR="002E5B8C" w:rsidRDefault="002E5B8C">
            <w:pPr>
              <w:pStyle w:val="ConsPlusNormal"/>
              <w:jc w:val="both"/>
            </w:pPr>
            <w:r>
              <w:t>лося</w:t>
            </w:r>
          </w:p>
        </w:tc>
        <w:tc>
          <w:tcPr>
            <w:tcW w:w="1111" w:type="dxa"/>
            <w:tcBorders>
              <w:top w:val="nil"/>
              <w:bottom w:val="nil"/>
            </w:tcBorders>
          </w:tcPr>
          <w:p w:rsidR="002E5B8C" w:rsidRDefault="002E5B8C">
            <w:pPr>
              <w:pStyle w:val="ConsPlusNormal"/>
            </w:pPr>
          </w:p>
        </w:tc>
        <w:tc>
          <w:tcPr>
            <w:tcW w:w="914" w:type="dxa"/>
            <w:tcBorders>
              <w:top w:val="nil"/>
              <w:bottom w:val="nil"/>
            </w:tcBorders>
          </w:tcPr>
          <w:p w:rsidR="002E5B8C" w:rsidRDefault="002E5B8C">
            <w:pPr>
              <w:pStyle w:val="ConsPlusNormal"/>
              <w:jc w:val="center"/>
            </w:pPr>
            <w:r>
              <w:t>6,6</w:t>
            </w:r>
          </w:p>
        </w:tc>
        <w:tc>
          <w:tcPr>
            <w:tcW w:w="911" w:type="dxa"/>
            <w:tcBorders>
              <w:top w:val="nil"/>
              <w:bottom w:val="nil"/>
            </w:tcBorders>
          </w:tcPr>
          <w:p w:rsidR="002E5B8C" w:rsidRDefault="002E5B8C">
            <w:pPr>
              <w:pStyle w:val="ConsPlusNormal"/>
              <w:jc w:val="center"/>
            </w:pPr>
            <w:r>
              <w:t>6,7</w:t>
            </w:r>
          </w:p>
        </w:tc>
        <w:tc>
          <w:tcPr>
            <w:tcW w:w="964" w:type="dxa"/>
            <w:tcBorders>
              <w:top w:val="nil"/>
              <w:bottom w:val="nil"/>
            </w:tcBorders>
          </w:tcPr>
          <w:p w:rsidR="002E5B8C" w:rsidRDefault="002E5B8C">
            <w:pPr>
              <w:pStyle w:val="ConsPlusNormal"/>
              <w:jc w:val="center"/>
            </w:pPr>
            <w:r>
              <w:t>6,8</w:t>
            </w:r>
          </w:p>
        </w:tc>
        <w:tc>
          <w:tcPr>
            <w:tcW w:w="964" w:type="dxa"/>
            <w:tcBorders>
              <w:top w:val="nil"/>
              <w:bottom w:val="nil"/>
            </w:tcBorders>
          </w:tcPr>
          <w:p w:rsidR="002E5B8C" w:rsidRDefault="002E5B8C">
            <w:pPr>
              <w:pStyle w:val="ConsPlusNormal"/>
              <w:jc w:val="center"/>
            </w:pPr>
            <w:r>
              <w:t>6,9</w:t>
            </w:r>
          </w:p>
        </w:tc>
        <w:tc>
          <w:tcPr>
            <w:tcW w:w="964" w:type="dxa"/>
            <w:tcBorders>
              <w:top w:val="nil"/>
              <w:bottom w:val="nil"/>
            </w:tcBorders>
          </w:tcPr>
          <w:p w:rsidR="002E5B8C" w:rsidRDefault="002E5B8C">
            <w:pPr>
              <w:pStyle w:val="ConsPlusNormal"/>
              <w:jc w:val="center"/>
            </w:pPr>
            <w:r>
              <w:t>7,0</w:t>
            </w:r>
          </w:p>
        </w:tc>
        <w:tc>
          <w:tcPr>
            <w:tcW w:w="964" w:type="dxa"/>
            <w:tcBorders>
              <w:top w:val="nil"/>
              <w:bottom w:val="nil"/>
            </w:tcBorders>
          </w:tcPr>
          <w:p w:rsidR="002E5B8C" w:rsidRDefault="002E5B8C">
            <w:pPr>
              <w:pStyle w:val="ConsPlusNormal"/>
              <w:jc w:val="center"/>
            </w:pPr>
            <w:r>
              <w:t>7,1</w:t>
            </w:r>
          </w:p>
        </w:tc>
        <w:tc>
          <w:tcPr>
            <w:tcW w:w="964" w:type="dxa"/>
            <w:tcBorders>
              <w:top w:val="nil"/>
              <w:bottom w:val="nil"/>
            </w:tcBorders>
          </w:tcPr>
          <w:p w:rsidR="002E5B8C" w:rsidRDefault="002E5B8C">
            <w:pPr>
              <w:pStyle w:val="ConsPlusNormal"/>
              <w:jc w:val="center"/>
            </w:pPr>
            <w:r>
              <w:t>7,2</w:t>
            </w:r>
          </w:p>
        </w:tc>
        <w:tc>
          <w:tcPr>
            <w:tcW w:w="964" w:type="dxa"/>
            <w:tcBorders>
              <w:top w:val="nil"/>
              <w:bottom w:val="nil"/>
            </w:tcBorders>
          </w:tcPr>
          <w:p w:rsidR="002E5B8C" w:rsidRDefault="002E5B8C">
            <w:pPr>
              <w:pStyle w:val="ConsPlusNormal"/>
              <w:jc w:val="center"/>
            </w:pPr>
            <w:r>
              <w:t>7,3</w:t>
            </w:r>
          </w:p>
        </w:tc>
        <w:tc>
          <w:tcPr>
            <w:tcW w:w="964" w:type="dxa"/>
            <w:tcBorders>
              <w:top w:val="nil"/>
              <w:bottom w:val="nil"/>
            </w:tcBorders>
          </w:tcPr>
          <w:p w:rsidR="002E5B8C" w:rsidRDefault="002E5B8C">
            <w:pPr>
              <w:pStyle w:val="ConsPlusNormal"/>
              <w:jc w:val="center"/>
            </w:pPr>
            <w:r>
              <w:t>7,3</w:t>
            </w:r>
          </w:p>
        </w:tc>
        <w:tc>
          <w:tcPr>
            <w:tcW w:w="964" w:type="dxa"/>
            <w:tcBorders>
              <w:top w:val="nil"/>
              <w:bottom w:val="nil"/>
            </w:tcBorders>
          </w:tcPr>
          <w:p w:rsidR="002E5B8C" w:rsidRDefault="002E5B8C">
            <w:pPr>
              <w:pStyle w:val="ConsPlusNormal"/>
              <w:jc w:val="center"/>
            </w:pPr>
            <w:r>
              <w:t>7,4</w:t>
            </w:r>
          </w:p>
        </w:tc>
        <w:tc>
          <w:tcPr>
            <w:tcW w:w="964" w:type="dxa"/>
            <w:tcBorders>
              <w:top w:val="nil"/>
              <w:bottom w:val="nil"/>
              <w:right w:val="nil"/>
            </w:tcBorders>
          </w:tcPr>
          <w:p w:rsidR="002E5B8C" w:rsidRDefault="002E5B8C">
            <w:pPr>
              <w:pStyle w:val="ConsPlusNormal"/>
              <w:jc w:val="center"/>
            </w:pPr>
            <w:r>
              <w:t>7,5</w:t>
            </w:r>
          </w:p>
        </w:tc>
      </w:tr>
      <w:tr w:rsidR="002E5B8C">
        <w:tblPrEx>
          <w:tblBorders>
            <w:insideH w:val="nil"/>
          </w:tblBorders>
        </w:tblPrEx>
        <w:tc>
          <w:tcPr>
            <w:tcW w:w="424" w:type="dxa"/>
            <w:vMerge/>
            <w:tcBorders>
              <w:left w:val="nil"/>
            </w:tcBorders>
          </w:tcPr>
          <w:p w:rsidR="002E5B8C" w:rsidRDefault="002E5B8C"/>
        </w:tc>
        <w:tc>
          <w:tcPr>
            <w:tcW w:w="3124" w:type="dxa"/>
            <w:tcBorders>
              <w:top w:val="nil"/>
              <w:bottom w:val="nil"/>
            </w:tcBorders>
          </w:tcPr>
          <w:p w:rsidR="002E5B8C" w:rsidRDefault="002E5B8C">
            <w:pPr>
              <w:pStyle w:val="ConsPlusNormal"/>
              <w:jc w:val="both"/>
            </w:pPr>
            <w:r>
              <w:t>косули</w:t>
            </w:r>
          </w:p>
        </w:tc>
        <w:tc>
          <w:tcPr>
            <w:tcW w:w="1111" w:type="dxa"/>
            <w:tcBorders>
              <w:top w:val="nil"/>
              <w:bottom w:val="nil"/>
            </w:tcBorders>
          </w:tcPr>
          <w:p w:rsidR="002E5B8C" w:rsidRDefault="002E5B8C">
            <w:pPr>
              <w:pStyle w:val="ConsPlusNormal"/>
            </w:pPr>
          </w:p>
        </w:tc>
        <w:tc>
          <w:tcPr>
            <w:tcW w:w="914" w:type="dxa"/>
            <w:tcBorders>
              <w:top w:val="nil"/>
              <w:bottom w:val="nil"/>
            </w:tcBorders>
          </w:tcPr>
          <w:p w:rsidR="002E5B8C" w:rsidRDefault="002E5B8C">
            <w:pPr>
              <w:pStyle w:val="ConsPlusNormal"/>
              <w:jc w:val="center"/>
            </w:pPr>
            <w:r>
              <w:t>6,6</w:t>
            </w:r>
          </w:p>
        </w:tc>
        <w:tc>
          <w:tcPr>
            <w:tcW w:w="911" w:type="dxa"/>
            <w:tcBorders>
              <w:top w:val="nil"/>
              <w:bottom w:val="nil"/>
            </w:tcBorders>
          </w:tcPr>
          <w:p w:rsidR="002E5B8C" w:rsidRDefault="002E5B8C">
            <w:pPr>
              <w:pStyle w:val="ConsPlusNormal"/>
              <w:jc w:val="center"/>
            </w:pPr>
            <w:r>
              <w:t>6,7</w:t>
            </w:r>
          </w:p>
        </w:tc>
        <w:tc>
          <w:tcPr>
            <w:tcW w:w="964" w:type="dxa"/>
            <w:tcBorders>
              <w:top w:val="nil"/>
              <w:bottom w:val="nil"/>
            </w:tcBorders>
          </w:tcPr>
          <w:p w:rsidR="002E5B8C" w:rsidRDefault="002E5B8C">
            <w:pPr>
              <w:pStyle w:val="ConsPlusNormal"/>
              <w:jc w:val="center"/>
            </w:pPr>
            <w:r>
              <w:t>6,8</w:t>
            </w:r>
          </w:p>
        </w:tc>
        <w:tc>
          <w:tcPr>
            <w:tcW w:w="964" w:type="dxa"/>
            <w:tcBorders>
              <w:top w:val="nil"/>
              <w:bottom w:val="nil"/>
            </w:tcBorders>
          </w:tcPr>
          <w:p w:rsidR="002E5B8C" w:rsidRDefault="002E5B8C">
            <w:pPr>
              <w:pStyle w:val="ConsPlusNormal"/>
              <w:jc w:val="center"/>
            </w:pPr>
            <w:r>
              <w:t>6,9</w:t>
            </w:r>
          </w:p>
        </w:tc>
        <w:tc>
          <w:tcPr>
            <w:tcW w:w="964" w:type="dxa"/>
            <w:tcBorders>
              <w:top w:val="nil"/>
              <w:bottom w:val="nil"/>
            </w:tcBorders>
          </w:tcPr>
          <w:p w:rsidR="002E5B8C" w:rsidRDefault="002E5B8C">
            <w:pPr>
              <w:pStyle w:val="ConsPlusNormal"/>
              <w:jc w:val="center"/>
            </w:pPr>
            <w:r>
              <w:t>7,0</w:t>
            </w:r>
          </w:p>
        </w:tc>
        <w:tc>
          <w:tcPr>
            <w:tcW w:w="964" w:type="dxa"/>
            <w:tcBorders>
              <w:top w:val="nil"/>
              <w:bottom w:val="nil"/>
            </w:tcBorders>
          </w:tcPr>
          <w:p w:rsidR="002E5B8C" w:rsidRDefault="002E5B8C">
            <w:pPr>
              <w:pStyle w:val="ConsPlusNormal"/>
              <w:jc w:val="center"/>
            </w:pPr>
            <w:r>
              <w:t>7,1</w:t>
            </w:r>
          </w:p>
        </w:tc>
        <w:tc>
          <w:tcPr>
            <w:tcW w:w="964" w:type="dxa"/>
            <w:tcBorders>
              <w:top w:val="nil"/>
              <w:bottom w:val="nil"/>
            </w:tcBorders>
          </w:tcPr>
          <w:p w:rsidR="002E5B8C" w:rsidRDefault="002E5B8C">
            <w:pPr>
              <w:pStyle w:val="ConsPlusNormal"/>
              <w:jc w:val="center"/>
            </w:pPr>
            <w:r>
              <w:t>7,2</w:t>
            </w:r>
          </w:p>
        </w:tc>
        <w:tc>
          <w:tcPr>
            <w:tcW w:w="964" w:type="dxa"/>
            <w:tcBorders>
              <w:top w:val="nil"/>
              <w:bottom w:val="nil"/>
            </w:tcBorders>
          </w:tcPr>
          <w:p w:rsidR="002E5B8C" w:rsidRDefault="002E5B8C">
            <w:pPr>
              <w:pStyle w:val="ConsPlusNormal"/>
              <w:jc w:val="center"/>
            </w:pPr>
            <w:r>
              <w:t>7,3</w:t>
            </w:r>
          </w:p>
        </w:tc>
        <w:tc>
          <w:tcPr>
            <w:tcW w:w="964" w:type="dxa"/>
            <w:tcBorders>
              <w:top w:val="nil"/>
              <w:bottom w:val="nil"/>
            </w:tcBorders>
          </w:tcPr>
          <w:p w:rsidR="002E5B8C" w:rsidRDefault="002E5B8C">
            <w:pPr>
              <w:pStyle w:val="ConsPlusNormal"/>
              <w:jc w:val="center"/>
            </w:pPr>
            <w:r>
              <w:t>7,3</w:t>
            </w:r>
          </w:p>
        </w:tc>
        <w:tc>
          <w:tcPr>
            <w:tcW w:w="964" w:type="dxa"/>
            <w:tcBorders>
              <w:top w:val="nil"/>
              <w:bottom w:val="nil"/>
            </w:tcBorders>
          </w:tcPr>
          <w:p w:rsidR="002E5B8C" w:rsidRDefault="002E5B8C">
            <w:pPr>
              <w:pStyle w:val="ConsPlusNormal"/>
              <w:jc w:val="center"/>
            </w:pPr>
            <w:r>
              <w:t>7,4</w:t>
            </w:r>
          </w:p>
        </w:tc>
        <w:tc>
          <w:tcPr>
            <w:tcW w:w="964" w:type="dxa"/>
            <w:tcBorders>
              <w:top w:val="nil"/>
              <w:bottom w:val="nil"/>
              <w:right w:val="nil"/>
            </w:tcBorders>
          </w:tcPr>
          <w:p w:rsidR="002E5B8C" w:rsidRDefault="002E5B8C">
            <w:pPr>
              <w:pStyle w:val="ConsPlusNormal"/>
              <w:jc w:val="center"/>
            </w:pPr>
            <w:r>
              <w:t>7,5</w:t>
            </w:r>
          </w:p>
        </w:tc>
      </w:tr>
      <w:tr w:rsidR="002E5B8C">
        <w:tc>
          <w:tcPr>
            <w:tcW w:w="424" w:type="dxa"/>
            <w:vMerge/>
            <w:tcBorders>
              <w:left w:val="nil"/>
            </w:tcBorders>
          </w:tcPr>
          <w:p w:rsidR="002E5B8C" w:rsidRDefault="002E5B8C"/>
        </w:tc>
        <w:tc>
          <w:tcPr>
            <w:tcW w:w="3124" w:type="dxa"/>
            <w:tcBorders>
              <w:top w:val="nil"/>
            </w:tcBorders>
          </w:tcPr>
          <w:p w:rsidR="002E5B8C" w:rsidRDefault="002E5B8C">
            <w:pPr>
              <w:pStyle w:val="ConsPlusNormal"/>
              <w:jc w:val="both"/>
            </w:pPr>
            <w:r>
              <w:t>глухаря</w:t>
            </w:r>
          </w:p>
        </w:tc>
        <w:tc>
          <w:tcPr>
            <w:tcW w:w="1111" w:type="dxa"/>
            <w:tcBorders>
              <w:top w:val="nil"/>
            </w:tcBorders>
          </w:tcPr>
          <w:p w:rsidR="002E5B8C" w:rsidRDefault="002E5B8C">
            <w:pPr>
              <w:pStyle w:val="ConsPlusNormal"/>
            </w:pPr>
          </w:p>
        </w:tc>
        <w:tc>
          <w:tcPr>
            <w:tcW w:w="914" w:type="dxa"/>
            <w:tcBorders>
              <w:top w:val="nil"/>
            </w:tcBorders>
          </w:tcPr>
          <w:p w:rsidR="002E5B8C" w:rsidRDefault="002E5B8C">
            <w:pPr>
              <w:pStyle w:val="ConsPlusNormal"/>
              <w:jc w:val="center"/>
            </w:pPr>
            <w:r>
              <w:t>9,0</w:t>
            </w:r>
          </w:p>
        </w:tc>
        <w:tc>
          <w:tcPr>
            <w:tcW w:w="911" w:type="dxa"/>
            <w:tcBorders>
              <w:top w:val="nil"/>
            </w:tcBorders>
          </w:tcPr>
          <w:p w:rsidR="002E5B8C" w:rsidRDefault="002E5B8C">
            <w:pPr>
              <w:pStyle w:val="ConsPlusNormal"/>
              <w:jc w:val="center"/>
            </w:pPr>
            <w:r>
              <w:t>9,5</w:t>
            </w:r>
          </w:p>
        </w:tc>
        <w:tc>
          <w:tcPr>
            <w:tcW w:w="964" w:type="dxa"/>
            <w:tcBorders>
              <w:top w:val="nil"/>
            </w:tcBorders>
          </w:tcPr>
          <w:p w:rsidR="002E5B8C" w:rsidRDefault="002E5B8C">
            <w:pPr>
              <w:pStyle w:val="ConsPlusNormal"/>
              <w:jc w:val="center"/>
            </w:pPr>
            <w:r>
              <w:t>10</w:t>
            </w:r>
          </w:p>
        </w:tc>
        <w:tc>
          <w:tcPr>
            <w:tcW w:w="964" w:type="dxa"/>
            <w:tcBorders>
              <w:top w:val="nil"/>
            </w:tcBorders>
          </w:tcPr>
          <w:p w:rsidR="002E5B8C" w:rsidRDefault="002E5B8C">
            <w:pPr>
              <w:pStyle w:val="ConsPlusNormal"/>
              <w:jc w:val="center"/>
            </w:pPr>
            <w:r>
              <w:t>10,1</w:t>
            </w:r>
          </w:p>
        </w:tc>
        <w:tc>
          <w:tcPr>
            <w:tcW w:w="964" w:type="dxa"/>
            <w:tcBorders>
              <w:top w:val="nil"/>
            </w:tcBorders>
          </w:tcPr>
          <w:p w:rsidR="002E5B8C" w:rsidRDefault="002E5B8C">
            <w:pPr>
              <w:pStyle w:val="ConsPlusNormal"/>
              <w:jc w:val="center"/>
            </w:pPr>
            <w:r>
              <w:t>10,2</w:t>
            </w:r>
          </w:p>
        </w:tc>
        <w:tc>
          <w:tcPr>
            <w:tcW w:w="964" w:type="dxa"/>
            <w:tcBorders>
              <w:top w:val="nil"/>
            </w:tcBorders>
          </w:tcPr>
          <w:p w:rsidR="002E5B8C" w:rsidRDefault="002E5B8C">
            <w:pPr>
              <w:pStyle w:val="ConsPlusNormal"/>
              <w:jc w:val="center"/>
            </w:pPr>
            <w:r>
              <w:t>10,5</w:t>
            </w:r>
          </w:p>
        </w:tc>
        <w:tc>
          <w:tcPr>
            <w:tcW w:w="964" w:type="dxa"/>
            <w:tcBorders>
              <w:top w:val="nil"/>
            </w:tcBorders>
          </w:tcPr>
          <w:p w:rsidR="002E5B8C" w:rsidRDefault="002E5B8C">
            <w:pPr>
              <w:pStyle w:val="ConsPlusNormal"/>
              <w:jc w:val="center"/>
            </w:pPr>
            <w:r>
              <w:t>10,9</w:t>
            </w:r>
          </w:p>
        </w:tc>
        <w:tc>
          <w:tcPr>
            <w:tcW w:w="964" w:type="dxa"/>
            <w:tcBorders>
              <w:top w:val="nil"/>
            </w:tcBorders>
          </w:tcPr>
          <w:p w:rsidR="002E5B8C" w:rsidRDefault="002E5B8C">
            <w:pPr>
              <w:pStyle w:val="ConsPlusNormal"/>
              <w:jc w:val="center"/>
            </w:pPr>
            <w:r>
              <w:t>12,5</w:t>
            </w:r>
          </w:p>
        </w:tc>
        <w:tc>
          <w:tcPr>
            <w:tcW w:w="964" w:type="dxa"/>
            <w:tcBorders>
              <w:top w:val="nil"/>
            </w:tcBorders>
          </w:tcPr>
          <w:p w:rsidR="002E5B8C" w:rsidRDefault="002E5B8C">
            <w:pPr>
              <w:pStyle w:val="ConsPlusNormal"/>
              <w:jc w:val="center"/>
            </w:pPr>
            <w:r>
              <w:t>13,0</w:t>
            </w:r>
          </w:p>
        </w:tc>
        <w:tc>
          <w:tcPr>
            <w:tcW w:w="964" w:type="dxa"/>
            <w:tcBorders>
              <w:top w:val="nil"/>
            </w:tcBorders>
          </w:tcPr>
          <w:p w:rsidR="002E5B8C" w:rsidRDefault="002E5B8C">
            <w:pPr>
              <w:pStyle w:val="ConsPlusNormal"/>
              <w:jc w:val="center"/>
            </w:pPr>
            <w:r>
              <w:t>14,0</w:t>
            </w:r>
          </w:p>
        </w:tc>
        <w:tc>
          <w:tcPr>
            <w:tcW w:w="964" w:type="dxa"/>
            <w:tcBorders>
              <w:top w:val="nil"/>
              <w:right w:val="nil"/>
            </w:tcBorders>
          </w:tcPr>
          <w:p w:rsidR="002E5B8C" w:rsidRDefault="002E5B8C">
            <w:pPr>
              <w:pStyle w:val="ConsPlusNormal"/>
              <w:jc w:val="center"/>
            </w:pPr>
            <w:r>
              <w:t>15,0</w:t>
            </w:r>
          </w:p>
        </w:tc>
      </w:tr>
      <w:tr w:rsidR="002E5B8C">
        <w:tc>
          <w:tcPr>
            <w:tcW w:w="424" w:type="dxa"/>
            <w:tcBorders>
              <w:left w:val="nil"/>
            </w:tcBorders>
          </w:tcPr>
          <w:p w:rsidR="002E5B8C" w:rsidRDefault="002E5B8C">
            <w:pPr>
              <w:pStyle w:val="ConsPlusNormal"/>
              <w:jc w:val="center"/>
            </w:pPr>
            <w:r>
              <w:t>14.</w:t>
            </w:r>
          </w:p>
        </w:tc>
        <w:tc>
          <w:tcPr>
            <w:tcW w:w="3124" w:type="dxa"/>
          </w:tcPr>
          <w:p w:rsidR="002E5B8C" w:rsidRDefault="002E5B8C">
            <w:pPr>
              <w:pStyle w:val="ConsPlusNormal"/>
              <w:jc w:val="both"/>
            </w:pPr>
            <w:r>
              <w:t>Доля площади территории Чувашской Республики, занятой особо охраняемыми природными территориями, в общей площади территории Чувашской Республики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4,51</w:t>
            </w:r>
          </w:p>
        </w:tc>
        <w:tc>
          <w:tcPr>
            <w:tcW w:w="911" w:type="dxa"/>
          </w:tcPr>
          <w:p w:rsidR="002E5B8C" w:rsidRDefault="002E5B8C">
            <w:pPr>
              <w:pStyle w:val="ConsPlusNormal"/>
              <w:jc w:val="center"/>
            </w:pPr>
            <w:r>
              <w:t>4,5</w:t>
            </w:r>
          </w:p>
        </w:tc>
        <w:tc>
          <w:tcPr>
            <w:tcW w:w="964" w:type="dxa"/>
          </w:tcPr>
          <w:p w:rsidR="002E5B8C" w:rsidRDefault="002E5B8C">
            <w:pPr>
              <w:pStyle w:val="ConsPlusNormal"/>
              <w:jc w:val="center"/>
            </w:pPr>
            <w:r>
              <w:t>4,5</w:t>
            </w:r>
          </w:p>
        </w:tc>
        <w:tc>
          <w:tcPr>
            <w:tcW w:w="964" w:type="dxa"/>
          </w:tcPr>
          <w:p w:rsidR="002E5B8C" w:rsidRDefault="002E5B8C">
            <w:pPr>
              <w:pStyle w:val="ConsPlusNormal"/>
              <w:jc w:val="center"/>
            </w:pPr>
            <w:r>
              <w:t>4,5</w:t>
            </w:r>
          </w:p>
        </w:tc>
        <w:tc>
          <w:tcPr>
            <w:tcW w:w="964" w:type="dxa"/>
          </w:tcPr>
          <w:p w:rsidR="002E5B8C" w:rsidRDefault="002E5B8C">
            <w:pPr>
              <w:pStyle w:val="ConsPlusNormal"/>
              <w:jc w:val="center"/>
            </w:pPr>
            <w:r>
              <w:t>4,5</w:t>
            </w:r>
          </w:p>
        </w:tc>
        <w:tc>
          <w:tcPr>
            <w:tcW w:w="964" w:type="dxa"/>
          </w:tcPr>
          <w:p w:rsidR="002E5B8C" w:rsidRDefault="002E5B8C">
            <w:pPr>
              <w:pStyle w:val="ConsPlusNormal"/>
              <w:jc w:val="center"/>
            </w:pPr>
            <w:r>
              <w:t>4,5</w:t>
            </w:r>
          </w:p>
        </w:tc>
        <w:tc>
          <w:tcPr>
            <w:tcW w:w="964" w:type="dxa"/>
          </w:tcPr>
          <w:p w:rsidR="002E5B8C" w:rsidRDefault="002E5B8C">
            <w:pPr>
              <w:pStyle w:val="ConsPlusNormal"/>
              <w:jc w:val="center"/>
            </w:pPr>
            <w:r>
              <w:t>4,7</w:t>
            </w:r>
          </w:p>
        </w:tc>
        <w:tc>
          <w:tcPr>
            <w:tcW w:w="964" w:type="dxa"/>
          </w:tcPr>
          <w:p w:rsidR="002E5B8C" w:rsidRDefault="002E5B8C">
            <w:pPr>
              <w:pStyle w:val="ConsPlusNormal"/>
              <w:jc w:val="center"/>
            </w:pPr>
            <w:r>
              <w:t>4,7</w:t>
            </w:r>
          </w:p>
        </w:tc>
        <w:tc>
          <w:tcPr>
            <w:tcW w:w="964" w:type="dxa"/>
          </w:tcPr>
          <w:p w:rsidR="002E5B8C" w:rsidRDefault="002E5B8C">
            <w:pPr>
              <w:pStyle w:val="ConsPlusNormal"/>
              <w:jc w:val="center"/>
            </w:pPr>
            <w:r>
              <w:t>4,7</w:t>
            </w:r>
          </w:p>
        </w:tc>
        <w:tc>
          <w:tcPr>
            <w:tcW w:w="964" w:type="dxa"/>
          </w:tcPr>
          <w:p w:rsidR="002E5B8C" w:rsidRDefault="002E5B8C">
            <w:pPr>
              <w:pStyle w:val="ConsPlusNormal"/>
              <w:jc w:val="center"/>
            </w:pPr>
            <w:r>
              <w:t>4,7</w:t>
            </w:r>
          </w:p>
        </w:tc>
        <w:tc>
          <w:tcPr>
            <w:tcW w:w="964" w:type="dxa"/>
            <w:tcBorders>
              <w:right w:val="nil"/>
            </w:tcBorders>
          </w:tcPr>
          <w:p w:rsidR="002E5B8C" w:rsidRDefault="002E5B8C">
            <w:pPr>
              <w:pStyle w:val="ConsPlusNormal"/>
              <w:jc w:val="center"/>
            </w:pPr>
            <w:r>
              <w:t>4,9</w:t>
            </w:r>
          </w:p>
        </w:tc>
      </w:tr>
      <w:tr w:rsidR="002E5B8C">
        <w:tc>
          <w:tcPr>
            <w:tcW w:w="15160" w:type="dxa"/>
            <w:gridSpan w:val="14"/>
            <w:tcBorders>
              <w:left w:val="nil"/>
              <w:right w:val="nil"/>
            </w:tcBorders>
          </w:tcPr>
          <w:p w:rsidR="002E5B8C" w:rsidRDefault="002E5B8C">
            <w:pPr>
              <w:pStyle w:val="ConsPlusNormal"/>
              <w:jc w:val="center"/>
              <w:outlineLvl w:val="2"/>
            </w:pPr>
            <w:r>
              <w:t>Подпрограмма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both"/>
            </w:pPr>
            <w:r>
              <w:t>Прирост разведанных запасов твердых полезных ископаемых</w:t>
            </w:r>
          </w:p>
        </w:tc>
        <w:tc>
          <w:tcPr>
            <w:tcW w:w="1111" w:type="dxa"/>
          </w:tcPr>
          <w:p w:rsidR="002E5B8C" w:rsidRDefault="002E5B8C">
            <w:pPr>
              <w:pStyle w:val="ConsPlusNormal"/>
              <w:jc w:val="center"/>
            </w:pPr>
            <w:r>
              <w:t>млн. куб. м</w:t>
            </w:r>
          </w:p>
        </w:tc>
        <w:tc>
          <w:tcPr>
            <w:tcW w:w="914" w:type="dxa"/>
          </w:tcPr>
          <w:p w:rsidR="002E5B8C" w:rsidRDefault="002E5B8C">
            <w:pPr>
              <w:pStyle w:val="ConsPlusNormal"/>
              <w:jc w:val="center"/>
            </w:pPr>
            <w:r>
              <w:t>1,0</w:t>
            </w:r>
          </w:p>
        </w:tc>
        <w:tc>
          <w:tcPr>
            <w:tcW w:w="911" w:type="dxa"/>
          </w:tcPr>
          <w:p w:rsidR="002E5B8C" w:rsidRDefault="002E5B8C">
            <w:pPr>
              <w:pStyle w:val="ConsPlusNormal"/>
              <w:jc w:val="center"/>
            </w:pPr>
            <w:r>
              <w:t>1,0</w:t>
            </w:r>
          </w:p>
        </w:tc>
        <w:tc>
          <w:tcPr>
            <w:tcW w:w="964" w:type="dxa"/>
          </w:tcPr>
          <w:p w:rsidR="002E5B8C" w:rsidRDefault="002E5B8C">
            <w:pPr>
              <w:pStyle w:val="ConsPlusNormal"/>
              <w:jc w:val="center"/>
            </w:pPr>
            <w:r>
              <w:t>1,0</w:t>
            </w:r>
          </w:p>
        </w:tc>
        <w:tc>
          <w:tcPr>
            <w:tcW w:w="964" w:type="dxa"/>
          </w:tcPr>
          <w:p w:rsidR="002E5B8C" w:rsidRDefault="002E5B8C">
            <w:pPr>
              <w:pStyle w:val="ConsPlusNormal"/>
              <w:jc w:val="center"/>
            </w:pPr>
            <w:r>
              <w:t>1,0</w:t>
            </w:r>
          </w:p>
        </w:tc>
        <w:tc>
          <w:tcPr>
            <w:tcW w:w="964" w:type="dxa"/>
          </w:tcPr>
          <w:p w:rsidR="002E5B8C" w:rsidRDefault="002E5B8C">
            <w:pPr>
              <w:pStyle w:val="ConsPlusNormal"/>
              <w:jc w:val="center"/>
            </w:pPr>
            <w:r>
              <w:t>1,1</w:t>
            </w:r>
          </w:p>
        </w:tc>
        <w:tc>
          <w:tcPr>
            <w:tcW w:w="964" w:type="dxa"/>
          </w:tcPr>
          <w:p w:rsidR="002E5B8C" w:rsidRDefault="002E5B8C">
            <w:pPr>
              <w:pStyle w:val="ConsPlusNormal"/>
              <w:jc w:val="center"/>
            </w:pPr>
            <w:r>
              <w:t>1,2</w:t>
            </w:r>
          </w:p>
        </w:tc>
        <w:tc>
          <w:tcPr>
            <w:tcW w:w="964" w:type="dxa"/>
          </w:tcPr>
          <w:p w:rsidR="002E5B8C" w:rsidRDefault="002E5B8C">
            <w:pPr>
              <w:pStyle w:val="ConsPlusNormal"/>
              <w:jc w:val="center"/>
            </w:pPr>
            <w:r>
              <w:t>1,3</w:t>
            </w:r>
          </w:p>
        </w:tc>
        <w:tc>
          <w:tcPr>
            <w:tcW w:w="964" w:type="dxa"/>
          </w:tcPr>
          <w:p w:rsidR="002E5B8C" w:rsidRDefault="002E5B8C">
            <w:pPr>
              <w:pStyle w:val="ConsPlusNormal"/>
              <w:jc w:val="center"/>
            </w:pPr>
            <w:r>
              <w:t>1,4</w:t>
            </w:r>
          </w:p>
        </w:tc>
        <w:tc>
          <w:tcPr>
            <w:tcW w:w="964" w:type="dxa"/>
          </w:tcPr>
          <w:p w:rsidR="002E5B8C" w:rsidRDefault="002E5B8C">
            <w:pPr>
              <w:pStyle w:val="ConsPlusNormal"/>
              <w:jc w:val="center"/>
            </w:pPr>
            <w:r>
              <w:t>1,5</w:t>
            </w:r>
          </w:p>
        </w:tc>
        <w:tc>
          <w:tcPr>
            <w:tcW w:w="964" w:type="dxa"/>
          </w:tcPr>
          <w:p w:rsidR="002E5B8C" w:rsidRDefault="002E5B8C">
            <w:pPr>
              <w:pStyle w:val="ConsPlusNormal"/>
              <w:jc w:val="center"/>
            </w:pPr>
            <w:r>
              <w:t>2,0</w:t>
            </w:r>
          </w:p>
        </w:tc>
        <w:tc>
          <w:tcPr>
            <w:tcW w:w="964" w:type="dxa"/>
            <w:tcBorders>
              <w:right w:val="nil"/>
            </w:tcBorders>
          </w:tcPr>
          <w:p w:rsidR="002E5B8C" w:rsidRDefault="002E5B8C">
            <w:pPr>
              <w:pStyle w:val="ConsPlusNormal"/>
              <w:jc w:val="center"/>
            </w:pPr>
            <w:r>
              <w:t>2,0</w:t>
            </w:r>
          </w:p>
        </w:tc>
      </w:tr>
      <w:tr w:rsidR="002E5B8C">
        <w:tc>
          <w:tcPr>
            <w:tcW w:w="424" w:type="dxa"/>
            <w:tcBorders>
              <w:left w:val="nil"/>
            </w:tcBorders>
          </w:tcPr>
          <w:p w:rsidR="002E5B8C" w:rsidRDefault="002E5B8C">
            <w:pPr>
              <w:pStyle w:val="ConsPlusNormal"/>
              <w:jc w:val="center"/>
            </w:pPr>
            <w:r>
              <w:t>2.</w:t>
            </w:r>
          </w:p>
        </w:tc>
        <w:tc>
          <w:tcPr>
            <w:tcW w:w="3124" w:type="dxa"/>
          </w:tcPr>
          <w:p w:rsidR="002E5B8C" w:rsidRDefault="002E5B8C">
            <w:pPr>
              <w:pStyle w:val="ConsPlusNormal"/>
              <w:jc w:val="both"/>
            </w:pPr>
            <w:r>
              <w:t xml:space="preserve">Вовлечение в разработку месторождений по результатам геологического изучения и утверждения запасов </w:t>
            </w:r>
            <w:r>
              <w:lastRenderedPageBreak/>
              <w:t>общераспространенных полезных ископаемых</w:t>
            </w:r>
          </w:p>
        </w:tc>
        <w:tc>
          <w:tcPr>
            <w:tcW w:w="1111" w:type="dxa"/>
          </w:tcPr>
          <w:p w:rsidR="002E5B8C" w:rsidRDefault="002E5B8C">
            <w:pPr>
              <w:pStyle w:val="ConsPlusNormal"/>
              <w:jc w:val="center"/>
            </w:pPr>
            <w:r>
              <w:lastRenderedPageBreak/>
              <w:t>ед.</w:t>
            </w:r>
          </w:p>
        </w:tc>
        <w:tc>
          <w:tcPr>
            <w:tcW w:w="914" w:type="dxa"/>
          </w:tcPr>
          <w:p w:rsidR="002E5B8C" w:rsidRDefault="002E5B8C">
            <w:pPr>
              <w:pStyle w:val="ConsPlusNormal"/>
              <w:jc w:val="center"/>
            </w:pPr>
            <w:r>
              <w:t>3</w:t>
            </w:r>
          </w:p>
        </w:tc>
        <w:tc>
          <w:tcPr>
            <w:tcW w:w="911"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Borders>
              <w:right w:val="nil"/>
            </w:tcBorders>
          </w:tcPr>
          <w:p w:rsidR="002E5B8C" w:rsidRDefault="002E5B8C">
            <w:pPr>
              <w:pStyle w:val="ConsPlusNormal"/>
              <w:jc w:val="center"/>
            </w:pPr>
            <w:r>
              <w:t>2</w:t>
            </w:r>
          </w:p>
        </w:tc>
      </w:tr>
      <w:tr w:rsidR="002E5B8C">
        <w:tc>
          <w:tcPr>
            <w:tcW w:w="15160" w:type="dxa"/>
            <w:gridSpan w:val="14"/>
            <w:tcBorders>
              <w:left w:val="nil"/>
              <w:right w:val="nil"/>
            </w:tcBorders>
          </w:tcPr>
          <w:p w:rsidR="002E5B8C" w:rsidRDefault="002E5B8C">
            <w:pPr>
              <w:pStyle w:val="ConsPlusNormal"/>
              <w:jc w:val="center"/>
              <w:outlineLvl w:val="2"/>
            </w:pPr>
            <w:r>
              <w:lastRenderedPageBreak/>
              <w:t>Подпрограмма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both"/>
            </w:pPr>
            <w:r>
              <w:t>Количество муниципальных образований, охваченных мониторинговыми исследованиями окружающей среды (государственным мониторингом окружающей среды)</w:t>
            </w:r>
          </w:p>
        </w:tc>
        <w:tc>
          <w:tcPr>
            <w:tcW w:w="1111" w:type="dxa"/>
          </w:tcPr>
          <w:p w:rsidR="002E5B8C" w:rsidRDefault="002E5B8C">
            <w:pPr>
              <w:pStyle w:val="ConsPlusNormal"/>
              <w:jc w:val="center"/>
            </w:pPr>
            <w:r>
              <w:t>ед.</w:t>
            </w:r>
          </w:p>
        </w:tc>
        <w:tc>
          <w:tcPr>
            <w:tcW w:w="914" w:type="dxa"/>
          </w:tcPr>
          <w:p w:rsidR="002E5B8C" w:rsidRDefault="002E5B8C">
            <w:pPr>
              <w:pStyle w:val="ConsPlusNormal"/>
              <w:jc w:val="center"/>
            </w:pPr>
            <w:r>
              <w:t>2</w:t>
            </w:r>
          </w:p>
        </w:tc>
        <w:tc>
          <w:tcPr>
            <w:tcW w:w="911" w:type="dxa"/>
          </w:tcPr>
          <w:p w:rsidR="002E5B8C" w:rsidRDefault="002E5B8C">
            <w:pPr>
              <w:pStyle w:val="ConsPlusNormal"/>
              <w:jc w:val="center"/>
            </w:pPr>
            <w:r>
              <w:t>2</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2</w:t>
            </w:r>
          </w:p>
        </w:tc>
        <w:tc>
          <w:tcPr>
            <w:tcW w:w="964" w:type="dxa"/>
            <w:tcBorders>
              <w:right w:val="nil"/>
            </w:tcBorders>
          </w:tcPr>
          <w:p w:rsidR="002E5B8C" w:rsidRDefault="002E5B8C">
            <w:pPr>
              <w:pStyle w:val="ConsPlusNormal"/>
              <w:jc w:val="center"/>
            </w:pPr>
            <w:r>
              <w:t>2</w:t>
            </w:r>
          </w:p>
        </w:tc>
      </w:tr>
      <w:tr w:rsidR="002E5B8C">
        <w:tc>
          <w:tcPr>
            <w:tcW w:w="424" w:type="dxa"/>
            <w:tcBorders>
              <w:left w:val="nil"/>
            </w:tcBorders>
          </w:tcPr>
          <w:p w:rsidR="002E5B8C" w:rsidRDefault="002E5B8C">
            <w:pPr>
              <w:pStyle w:val="ConsPlusNormal"/>
              <w:jc w:val="center"/>
            </w:pPr>
            <w:r>
              <w:t>2.</w:t>
            </w:r>
          </w:p>
        </w:tc>
        <w:tc>
          <w:tcPr>
            <w:tcW w:w="3124" w:type="dxa"/>
          </w:tcPr>
          <w:p w:rsidR="002E5B8C" w:rsidRDefault="002E5B8C">
            <w:pPr>
              <w:pStyle w:val="ConsPlusNormal"/>
              <w:jc w:val="both"/>
            </w:pPr>
            <w:r>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w:t>
            </w:r>
          </w:p>
        </w:tc>
        <w:tc>
          <w:tcPr>
            <w:tcW w:w="1111" w:type="dxa"/>
          </w:tcPr>
          <w:p w:rsidR="002E5B8C" w:rsidRDefault="002E5B8C">
            <w:pPr>
              <w:pStyle w:val="ConsPlusNormal"/>
              <w:jc w:val="center"/>
            </w:pPr>
            <w:r>
              <w:t>ед.</w:t>
            </w:r>
          </w:p>
        </w:tc>
        <w:tc>
          <w:tcPr>
            <w:tcW w:w="914" w:type="dxa"/>
          </w:tcPr>
          <w:p w:rsidR="002E5B8C" w:rsidRDefault="002E5B8C">
            <w:pPr>
              <w:pStyle w:val="ConsPlusNormal"/>
              <w:jc w:val="center"/>
            </w:pPr>
            <w:r>
              <w:t>2</w:t>
            </w:r>
          </w:p>
        </w:tc>
        <w:tc>
          <w:tcPr>
            <w:tcW w:w="911"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Borders>
              <w:right w:val="nil"/>
            </w:tcBorders>
          </w:tcPr>
          <w:p w:rsidR="002E5B8C" w:rsidRDefault="002E5B8C">
            <w:pPr>
              <w:pStyle w:val="ConsPlusNormal"/>
              <w:jc w:val="center"/>
            </w:pPr>
            <w:r>
              <w:t>2</w:t>
            </w:r>
          </w:p>
        </w:tc>
      </w:tr>
      <w:tr w:rsidR="002E5B8C">
        <w:tc>
          <w:tcPr>
            <w:tcW w:w="424" w:type="dxa"/>
            <w:tcBorders>
              <w:left w:val="nil"/>
            </w:tcBorders>
          </w:tcPr>
          <w:p w:rsidR="002E5B8C" w:rsidRDefault="002E5B8C">
            <w:pPr>
              <w:pStyle w:val="ConsPlusNormal"/>
              <w:jc w:val="center"/>
            </w:pPr>
            <w:r>
              <w:t>3.</w:t>
            </w:r>
          </w:p>
        </w:tc>
        <w:tc>
          <w:tcPr>
            <w:tcW w:w="3124" w:type="dxa"/>
          </w:tcPr>
          <w:p w:rsidR="002E5B8C" w:rsidRDefault="002E5B8C">
            <w:pPr>
              <w:pStyle w:val="ConsPlusNormal"/>
              <w:jc w:val="both"/>
            </w:pPr>
            <w:r>
              <w:t xml:space="preserve">Выполнение плановых проверок на объектах хозяйственной и иной деятельности, подлежащих региональному государственному экологическому надзору, за исключением объектов хозяйственной и иной деятельности, подлежащих федеральному государственному </w:t>
            </w:r>
            <w:r>
              <w:lastRenderedPageBreak/>
              <w:t>экологическому надзору</w:t>
            </w:r>
          </w:p>
        </w:tc>
        <w:tc>
          <w:tcPr>
            <w:tcW w:w="1111" w:type="dxa"/>
          </w:tcPr>
          <w:p w:rsidR="002E5B8C" w:rsidRDefault="002E5B8C">
            <w:pPr>
              <w:pStyle w:val="ConsPlusNormal"/>
              <w:jc w:val="center"/>
            </w:pPr>
            <w:r>
              <w:lastRenderedPageBreak/>
              <w:t>процентов</w:t>
            </w:r>
          </w:p>
        </w:tc>
        <w:tc>
          <w:tcPr>
            <w:tcW w:w="914" w:type="dxa"/>
          </w:tcPr>
          <w:p w:rsidR="002E5B8C" w:rsidRDefault="002E5B8C">
            <w:pPr>
              <w:pStyle w:val="ConsPlusNormal"/>
              <w:jc w:val="center"/>
            </w:pPr>
            <w:r>
              <w:t>100</w:t>
            </w:r>
          </w:p>
        </w:tc>
        <w:tc>
          <w:tcPr>
            <w:tcW w:w="911"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Pr>
          <w:p w:rsidR="002E5B8C" w:rsidRDefault="002E5B8C">
            <w:pPr>
              <w:pStyle w:val="ConsPlusNormal"/>
              <w:jc w:val="center"/>
            </w:pPr>
            <w:r>
              <w:t>100</w:t>
            </w:r>
          </w:p>
        </w:tc>
        <w:tc>
          <w:tcPr>
            <w:tcW w:w="964" w:type="dxa"/>
            <w:tcBorders>
              <w:right w:val="nil"/>
            </w:tcBorders>
          </w:tcPr>
          <w:p w:rsidR="002E5B8C" w:rsidRDefault="002E5B8C">
            <w:pPr>
              <w:pStyle w:val="ConsPlusNormal"/>
              <w:jc w:val="center"/>
            </w:pPr>
            <w:r>
              <w:t>100</w:t>
            </w:r>
          </w:p>
        </w:tc>
      </w:tr>
      <w:tr w:rsidR="002E5B8C">
        <w:tc>
          <w:tcPr>
            <w:tcW w:w="15160" w:type="dxa"/>
            <w:gridSpan w:val="14"/>
            <w:tcBorders>
              <w:left w:val="nil"/>
              <w:right w:val="nil"/>
            </w:tcBorders>
          </w:tcPr>
          <w:p w:rsidR="002E5B8C" w:rsidRDefault="002E5B8C">
            <w:pPr>
              <w:pStyle w:val="ConsPlusNormal"/>
              <w:jc w:val="center"/>
              <w:outlineLvl w:val="2"/>
            </w:pPr>
            <w:r>
              <w:lastRenderedPageBreak/>
              <w:t>Подпрограмма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both"/>
            </w:pPr>
            <w:r>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39,0</w:t>
            </w:r>
          </w:p>
        </w:tc>
        <w:tc>
          <w:tcPr>
            <w:tcW w:w="911" w:type="dxa"/>
          </w:tcPr>
          <w:p w:rsidR="002E5B8C" w:rsidRDefault="002E5B8C">
            <w:pPr>
              <w:pStyle w:val="ConsPlusNormal"/>
              <w:jc w:val="center"/>
            </w:pPr>
            <w:r>
              <w:t>47,0</w:t>
            </w:r>
          </w:p>
        </w:tc>
        <w:tc>
          <w:tcPr>
            <w:tcW w:w="964" w:type="dxa"/>
          </w:tcPr>
          <w:p w:rsidR="002E5B8C" w:rsidRDefault="002E5B8C">
            <w:pPr>
              <w:pStyle w:val="ConsPlusNormal"/>
              <w:jc w:val="center"/>
            </w:pPr>
            <w:r>
              <w:t>49,0</w:t>
            </w:r>
          </w:p>
        </w:tc>
        <w:tc>
          <w:tcPr>
            <w:tcW w:w="964" w:type="dxa"/>
          </w:tcPr>
          <w:p w:rsidR="002E5B8C" w:rsidRDefault="002E5B8C">
            <w:pPr>
              <w:pStyle w:val="ConsPlusNormal"/>
              <w:jc w:val="center"/>
            </w:pPr>
            <w:r>
              <w:t>49,1</w:t>
            </w:r>
          </w:p>
        </w:tc>
        <w:tc>
          <w:tcPr>
            <w:tcW w:w="964" w:type="dxa"/>
          </w:tcPr>
          <w:p w:rsidR="002E5B8C" w:rsidRDefault="002E5B8C">
            <w:pPr>
              <w:pStyle w:val="ConsPlusNormal"/>
              <w:jc w:val="center"/>
            </w:pPr>
            <w:r>
              <w:t>49,5</w:t>
            </w:r>
          </w:p>
        </w:tc>
        <w:tc>
          <w:tcPr>
            <w:tcW w:w="964" w:type="dxa"/>
          </w:tcPr>
          <w:p w:rsidR="002E5B8C" w:rsidRDefault="002E5B8C">
            <w:pPr>
              <w:pStyle w:val="ConsPlusNormal"/>
              <w:jc w:val="center"/>
            </w:pPr>
            <w:r>
              <w:t>49,9</w:t>
            </w:r>
          </w:p>
        </w:tc>
        <w:tc>
          <w:tcPr>
            <w:tcW w:w="964" w:type="dxa"/>
          </w:tcPr>
          <w:p w:rsidR="002E5B8C" w:rsidRDefault="002E5B8C">
            <w:pPr>
              <w:pStyle w:val="ConsPlusNormal"/>
              <w:jc w:val="center"/>
            </w:pPr>
            <w:r>
              <w:t>50,0</w:t>
            </w:r>
          </w:p>
        </w:tc>
        <w:tc>
          <w:tcPr>
            <w:tcW w:w="964" w:type="dxa"/>
          </w:tcPr>
          <w:p w:rsidR="002E5B8C" w:rsidRDefault="002E5B8C">
            <w:pPr>
              <w:pStyle w:val="ConsPlusNormal"/>
              <w:jc w:val="center"/>
            </w:pPr>
            <w:r>
              <w:t>50,2</w:t>
            </w:r>
          </w:p>
        </w:tc>
        <w:tc>
          <w:tcPr>
            <w:tcW w:w="964" w:type="dxa"/>
          </w:tcPr>
          <w:p w:rsidR="002E5B8C" w:rsidRDefault="002E5B8C">
            <w:pPr>
              <w:pStyle w:val="ConsPlusNormal"/>
              <w:jc w:val="center"/>
            </w:pPr>
            <w:r>
              <w:t>50,5</w:t>
            </w:r>
          </w:p>
        </w:tc>
        <w:tc>
          <w:tcPr>
            <w:tcW w:w="964" w:type="dxa"/>
          </w:tcPr>
          <w:p w:rsidR="002E5B8C" w:rsidRDefault="002E5B8C">
            <w:pPr>
              <w:pStyle w:val="ConsPlusNormal"/>
              <w:jc w:val="center"/>
            </w:pPr>
            <w:r>
              <w:t>50,8</w:t>
            </w:r>
          </w:p>
        </w:tc>
        <w:tc>
          <w:tcPr>
            <w:tcW w:w="964" w:type="dxa"/>
            <w:tcBorders>
              <w:right w:val="nil"/>
            </w:tcBorders>
          </w:tcPr>
          <w:p w:rsidR="002E5B8C" w:rsidRDefault="002E5B8C">
            <w:pPr>
              <w:pStyle w:val="ConsPlusNormal"/>
              <w:jc w:val="center"/>
            </w:pPr>
            <w:r>
              <w:t>51,0</w:t>
            </w:r>
          </w:p>
        </w:tc>
      </w:tr>
      <w:tr w:rsidR="002E5B8C">
        <w:tc>
          <w:tcPr>
            <w:tcW w:w="424" w:type="dxa"/>
            <w:tcBorders>
              <w:left w:val="nil"/>
            </w:tcBorders>
          </w:tcPr>
          <w:p w:rsidR="002E5B8C" w:rsidRDefault="002E5B8C">
            <w:pPr>
              <w:pStyle w:val="ConsPlusNormal"/>
              <w:jc w:val="center"/>
            </w:pPr>
            <w:r>
              <w:t>2.</w:t>
            </w:r>
          </w:p>
        </w:tc>
        <w:tc>
          <w:tcPr>
            <w:tcW w:w="3124" w:type="dxa"/>
          </w:tcPr>
          <w:p w:rsidR="002E5B8C" w:rsidRDefault="002E5B8C">
            <w:pPr>
              <w:pStyle w:val="ConsPlusNormal"/>
              <w:jc w:val="both"/>
            </w:pPr>
            <w:r>
              <w:t>Доля лиц, привлеченных к ответственности за нарушение законодательства в области охоты и сохранения охотничьих ресурсов, в общем количестве лиц, в отношении которых возбуждены дела об административных правонарушениях в области охоты и сохранения охотничьих ресурсов</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78,0</w:t>
            </w:r>
          </w:p>
        </w:tc>
        <w:tc>
          <w:tcPr>
            <w:tcW w:w="964" w:type="dxa"/>
          </w:tcPr>
          <w:p w:rsidR="002E5B8C" w:rsidRDefault="002E5B8C">
            <w:pPr>
              <w:pStyle w:val="ConsPlusNormal"/>
              <w:jc w:val="center"/>
            </w:pPr>
            <w:r>
              <w:t>78,1</w:t>
            </w:r>
          </w:p>
        </w:tc>
        <w:tc>
          <w:tcPr>
            <w:tcW w:w="964" w:type="dxa"/>
          </w:tcPr>
          <w:p w:rsidR="002E5B8C" w:rsidRDefault="002E5B8C">
            <w:pPr>
              <w:pStyle w:val="ConsPlusNormal"/>
              <w:jc w:val="center"/>
            </w:pPr>
            <w:r>
              <w:t>78,2</w:t>
            </w:r>
          </w:p>
        </w:tc>
        <w:tc>
          <w:tcPr>
            <w:tcW w:w="964" w:type="dxa"/>
          </w:tcPr>
          <w:p w:rsidR="002E5B8C" w:rsidRDefault="002E5B8C">
            <w:pPr>
              <w:pStyle w:val="ConsPlusNormal"/>
              <w:jc w:val="center"/>
            </w:pPr>
            <w:r>
              <w:t>78,3</w:t>
            </w:r>
          </w:p>
        </w:tc>
        <w:tc>
          <w:tcPr>
            <w:tcW w:w="964" w:type="dxa"/>
          </w:tcPr>
          <w:p w:rsidR="002E5B8C" w:rsidRDefault="002E5B8C">
            <w:pPr>
              <w:pStyle w:val="ConsPlusNormal"/>
              <w:jc w:val="center"/>
            </w:pPr>
            <w:r>
              <w:t>78,4</w:t>
            </w:r>
          </w:p>
        </w:tc>
        <w:tc>
          <w:tcPr>
            <w:tcW w:w="964" w:type="dxa"/>
          </w:tcPr>
          <w:p w:rsidR="002E5B8C" w:rsidRDefault="002E5B8C">
            <w:pPr>
              <w:pStyle w:val="ConsPlusNormal"/>
              <w:jc w:val="center"/>
            </w:pPr>
            <w:r>
              <w:t>78,5</w:t>
            </w:r>
          </w:p>
        </w:tc>
        <w:tc>
          <w:tcPr>
            <w:tcW w:w="964" w:type="dxa"/>
          </w:tcPr>
          <w:p w:rsidR="002E5B8C" w:rsidRDefault="002E5B8C">
            <w:pPr>
              <w:pStyle w:val="ConsPlusNormal"/>
              <w:jc w:val="center"/>
            </w:pPr>
            <w:r>
              <w:t>78,6</w:t>
            </w:r>
          </w:p>
        </w:tc>
        <w:tc>
          <w:tcPr>
            <w:tcW w:w="964" w:type="dxa"/>
          </w:tcPr>
          <w:p w:rsidR="002E5B8C" w:rsidRDefault="002E5B8C">
            <w:pPr>
              <w:pStyle w:val="ConsPlusNormal"/>
              <w:jc w:val="center"/>
            </w:pPr>
            <w:r>
              <w:t>78,7</w:t>
            </w:r>
          </w:p>
        </w:tc>
        <w:tc>
          <w:tcPr>
            <w:tcW w:w="964" w:type="dxa"/>
          </w:tcPr>
          <w:p w:rsidR="002E5B8C" w:rsidRDefault="002E5B8C">
            <w:pPr>
              <w:pStyle w:val="ConsPlusNormal"/>
              <w:jc w:val="center"/>
            </w:pPr>
            <w:r>
              <w:t>78,9</w:t>
            </w:r>
          </w:p>
        </w:tc>
        <w:tc>
          <w:tcPr>
            <w:tcW w:w="964" w:type="dxa"/>
            <w:tcBorders>
              <w:right w:val="nil"/>
            </w:tcBorders>
          </w:tcPr>
          <w:p w:rsidR="002E5B8C" w:rsidRDefault="002E5B8C">
            <w:pPr>
              <w:pStyle w:val="ConsPlusNormal"/>
              <w:jc w:val="center"/>
            </w:pPr>
            <w:r>
              <w:t>79,0</w:t>
            </w:r>
          </w:p>
        </w:tc>
      </w:tr>
      <w:tr w:rsidR="002E5B8C">
        <w:tc>
          <w:tcPr>
            <w:tcW w:w="424" w:type="dxa"/>
            <w:tcBorders>
              <w:left w:val="nil"/>
            </w:tcBorders>
          </w:tcPr>
          <w:p w:rsidR="002E5B8C" w:rsidRDefault="002E5B8C">
            <w:pPr>
              <w:pStyle w:val="ConsPlusNormal"/>
              <w:jc w:val="center"/>
            </w:pPr>
            <w:r>
              <w:t>3.</w:t>
            </w:r>
          </w:p>
        </w:tc>
        <w:tc>
          <w:tcPr>
            <w:tcW w:w="3124" w:type="dxa"/>
          </w:tcPr>
          <w:p w:rsidR="002E5B8C" w:rsidRDefault="002E5B8C">
            <w:pPr>
              <w:pStyle w:val="ConsPlusNormal"/>
              <w:jc w:val="both"/>
            </w:pPr>
            <w:r>
              <w:t>Индекс численности волка (отношение численности волка по окончании охотничьего сезона в текущем году к его численности в 2017 году)</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100,0</w:t>
            </w:r>
          </w:p>
        </w:tc>
        <w:tc>
          <w:tcPr>
            <w:tcW w:w="964" w:type="dxa"/>
            <w:tcBorders>
              <w:right w:val="nil"/>
            </w:tcBorders>
          </w:tcPr>
          <w:p w:rsidR="002E5B8C" w:rsidRDefault="002E5B8C">
            <w:pPr>
              <w:pStyle w:val="ConsPlusNormal"/>
              <w:jc w:val="center"/>
            </w:pPr>
            <w:r>
              <w:t>100,0</w:t>
            </w:r>
          </w:p>
        </w:tc>
      </w:tr>
      <w:tr w:rsidR="002E5B8C">
        <w:tc>
          <w:tcPr>
            <w:tcW w:w="424" w:type="dxa"/>
            <w:tcBorders>
              <w:left w:val="nil"/>
            </w:tcBorders>
          </w:tcPr>
          <w:p w:rsidR="002E5B8C" w:rsidRDefault="002E5B8C">
            <w:pPr>
              <w:pStyle w:val="ConsPlusNormal"/>
              <w:jc w:val="center"/>
            </w:pPr>
            <w:r>
              <w:t>4.</w:t>
            </w:r>
          </w:p>
        </w:tc>
        <w:tc>
          <w:tcPr>
            <w:tcW w:w="3124" w:type="dxa"/>
          </w:tcPr>
          <w:p w:rsidR="002E5B8C" w:rsidRDefault="002E5B8C">
            <w:pPr>
              <w:pStyle w:val="ConsPlusNormal"/>
              <w:jc w:val="both"/>
            </w:pPr>
            <w:r>
              <w:t xml:space="preserve">Отношение фактической </w:t>
            </w:r>
            <w:r>
              <w:lastRenderedPageBreak/>
              <w:t>добычи охотничьих ресурсов к установленным лимитам добычи по отдельным видам охотничьих ресурсов (лось)</w:t>
            </w:r>
          </w:p>
        </w:tc>
        <w:tc>
          <w:tcPr>
            <w:tcW w:w="1111" w:type="dxa"/>
          </w:tcPr>
          <w:p w:rsidR="002E5B8C" w:rsidRDefault="002E5B8C">
            <w:pPr>
              <w:pStyle w:val="ConsPlusNormal"/>
              <w:jc w:val="center"/>
            </w:pPr>
            <w:r>
              <w:lastRenderedPageBreak/>
              <w:t>проценто</w:t>
            </w:r>
            <w:r>
              <w:lastRenderedPageBreak/>
              <w:t>в</w:t>
            </w:r>
          </w:p>
        </w:tc>
        <w:tc>
          <w:tcPr>
            <w:tcW w:w="914" w:type="dxa"/>
          </w:tcPr>
          <w:p w:rsidR="002E5B8C" w:rsidRDefault="002E5B8C">
            <w:pPr>
              <w:pStyle w:val="ConsPlusNormal"/>
              <w:jc w:val="center"/>
            </w:pPr>
            <w:r>
              <w:lastRenderedPageBreak/>
              <w:t>100,0</w:t>
            </w:r>
          </w:p>
        </w:tc>
        <w:tc>
          <w:tcPr>
            <w:tcW w:w="911" w:type="dxa"/>
          </w:tcPr>
          <w:p w:rsidR="002E5B8C" w:rsidRDefault="002E5B8C">
            <w:pPr>
              <w:pStyle w:val="ConsPlusNormal"/>
              <w:jc w:val="center"/>
            </w:pPr>
            <w:r>
              <w:t>73,4</w:t>
            </w:r>
          </w:p>
        </w:tc>
        <w:tc>
          <w:tcPr>
            <w:tcW w:w="964" w:type="dxa"/>
          </w:tcPr>
          <w:p w:rsidR="002E5B8C" w:rsidRDefault="002E5B8C">
            <w:pPr>
              <w:pStyle w:val="ConsPlusNormal"/>
              <w:jc w:val="center"/>
            </w:pPr>
            <w:r>
              <w:t>74,0</w:t>
            </w:r>
          </w:p>
        </w:tc>
        <w:tc>
          <w:tcPr>
            <w:tcW w:w="964" w:type="dxa"/>
          </w:tcPr>
          <w:p w:rsidR="002E5B8C" w:rsidRDefault="002E5B8C">
            <w:pPr>
              <w:pStyle w:val="ConsPlusNormal"/>
              <w:jc w:val="center"/>
            </w:pPr>
            <w:r>
              <w:t>74,1</w:t>
            </w:r>
          </w:p>
        </w:tc>
        <w:tc>
          <w:tcPr>
            <w:tcW w:w="964" w:type="dxa"/>
          </w:tcPr>
          <w:p w:rsidR="002E5B8C" w:rsidRDefault="002E5B8C">
            <w:pPr>
              <w:pStyle w:val="ConsPlusNormal"/>
              <w:jc w:val="center"/>
            </w:pPr>
            <w:r>
              <w:t>74,3</w:t>
            </w:r>
          </w:p>
        </w:tc>
        <w:tc>
          <w:tcPr>
            <w:tcW w:w="964" w:type="dxa"/>
          </w:tcPr>
          <w:p w:rsidR="002E5B8C" w:rsidRDefault="002E5B8C">
            <w:pPr>
              <w:pStyle w:val="ConsPlusNormal"/>
              <w:jc w:val="center"/>
            </w:pPr>
            <w:r>
              <w:t>74,8</w:t>
            </w:r>
          </w:p>
        </w:tc>
        <w:tc>
          <w:tcPr>
            <w:tcW w:w="964" w:type="dxa"/>
          </w:tcPr>
          <w:p w:rsidR="002E5B8C" w:rsidRDefault="002E5B8C">
            <w:pPr>
              <w:pStyle w:val="ConsPlusNormal"/>
              <w:jc w:val="center"/>
            </w:pPr>
            <w:r>
              <w:t>74,9</w:t>
            </w:r>
          </w:p>
        </w:tc>
        <w:tc>
          <w:tcPr>
            <w:tcW w:w="964" w:type="dxa"/>
          </w:tcPr>
          <w:p w:rsidR="002E5B8C" w:rsidRDefault="002E5B8C">
            <w:pPr>
              <w:pStyle w:val="ConsPlusNormal"/>
              <w:jc w:val="center"/>
            </w:pPr>
            <w:r>
              <w:t>75,0</w:t>
            </w:r>
          </w:p>
        </w:tc>
        <w:tc>
          <w:tcPr>
            <w:tcW w:w="964" w:type="dxa"/>
          </w:tcPr>
          <w:p w:rsidR="002E5B8C" w:rsidRDefault="002E5B8C">
            <w:pPr>
              <w:pStyle w:val="ConsPlusNormal"/>
              <w:jc w:val="center"/>
            </w:pPr>
            <w:r>
              <w:t>75,2</w:t>
            </w:r>
          </w:p>
        </w:tc>
        <w:tc>
          <w:tcPr>
            <w:tcW w:w="964" w:type="dxa"/>
          </w:tcPr>
          <w:p w:rsidR="002E5B8C" w:rsidRDefault="002E5B8C">
            <w:pPr>
              <w:pStyle w:val="ConsPlusNormal"/>
              <w:jc w:val="center"/>
            </w:pPr>
            <w:r>
              <w:t>75,5</w:t>
            </w:r>
          </w:p>
        </w:tc>
        <w:tc>
          <w:tcPr>
            <w:tcW w:w="964" w:type="dxa"/>
            <w:tcBorders>
              <w:right w:val="nil"/>
            </w:tcBorders>
          </w:tcPr>
          <w:p w:rsidR="002E5B8C" w:rsidRDefault="002E5B8C">
            <w:pPr>
              <w:pStyle w:val="ConsPlusNormal"/>
              <w:jc w:val="center"/>
            </w:pPr>
            <w:r>
              <w:t>76,0</w:t>
            </w:r>
          </w:p>
        </w:tc>
      </w:tr>
      <w:tr w:rsidR="002E5B8C">
        <w:tc>
          <w:tcPr>
            <w:tcW w:w="424" w:type="dxa"/>
            <w:tcBorders>
              <w:left w:val="nil"/>
            </w:tcBorders>
          </w:tcPr>
          <w:p w:rsidR="002E5B8C" w:rsidRDefault="002E5B8C">
            <w:pPr>
              <w:pStyle w:val="ConsPlusNormal"/>
              <w:jc w:val="center"/>
            </w:pPr>
            <w:r>
              <w:lastRenderedPageBreak/>
              <w:t>5.</w:t>
            </w:r>
          </w:p>
        </w:tc>
        <w:tc>
          <w:tcPr>
            <w:tcW w:w="3124" w:type="dxa"/>
          </w:tcPr>
          <w:p w:rsidR="002E5B8C" w:rsidRDefault="002E5B8C">
            <w:pPr>
              <w:pStyle w:val="ConsPlusNormal"/>
              <w:jc w:val="both"/>
            </w:pPr>
            <w:r>
              <w:t>Доля площади закрепленных охотничьих угодий в общей площади охотничьих угодий Чувашской Республики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70,0</w:t>
            </w:r>
          </w:p>
        </w:tc>
        <w:tc>
          <w:tcPr>
            <w:tcW w:w="911" w:type="dxa"/>
          </w:tcPr>
          <w:p w:rsidR="002E5B8C" w:rsidRDefault="002E5B8C">
            <w:pPr>
              <w:pStyle w:val="ConsPlusNormal"/>
              <w:jc w:val="center"/>
            </w:pPr>
            <w:r>
              <w:t>62,12</w:t>
            </w:r>
          </w:p>
        </w:tc>
        <w:tc>
          <w:tcPr>
            <w:tcW w:w="964" w:type="dxa"/>
          </w:tcPr>
          <w:p w:rsidR="002E5B8C" w:rsidRDefault="002E5B8C">
            <w:pPr>
              <w:pStyle w:val="ConsPlusNormal"/>
              <w:jc w:val="center"/>
            </w:pPr>
            <w:r>
              <w:t>65,12</w:t>
            </w:r>
          </w:p>
        </w:tc>
        <w:tc>
          <w:tcPr>
            <w:tcW w:w="964" w:type="dxa"/>
          </w:tcPr>
          <w:p w:rsidR="002E5B8C" w:rsidRDefault="002E5B8C">
            <w:pPr>
              <w:pStyle w:val="ConsPlusNormal"/>
              <w:jc w:val="center"/>
            </w:pPr>
            <w:r>
              <w:t>65,20</w:t>
            </w:r>
          </w:p>
        </w:tc>
        <w:tc>
          <w:tcPr>
            <w:tcW w:w="964" w:type="dxa"/>
          </w:tcPr>
          <w:p w:rsidR="002E5B8C" w:rsidRDefault="002E5B8C">
            <w:pPr>
              <w:pStyle w:val="ConsPlusNormal"/>
              <w:jc w:val="center"/>
            </w:pPr>
            <w:r>
              <w:t>65,30</w:t>
            </w:r>
          </w:p>
        </w:tc>
        <w:tc>
          <w:tcPr>
            <w:tcW w:w="964" w:type="dxa"/>
          </w:tcPr>
          <w:p w:rsidR="002E5B8C" w:rsidRDefault="002E5B8C">
            <w:pPr>
              <w:pStyle w:val="ConsPlusNormal"/>
              <w:jc w:val="center"/>
            </w:pPr>
            <w:r>
              <w:t>65,40</w:t>
            </w:r>
          </w:p>
        </w:tc>
        <w:tc>
          <w:tcPr>
            <w:tcW w:w="964" w:type="dxa"/>
          </w:tcPr>
          <w:p w:rsidR="002E5B8C" w:rsidRDefault="002E5B8C">
            <w:pPr>
              <w:pStyle w:val="ConsPlusNormal"/>
              <w:jc w:val="center"/>
            </w:pPr>
            <w:r>
              <w:t>65,50</w:t>
            </w:r>
          </w:p>
        </w:tc>
        <w:tc>
          <w:tcPr>
            <w:tcW w:w="964" w:type="dxa"/>
          </w:tcPr>
          <w:p w:rsidR="002E5B8C" w:rsidRDefault="002E5B8C">
            <w:pPr>
              <w:pStyle w:val="ConsPlusNormal"/>
              <w:jc w:val="center"/>
            </w:pPr>
            <w:r>
              <w:t>65,60</w:t>
            </w:r>
          </w:p>
        </w:tc>
        <w:tc>
          <w:tcPr>
            <w:tcW w:w="964" w:type="dxa"/>
          </w:tcPr>
          <w:p w:rsidR="002E5B8C" w:rsidRDefault="002E5B8C">
            <w:pPr>
              <w:pStyle w:val="ConsPlusNormal"/>
              <w:jc w:val="center"/>
            </w:pPr>
            <w:r>
              <w:t>65,80</w:t>
            </w:r>
          </w:p>
        </w:tc>
        <w:tc>
          <w:tcPr>
            <w:tcW w:w="964" w:type="dxa"/>
          </w:tcPr>
          <w:p w:rsidR="002E5B8C" w:rsidRDefault="002E5B8C">
            <w:pPr>
              <w:pStyle w:val="ConsPlusNormal"/>
              <w:jc w:val="center"/>
            </w:pPr>
            <w:r>
              <w:t>66,50</w:t>
            </w:r>
          </w:p>
        </w:tc>
        <w:tc>
          <w:tcPr>
            <w:tcW w:w="964" w:type="dxa"/>
            <w:tcBorders>
              <w:right w:val="nil"/>
            </w:tcBorders>
          </w:tcPr>
          <w:p w:rsidR="002E5B8C" w:rsidRDefault="002E5B8C">
            <w:pPr>
              <w:pStyle w:val="ConsPlusNormal"/>
              <w:jc w:val="center"/>
            </w:pPr>
            <w:r>
              <w:t>67,12</w:t>
            </w:r>
          </w:p>
        </w:tc>
      </w:tr>
      <w:tr w:rsidR="002E5B8C">
        <w:tc>
          <w:tcPr>
            <w:tcW w:w="424" w:type="dxa"/>
            <w:tcBorders>
              <w:left w:val="nil"/>
            </w:tcBorders>
          </w:tcPr>
          <w:p w:rsidR="002E5B8C" w:rsidRDefault="002E5B8C">
            <w:pPr>
              <w:pStyle w:val="ConsPlusNormal"/>
              <w:jc w:val="center"/>
            </w:pPr>
            <w:r>
              <w:t>6.</w:t>
            </w:r>
          </w:p>
        </w:tc>
        <w:tc>
          <w:tcPr>
            <w:tcW w:w="3124" w:type="dxa"/>
          </w:tcPr>
          <w:p w:rsidR="002E5B8C" w:rsidRDefault="002E5B8C">
            <w:pPr>
              <w:pStyle w:val="ConsPlusNormal"/>
              <w:jc w:val="both"/>
            </w:pPr>
            <w:r>
              <w:t>Продуктивность охотничьих угодий Чувашской Республики</w:t>
            </w:r>
          </w:p>
        </w:tc>
        <w:tc>
          <w:tcPr>
            <w:tcW w:w="1111" w:type="dxa"/>
          </w:tcPr>
          <w:p w:rsidR="002E5B8C" w:rsidRDefault="002E5B8C">
            <w:pPr>
              <w:pStyle w:val="ConsPlusNormal"/>
              <w:jc w:val="center"/>
            </w:pPr>
            <w:r>
              <w:t>рублей/га</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7,2</w:t>
            </w:r>
          </w:p>
        </w:tc>
        <w:tc>
          <w:tcPr>
            <w:tcW w:w="964" w:type="dxa"/>
          </w:tcPr>
          <w:p w:rsidR="002E5B8C" w:rsidRDefault="002E5B8C">
            <w:pPr>
              <w:pStyle w:val="ConsPlusNormal"/>
              <w:jc w:val="center"/>
            </w:pPr>
            <w:r>
              <w:t>7,22</w:t>
            </w:r>
          </w:p>
        </w:tc>
        <w:tc>
          <w:tcPr>
            <w:tcW w:w="964" w:type="dxa"/>
          </w:tcPr>
          <w:p w:rsidR="002E5B8C" w:rsidRDefault="002E5B8C">
            <w:pPr>
              <w:pStyle w:val="ConsPlusNormal"/>
              <w:jc w:val="center"/>
            </w:pPr>
            <w:r>
              <w:t>7,23</w:t>
            </w:r>
          </w:p>
        </w:tc>
        <w:tc>
          <w:tcPr>
            <w:tcW w:w="964" w:type="dxa"/>
          </w:tcPr>
          <w:p w:rsidR="002E5B8C" w:rsidRDefault="002E5B8C">
            <w:pPr>
              <w:pStyle w:val="ConsPlusNormal"/>
              <w:jc w:val="center"/>
            </w:pPr>
            <w:r>
              <w:t>7,24</w:t>
            </w:r>
          </w:p>
        </w:tc>
        <w:tc>
          <w:tcPr>
            <w:tcW w:w="964" w:type="dxa"/>
          </w:tcPr>
          <w:p w:rsidR="002E5B8C" w:rsidRDefault="002E5B8C">
            <w:pPr>
              <w:pStyle w:val="ConsPlusNormal"/>
              <w:jc w:val="center"/>
            </w:pPr>
            <w:r>
              <w:t>7,25</w:t>
            </w:r>
          </w:p>
        </w:tc>
        <w:tc>
          <w:tcPr>
            <w:tcW w:w="964" w:type="dxa"/>
          </w:tcPr>
          <w:p w:rsidR="002E5B8C" w:rsidRDefault="002E5B8C">
            <w:pPr>
              <w:pStyle w:val="ConsPlusNormal"/>
              <w:jc w:val="center"/>
            </w:pPr>
            <w:r>
              <w:t>7,26</w:t>
            </w:r>
          </w:p>
        </w:tc>
        <w:tc>
          <w:tcPr>
            <w:tcW w:w="964" w:type="dxa"/>
          </w:tcPr>
          <w:p w:rsidR="002E5B8C" w:rsidRDefault="002E5B8C">
            <w:pPr>
              <w:pStyle w:val="ConsPlusNormal"/>
              <w:jc w:val="center"/>
            </w:pPr>
            <w:r>
              <w:t>7,27</w:t>
            </w:r>
          </w:p>
        </w:tc>
        <w:tc>
          <w:tcPr>
            <w:tcW w:w="964" w:type="dxa"/>
          </w:tcPr>
          <w:p w:rsidR="002E5B8C" w:rsidRDefault="002E5B8C">
            <w:pPr>
              <w:pStyle w:val="ConsPlusNormal"/>
              <w:jc w:val="center"/>
            </w:pPr>
            <w:r>
              <w:t>7,28</w:t>
            </w:r>
          </w:p>
        </w:tc>
        <w:tc>
          <w:tcPr>
            <w:tcW w:w="964" w:type="dxa"/>
            <w:tcBorders>
              <w:right w:val="nil"/>
            </w:tcBorders>
          </w:tcPr>
          <w:p w:rsidR="002E5B8C" w:rsidRDefault="002E5B8C">
            <w:pPr>
              <w:pStyle w:val="ConsPlusNormal"/>
              <w:jc w:val="center"/>
            </w:pPr>
            <w:r>
              <w:t>7,29</w:t>
            </w:r>
          </w:p>
        </w:tc>
      </w:tr>
      <w:tr w:rsidR="002E5B8C">
        <w:tc>
          <w:tcPr>
            <w:tcW w:w="424" w:type="dxa"/>
            <w:tcBorders>
              <w:left w:val="nil"/>
            </w:tcBorders>
          </w:tcPr>
          <w:p w:rsidR="002E5B8C" w:rsidRDefault="002E5B8C">
            <w:pPr>
              <w:pStyle w:val="ConsPlusNormal"/>
              <w:jc w:val="center"/>
            </w:pPr>
            <w:r>
              <w:t>7.</w:t>
            </w:r>
          </w:p>
        </w:tc>
        <w:tc>
          <w:tcPr>
            <w:tcW w:w="3124" w:type="dxa"/>
          </w:tcPr>
          <w:p w:rsidR="002E5B8C" w:rsidRDefault="002E5B8C">
            <w:pPr>
              <w:pStyle w:val="ConsPlusNormal"/>
              <w:jc w:val="both"/>
            </w:pPr>
            <w:r>
              <w:t>Количество государственных охотничьих инспекторов в муниципальном образовании, на территории которого находятся охотничьи угодья</w:t>
            </w:r>
          </w:p>
        </w:tc>
        <w:tc>
          <w:tcPr>
            <w:tcW w:w="1111" w:type="dxa"/>
          </w:tcPr>
          <w:p w:rsidR="002E5B8C" w:rsidRDefault="002E5B8C">
            <w:pPr>
              <w:pStyle w:val="ConsPlusNormal"/>
              <w:jc w:val="center"/>
            </w:pPr>
            <w:r>
              <w:t>человек</w:t>
            </w:r>
          </w:p>
        </w:tc>
        <w:tc>
          <w:tcPr>
            <w:tcW w:w="914" w:type="dxa"/>
          </w:tcPr>
          <w:p w:rsidR="002E5B8C" w:rsidRDefault="002E5B8C">
            <w:pPr>
              <w:pStyle w:val="ConsPlusNormal"/>
              <w:jc w:val="center"/>
            </w:pPr>
            <w:r>
              <w:t>0,5</w:t>
            </w:r>
          </w:p>
        </w:tc>
        <w:tc>
          <w:tcPr>
            <w:tcW w:w="911" w:type="dxa"/>
          </w:tcPr>
          <w:p w:rsidR="002E5B8C" w:rsidRDefault="002E5B8C">
            <w:pPr>
              <w:pStyle w:val="ConsPlusNormal"/>
              <w:jc w:val="center"/>
            </w:pPr>
            <w:r>
              <w:t>1</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w:t>
            </w:r>
          </w:p>
        </w:tc>
        <w:tc>
          <w:tcPr>
            <w:tcW w:w="964" w:type="dxa"/>
            <w:tcBorders>
              <w:right w:val="nil"/>
            </w:tcBorders>
          </w:tcPr>
          <w:p w:rsidR="002E5B8C" w:rsidRDefault="002E5B8C">
            <w:pPr>
              <w:pStyle w:val="ConsPlusNormal"/>
              <w:jc w:val="center"/>
            </w:pPr>
            <w:r>
              <w:t>2</w:t>
            </w:r>
          </w:p>
        </w:tc>
      </w:tr>
      <w:tr w:rsidR="002E5B8C">
        <w:tc>
          <w:tcPr>
            <w:tcW w:w="15160" w:type="dxa"/>
            <w:gridSpan w:val="14"/>
            <w:tcBorders>
              <w:left w:val="nil"/>
              <w:right w:val="nil"/>
            </w:tcBorders>
          </w:tcPr>
          <w:p w:rsidR="002E5B8C" w:rsidRDefault="002E5B8C">
            <w:pPr>
              <w:pStyle w:val="ConsPlusNormal"/>
              <w:jc w:val="center"/>
              <w:outlineLvl w:val="2"/>
            </w:pPr>
            <w:r>
              <w:t>Подпрограмма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both"/>
            </w:pPr>
            <w: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общей численности населения, проживающего на таких территориях</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40,0</w:t>
            </w:r>
          </w:p>
        </w:tc>
        <w:tc>
          <w:tcPr>
            <w:tcW w:w="911" w:type="dxa"/>
          </w:tcPr>
          <w:p w:rsidR="002E5B8C" w:rsidRDefault="002E5B8C">
            <w:pPr>
              <w:pStyle w:val="ConsPlusNormal"/>
              <w:jc w:val="center"/>
            </w:pPr>
            <w:r>
              <w:t>40,0</w:t>
            </w:r>
          </w:p>
        </w:tc>
        <w:tc>
          <w:tcPr>
            <w:tcW w:w="964" w:type="dxa"/>
          </w:tcPr>
          <w:p w:rsidR="002E5B8C" w:rsidRDefault="002E5B8C">
            <w:pPr>
              <w:pStyle w:val="ConsPlusNormal"/>
              <w:jc w:val="center"/>
            </w:pPr>
            <w:r>
              <w:t>35,2</w:t>
            </w:r>
          </w:p>
        </w:tc>
        <w:tc>
          <w:tcPr>
            <w:tcW w:w="964" w:type="dxa"/>
          </w:tcPr>
          <w:p w:rsidR="002E5B8C" w:rsidRDefault="002E5B8C">
            <w:pPr>
              <w:pStyle w:val="ConsPlusNormal"/>
              <w:jc w:val="center"/>
            </w:pPr>
            <w:r>
              <w:t>35,2</w:t>
            </w:r>
          </w:p>
        </w:tc>
        <w:tc>
          <w:tcPr>
            <w:tcW w:w="964" w:type="dxa"/>
          </w:tcPr>
          <w:p w:rsidR="002E5B8C" w:rsidRDefault="002E5B8C">
            <w:pPr>
              <w:pStyle w:val="ConsPlusNormal"/>
              <w:jc w:val="center"/>
            </w:pPr>
            <w:r>
              <w:t>35,2</w:t>
            </w:r>
          </w:p>
        </w:tc>
        <w:tc>
          <w:tcPr>
            <w:tcW w:w="964" w:type="dxa"/>
          </w:tcPr>
          <w:p w:rsidR="002E5B8C" w:rsidRDefault="002E5B8C">
            <w:pPr>
              <w:pStyle w:val="ConsPlusNormal"/>
              <w:jc w:val="center"/>
            </w:pPr>
            <w:r>
              <w:t>43,3</w:t>
            </w:r>
          </w:p>
        </w:tc>
        <w:tc>
          <w:tcPr>
            <w:tcW w:w="964" w:type="dxa"/>
          </w:tcPr>
          <w:p w:rsidR="002E5B8C" w:rsidRDefault="002E5B8C">
            <w:pPr>
              <w:pStyle w:val="ConsPlusNormal"/>
              <w:jc w:val="center"/>
            </w:pPr>
            <w:r>
              <w:t>62,0</w:t>
            </w:r>
          </w:p>
        </w:tc>
        <w:tc>
          <w:tcPr>
            <w:tcW w:w="964" w:type="dxa"/>
          </w:tcPr>
          <w:p w:rsidR="002E5B8C" w:rsidRDefault="002E5B8C">
            <w:pPr>
              <w:pStyle w:val="ConsPlusNormal"/>
              <w:jc w:val="center"/>
            </w:pPr>
            <w:r>
              <w:t>67,4</w:t>
            </w:r>
          </w:p>
        </w:tc>
        <w:tc>
          <w:tcPr>
            <w:tcW w:w="964" w:type="dxa"/>
          </w:tcPr>
          <w:p w:rsidR="002E5B8C" w:rsidRDefault="002E5B8C">
            <w:pPr>
              <w:pStyle w:val="ConsPlusNormal"/>
              <w:jc w:val="center"/>
            </w:pPr>
            <w:r>
              <w:t>78,0</w:t>
            </w:r>
          </w:p>
        </w:tc>
        <w:tc>
          <w:tcPr>
            <w:tcW w:w="964" w:type="dxa"/>
          </w:tcPr>
          <w:p w:rsidR="002E5B8C" w:rsidRDefault="002E5B8C">
            <w:pPr>
              <w:pStyle w:val="ConsPlusNormal"/>
              <w:jc w:val="center"/>
            </w:pPr>
            <w:r>
              <w:t>79,5</w:t>
            </w:r>
          </w:p>
        </w:tc>
        <w:tc>
          <w:tcPr>
            <w:tcW w:w="964" w:type="dxa"/>
            <w:tcBorders>
              <w:right w:val="nil"/>
            </w:tcBorders>
          </w:tcPr>
          <w:p w:rsidR="002E5B8C" w:rsidRDefault="002E5B8C">
            <w:pPr>
              <w:pStyle w:val="ConsPlusNormal"/>
              <w:jc w:val="center"/>
            </w:pPr>
            <w:r>
              <w:t>80,5</w:t>
            </w:r>
          </w:p>
        </w:tc>
      </w:tr>
      <w:tr w:rsidR="002E5B8C">
        <w:tc>
          <w:tcPr>
            <w:tcW w:w="424" w:type="dxa"/>
            <w:tcBorders>
              <w:left w:val="nil"/>
            </w:tcBorders>
          </w:tcPr>
          <w:p w:rsidR="002E5B8C" w:rsidRDefault="002E5B8C">
            <w:pPr>
              <w:pStyle w:val="ConsPlusNormal"/>
              <w:jc w:val="center"/>
            </w:pPr>
            <w:r>
              <w:t>2.</w:t>
            </w:r>
          </w:p>
        </w:tc>
        <w:tc>
          <w:tcPr>
            <w:tcW w:w="3124" w:type="dxa"/>
          </w:tcPr>
          <w:p w:rsidR="002E5B8C" w:rsidRDefault="002E5B8C">
            <w:pPr>
              <w:pStyle w:val="ConsPlusNormal"/>
              <w:jc w:val="both"/>
            </w:pPr>
            <w:r>
              <w:t xml:space="preserve">Протяженность новых и </w:t>
            </w:r>
            <w:r>
              <w:lastRenderedPageBreak/>
              <w:t>реконструированных сооружений инженерной защиты и берегоукрепления</w:t>
            </w:r>
          </w:p>
        </w:tc>
        <w:tc>
          <w:tcPr>
            <w:tcW w:w="1111" w:type="dxa"/>
          </w:tcPr>
          <w:p w:rsidR="002E5B8C" w:rsidRDefault="002E5B8C">
            <w:pPr>
              <w:pStyle w:val="ConsPlusNormal"/>
              <w:jc w:val="center"/>
            </w:pPr>
            <w:r>
              <w:lastRenderedPageBreak/>
              <w:t>км</w:t>
            </w:r>
          </w:p>
        </w:tc>
        <w:tc>
          <w:tcPr>
            <w:tcW w:w="914" w:type="dxa"/>
          </w:tcPr>
          <w:p w:rsidR="002E5B8C" w:rsidRDefault="002E5B8C">
            <w:pPr>
              <w:pStyle w:val="ConsPlusNormal"/>
              <w:jc w:val="center"/>
            </w:pPr>
            <w:r>
              <w:t>12,93</w:t>
            </w:r>
          </w:p>
        </w:tc>
        <w:tc>
          <w:tcPr>
            <w:tcW w:w="911" w:type="dxa"/>
          </w:tcPr>
          <w:p w:rsidR="002E5B8C" w:rsidRDefault="002E5B8C">
            <w:pPr>
              <w:pStyle w:val="ConsPlusNormal"/>
              <w:jc w:val="center"/>
            </w:pPr>
            <w:r>
              <w:t>12,93</w:t>
            </w:r>
          </w:p>
        </w:tc>
        <w:tc>
          <w:tcPr>
            <w:tcW w:w="964" w:type="dxa"/>
          </w:tcPr>
          <w:p w:rsidR="002E5B8C" w:rsidRDefault="002E5B8C">
            <w:pPr>
              <w:pStyle w:val="ConsPlusNormal"/>
              <w:jc w:val="center"/>
            </w:pPr>
            <w:r>
              <w:t>9,7</w:t>
            </w:r>
          </w:p>
        </w:tc>
        <w:tc>
          <w:tcPr>
            <w:tcW w:w="964" w:type="dxa"/>
          </w:tcPr>
          <w:p w:rsidR="002E5B8C" w:rsidRDefault="002E5B8C">
            <w:pPr>
              <w:pStyle w:val="ConsPlusNormal"/>
              <w:jc w:val="center"/>
            </w:pPr>
            <w:r>
              <w:t>9,7</w:t>
            </w:r>
          </w:p>
        </w:tc>
        <w:tc>
          <w:tcPr>
            <w:tcW w:w="964" w:type="dxa"/>
          </w:tcPr>
          <w:p w:rsidR="002E5B8C" w:rsidRDefault="002E5B8C">
            <w:pPr>
              <w:pStyle w:val="ConsPlusNormal"/>
              <w:jc w:val="center"/>
            </w:pPr>
            <w:r>
              <w:t>9,7</w:t>
            </w:r>
          </w:p>
        </w:tc>
        <w:tc>
          <w:tcPr>
            <w:tcW w:w="964" w:type="dxa"/>
          </w:tcPr>
          <w:p w:rsidR="002E5B8C" w:rsidRDefault="002E5B8C">
            <w:pPr>
              <w:pStyle w:val="ConsPlusNormal"/>
              <w:jc w:val="center"/>
            </w:pPr>
            <w:r>
              <w:t>13,1</w:t>
            </w:r>
          </w:p>
        </w:tc>
        <w:tc>
          <w:tcPr>
            <w:tcW w:w="964" w:type="dxa"/>
          </w:tcPr>
          <w:p w:rsidR="002E5B8C" w:rsidRDefault="002E5B8C">
            <w:pPr>
              <w:pStyle w:val="ConsPlusNormal"/>
              <w:jc w:val="center"/>
            </w:pPr>
            <w:r>
              <w:t>17,5</w:t>
            </w:r>
          </w:p>
        </w:tc>
        <w:tc>
          <w:tcPr>
            <w:tcW w:w="964" w:type="dxa"/>
          </w:tcPr>
          <w:p w:rsidR="002E5B8C" w:rsidRDefault="002E5B8C">
            <w:pPr>
              <w:pStyle w:val="ConsPlusNormal"/>
              <w:jc w:val="center"/>
            </w:pPr>
            <w:r>
              <w:t>18,2</w:t>
            </w:r>
          </w:p>
        </w:tc>
        <w:tc>
          <w:tcPr>
            <w:tcW w:w="964" w:type="dxa"/>
          </w:tcPr>
          <w:p w:rsidR="002E5B8C" w:rsidRDefault="002E5B8C">
            <w:pPr>
              <w:pStyle w:val="ConsPlusNormal"/>
              <w:jc w:val="center"/>
            </w:pPr>
            <w:r>
              <w:t>20,3</w:t>
            </w:r>
          </w:p>
        </w:tc>
        <w:tc>
          <w:tcPr>
            <w:tcW w:w="964" w:type="dxa"/>
          </w:tcPr>
          <w:p w:rsidR="002E5B8C" w:rsidRDefault="002E5B8C">
            <w:pPr>
              <w:pStyle w:val="ConsPlusNormal"/>
              <w:jc w:val="center"/>
            </w:pPr>
            <w:r>
              <w:t>22,0</w:t>
            </w:r>
          </w:p>
        </w:tc>
        <w:tc>
          <w:tcPr>
            <w:tcW w:w="964" w:type="dxa"/>
            <w:tcBorders>
              <w:right w:val="nil"/>
            </w:tcBorders>
          </w:tcPr>
          <w:p w:rsidR="002E5B8C" w:rsidRDefault="002E5B8C">
            <w:pPr>
              <w:pStyle w:val="ConsPlusNormal"/>
              <w:jc w:val="center"/>
            </w:pPr>
            <w:r>
              <w:t>23,0</w:t>
            </w:r>
          </w:p>
        </w:tc>
      </w:tr>
      <w:tr w:rsidR="002E5B8C">
        <w:tc>
          <w:tcPr>
            <w:tcW w:w="424" w:type="dxa"/>
            <w:tcBorders>
              <w:left w:val="nil"/>
            </w:tcBorders>
          </w:tcPr>
          <w:p w:rsidR="002E5B8C" w:rsidRDefault="002E5B8C">
            <w:pPr>
              <w:pStyle w:val="ConsPlusNormal"/>
              <w:jc w:val="center"/>
            </w:pPr>
            <w:r>
              <w:lastRenderedPageBreak/>
              <w:t>3.</w:t>
            </w:r>
          </w:p>
        </w:tc>
        <w:tc>
          <w:tcPr>
            <w:tcW w:w="3124" w:type="dxa"/>
          </w:tcPr>
          <w:p w:rsidR="002E5B8C" w:rsidRDefault="002E5B8C">
            <w:pPr>
              <w:pStyle w:val="ConsPlusNormal"/>
              <w:jc w:val="both"/>
            </w:pPr>
            <w:r>
              <w:t>Размер предотвращенного ущерба (по объектам капитального строительства и реконструкции)</w:t>
            </w:r>
          </w:p>
        </w:tc>
        <w:tc>
          <w:tcPr>
            <w:tcW w:w="1111" w:type="dxa"/>
          </w:tcPr>
          <w:p w:rsidR="002E5B8C" w:rsidRDefault="002E5B8C">
            <w:pPr>
              <w:pStyle w:val="ConsPlusNormal"/>
              <w:jc w:val="center"/>
            </w:pPr>
            <w:r>
              <w:t>тыс. рублей</w:t>
            </w:r>
          </w:p>
        </w:tc>
        <w:tc>
          <w:tcPr>
            <w:tcW w:w="914" w:type="dxa"/>
          </w:tcPr>
          <w:p w:rsidR="002E5B8C" w:rsidRDefault="002E5B8C">
            <w:pPr>
              <w:pStyle w:val="ConsPlusNormal"/>
              <w:jc w:val="center"/>
            </w:pPr>
            <w:r>
              <w:t>0</w:t>
            </w:r>
          </w:p>
        </w:tc>
        <w:tc>
          <w:tcPr>
            <w:tcW w:w="911" w:type="dxa"/>
          </w:tcPr>
          <w:p w:rsidR="002E5B8C" w:rsidRDefault="002E5B8C">
            <w:pPr>
              <w:pStyle w:val="ConsPlusNormal"/>
              <w:jc w:val="center"/>
            </w:pPr>
            <w:r>
              <w:t>48610,0</w:t>
            </w:r>
          </w:p>
        </w:tc>
        <w:tc>
          <w:tcPr>
            <w:tcW w:w="964" w:type="dxa"/>
          </w:tcPr>
          <w:p w:rsidR="002E5B8C" w:rsidRDefault="002E5B8C">
            <w:pPr>
              <w:pStyle w:val="ConsPlusNormal"/>
              <w:jc w:val="center"/>
            </w:pPr>
            <w:r>
              <w:t>1526510</w:t>
            </w:r>
          </w:p>
        </w:tc>
        <w:tc>
          <w:tcPr>
            <w:tcW w:w="964" w:type="dxa"/>
          </w:tcPr>
          <w:p w:rsidR="002E5B8C" w:rsidRDefault="002E5B8C">
            <w:pPr>
              <w:pStyle w:val="ConsPlusNormal"/>
              <w:jc w:val="center"/>
            </w:pPr>
            <w:r>
              <w:t>1526510</w:t>
            </w:r>
          </w:p>
        </w:tc>
        <w:tc>
          <w:tcPr>
            <w:tcW w:w="964" w:type="dxa"/>
          </w:tcPr>
          <w:p w:rsidR="002E5B8C" w:rsidRDefault="002E5B8C">
            <w:pPr>
              <w:pStyle w:val="ConsPlusNormal"/>
              <w:jc w:val="center"/>
            </w:pPr>
            <w:r>
              <w:t>1526510</w:t>
            </w:r>
          </w:p>
        </w:tc>
        <w:tc>
          <w:tcPr>
            <w:tcW w:w="964" w:type="dxa"/>
          </w:tcPr>
          <w:p w:rsidR="002E5B8C" w:rsidRDefault="002E5B8C">
            <w:pPr>
              <w:pStyle w:val="ConsPlusNormal"/>
              <w:jc w:val="center"/>
            </w:pPr>
            <w:r>
              <w:t>1526510</w:t>
            </w:r>
          </w:p>
        </w:tc>
        <w:tc>
          <w:tcPr>
            <w:tcW w:w="964" w:type="dxa"/>
          </w:tcPr>
          <w:p w:rsidR="002E5B8C" w:rsidRDefault="002E5B8C">
            <w:pPr>
              <w:pStyle w:val="ConsPlusNormal"/>
              <w:jc w:val="center"/>
            </w:pPr>
            <w:r>
              <w:t>3025510</w:t>
            </w:r>
          </w:p>
        </w:tc>
        <w:tc>
          <w:tcPr>
            <w:tcW w:w="964" w:type="dxa"/>
          </w:tcPr>
          <w:p w:rsidR="002E5B8C" w:rsidRDefault="002E5B8C">
            <w:pPr>
              <w:pStyle w:val="ConsPlusNormal"/>
              <w:jc w:val="center"/>
            </w:pPr>
            <w:r>
              <w:t>3025510</w:t>
            </w:r>
          </w:p>
        </w:tc>
        <w:tc>
          <w:tcPr>
            <w:tcW w:w="964" w:type="dxa"/>
          </w:tcPr>
          <w:p w:rsidR="002E5B8C" w:rsidRDefault="002E5B8C">
            <w:pPr>
              <w:pStyle w:val="ConsPlusNormal"/>
              <w:jc w:val="center"/>
            </w:pPr>
            <w:r>
              <w:t>4645547</w:t>
            </w:r>
          </w:p>
        </w:tc>
        <w:tc>
          <w:tcPr>
            <w:tcW w:w="964" w:type="dxa"/>
          </w:tcPr>
          <w:p w:rsidR="002E5B8C" w:rsidRDefault="002E5B8C">
            <w:pPr>
              <w:pStyle w:val="ConsPlusNormal"/>
              <w:jc w:val="center"/>
            </w:pPr>
            <w:r>
              <w:t>4699497</w:t>
            </w:r>
          </w:p>
        </w:tc>
        <w:tc>
          <w:tcPr>
            <w:tcW w:w="964" w:type="dxa"/>
            <w:tcBorders>
              <w:right w:val="nil"/>
            </w:tcBorders>
          </w:tcPr>
          <w:p w:rsidR="002E5B8C" w:rsidRDefault="002E5B8C">
            <w:pPr>
              <w:pStyle w:val="ConsPlusNormal"/>
              <w:jc w:val="center"/>
            </w:pPr>
            <w:r>
              <w:t>4699497</w:t>
            </w:r>
          </w:p>
        </w:tc>
      </w:tr>
      <w:tr w:rsidR="002E5B8C">
        <w:tc>
          <w:tcPr>
            <w:tcW w:w="424" w:type="dxa"/>
            <w:tcBorders>
              <w:left w:val="nil"/>
            </w:tcBorders>
          </w:tcPr>
          <w:p w:rsidR="002E5B8C" w:rsidRDefault="002E5B8C">
            <w:pPr>
              <w:pStyle w:val="ConsPlusNormal"/>
              <w:jc w:val="center"/>
            </w:pPr>
            <w:r>
              <w:t>4.</w:t>
            </w:r>
          </w:p>
        </w:tc>
        <w:tc>
          <w:tcPr>
            <w:tcW w:w="3124" w:type="dxa"/>
          </w:tcPr>
          <w:p w:rsidR="002E5B8C" w:rsidRDefault="002E5B8C">
            <w:pPr>
              <w:pStyle w:val="ConsPlusNormal"/>
              <w:jc w:val="both"/>
            </w:pPr>
            <w:r>
              <w:t>Площадь работ по восстановлению и экологической реабилитации водных объектов</w:t>
            </w:r>
          </w:p>
        </w:tc>
        <w:tc>
          <w:tcPr>
            <w:tcW w:w="1111" w:type="dxa"/>
          </w:tcPr>
          <w:p w:rsidR="002E5B8C" w:rsidRDefault="002E5B8C">
            <w:pPr>
              <w:pStyle w:val="ConsPlusNormal"/>
              <w:jc w:val="center"/>
            </w:pPr>
            <w:r>
              <w:t>га</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21,3</w:t>
            </w:r>
          </w:p>
        </w:tc>
        <w:tc>
          <w:tcPr>
            <w:tcW w:w="964" w:type="dxa"/>
            <w:tcBorders>
              <w:right w:val="nil"/>
            </w:tcBorders>
          </w:tcPr>
          <w:p w:rsidR="002E5B8C" w:rsidRDefault="002E5B8C">
            <w:pPr>
              <w:pStyle w:val="ConsPlusNormal"/>
              <w:jc w:val="center"/>
            </w:pPr>
            <w:r>
              <w:t>42,9</w:t>
            </w:r>
          </w:p>
        </w:tc>
      </w:tr>
      <w:tr w:rsidR="002E5B8C">
        <w:tc>
          <w:tcPr>
            <w:tcW w:w="424" w:type="dxa"/>
            <w:tcBorders>
              <w:left w:val="nil"/>
            </w:tcBorders>
          </w:tcPr>
          <w:p w:rsidR="002E5B8C" w:rsidRDefault="002E5B8C">
            <w:pPr>
              <w:pStyle w:val="ConsPlusNormal"/>
              <w:jc w:val="center"/>
            </w:pPr>
            <w:r>
              <w:t>5.</w:t>
            </w:r>
          </w:p>
        </w:tc>
        <w:tc>
          <w:tcPr>
            <w:tcW w:w="3124" w:type="dxa"/>
          </w:tcPr>
          <w:p w:rsidR="002E5B8C" w:rsidRDefault="002E5B8C">
            <w:pPr>
              <w:pStyle w:val="ConsPlusNormal"/>
              <w:jc w:val="both"/>
            </w:pPr>
            <w:r>
              <w:t>Протяженность работ по восстановлению и экологической реабилитации водных объектов</w:t>
            </w:r>
          </w:p>
        </w:tc>
        <w:tc>
          <w:tcPr>
            <w:tcW w:w="1111" w:type="dxa"/>
          </w:tcPr>
          <w:p w:rsidR="002E5B8C" w:rsidRDefault="002E5B8C">
            <w:pPr>
              <w:pStyle w:val="ConsPlusNormal"/>
              <w:jc w:val="center"/>
            </w:pPr>
            <w:r>
              <w:t>км</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26,2</w:t>
            </w:r>
          </w:p>
        </w:tc>
        <w:tc>
          <w:tcPr>
            <w:tcW w:w="964" w:type="dxa"/>
            <w:tcBorders>
              <w:right w:val="nil"/>
            </w:tcBorders>
          </w:tcPr>
          <w:p w:rsidR="002E5B8C" w:rsidRDefault="002E5B8C">
            <w:pPr>
              <w:pStyle w:val="ConsPlusNormal"/>
              <w:jc w:val="center"/>
            </w:pPr>
            <w:r>
              <w:t>43,5</w:t>
            </w:r>
          </w:p>
        </w:tc>
      </w:tr>
      <w:tr w:rsidR="002E5B8C">
        <w:tc>
          <w:tcPr>
            <w:tcW w:w="424" w:type="dxa"/>
            <w:tcBorders>
              <w:left w:val="nil"/>
            </w:tcBorders>
          </w:tcPr>
          <w:p w:rsidR="002E5B8C" w:rsidRDefault="002E5B8C">
            <w:pPr>
              <w:pStyle w:val="ConsPlusNormal"/>
              <w:jc w:val="center"/>
            </w:pPr>
            <w:r>
              <w:t>6.</w:t>
            </w:r>
          </w:p>
        </w:tc>
        <w:tc>
          <w:tcPr>
            <w:tcW w:w="3124" w:type="dxa"/>
          </w:tcPr>
          <w:p w:rsidR="002E5B8C" w:rsidRDefault="002E5B8C">
            <w:pPr>
              <w:pStyle w:val="ConsPlusNormal"/>
              <w:jc w:val="both"/>
            </w:pPr>
            <w:r>
              <w:t>Численность населения, проживающего в непосредственной близости к участкам водных объектов,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w:t>
            </w:r>
          </w:p>
        </w:tc>
        <w:tc>
          <w:tcPr>
            <w:tcW w:w="1111" w:type="dxa"/>
          </w:tcPr>
          <w:p w:rsidR="002E5B8C" w:rsidRDefault="002E5B8C">
            <w:pPr>
              <w:pStyle w:val="ConsPlusNormal"/>
              <w:jc w:val="center"/>
            </w:pPr>
            <w:r>
              <w:t>тыс. человек</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35</w:t>
            </w:r>
          </w:p>
        </w:tc>
        <w:tc>
          <w:tcPr>
            <w:tcW w:w="964" w:type="dxa"/>
            <w:tcBorders>
              <w:right w:val="nil"/>
            </w:tcBorders>
          </w:tcPr>
          <w:p w:rsidR="002E5B8C" w:rsidRDefault="002E5B8C">
            <w:pPr>
              <w:pStyle w:val="ConsPlusNormal"/>
              <w:jc w:val="center"/>
            </w:pPr>
            <w:r>
              <w:t>55</w:t>
            </w:r>
          </w:p>
        </w:tc>
      </w:tr>
      <w:tr w:rsidR="002E5B8C">
        <w:tc>
          <w:tcPr>
            <w:tcW w:w="424" w:type="dxa"/>
            <w:tcBorders>
              <w:left w:val="nil"/>
            </w:tcBorders>
          </w:tcPr>
          <w:p w:rsidR="002E5B8C" w:rsidRDefault="002E5B8C">
            <w:pPr>
              <w:pStyle w:val="ConsPlusNormal"/>
              <w:jc w:val="center"/>
            </w:pPr>
            <w:r>
              <w:t>7.</w:t>
            </w:r>
          </w:p>
        </w:tc>
        <w:tc>
          <w:tcPr>
            <w:tcW w:w="3124" w:type="dxa"/>
          </w:tcPr>
          <w:p w:rsidR="002E5B8C" w:rsidRDefault="002E5B8C">
            <w:pPr>
              <w:pStyle w:val="ConsPlusNormal"/>
              <w:jc w:val="both"/>
            </w:pPr>
            <w:r>
              <w:t xml:space="preserve">Протяженность границ водоохранных зон водных объектов, установленных в рамках мероприятий по их </w:t>
            </w:r>
            <w:r>
              <w:lastRenderedPageBreak/>
              <w:t>восстановлению и экологической реабилитации</w:t>
            </w:r>
          </w:p>
        </w:tc>
        <w:tc>
          <w:tcPr>
            <w:tcW w:w="1111" w:type="dxa"/>
          </w:tcPr>
          <w:p w:rsidR="002E5B8C" w:rsidRDefault="002E5B8C">
            <w:pPr>
              <w:pStyle w:val="ConsPlusNormal"/>
              <w:jc w:val="center"/>
            </w:pPr>
            <w:r>
              <w:lastRenderedPageBreak/>
              <w:t>км</w:t>
            </w:r>
          </w:p>
        </w:tc>
        <w:tc>
          <w:tcPr>
            <w:tcW w:w="914" w:type="dxa"/>
          </w:tcPr>
          <w:p w:rsidR="002E5B8C" w:rsidRDefault="002E5B8C">
            <w:pPr>
              <w:pStyle w:val="ConsPlusNormal"/>
              <w:jc w:val="center"/>
            </w:pPr>
            <w:r>
              <w:t>3697,9</w:t>
            </w:r>
          </w:p>
        </w:tc>
        <w:tc>
          <w:tcPr>
            <w:tcW w:w="911" w:type="dxa"/>
          </w:tcPr>
          <w:p w:rsidR="002E5B8C" w:rsidRDefault="002E5B8C">
            <w:pPr>
              <w:pStyle w:val="ConsPlusNormal"/>
              <w:jc w:val="center"/>
            </w:pPr>
            <w:r>
              <w:t>3719,5</w:t>
            </w:r>
          </w:p>
        </w:tc>
        <w:tc>
          <w:tcPr>
            <w:tcW w:w="964" w:type="dxa"/>
          </w:tcPr>
          <w:p w:rsidR="002E5B8C" w:rsidRDefault="002E5B8C">
            <w:pPr>
              <w:pStyle w:val="ConsPlusNormal"/>
              <w:jc w:val="center"/>
            </w:pPr>
            <w:r>
              <w:t>4786,9</w:t>
            </w:r>
          </w:p>
        </w:tc>
        <w:tc>
          <w:tcPr>
            <w:tcW w:w="964" w:type="dxa"/>
          </w:tcPr>
          <w:p w:rsidR="002E5B8C" w:rsidRDefault="002E5B8C">
            <w:pPr>
              <w:pStyle w:val="ConsPlusNormal"/>
              <w:jc w:val="center"/>
            </w:pPr>
            <w:r>
              <w:t>5430,8</w:t>
            </w:r>
          </w:p>
        </w:tc>
        <w:tc>
          <w:tcPr>
            <w:tcW w:w="964" w:type="dxa"/>
          </w:tcPr>
          <w:p w:rsidR="002E5B8C" w:rsidRDefault="002E5B8C">
            <w:pPr>
              <w:pStyle w:val="ConsPlusNormal"/>
              <w:jc w:val="center"/>
            </w:pPr>
            <w:r>
              <w:t>6074,6</w:t>
            </w:r>
          </w:p>
        </w:tc>
        <w:tc>
          <w:tcPr>
            <w:tcW w:w="964" w:type="dxa"/>
          </w:tcPr>
          <w:p w:rsidR="002E5B8C" w:rsidRDefault="002E5B8C">
            <w:pPr>
              <w:pStyle w:val="ConsPlusNormal"/>
              <w:jc w:val="center"/>
            </w:pPr>
            <w:r>
              <w:t>6718,5</w:t>
            </w:r>
          </w:p>
        </w:tc>
        <w:tc>
          <w:tcPr>
            <w:tcW w:w="964" w:type="dxa"/>
          </w:tcPr>
          <w:p w:rsidR="002E5B8C" w:rsidRDefault="002E5B8C">
            <w:pPr>
              <w:pStyle w:val="ConsPlusNormal"/>
              <w:jc w:val="center"/>
            </w:pPr>
            <w:r>
              <w:t>7362,3</w:t>
            </w:r>
          </w:p>
        </w:tc>
        <w:tc>
          <w:tcPr>
            <w:tcW w:w="964" w:type="dxa"/>
          </w:tcPr>
          <w:p w:rsidR="002E5B8C" w:rsidRDefault="002E5B8C">
            <w:pPr>
              <w:pStyle w:val="ConsPlusNormal"/>
              <w:jc w:val="center"/>
            </w:pPr>
            <w:r>
              <w:t>8006,2</w:t>
            </w:r>
          </w:p>
        </w:tc>
        <w:tc>
          <w:tcPr>
            <w:tcW w:w="964" w:type="dxa"/>
          </w:tcPr>
          <w:p w:rsidR="002E5B8C" w:rsidRDefault="002E5B8C">
            <w:pPr>
              <w:pStyle w:val="ConsPlusNormal"/>
              <w:jc w:val="center"/>
            </w:pPr>
            <w:r>
              <w:t>8650,0</w:t>
            </w:r>
          </w:p>
        </w:tc>
        <w:tc>
          <w:tcPr>
            <w:tcW w:w="964" w:type="dxa"/>
          </w:tcPr>
          <w:p w:rsidR="002E5B8C" w:rsidRDefault="002E5B8C">
            <w:pPr>
              <w:pStyle w:val="ConsPlusNormal"/>
              <w:jc w:val="center"/>
            </w:pPr>
            <w:r>
              <w:t>8650,0</w:t>
            </w:r>
          </w:p>
        </w:tc>
        <w:tc>
          <w:tcPr>
            <w:tcW w:w="964" w:type="dxa"/>
            <w:tcBorders>
              <w:right w:val="nil"/>
            </w:tcBorders>
          </w:tcPr>
          <w:p w:rsidR="002E5B8C" w:rsidRDefault="002E5B8C">
            <w:pPr>
              <w:pStyle w:val="ConsPlusNormal"/>
              <w:jc w:val="center"/>
            </w:pPr>
            <w:r>
              <w:t>8650,0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lastRenderedPageBreak/>
              <w:t>8.</w:t>
            </w:r>
          </w:p>
        </w:tc>
        <w:tc>
          <w:tcPr>
            <w:tcW w:w="3124" w:type="dxa"/>
            <w:tcBorders>
              <w:bottom w:val="nil"/>
            </w:tcBorders>
          </w:tcPr>
          <w:p w:rsidR="002E5B8C" w:rsidRDefault="002E5B8C">
            <w:pPr>
              <w:pStyle w:val="ConsPlusNormal"/>
              <w:jc w:val="both"/>
            </w:pPr>
            <w: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8,5</w:t>
            </w:r>
          </w:p>
        </w:tc>
        <w:tc>
          <w:tcPr>
            <w:tcW w:w="911" w:type="dxa"/>
            <w:tcBorders>
              <w:bottom w:val="nil"/>
            </w:tcBorders>
          </w:tcPr>
          <w:p w:rsidR="002E5B8C" w:rsidRDefault="002E5B8C">
            <w:pPr>
              <w:pStyle w:val="ConsPlusNormal"/>
              <w:jc w:val="center"/>
            </w:pPr>
            <w:r>
              <w:t>9,96</w:t>
            </w:r>
          </w:p>
        </w:tc>
        <w:tc>
          <w:tcPr>
            <w:tcW w:w="964" w:type="dxa"/>
            <w:tcBorders>
              <w:bottom w:val="nil"/>
            </w:tcBorders>
          </w:tcPr>
          <w:p w:rsidR="002E5B8C" w:rsidRDefault="002E5B8C">
            <w:pPr>
              <w:pStyle w:val="ConsPlusNormal"/>
              <w:jc w:val="center"/>
            </w:pPr>
            <w:r>
              <w:t>10,4</w:t>
            </w:r>
          </w:p>
        </w:tc>
        <w:tc>
          <w:tcPr>
            <w:tcW w:w="964" w:type="dxa"/>
            <w:tcBorders>
              <w:bottom w:val="nil"/>
            </w:tcBorders>
          </w:tcPr>
          <w:p w:rsidR="002E5B8C" w:rsidRDefault="002E5B8C">
            <w:pPr>
              <w:pStyle w:val="ConsPlusNormal"/>
              <w:jc w:val="center"/>
            </w:pPr>
            <w:r>
              <w:t>10,9</w:t>
            </w:r>
          </w:p>
        </w:tc>
        <w:tc>
          <w:tcPr>
            <w:tcW w:w="964" w:type="dxa"/>
            <w:tcBorders>
              <w:bottom w:val="nil"/>
            </w:tcBorders>
          </w:tcPr>
          <w:p w:rsidR="002E5B8C" w:rsidRDefault="002E5B8C">
            <w:pPr>
              <w:pStyle w:val="ConsPlusNormal"/>
              <w:jc w:val="center"/>
            </w:pPr>
            <w:r>
              <w:t>10,9</w:t>
            </w:r>
          </w:p>
        </w:tc>
        <w:tc>
          <w:tcPr>
            <w:tcW w:w="964" w:type="dxa"/>
            <w:tcBorders>
              <w:bottom w:val="nil"/>
            </w:tcBorders>
          </w:tcPr>
          <w:p w:rsidR="002E5B8C" w:rsidRDefault="002E5B8C">
            <w:pPr>
              <w:pStyle w:val="ConsPlusNormal"/>
              <w:jc w:val="center"/>
            </w:pPr>
            <w:r>
              <w:t>10,9</w:t>
            </w:r>
          </w:p>
        </w:tc>
        <w:tc>
          <w:tcPr>
            <w:tcW w:w="964" w:type="dxa"/>
            <w:tcBorders>
              <w:bottom w:val="nil"/>
            </w:tcBorders>
          </w:tcPr>
          <w:p w:rsidR="002E5B8C" w:rsidRDefault="002E5B8C">
            <w:pPr>
              <w:pStyle w:val="ConsPlusNormal"/>
              <w:jc w:val="center"/>
            </w:pPr>
            <w:r>
              <w:t>10,9</w:t>
            </w:r>
          </w:p>
        </w:tc>
        <w:tc>
          <w:tcPr>
            <w:tcW w:w="964" w:type="dxa"/>
            <w:tcBorders>
              <w:bottom w:val="nil"/>
            </w:tcBorders>
          </w:tcPr>
          <w:p w:rsidR="002E5B8C" w:rsidRDefault="002E5B8C">
            <w:pPr>
              <w:pStyle w:val="ConsPlusNormal"/>
              <w:jc w:val="center"/>
            </w:pPr>
            <w:r>
              <w:t>10,9</w:t>
            </w:r>
          </w:p>
        </w:tc>
        <w:tc>
          <w:tcPr>
            <w:tcW w:w="964" w:type="dxa"/>
            <w:tcBorders>
              <w:bottom w:val="nil"/>
            </w:tcBorders>
          </w:tcPr>
          <w:p w:rsidR="002E5B8C" w:rsidRDefault="002E5B8C">
            <w:pPr>
              <w:pStyle w:val="ConsPlusNormal"/>
              <w:jc w:val="center"/>
            </w:pPr>
            <w:r>
              <w:t>11,0</w:t>
            </w:r>
          </w:p>
        </w:tc>
        <w:tc>
          <w:tcPr>
            <w:tcW w:w="964" w:type="dxa"/>
            <w:tcBorders>
              <w:bottom w:val="nil"/>
            </w:tcBorders>
          </w:tcPr>
          <w:p w:rsidR="002E5B8C" w:rsidRDefault="002E5B8C">
            <w:pPr>
              <w:pStyle w:val="ConsPlusNormal"/>
              <w:jc w:val="center"/>
            </w:pPr>
            <w:r>
              <w:t>22,1</w:t>
            </w:r>
          </w:p>
        </w:tc>
        <w:tc>
          <w:tcPr>
            <w:tcW w:w="964" w:type="dxa"/>
            <w:tcBorders>
              <w:bottom w:val="nil"/>
              <w:right w:val="nil"/>
            </w:tcBorders>
          </w:tcPr>
          <w:p w:rsidR="002E5B8C" w:rsidRDefault="002E5B8C">
            <w:pPr>
              <w:pStyle w:val="ConsPlusNormal"/>
              <w:jc w:val="center"/>
            </w:pPr>
            <w:r>
              <w:t>26,4</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8 в ред. </w:t>
            </w:r>
            <w:hyperlink r:id="rId86"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9.</w:t>
            </w:r>
          </w:p>
        </w:tc>
        <w:tc>
          <w:tcPr>
            <w:tcW w:w="3124" w:type="dxa"/>
            <w:tcBorders>
              <w:bottom w:val="nil"/>
            </w:tcBorders>
          </w:tcPr>
          <w:p w:rsidR="002E5B8C" w:rsidRDefault="002E5B8C">
            <w:pPr>
              <w:pStyle w:val="ConsPlusNormal"/>
            </w:pPr>
            <w: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111" w:type="dxa"/>
            <w:tcBorders>
              <w:bottom w:val="nil"/>
            </w:tcBorders>
          </w:tcPr>
          <w:p w:rsidR="002E5B8C" w:rsidRDefault="002E5B8C">
            <w:pPr>
              <w:pStyle w:val="ConsPlusNormal"/>
              <w:jc w:val="center"/>
            </w:pPr>
            <w:r>
              <w:t>ед.</w:t>
            </w:r>
          </w:p>
        </w:tc>
        <w:tc>
          <w:tcPr>
            <w:tcW w:w="914" w:type="dxa"/>
            <w:tcBorders>
              <w:bottom w:val="nil"/>
            </w:tcBorders>
          </w:tcPr>
          <w:p w:rsidR="002E5B8C" w:rsidRDefault="002E5B8C">
            <w:pPr>
              <w:pStyle w:val="ConsPlusNormal"/>
              <w:jc w:val="center"/>
            </w:pPr>
            <w:r>
              <w:t>47</w:t>
            </w:r>
          </w:p>
        </w:tc>
        <w:tc>
          <w:tcPr>
            <w:tcW w:w="911" w:type="dxa"/>
            <w:tcBorders>
              <w:bottom w:val="nil"/>
            </w:tcBorders>
          </w:tcPr>
          <w:p w:rsidR="002E5B8C" w:rsidRDefault="002E5B8C">
            <w:pPr>
              <w:pStyle w:val="ConsPlusNormal"/>
              <w:jc w:val="center"/>
            </w:pPr>
            <w:r>
              <w:t>50</w:t>
            </w:r>
          </w:p>
        </w:tc>
        <w:tc>
          <w:tcPr>
            <w:tcW w:w="964" w:type="dxa"/>
            <w:tcBorders>
              <w:bottom w:val="nil"/>
            </w:tcBorders>
          </w:tcPr>
          <w:p w:rsidR="002E5B8C" w:rsidRDefault="002E5B8C">
            <w:pPr>
              <w:pStyle w:val="ConsPlusNormal"/>
              <w:jc w:val="center"/>
            </w:pPr>
            <w:r>
              <w:t>51</w:t>
            </w:r>
          </w:p>
        </w:tc>
        <w:tc>
          <w:tcPr>
            <w:tcW w:w="964" w:type="dxa"/>
            <w:tcBorders>
              <w:bottom w:val="nil"/>
            </w:tcBorders>
          </w:tcPr>
          <w:p w:rsidR="002E5B8C" w:rsidRDefault="002E5B8C">
            <w:pPr>
              <w:pStyle w:val="ConsPlusNormal"/>
              <w:jc w:val="center"/>
            </w:pPr>
            <w:r>
              <w:t>52</w:t>
            </w:r>
          </w:p>
        </w:tc>
        <w:tc>
          <w:tcPr>
            <w:tcW w:w="964" w:type="dxa"/>
            <w:tcBorders>
              <w:bottom w:val="nil"/>
            </w:tcBorders>
          </w:tcPr>
          <w:p w:rsidR="002E5B8C" w:rsidRDefault="002E5B8C">
            <w:pPr>
              <w:pStyle w:val="ConsPlusNormal"/>
              <w:jc w:val="center"/>
            </w:pPr>
            <w:r>
              <w:t>52</w:t>
            </w:r>
          </w:p>
        </w:tc>
        <w:tc>
          <w:tcPr>
            <w:tcW w:w="964" w:type="dxa"/>
            <w:tcBorders>
              <w:bottom w:val="nil"/>
            </w:tcBorders>
          </w:tcPr>
          <w:p w:rsidR="002E5B8C" w:rsidRDefault="002E5B8C">
            <w:pPr>
              <w:pStyle w:val="ConsPlusNormal"/>
              <w:jc w:val="center"/>
            </w:pPr>
            <w:r>
              <w:t>52</w:t>
            </w:r>
          </w:p>
        </w:tc>
        <w:tc>
          <w:tcPr>
            <w:tcW w:w="964" w:type="dxa"/>
            <w:tcBorders>
              <w:bottom w:val="nil"/>
            </w:tcBorders>
          </w:tcPr>
          <w:p w:rsidR="002E5B8C" w:rsidRDefault="002E5B8C">
            <w:pPr>
              <w:pStyle w:val="ConsPlusNormal"/>
              <w:jc w:val="center"/>
            </w:pPr>
            <w:r>
              <w:t>52</w:t>
            </w:r>
          </w:p>
        </w:tc>
        <w:tc>
          <w:tcPr>
            <w:tcW w:w="964" w:type="dxa"/>
            <w:tcBorders>
              <w:bottom w:val="nil"/>
            </w:tcBorders>
          </w:tcPr>
          <w:p w:rsidR="002E5B8C" w:rsidRDefault="002E5B8C">
            <w:pPr>
              <w:pStyle w:val="ConsPlusNormal"/>
              <w:jc w:val="center"/>
            </w:pPr>
            <w:r>
              <w:t>53</w:t>
            </w:r>
          </w:p>
        </w:tc>
        <w:tc>
          <w:tcPr>
            <w:tcW w:w="964" w:type="dxa"/>
            <w:tcBorders>
              <w:bottom w:val="nil"/>
            </w:tcBorders>
          </w:tcPr>
          <w:p w:rsidR="002E5B8C" w:rsidRDefault="002E5B8C">
            <w:pPr>
              <w:pStyle w:val="ConsPlusNormal"/>
              <w:jc w:val="center"/>
            </w:pPr>
            <w:r>
              <w:t>54</w:t>
            </w:r>
          </w:p>
        </w:tc>
        <w:tc>
          <w:tcPr>
            <w:tcW w:w="964" w:type="dxa"/>
            <w:tcBorders>
              <w:bottom w:val="nil"/>
            </w:tcBorders>
          </w:tcPr>
          <w:p w:rsidR="002E5B8C" w:rsidRDefault="002E5B8C">
            <w:pPr>
              <w:pStyle w:val="ConsPlusNormal"/>
              <w:jc w:val="center"/>
            </w:pPr>
            <w:r>
              <w:t>73</w:t>
            </w:r>
          </w:p>
        </w:tc>
        <w:tc>
          <w:tcPr>
            <w:tcW w:w="964" w:type="dxa"/>
            <w:tcBorders>
              <w:bottom w:val="nil"/>
              <w:right w:val="nil"/>
            </w:tcBorders>
          </w:tcPr>
          <w:p w:rsidR="002E5B8C" w:rsidRDefault="002E5B8C">
            <w:pPr>
              <w:pStyle w:val="ConsPlusNormal"/>
              <w:jc w:val="center"/>
            </w:pPr>
            <w:r>
              <w:t>80</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9 в ред. </w:t>
            </w:r>
            <w:hyperlink r:id="rId87"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15160" w:type="dxa"/>
            <w:gridSpan w:val="14"/>
            <w:tcBorders>
              <w:left w:val="nil"/>
              <w:bottom w:val="nil"/>
              <w:right w:val="nil"/>
            </w:tcBorders>
          </w:tcPr>
          <w:p w:rsidR="002E5B8C" w:rsidRDefault="002E5B8C">
            <w:pPr>
              <w:pStyle w:val="ConsPlusNormal"/>
              <w:jc w:val="both"/>
            </w:pPr>
            <w:r>
              <w:t xml:space="preserve">10. Утратил силу. - </w:t>
            </w:r>
            <w:hyperlink r:id="rId88" w:history="1">
              <w:r>
                <w:rPr>
                  <w:color w:val="0000FF"/>
                </w:rPr>
                <w:t>Постановление</w:t>
              </w:r>
            </w:hyperlink>
            <w:r>
              <w:t xml:space="preserve"> Кабинета Министров ЧР от 12.07.2019 N 295</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11.</w:t>
            </w:r>
          </w:p>
        </w:tc>
        <w:tc>
          <w:tcPr>
            <w:tcW w:w="3124" w:type="dxa"/>
            <w:tcBorders>
              <w:bottom w:val="nil"/>
            </w:tcBorders>
          </w:tcPr>
          <w:p w:rsidR="002E5B8C" w:rsidRDefault="002E5B8C">
            <w:pPr>
              <w:pStyle w:val="ConsPlusNormal"/>
              <w:jc w:val="both"/>
            </w:pPr>
            <w:r>
              <w:t>Протяженность расчищенных участков русел рек</w:t>
            </w:r>
          </w:p>
        </w:tc>
        <w:tc>
          <w:tcPr>
            <w:tcW w:w="1111" w:type="dxa"/>
            <w:tcBorders>
              <w:bottom w:val="nil"/>
            </w:tcBorders>
          </w:tcPr>
          <w:p w:rsidR="002E5B8C" w:rsidRDefault="002E5B8C">
            <w:pPr>
              <w:pStyle w:val="ConsPlusNormal"/>
              <w:jc w:val="center"/>
            </w:pPr>
            <w:r>
              <w:t>км</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0,0</w:t>
            </w:r>
          </w:p>
        </w:tc>
        <w:tc>
          <w:tcPr>
            <w:tcW w:w="964" w:type="dxa"/>
            <w:tcBorders>
              <w:bottom w:val="nil"/>
            </w:tcBorders>
          </w:tcPr>
          <w:p w:rsidR="002E5B8C" w:rsidRDefault="002E5B8C">
            <w:pPr>
              <w:pStyle w:val="ConsPlusNormal"/>
              <w:jc w:val="center"/>
            </w:pPr>
            <w:r>
              <w:t>0,0</w:t>
            </w:r>
          </w:p>
        </w:tc>
        <w:tc>
          <w:tcPr>
            <w:tcW w:w="964" w:type="dxa"/>
            <w:tcBorders>
              <w:bottom w:val="nil"/>
            </w:tcBorders>
          </w:tcPr>
          <w:p w:rsidR="002E5B8C" w:rsidRDefault="002E5B8C">
            <w:pPr>
              <w:pStyle w:val="ConsPlusNormal"/>
              <w:jc w:val="center"/>
            </w:pPr>
            <w:r>
              <w:t>0,0</w:t>
            </w:r>
          </w:p>
        </w:tc>
        <w:tc>
          <w:tcPr>
            <w:tcW w:w="964" w:type="dxa"/>
            <w:tcBorders>
              <w:bottom w:val="nil"/>
            </w:tcBorders>
          </w:tcPr>
          <w:p w:rsidR="002E5B8C" w:rsidRDefault="002E5B8C">
            <w:pPr>
              <w:pStyle w:val="ConsPlusNormal"/>
              <w:jc w:val="center"/>
            </w:pPr>
            <w:r>
              <w:t>0,0</w:t>
            </w:r>
          </w:p>
        </w:tc>
        <w:tc>
          <w:tcPr>
            <w:tcW w:w="964" w:type="dxa"/>
            <w:tcBorders>
              <w:bottom w:val="nil"/>
            </w:tcBorders>
          </w:tcPr>
          <w:p w:rsidR="002E5B8C" w:rsidRDefault="002E5B8C">
            <w:pPr>
              <w:pStyle w:val="ConsPlusNormal"/>
              <w:jc w:val="center"/>
            </w:pPr>
            <w:r>
              <w:t>0,0</w:t>
            </w:r>
          </w:p>
        </w:tc>
        <w:tc>
          <w:tcPr>
            <w:tcW w:w="964" w:type="dxa"/>
            <w:tcBorders>
              <w:bottom w:val="nil"/>
            </w:tcBorders>
          </w:tcPr>
          <w:p w:rsidR="002E5B8C" w:rsidRDefault="002E5B8C">
            <w:pPr>
              <w:pStyle w:val="ConsPlusNormal"/>
              <w:jc w:val="center"/>
            </w:pPr>
            <w:r>
              <w:t>1,8</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(в ред. </w:t>
            </w:r>
            <w:hyperlink r:id="rId89" w:history="1">
              <w:r>
                <w:rPr>
                  <w:color w:val="0000FF"/>
                </w:rPr>
                <w:t>Постановления</w:t>
              </w:r>
            </w:hyperlink>
            <w:r>
              <w:t xml:space="preserve"> Кабинета Министров ЧР от 24.04.2020 N 212)</w:t>
            </w:r>
          </w:p>
        </w:tc>
      </w:tr>
      <w:tr w:rsidR="002E5B8C">
        <w:tblPrEx>
          <w:tblBorders>
            <w:insideH w:val="nil"/>
          </w:tblBorders>
        </w:tblPrEx>
        <w:tc>
          <w:tcPr>
            <w:tcW w:w="15160" w:type="dxa"/>
            <w:gridSpan w:val="14"/>
            <w:tcBorders>
              <w:left w:val="nil"/>
              <w:bottom w:val="nil"/>
              <w:right w:val="nil"/>
            </w:tcBorders>
          </w:tcPr>
          <w:p w:rsidR="002E5B8C" w:rsidRDefault="002E5B8C">
            <w:pPr>
              <w:pStyle w:val="ConsPlusNormal"/>
              <w:jc w:val="both"/>
            </w:pPr>
            <w:r>
              <w:t xml:space="preserve">12. Утратил силу. - </w:t>
            </w:r>
            <w:hyperlink r:id="rId90" w:history="1">
              <w:r>
                <w:rPr>
                  <w:color w:val="0000FF"/>
                </w:rPr>
                <w:t>Постановление</w:t>
              </w:r>
            </w:hyperlink>
            <w:r>
              <w:t xml:space="preserve"> Кабинета Министров ЧР от 12.07.2019 N 295</w:t>
            </w:r>
          </w:p>
        </w:tc>
      </w:tr>
      <w:tr w:rsidR="002E5B8C">
        <w:tblPrEx>
          <w:tblBorders>
            <w:insideH w:val="nil"/>
          </w:tblBorders>
        </w:tblPrEx>
        <w:tc>
          <w:tcPr>
            <w:tcW w:w="15160" w:type="dxa"/>
            <w:gridSpan w:val="14"/>
            <w:tcBorders>
              <w:left w:val="nil"/>
              <w:bottom w:val="nil"/>
              <w:right w:val="nil"/>
            </w:tcBorders>
          </w:tcPr>
          <w:p w:rsidR="002E5B8C" w:rsidRDefault="002E5B8C">
            <w:pPr>
              <w:pStyle w:val="ConsPlusNormal"/>
              <w:jc w:val="both"/>
            </w:pPr>
            <w:r>
              <w:t xml:space="preserve">13. Утратил силу. - </w:t>
            </w:r>
            <w:hyperlink r:id="rId91" w:history="1">
              <w:r>
                <w:rPr>
                  <w:color w:val="0000FF"/>
                </w:rPr>
                <w:t>Постановление</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14.</w:t>
            </w:r>
          </w:p>
        </w:tc>
        <w:tc>
          <w:tcPr>
            <w:tcW w:w="3124" w:type="dxa"/>
            <w:tcBorders>
              <w:bottom w:val="nil"/>
            </w:tcBorders>
          </w:tcPr>
          <w:p w:rsidR="002E5B8C" w:rsidRDefault="002E5B8C">
            <w:pPr>
              <w:pStyle w:val="ConsPlusNormal"/>
              <w:jc w:val="both"/>
            </w:pPr>
            <w:r>
              <w:t xml:space="preserve">Количество населения, улучшившего экологические </w:t>
            </w:r>
            <w:r>
              <w:lastRenderedPageBreak/>
              <w:t>условия проживания вблизи водных объектов</w:t>
            </w:r>
          </w:p>
        </w:tc>
        <w:tc>
          <w:tcPr>
            <w:tcW w:w="1111" w:type="dxa"/>
            <w:tcBorders>
              <w:bottom w:val="nil"/>
            </w:tcBorders>
          </w:tcPr>
          <w:p w:rsidR="002E5B8C" w:rsidRDefault="002E5B8C">
            <w:pPr>
              <w:pStyle w:val="ConsPlusNormal"/>
              <w:jc w:val="center"/>
            </w:pPr>
            <w:r>
              <w:lastRenderedPageBreak/>
              <w:t>млн. человек</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0,0026</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14 введен </w:t>
            </w:r>
            <w:hyperlink r:id="rId92" w:history="1">
              <w:r>
                <w:rPr>
                  <w:color w:val="0000FF"/>
                </w:rPr>
                <w:t>Постановлением</w:t>
              </w:r>
            </w:hyperlink>
            <w:r>
              <w:t xml:space="preserve"> Кабинета Министров ЧР от 24.04.2020 N 212)</w:t>
            </w:r>
          </w:p>
        </w:tc>
      </w:tr>
      <w:tr w:rsidR="002E5B8C">
        <w:tc>
          <w:tcPr>
            <w:tcW w:w="15160" w:type="dxa"/>
            <w:gridSpan w:val="14"/>
            <w:tcBorders>
              <w:left w:val="nil"/>
              <w:right w:val="nil"/>
            </w:tcBorders>
          </w:tcPr>
          <w:p w:rsidR="002E5B8C" w:rsidRDefault="002E5B8C">
            <w:pPr>
              <w:pStyle w:val="ConsPlusNormal"/>
              <w:jc w:val="center"/>
              <w:outlineLvl w:val="2"/>
            </w:pPr>
            <w:r>
              <w:t>Подпрограмма "Развитие лесного хозяйства в Чувашской Республике"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c>
          <w:tcPr>
            <w:tcW w:w="424" w:type="dxa"/>
            <w:tcBorders>
              <w:left w:val="nil"/>
            </w:tcBorders>
          </w:tcPr>
          <w:p w:rsidR="002E5B8C" w:rsidRDefault="002E5B8C">
            <w:pPr>
              <w:pStyle w:val="ConsPlusNormal"/>
              <w:jc w:val="center"/>
            </w:pPr>
            <w:r>
              <w:t>1.</w:t>
            </w:r>
          </w:p>
        </w:tc>
        <w:tc>
          <w:tcPr>
            <w:tcW w:w="3124" w:type="dxa"/>
          </w:tcPr>
          <w:p w:rsidR="002E5B8C" w:rsidRDefault="002E5B8C">
            <w:pPr>
              <w:pStyle w:val="ConsPlusNormal"/>
              <w:jc w:val="both"/>
            </w:pPr>
            <w:r>
              <w:t>Лесистость территории</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32,17</w:t>
            </w:r>
          </w:p>
        </w:tc>
        <w:tc>
          <w:tcPr>
            <w:tcW w:w="911"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Pr>
          <w:p w:rsidR="002E5B8C" w:rsidRDefault="002E5B8C">
            <w:pPr>
              <w:pStyle w:val="ConsPlusNormal"/>
              <w:jc w:val="center"/>
            </w:pPr>
            <w:r>
              <w:t>32,1</w:t>
            </w:r>
          </w:p>
        </w:tc>
        <w:tc>
          <w:tcPr>
            <w:tcW w:w="964" w:type="dxa"/>
            <w:tcBorders>
              <w:right w:val="nil"/>
            </w:tcBorders>
          </w:tcPr>
          <w:p w:rsidR="002E5B8C" w:rsidRDefault="002E5B8C">
            <w:pPr>
              <w:pStyle w:val="ConsPlusNormal"/>
              <w:jc w:val="center"/>
            </w:pPr>
            <w:r>
              <w:t>32,1</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2.</w:t>
            </w:r>
          </w:p>
        </w:tc>
        <w:tc>
          <w:tcPr>
            <w:tcW w:w="3124" w:type="dxa"/>
            <w:tcBorders>
              <w:bottom w:val="nil"/>
            </w:tcBorders>
          </w:tcPr>
          <w:p w:rsidR="002E5B8C" w:rsidRDefault="002E5B8C">
            <w:pPr>
              <w:pStyle w:val="ConsPlusNormal"/>
              <w:jc w:val="both"/>
            </w:pPr>
            <w:r>
              <w:t>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w:t>
            </w:r>
          </w:p>
        </w:tc>
        <w:tc>
          <w:tcPr>
            <w:tcW w:w="1111" w:type="dxa"/>
            <w:tcBorders>
              <w:bottom w:val="nil"/>
            </w:tcBorders>
          </w:tcPr>
          <w:p w:rsidR="002E5B8C" w:rsidRDefault="002E5B8C">
            <w:pPr>
              <w:pStyle w:val="ConsPlusNormal"/>
              <w:jc w:val="center"/>
            </w:pPr>
            <w:r>
              <w:t>рублей</w:t>
            </w:r>
          </w:p>
        </w:tc>
        <w:tc>
          <w:tcPr>
            <w:tcW w:w="914" w:type="dxa"/>
            <w:tcBorders>
              <w:bottom w:val="nil"/>
            </w:tcBorders>
          </w:tcPr>
          <w:p w:rsidR="002E5B8C" w:rsidRDefault="002E5B8C">
            <w:pPr>
              <w:pStyle w:val="ConsPlusNormal"/>
              <w:jc w:val="center"/>
            </w:pPr>
            <w:r>
              <w:t>72,5</w:t>
            </w:r>
          </w:p>
        </w:tc>
        <w:tc>
          <w:tcPr>
            <w:tcW w:w="911" w:type="dxa"/>
            <w:tcBorders>
              <w:bottom w:val="nil"/>
            </w:tcBorders>
          </w:tcPr>
          <w:p w:rsidR="002E5B8C" w:rsidRDefault="002E5B8C">
            <w:pPr>
              <w:pStyle w:val="ConsPlusNormal"/>
              <w:jc w:val="center"/>
            </w:pPr>
            <w:r>
              <w:t>98,9</w:t>
            </w:r>
          </w:p>
        </w:tc>
        <w:tc>
          <w:tcPr>
            <w:tcW w:w="964" w:type="dxa"/>
            <w:tcBorders>
              <w:bottom w:val="nil"/>
            </w:tcBorders>
          </w:tcPr>
          <w:p w:rsidR="002E5B8C" w:rsidRDefault="002E5B8C">
            <w:pPr>
              <w:pStyle w:val="ConsPlusNormal"/>
              <w:jc w:val="center"/>
            </w:pPr>
            <w:r>
              <w:t>142,4</w:t>
            </w:r>
          </w:p>
        </w:tc>
        <w:tc>
          <w:tcPr>
            <w:tcW w:w="964" w:type="dxa"/>
            <w:tcBorders>
              <w:bottom w:val="nil"/>
            </w:tcBorders>
          </w:tcPr>
          <w:p w:rsidR="002E5B8C" w:rsidRDefault="002E5B8C">
            <w:pPr>
              <w:pStyle w:val="ConsPlusNormal"/>
              <w:jc w:val="center"/>
            </w:pPr>
            <w:r>
              <w:t>142,7</w:t>
            </w:r>
          </w:p>
        </w:tc>
        <w:tc>
          <w:tcPr>
            <w:tcW w:w="964" w:type="dxa"/>
            <w:tcBorders>
              <w:bottom w:val="nil"/>
            </w:tcBorders>
          </w:tcPr>
          <w:p w:rsidR="002E5B8C" w:rsidRDefault="002E5B8C">
            <w:pPr>
              <w:pStyle w:val="ConsPlusNormal"/>
              <w:jc w:val="center"/>
            </w:pPr>
            <w:r>
              <w:t>148,6</w:t>
            </w:r>
          </w:p>
        </w:tc>
        <w:tc>
          <w:tcPr>
            <w:tcW w:w="964" w:type="dxa"/>
            <w:tcBorders>
              <w:bottom w:val="nil"/>
            </w:tcBorders>
          </w:tcPr>
          <w:p w:rsidR="002E5B8C" w:rsidRDefault="002E5B8C">
            <w:pPr>
              <w:pStyle w:val="ConsPlusNormal"/>
              <w:jc w:val="center"/>
            </w:pPr>
            <w:r>
              <w:t>154,4</w:t>
            </w:r>
          </w:p>
        </w:tc>
        <w:tc>
          <w:tcPr>
            <w:tcW w:w="964" w:type="dxa"/>
            <w:tcBorders>
              <w:bottom w:val="nil"/>
            </w:tcBorders>
          </w:tcPr>
          <w:p w:rsidR="002E5B8C" w:rsidRDefault="002E5B8C">
            <w:pPr>
              <w:pStyle w:val="ConsPlusNormal"/>
              <w:jc w:val="center"/>
            </w:pPr>
            <w:r>
              <w:t>160,5</w:t>
            </w:r>
          </w:p>
        </w:tc>
        <w:tc>
          <w:tcPr>
            <w:tcW w:w="964" w:type="dxa"/>
            <w:tcBorders>
              <w:bottom w:val="nil"/>
            </w:tcBorders>
          </w:tcPr>
          <w:p w:rsidR="002E5B8C" w:rsidRDefault="002E5B8C">
            <w:pPr>
              <w:pStyle w:val="ConsPlusNormal"/>
              <w:jc w:val="center"/>
            </w:pPr>
            <w:r>
              <w:t>167,0</w:t>
            </w:r>
          </w:p>
        </w:tc>
        <w:tc>
          <w:tcPr>
            <w:tcW w:w="964" w:type="dxa"/>
            <w:tcBorders>
              <w:bottom w:val="nil"/>
            </w:tcBorders>
          </w:tcPr>
          <w:p w:rsidR="002E5B8C" w:rsidRDefault="002E5B8C">
            <w:pPr>
              <w:pStyle w:val="ConsPlusNormal"/>
              <w:jc w:val="center"/>
            </w:pPr>
            <w:r>
              <w:t>167,1</w:t>
            </w:r>
          </w:p>
        </w:tc>
        <w:tc>
          <w:tcPr>
            <w:tcW w:w="964" w:type="dxa"/>
            <w:tcBorders>
              <w:bottom w:val="nil"/>
            </w:tcBorders>
          </w:tcPr>
          <w:p w:rsidR="002E5B8C" w:rsidRDefault="002E5B8C">
            <w:pPr>
              <w:pStyle w:val="ConsPlusNormal"/>
              <w:jc w:val="center"/>
            </w:pPr>
            <w:r>
              <w:t>167,2</w:t>
            </w:r>
          </w:p>
        </w:tc>
        <w:tc>
          <w:tcPr>
            <w:tcW w:w="964" w:type="dxa"/>
            <w:tcBorders>
              <w:bottom w:val="nil"/>
              <w:right w:val="nil"/>
            </w:tcBorders>
          </w:tcPr>
          <w:p w:rsidR="002E5B8C" w:rsidRDefault="002E5B8C">
            <w:pPr>
              <w:pStyle w:val="ConsPlusNormal"/>
              <w:jc w:val="center"/>
            </w:pPr>
            <w:r>
              <w:t>167,3</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2 в ред. </w:t>
            </w:r>
            <w:hyperlink r:id="rId93" w:history="1">
              <w:r>
                <w:rPr>
                  <w:color w:val="0000FF"/>
                </w:rPr>
                <w:t>Постановления</w:t>
              </w:r>
            </w:hyperlink>
            <w:r>
              <w:t xml:space="preserve"> Кабинета Министров ЧР от 03.08.2020 N 430)</w:t>
            </w:r>
          </w:p>
        </w:tc>
      </w:tr>
      <w:tr w:rsidR="002E5B8C">
        <w:tc>
          <w:tcPr>
            <w:tcW w:w="424" w:type="dxa"/>
            <w:tcBorders>
              <w:left w:val="nil"/>
            </w:tcBorders>
          </w:tcPr>
          <w:p w:rsidR="002E5B8C" w:rsidRDefault="002E5B8C">
            <w:pPr>
              <w:pStyle w:val="ConsPlusNormal"/>
              <w:jc w:val="center"/>
            </w:pPr>
            <w:r>
              <w:t>3.</w:t>
            </w:r>
          </w:p>
        </w:tc>
        <w:tc>
          <w:tcPr>
            <w:tcW w:w="3124" w:type="dxa"/>
          </w:tcPr>
          <w:p w:rsidR="002E5B8C" w:rsidRDefault="002E5B8C">
            <w:pPr>
              <w:pStyle w:val="ConsPlusNormal"/>
              <w:jc w:val="both"/>
            </w:pPr>
            <w:r>
              <w:t>Доля лесных пожаров, ликвидированных в течение первых суток с момента обнаружения, в общем количестве лесных пожаров</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50,0</w:t>
            </w:r>
          </w:p>
        </w:tc>
        <w:tc>
          <w:tcPr>
            <w:tcW w:w="911" w:type="dxa"/>
          </w:tcPr>
          <w:p w:rsidR="002E5B8C" w:rsidRDefault="002E5B8C">
            <w:pPr>
              <w:pStyle w:val="ConsPlusNormal"/>
              <w:jc w:val="center"/>
            </w:pPr>
            <w:r>
              <w:t>68,5</w:t>
            </w:r>
          </w:p>
        </w:tc>
        <w:tc>
          <w:tcPr>
            <w:tcW w:w="964" w:type="dxa"/>
          </w:tcPr>
          <w:p w:rsidR="002E5B8C" w:rsidRDefault="002E5B8C">
            <w:pPr>
              <w:pStyle w:val="ConsPlusNormal"/>
              <w:jc w:val="center"/>
            </w:pPr>
            <w:r>
              <w:t>70,8</w:t>
            </w:r>
          </w:p>
        </w:tc>
        <w:tc>
          <w:tcPr>
            <w:tcW w:w="964" w:type="dxa"/>
          </w:tcPr>
          <w:p w:rsidR="002E5B8C" w:rsidRDefault="002E5B8C">
            <w:pPr>
              <w:pStyle w:val="ConsPlusNormal"/>
              <w:jc w:val="center"/>
            </w:pPr>
            <w:r>
              <w:t>71,5</w:t>
            </w:r>
          </w:p>
        </w:tc>
        <w:tc>
          <w:tcPr>
            <w:tcW w:w="964" w:type="dxa"/>
          </w:tcPr>
          <w:p w:rsidR="002E5B8C" w:rsidRDefault="002E5B8C">
            <w:pPr>
              <w:pStyle w:val="ConsPlusNormal"/>
              <w:jc w:val="center"/>
            </w:pPr>
            <w:r>
              <w:t>72,3</w:t>
            </w:r>
          </w:p>
        </w:tc>
        <w:tc>
          <w:tcPr>
            <w:tcW w:w="964" w:type="dxa"/>
          </w:tcPr>
          <w:p w:rsidR="002E5B8C" w:rsidRDefault="002E5B8C">
            <w:pPr>
              <w:pStyle w:val="ConsPlusNormal"/>
              <w:jc w:val="center"/>
            </w:pPr>
            <w:r>
              <w:t>73,1</w:t>
            </w:r>
          </w:p>
        </w:tc>
        <w:tc>
          <w:tcPr>
            <w:tcW w:w="964" w:type="dxa"/>
          </w:tcPr>
          <w:p w:rsidR="002E5B8C" w:rsidRDefault="002E5B8C">
            <w:pPr>
              <w:pStyle w:val="ConsPlusNormal"/>
              <w:jc w:val="center"/>
            </w:pPr>
            <w:r>
              <w:t>73,9</w:t>
            </w:r>
          </w:p>
        </w:tc>
        <w:tc>
          <w:tcPr>
            <w:tcW w:w="964" w:type="dxa"/>
          </w:tcPr>
          <w:p w:rsidR="002E5B8C" w:rsidRDefault="002E5B8C">
            <w:pPr>
              <w:pStyle w:val="ConsPlusNormal"/>
              <w:jc w:val="center"/>
            </w:pPr>
            <w:r>
              <w:t>74,7</w:t>
            </w:r>
          </w:p>
        </w:tc>
        <w:tc>
          <w:tcPr>
            <w:tcW w:w="964" w:type="dxa"/>
          </w:tcPr>
          <w:p w:rsidR="002E5B8C" w:rsidRDefault="002E5B8C">
            <w:pPr>
              <w:pStyle w:val="ConsPlusNormal"/>
              <w:jc w:val="center"/>
            </w:pPr>
            <w:r>
              <w:t>74,7</w:t>
            </w:r>
          </w:p>
        </w:tc>
        <w:tc>
          <w:tcPr>
            <w:tcW w:w="964" w:type="dxa"/>
          </w:tcPr>
          <w:p w:rsidR="002E5B8C" w:rsidRDefault="002E5B8C">
            <w:pPr>
              <w:pStyle w:val="ConsPlusNormal"/>
              <w:jc w:val="center"/>
            </w:pPr>
            <w:r>
              <w:t>74,7</w:t>
            </w:r>
          </w:p>
        </w:tc>
        <w:tc>
          <w:tcPr>
            <w:tcW w:w="964" w:type="dxa"/>
            <w:tcBorders>
              <w:right w:val="nil"/>
            </w:tcBorders>
          </w:tcPr>
          <w:p w:rsidR="002E5B8C" w:rsidRDefault="002E5B8C">
            <w:pPr>
              <w:pStyle w:val="ConsPlusNormal"/>
              <w:jc w:val="center"/>
            </w:pPr>
            <w:r>
              <w:t>74,7</w:t>
            </w:r>
          </w:p>
        </w:tc>
      </w:tr>
      <w:tr w:rsidR="002E5B8C">
        <w:tc>
          <w:tcPr>
            <w:tcW w:w="424" w:type="dxa"/>
            <w:tcBorders>
              <w:left w:val="nil"/>
            </w:tcBorders>
          </w:tcPr>
          <w:p w:rsidR="002E5B8C" w:rsidRDefault="002E5B8C">
            <w:pPr>
              <w:pStyle w:val="ConsPlusNormal"/>
              <w:jc w:val="center"/>
            </w:pPr>
            <w:r>
              <w:t>4.</w:t>
            </w:r>
          </w:p>
        </w:tc>
        <w:tc>
          <w:tcPr>
            <w:tcW w:w="3124" w:type="dxa"/>
          </w:tcPr>
          <w:p w:rsidR="002E5B8C" w:rsidRDefault="002E5B8C">
            <w:pPr>
              <w:pStyle w:val="ConsPlusNormal"/>
              <w:jc w:val="both"/>
            </w:pPr>
            <w:r>
              <w:t>Отношение площади лесов, на которых были проведены санитарно-оздоровительные мероприятия, к площади погибших и поврежденных лесов</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17,3</w:t>
            </w:r>
          </w:p>
        </w:tc>
        <w:tc>
          <w:tcPr>
            <w:tcW w:w="911" w:type="dxa"/>
          </w:tcPr>
          <w:p w:rsidR="002E5B8C" w:rsidRDefault="002E5B8C">
            <w:pPr>
              <w:pStyle w:val="ConsPlusNormal"/>
              <w:jc w:val="center"/>
            </w:pPr>
            <w:r>
              <w:t>35,0</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5.</w:t>
            </w:r>
          </w:p>
        </w:tc>
        <w:tc>
          <w:tcPr>
            <w:tcW w:w="3124" w:type="dxa"/>
            <w:tcBorders>
              <w:bottom w:val="nil"/>
            </w:tcBorders>
          </w:tcPr>
          <w:p w:rsidR="002E5B8C" w:rsidRDefault="002E5B8C">
            <w:pPr>
              <w:pStyle w:val="ConsPlusNormal"/>
              <w:jc w:val="both"/>
            </w:pPr>
            <w:r>
              <w:t xml:space="preserve">Доля площади земель лесного </w:t>
            </w:r>
            <w:r>
              <w:lastRenderedPageBreak/>
              <w:t>фонда, переданных в пользование, в общей площади земель лесного фонда</w:t>
            </w:r>
          </w:p>
        </w:tc>
        <w:tc>
          <w:tcPr>
            <w:tcW w:w="1111" w:type="dxa"/>
            <w:tcBorders>
              <w:bottom w:val="nil"/>
            </w:tcBorders>
          </w:tcPr>
          <w:p w:rsidR="002E5B8C" w:rsidRDefault="002E5B8C">
            <w:pPr>
              <w:pStyle w:val="ConsPlusNormal"/>
              <w:jc w:val="center"/>
            </w:pPr>
            <w:r>
              <w:lastRenderedPageBreak/>
              <w:t>проценто</w:t>
            </w:r>
            <w:r>
              <w:lastRenderedPageBreak/>
              <w:t>в</w:t>
            </w:r>
          </w:p>
        </w:tc>
        <w:tc>
          <w:tcPr>
            <w:tcW w:w="914" w:type="dxa"/>
            <w:tcBorders>
              <w:bottom w:val="nil"/>
            </w:tcBorders>
          </w:tcPr>
          <w:p w:rsidR="002E5B8C" w:rsidRDefault="002E5B8C">
            <w:pPr>
              <w:pStyle w:val="ConsPlusNormal"/>
              <w:jc w:val="center"/>
            </w:pPr>
            <w:r>
              <w:lastRenderedPageBreak/>
              <w:t>25,7</w:t>
            </w:r>
          </w:p>
        </w:tc>
        <w:tc>
          <w:tcPr>
            <w:tcW w:w="911" w:type="dxa"/>
            <w:tcBorders>
              <w:bottom w:val="nil"/>
            </w:tcBorders>
          </w:tcPr>
          <w:p w:rsidR="002E5B8C" w:rsidRDefault="002E5B8C">
            <w:pPr>
              <w:pStyle w:val="ConsPlusNormal"/>
              <w:jc w:val="center"/>
            </w:pPr>
            <w:r>
              <w:t>26,8</w:t>
            </w:r>
          </w:p>
        </w:tc>
        <w:tc>
          <w:tcPr>
            <w:tcW w:w="964" w:type="dxa"/>
            <w:tcBorders>
              <w:bottom w:val="nil"/>
            </w:tcBorders>
          </w:tcPr>
          <w:p w:rsidR="002E5B8C" w:rsidRDefault="002E5B8C">
            <w:pPr>
              <w:pStyle w:val="ConsPlusNormal"/>
              <w:jc w:val="center"/>
            </w:pPr>
            <w:r>
              <w:t>26,8</w:t>
            </w:r>
          </w:p>
        </w:tc>
        <w:tc>
          <w:tcPr>
            <w:tcW w:w="964" w:type="dxa"/>
            <w:tcBorders>
              <w:bottom w:val="nil"/>
            </w:tcBorders>
          </w:tcPr>
          <w:p w:rsidR="002E5B8C" w:rsidRDefault="002E5B8C">
            <w:pPr>
              <w:pStyle w:val="ConsPlusNormal"/>
              <w:jc w:val="center"/>
            </w:pPr>
            <w:r>
              <w:t>17,1</w:t>
            </w:r>
          </w:p>
        </w:tc>
        <w:tc>
          <w:tcPr>
            <w:tcW w:w="964" w:type="dxa"/>
            <w:tcBorders>
              <w:bottom w:val="nil"/>
            </w:tcBorders>
          </w:tcPr>
          <w:p w:rsidR="002E5B8C" w:rsidRDefault="002E5B8C">
            <w:pPr>
              <w:pStyle w:val="ConsPlusNormal"/>
              <w:jc w:val="center"/>
            </w:pPr>
            <w:r>
              <w:t>17,1</w:t>
            </w:r>
          </w:p>
        </w:tc>
        <w:tc>
          <w:tcPr>
            <w:tcW w:w="964" w:type="dxa"/>
            <w:tcBorders>
              <w:bottom w:val="nil"/>
            </w:tcBorders>
          </w:tcPr>
          <w:p w:rsidR="002E5B8C" w:rsidRDefault="002E5B8C">
            <w:pPr>
              <w:pStyle w:val="ConsPlusNormal"/>
              <w:jc w:val="center"/>
            </w:pPr>
            <w:r>
              <w:t>17,1</w:t>
            </w:r>
          </w:p>
        </w:tc>
        <w:tc>
          <w:tcPr>
            <w:tcW w:w="964" w:type="dxa"/>
            <w:tcBorders>
              <w:bottom w:val="nil"/>
            </w:tcBorders>
          </w:tcPr>
          <w:p w:rsidR="002E5B8C" w:rsidRDefault="002E5B8C">
            <w:pPr>
              <w:pStyle w:val="ConsPlusNormal"/>
              <w:jc w:val="center"/>
            </w:pPr>
            <w:r>
              <w:t>17,2</w:t>
            </w:r>
          </w:p>
        </w:tc>
        <w:tc>
          <w:tcPr>
            <w:tcW w:w="964" w:type="dxa"/>
            <w:tcBorders>
              <w:bottom w:val="nil"/>
            </w:tcBorders>
          </w:tcPr>
          <w:p w:rsidR="002E5B8C" w:rsidRDefault="002E5B8C">
            <w:pPr>
              <w:pStyle w:val="ConsPlusNormal"/>
              <w:jc w:val="center"/>
            </w:pPr>
            <w:r>
              <w:t>17,4</w:t>
            </w:r>
          </w:p>
        </w:tc>
        <w:tc>
          <w:tcPr>
            <w:tcW w:w="964" w:type="dxa"/>
            <w:tcBorders>
              <w:bottom w:val="nil"/>
            </w:tcBorders>
          </w:tcPr>
          <w:p w:rsidR="002E5B8C" w:rsidRDefault="002E5B8C">
            <w:pPr>
              <w:pStyle w:val="ConsPlusNormal"/>
              <w:jc w:val="center"/>
            </w:pPr>
            <w:r>
              <w:t>17,45</w:t>
            </w:r>
          </w:p>
        </w:tc>
        <w:tc>
          <w:tcPr>
            <w:tcW w:w="964" w:type="dxa"/>
            <w:tcBorders>
              <w:bottom w:val="nil"/>
            </w:tcBorders>
          </w:tcPr>
          <w:p w:rsidR="002E5B8C" w:rsidRDefault="002E5B8C">
            <w:pPr>
              <w:pStyle w:val="ConsPlusNormal"/>
              <w:jc w:val="center"/>
            </w:pPr>
            <w:r>
              <w:t>17,46</w:t>
            </w:r>
          </w:p>
        </w:tc>
        <w:tc>
          <w:tcPr>
            <w:tcW w:w="964" w:type="dxa"/>
            <w:tcBorders>
              <w:bottom w:val="nil"/>
              <w:right w:val="nil"/>
            </w:tcBorders>
          </w:tcPr>
          <w:p w:rsidR="002E5B8C" w:rsidRDefault="002E5B8C">
            <w:pPr>
              <w:pStyle w:val="ConsPlusNormal"/>
              <w:jc w:val="center"/>
            </w:pPr>
            <w:r>
              <w:t>17,47</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5 в ред. </w:t>
            </w:r>
            <w:hyperlink r:id="rId94" w:history="1">
              <w:r>
                <w:rPr>
                  <w:color w:val="0000FF"/>
                </w:rPr>
                <w:t>Постановления</w:t>
              </w:r>
            </w:hyperlink>
            <w:r>
              <w:t xml:space="preserve"> Кабинета Министров ЧР от 03.08.2020 N 430)</w:t>
            </w:r>
          </w:p>
        </w:tc>
      </w:tr>
      <w:tr w:rsidR="002E5B8C">
        <w:tc>
          <w:tcPr>
            <w:tcW w:w="424" w:type="dxa"/>
            <w:tcBorders>
              <w:left w:val="nil"/>
            </w:tcBorders>
          </w:tcPr>
          <w:p w:rsidR="002E5B8C" w:rsidRDefault="002E5B8C">
            <w:pPr>
              <w:pStyle w:val="ConsPlusNormal"/>
              <w:jc w:val="center"/>
            </w:pPr>
            <w:r>
              <w:t>6.</w:t>
            </w:r>
          </w:p>
        </w:tc>
        <w:tc>
          <w:tcPr>
            <w:tcW w:w="3124" w:type="dxa"/>
          </w:tcPr>
          <w:p w:rsidR="002E5B8C" w:rsidRDefault="002E5B8C">
            <w:pPr>
              <w:pStyle w:val="ConsPlusNormal"/>
              <w:jc w:val="both"/>
            </w:pPr>
            <w:r>
              <w:t>Отношение площади лесовосстановления и лесоразведения к площади вырубленных и погибших лесных насаждений</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64,0</w:t>
            </w:r>
          </w:p>
        </w:tc>
        <w:tc>
          <w:tcPr>
            <w:tcW w:w="964" w:type="dxa"/>
          </w:tcPr>
          <w:p w:rsidR="002E5B8C" w:rsidRDefault="002E5B8C">
            <w:pPr>
              <w:pStyle w:val="ConsPlusNormal"/>
              <w:jc w:val="center"/>
            </w:pPr>
            <w:r>
              <w:t>73,0</w:t>
            </w:r>
          </w:p>
        </w:tc>
        <w:tc>
          <w:tcPr>
            <w:tcW w:w="964" w:type="dxa"/>
          </w:tcPr>
          <w:p w:rsidR="002E5B8C" w:rsidRDefault="002E5B8C">
            <w:pPr>
              <w:pStyle w:val="ConsPlusNormal"/>
              <w:jc w:val="center"/>
            </w:pPr>
            <w:r>
              <w:t>81,4</w:t>
            </w:r>
          </w:p>
        </w:tc>
        <w:tc>
          <w:tcPr>
            <w:tcW w:w="964" w:type="dxa"/>
          </w:tcPr>
          <w:p w:rsidR="002E5B8C" w:rsidRDefault="002E5B8C">
            <w:pPr>
              <w:pStyle w:val="ConsPlusNormal"/>
              <w:jc w:val="center"/>
            </w:pPr>
            <w:r>
              <w:t>87,2</w:t>
            </w:r>
          </w:p>
        </w:tc>
        <w:tc>
          <w:tcPr>
            <w:tcW w:w="964" w:type="dxa"/>
          </w:tcPr>
          <w:p w:rsidR="002E5B8C" w:rsidRDefault="002E5B8C">
            <w:pPr>
              <w:pStyle w:val="ConsPlusNormal"/>
              <w:jc w:val="center"/>
            </w:pPr>
            <w:r>
              <w:t>94,4</w:t>
            </w:r>
          </w:p>
        </w:tc>
        <w:tc>
          <w:tcPr>
            <w:tcW w:w="964" w:type="dxa"/>
          </w:tcPr>
          <w:p w:rsidR="002E5B8C" w:rsidRDefault="002E5B8C">
            <w:pPr>
              <w:pStyle w:val="ConsPlusNormal"/>
              <w:jc w:val="center"/>
            </w:pPr>
            <w:r>
              <w:t>100,0</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c>
          <w:tcPr>
            <w:tcW w:w="424" w:type="dxa"/>
            <w:tcBorders>
              <w:left w:val="nil"/>
            </w:tcBorders>
          </w:tcPr>
          <w:p w:rsidR="002E5B8C" w:rsidRDefault="002E5B8C">
            <w:pPr>
              <w:pStyle w:val="ConsPlusNormal"/>
              <w:jc w:val="center"/>
            </w:pPr>
            <w:r>
              <w:t>7.</w:t>
            </w:r>
          </w:p>
        </w:tc>
        <w:tc>
          <w:tcPr>
            <w:tcW w:w="3124" w:type="dxa"/>
          </w:tcPr>
          <w:p w:rsidR="002E5B8C" w:rsidRDefault="002E5B8C">
            <w:pPr>
              <w:pStyle w:val="ConsPlusNormal"/>
              <w:jc w:val="both"/>
            </w:pPr>
            <w:r>
              <w:t>Доля семян с улучшенными свойствами в общем объеме заготовленных семян</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1,5</w:t>
            </w:r>
          </w:p>
        </w:tc>
        <w:tc>
          <w:tcPr>
            <w:tcW w:w="964" w:type="dxa"/>
          </w:tcPr>
          <w:p w:rsidR="002E5B8C" w:rsidRDefault="002E5B8C">
            <w:pPr>
              <w:pStyle w:val="ConsPlusNormal"/>
              <w:jc w:val="center"/>
            </w:pPr>
            <w:r>
              <w:t>2</w:t>
            </w:r>
          </w:p>
        </w:tc>
        <w:tc>
          <w:tcPr>
            <w:tcW w:w="964" w:type="dxa"/>
          </w:tcPr>
          <w:p w:rsidR="002E5B8C" w:rsidRDefault="002E5B8C">
            <w:pPr>
              <w:pStyle w:val="ConsPlusNormal"/>
              <w:jc w:val="center"/>
            </w:pPr>
            <w:r>
              <w:t>2,2</w:t>
            </w:r>
          </w:p>
        </w:tc>
        <w:tc>
          <w:tcPr>
            <w:tcW w:w="964" w:type="dxa"/>
          </w:tcPr>
          <w:p w:rsidR="002E5B8C" w:rsidRDefault="002E5B8C">
            <w:pPr>
              <w:pStyle w:val="ConsPlusNormal"/>
              <w:jc w:val="center"/>
            </w:pPr>
            <w:r>
              <w:t>2,2</w:t>
            </w:r>
          </w:p>
        </w:tc>
        <w:tc>
          <w:tcPr>
            <w:tcW w:w="964" w:type="dxa"/>
          </w:tcPr>
          <w:p w:rsidR="002E5B8C" w:rsidRDefault="002E5B8C">
            <w:pPr>
              <w:pStyle w:val="ConsPlusNormal"/>
              <w:jc w:val="center"/>
            </w:pPr>
            <w:r>
              <w:t>2,2</w:t>
            </w:r>
          </w:p>
        </w:tc>
        <w:tc>
          <w:tcPr>
            <w:tcW w:w="964" w:type="dxa"/>
          </w:tcPr>
          <w:p w:rsidR="002E5B8C" w:rsidRDefault="002E5B8C">
            <w:pPr>
              <w:pStyle w:val="ConsPlusNormal"/>
              <w:jc w:val="center"/>
            </w:pPr>
            <w:r>
              <w:t>2,2</w:t>
            </w:r>
          </w:p>
        </w:tc>
        <w:tc>
          <w:tcPr>
            <w:tcW w:w="964" w:type="dxa"/>
          </w:tcPr>
          <w:p w:rsidR="002E5B8C" w:rsidRDefault="002E5B8C">
            <w:pPr>
              <w:pStyle w:val="ConsPlusNormal"/>
              <w:jc w:val="center"/>
            </w:pPr>
            <w:r>
              <w:t>2,2</w:t>
            </w:r>
          </w:p>
        </w:tc>
        <w:tc>
          <w:tcPr>
            <w:tcW w:w="964" w:type="dxa"/>
          </w:tcPr>
          <w:p w:rsidR="002E5B8C" w:rsidRDefault="002E5B8C">
            <w:pPr>
              <w:pStyle w:val="ConsPlusNormal"/>
              <w:jc w:val="center"/>
            </w:pPr>
            <w:r>
              <w:t>2,2</w:t>
            </w:r>
          </w:p>
        </w:tc>
        <w:tc>
          <w:tcPr>
            <w:tcW w:w="964" w:type="dxa"/>
            <w:tcBorders>
              <w:right w:val="nil"/>
            </w:tcBorders>
          </w:tcPr>
          <w:p w:rsidR="002E5B8C" w:rsidRDefault="002E5B8C">
            <w:pPr>
              <w:pStyle w:val="ConsPlusNormal"/>
              <w:jc w:val="center"/>
            </w:pPr>
            <w:r>
              <w:t>2,2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8.</w:t>
            </w:r>
          </w:p>
        </w:tc>
        <w:tc>
          <w:tcPr>
            <w:tcW w:w="3124" w:type="dxa"/>
            <w:tcBorders>
              <w:bottom w:val="nil"/>
            </w:tcBorders>
          </w:tcPr>
          <w:p w:rsidR="002E5B8C" w:rsidRDefault="002E5B8C">
            <w:pPr>
              <w:pStyle w:val="ConsPlusNormal"/>
              <w:jc w:val="both"/>
            </w:pPr>
            <w:r>
              <w:t>Средняя численность должностных лиц, осуществляющих федеральный государственный лесной надзор (лесную охрану), на 50 тыс. га земель лесного фонда</w:t>
            </w:r>
          </w:p>
        </w:tc>
        <w:tc>
          <w:tcPr>
            <w:tcW w:w="1111" w:type="dxa"/>
            <w:tcBorders>
              <w:bottom w:val="nil"/>
            </w:tcBorders>
          </w:tcPr>
          <w:p w:rsidR="002E5B8C" w:rsidRDefault="002E5B8C">
            <w:pPr>
              <w:pStyle w:val="ConsPlusNormal"/>
              <w:jc w:val="center"/>
            </w:pPr>
            <w:r>
              <w:t>человек</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12,6</w:t>
            </w:r>
          </w:p>
        </w:tc>
        <w:tc>
          <w:tcPr>
            <w:tcW w:w="964" w:type="dxa"/>
            <w:tcBorders>
              <w:bottom w:val="nil"/>
            </w:tcBorders>
          </w:tcPr>
          <w:p w:rsidR="002E5B8C" w:rsidRDefault="002E5B8C">
            <w:pPr>
              <w:pStyle w:val="ConsPlusNormal"/>
              <w:jc w:val="center"/>
            </w:pPr>
            <w:r>
              <w:t>12,57</w:t>
            </w:r>
          </w:p>
        </w:tc>
        <w:tc>
          <w:tcPr>
            <w:tcW w:w="964" w:type="dxa"/>
            <w:tcBorders>
              <w:bottom w:val="nil"/>
            </w:tcBorders>
          </w:tcPr>
          <w:p w:rsidR="002E5B8C" w:rsidRDefault="002E5B8C">
            <w:pPr>
              <w:pStyle w:val="ConsPlusNormal"/>
              <w:jc w:val="center"/>
            </w:pPr>
            <w:r>
              <w:t>12,57</w:t>
            </w:r>
          </w:p>
        </w:tc>
        <w:tc>
          <w:tcPr>
            <w:tcW w:w="964" w:type="dxa"/>
            <w:tcBorders>
              <w:bottom w:val="nil"/>
            </w:tcBorders>
          </w:tcPr>
          <w:p w:rsidR="002E5B8C" w:rsidRDefault="002E5B8C">
            <w:pPr>
              <w:pStyle w:val="ConsPlusNormal"/>
              <w:jc w:val="center"/>
            </w:pPr>
            <w:r>
              <w:t>12,57</w:t>
            </w:r>
          </w:p>
        </w:tc>
        <w:tc>
          <w:tcPr>
            <w:tcW w:w="964" w:type="dxa"/>
            <w:tcBorders>
              <w:bottom w:val="nil"/>
            </w:tcBorders>
          </w:tcPr>
          <w:p w:rsidR="002E5B8C" w:rsidRDefault="002E5B8C">
            <w:pPr>
              <w:pStyle w:val="ConsPlusNormal"/>
              <w:jc w:val="center"/>
            </w:pPr>
            <w:r>
              <w:t>62,5</w:t>
            </w:r>
          </w:p>
        </w:tc>
        <w:tc>
          <w:tcPr>
            <w:tcW w:w="964" w:type="dxa"/>
            <w:tcBorders>
              <w:bottom w:val="nil"/>
            </w:tcBorders>
          </w:tcPr>
          <w:p w:rsidR="002E5B8C" w:rsidRDefault="002E5B8C">
            <w:pPr>
              <w:pStyle w:val="ConsPlusNormal"/>
              <w:jc w:val="center"/>
            </w:pPr>
            <w:r>
              <w:t>62,5</w:t>
            </w:r>
          </w:p>
        </w:tc>
        <w:tc>
          <w:tcPr>
            <w:tcW w:w="964" w:type="dxa"/>
            <w:tcBorders>
              <w:bottom w:val="nil"/>
            </w:tcBorders>
          </w:tcPr>
          <w:p w:rsidR="002E5B8C" w:rsidRDefault="002E5B8C">
            <w:pPr>
              <w:pStyle w:val="ConsPlusNormal"/>
              <w:jc w:val="center"/>
            </w:pPr>
            <w:r>
              <w:t>62,51</w:t>
            </w:r>
          </w:p>
        </w:tc>
        <w:tc>
          <w:tcPr>
            <w:tcW w:w="964" w:type="dxa"/>
            <w:tcBorders>
              <w:bottom w:val="nil"/>
            </w:tcBorders>
          </w:tcPr>
          <w:p w:rsidR="002E5B8C" w:rsidRDefault="002E5B8C">
            <w:pPr>
              <w:pStyle w:val="ConsPlusNormal"/>
              <w:jc w:val="center"/>
            </w:pPr>
            <w:r>
              <w:t>62,52</w:t>
            </w:r>
          </w:p>
        </w:tc>
        <w:tc>
          <w:tcPr>
            <w:tcW w:w="964" w:type="dxa"/>
            <w:tcBorders>
              <w:bottom w:val="nil"/>
              <w:right w:val="nil"/>
            </w:tcBorders>
          </w:tcPr>
          <w:p w:rsidR="002E5B8C" w:rsidRDefault="002E5B8C">
            <w:pPr>
              <w:pStyle w:val="ConsPlusNormal"/>
              <w:jc w:val="center"/>
            </w:pPr>
            <w:r>
              <w:t>62,53</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8 в ред. </w:t>
            </w:r>
            <w:hyperlink r:id="rId95" w:history="1">
              <w:r>
                <w:rPr>
                  <w:color w:val="0000FF"/>
                </w:rPr>
                <w:t>Постановления</w:t>
              </w:r>
            </w:hyperlink>
            <w:r>
              <w:t xml:space="preserve"> Кабинета Министров ЧР от 03.08.2020 N 430)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9.</w:t>
            </w:r>
          </w:p>
        </w:tc>
        <w:tc>
          <w:tcPr>
            <w:tcW w:w="3124" w:type="dxa"/>
            <w:tcBorders>
              <w:bottom w:val="nil"/>
            </w:tcBorders>
          </w:tcPr>
          <w:p w:rsidR="002E5B8C" w:rsidRDefault="002E5B8C">
            <w:pPr>
              <w:pStyle w:val="ConsPlusNormal"/>
              <w:jc w:val="both"/>
            </w:pPr>
            <w:r>
              <w:t xml:space="preserve">Доля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w:t>
            </w:r>
            <w:r>
              <w:lastRenderedPageBreak/>
              <w:t>предоставлению выписки из государственного лесного реестра, в общем количестве принятых заявок на предоставление такой услуги</w:t>
            </w:r>
          </w:p>
        </w:tc>
        <w:tc>
          <w:tcPr>
            <w:tcW w:w="1111" w:type="dxa"/>
            <w:tcBorders>
              <w:bottom w:val="nil"/>
            </w:tcBorders>
          </w:tcPr>
          <w:p w:rsidR="002E5B8C" w:rsidRDefault="002E5B8C">
            <w:pPr>
              <w:pStyle w:val="ConsPlusNormal"/>
              <w:jc w:val="center"/>
            </w:pPr>
            <w:r>
              <w:lastRenderedPageBreak/>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90,1</w:t>
            </w:r>
          </w:p>
        </w:tc>
        <w:tc>
          <w:tcPr>
            <w:tcW w:w="964" w:type="dxa"/>
            <w:tcBorders>
              <w:bottom w:val="nil"/>
            </w:tcBorders>
          </w:tcPr>
          <w:p w:rsidR="002E5B8C" w:rsidRDefault="002E5B8C">
            <w:pPr>
              <w:pStyle w:val="ConsPlusNormal"/>
              <w:jc w:val="center"/>
            </w:pPr>
            <w:r>
              <w:t>90,2</w:t>
            </w:r>
          </w:p>
        </w:tc>
        <w:tc>
          <w:tcPr>
            <w:tcW w:w="964" w:type="dxa"/>
            <w:tcBorders>
              <w:bottom w:val="nil"/>
              <w:right w:val="nil"/>
            </w:tcBorders>
          </w:tcPr>
          <w:p w:rsidR="002E5B8C" w:rsidRDefault="002E5B8C">
            <w:pPr>
              <w:pStyle w:val="ConsPlusNormal"/>
              <w:jc w:val="center"/>
            </w:pPr>
            <w:r>
              <w:t>90,3</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9 в ред. </w:t>
            </w:r>
            <w:hyperlink r:id="rId96" w:history="1">
              <w:r>
                <w:rPr>
                  <w:color w:val="0000FF"/>
                </w:rPr>
                <w:t>Постановления</w:t>
              </w:r>
            </w:hyperlink>
            <w:r>
              <w:t xml:space="preserve"> Кабинета Министров ЧР от 03.08.2020 N 430)</w:t>
            </w:r>
          </w:p>
        </w:tc>
      </w:tr>
      <w:tr w:rsidR="002E5B8C">
        <w:tc>
          <w:tcPr>
            <w:tcW w:w="424" w:type="dxa"/>
            <w:tcBorders>
              <w:left w:val="nil"/>
            </w:tcBorders>
          </w:tcPr>
          <w:p w:rsidR="002E5B8C" w:rsidRDefault="002E5B8C">
            <w:pPr>
              <w:pStyle w:val="ConsPlusNormal"/>
              <w:jc w:val="center"/>
            </w:pPr>
            <w:r>
              <w:t>10.</w:t>
            </w:r>
          </w:p>
        </w:tc>
        <w:tc>
          <w:tcPr>
            <w:tcW w:w="3124" w:type="dxa"/>
          </w:tcPr>
          <w:p w:rsidR="002E5B8C" w:rsidRDefault="002E5B8C">
            <w:pPr>
              <w:pStyle w:val="ConsPlusNormal"/>
              <w:jc w:val="both"/>
            </w:pPr>
            <w:r>
              <w:t>Динамика предотвращения возникновения нарушений лесного законодательства, причиняющих вред лесам, относительно уровня нарушений предыдущего года</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Pr>
          <w:p w:rsidR="002E5B8C" w:rsidRDefault="002E5B8C">
            <w:pPr>
              <w:pStyle w:val="ConsPlusNormal"/>
              <w:jc w:val="center"/>
            </w:pPr>
            <w:r>
              <w:t>5,0</w:t>
            </w:r>
          </w:p>
        </w:tc>
        <w:tc>
          <w:tcPr>
            <w:tcW w:w="964" w:type="dxa"/>
            <w:tcBorders>
              <w:right w:val="nil"/>
            </w:tcBorders>
          </w:tcPr>
          <w:p w:rsidR="002E5B8C" w:rsidRDefault="002E5B8C">
            <w:pPr>
              <w:pStyle w:val="ConsPlusNormal"/>
              <w:jc w:val="center"/>
            </w:pPr>
            <w:r>
              <w:t>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11.</w:t>
            </w:r>
          </w:p>
        </w:tc>
        <w:tc>
          <w:tcPr>
            <w:tcW w:w="3124" w:type="dxa"/>
            <w:tcBorders>
              <w:bottom w:val="nil"/>
            </w:tcBorders>
          </w:tcPr>
          <w:p w:rsidR="002E5B8C" w:rsidRDefault="002E5B8C">
            <w:pPr>
              <w:pStyle w:val="ConsPlusNormal"/>
              <w:jc w:val="both"/>
            </w:pPr>
            <w:r>
              <w:t>Отношение фактического объема заготовки древесины к установленному допустимому объему изъятия древесины</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25,9</w:t>
            </w:r>
          </w:p>
        </w:tc>
        <w:tc>
          <w:tcPr>
            <w:tcW w:w="964" w:type="dxa"/>
            <w:tcBorders>
              <w:bottom w:val="nil"/>
            </w:tcBorders>
          </w:tcPr>
          <w:p w:rsidR="002E5B8C" w:rsidRDefault="002E5B8C">
            <w:pPr>
              <w:pStyle w:val="ConsPlusNormal"/>
              <w:jc w:val="center"/>
            </w:pPr>
            <w:r>
              <w:t>61,3</w:t>
            </w:r>
          </w:p>
        </w:tc>
        <w:tc>
          <w:tcPr>
            <w:tcW w:w="964" w:type="dxa"/>
            <w:tcBorders>
              <w:bottom w:val="nil"/>
            </w:tcBorders>
          </w:tcPr>
          <w:p w:rsidR="002E5B8C" w:rsidRDefault="002E5B8C">
            <w:pPr>
              <w:pStyle w:val="ConsPlusNormal"/>
              <w:jc w:val="center"/>
            </w:pPr>
            <w:r>
              <w:t>61,3</w:t>
            </w:r>
          </w:p>
        </w:tc>
        <w:tc>
          <w:tcPr>
            <w:tcW w:w="964" w:type="dxa"/>
            <w:tcBorders>
              <w:bottom w:val="nil"/>
            </w:tcBorders>
          </w:tcPr>
          <w:p w:rsidR="002E5B8C" w:rsidRDefault="002E5B8C">
            <w:pPr>
              <w:pStyle w:val="ConsPlusNormal"/>
              <w:jc w:val="center"/>
            </w:pPr>
            <w:r>
              <w:t>61,3</w:t>
            </w:r>
          </w:p>
        </w:tc>
        <w:tc>
          <w:tcPr>
            <w:tcW w:w="964" w:type="dxa"/>
            <w:tcBorders>
              <w:bottom w:val="nil"/>
            </w:tcBorders>
          </w:tcPr>
          <w:p w:rsidR="002E5B8C" w:rsidRDefault="002E5B8C">
            <w:pPr>
              <w:pStyle w:val="ConsPlusNormal"/>
              <w:jc w:val="center"/>
            </w:pPr>
            <w:r>
              <w:t>62,3</w:t>
            </w:r>
          </w:p>
        </w:tc>
        <w:tc>
          <w:tcPr>
            <w:tcW w:w="964" w:type="dxa"/>
            <w:tcBorders>
              <w:bottom w:val="nil"/>
            </w:tcBorders>
          </w:tcPr>
          <w:p w:rsidR="002E5B8C" w:rsidRDefault="002E5B8C">
            <w:pPr>
              <w:pStyle w:val="ConsPlusNormal"/>
              <w:jc w:val="center"/>
            </w:pPr>
            <w:r>
              <w:t>63,4</w:t>
            </w:r>
          </w:p>
        </w:tc>
        <w:tc>
          <w:tcPr>
            <w:tcW w:w="964" w:type="dxa"/>
            <w:tcBorders>
              <w:bottom w:val="nil"/>
            </w:tcBorders>
          </w:tcPr>
          <w:p w:rsidR="002E5B8C" w:rsidRDefault="002E5B8C">
            <w:pPr>
              <w:pStyle w:val="ConsPlusNormal"/>
              <w:jc w:val="center"/>
            </w:pPr>
            <w:r>
              <w:t>63,41</w:t>
            </w:r>
          </w:p>
        </w:tc>
        <w:tc>
          <w:tcPr>
            <w:tcW w:w="964" w:type="dxa"/>
            <w:tcBorders>
              <w:bottom w:val="nil"/>
            </w:tcBorders>
          </w:tcPr>
          <w:p w:rsidR="002E5B8C" w:rsidRDefault="002E5B8C">
            <w:pPr>
              <w:pStyle w:val="ConsPlusNormal"/>
              <w:jc w:val="center"/>
            </w:pPr>
            <w:r>
              <w:t>63,42</w:t>
            </w:r>
          </w:p>
        </w:tc>
        <w:tc>
          <w:tcPr>
            <w:tcW w:w="964" w:type="dxa"/>
            <w:tcBorders>
              <w:bottom w:val="nil"/>
              <w:right w:val="nil"/>
            </w:tcBorders>
          </w:tcPr>
          <w:p w:rsidR="002E5B8C" w:rsidRDefault="002E5B8C">
            <w:pPr>
              <w:pStyle w:val="ConsPlusNormal"/>
              <w:jc w:val="center"/>
            </w:pPr>
            <w:r>
              <w:t>63,43</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11 в ред. </w:t>
            </w:r>
            <w:hyperlink r:id="rId97" w:history="1">
              <w:r>
                <w:rPr>
                  <w:color w:val="0000FF"/>
                </w:rPr>
                <w:t>Постановления</w:t>
              </w:r>
            </w:hyperlink>
            <w:r>
              <w:t xml:space="preserve"> Кабинета Министров ЧР от 03.08.2020 N 430)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12.</w:t>
            </w:r>
          </w:p>
        </w:tc>
        <w:tc>
          <w:tcPr>
            <w:tcW w:w="3124" w:type="dxa"/>
            <w:tcBorders>
              <w:bottom w:val="nil"/>
            </w:tcBorders>
          </w:tcPr>
          <w:p w:rsidR="002E5B8C" w:rsidRDefault="002E5B8C">
            <w:pPr>
              <w:pStyle w:val="ConsPlusNormal"/>
              <w:jc w:val="both"/>
            </w:pPr>
            <w:r>
              <w:t>Доля площади погибших и поврежденных лесных насаждений с учетом проведенных мероприятий по защите леса в общей площади земель лесного фонда, занятых лесными насаждениями</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2,14</w:t>
            </w:r>
          </w:p>
        </w:tc>
        <w:tc>
          <w:tcPr>
            <w:tcW w:w="964" w:type="dxa"/>
            <w:tcBorders>
              <w:bottom w:val="nil"/>
            </w:tcBorders>
          </w:tcPr>
          <w:p w:rsidR="002E5B8C" w:rsidRDefault="002E5B8C">
            <w:pPr>
              <w:pStyle w:val="ConsPlusNormal"/>
              <w:jc w:val="center"/>
            </w:pPr>
            <w:r>
              <w:t>2,07</w:t>
            </w:r>
          </w:p>
        </w:tc>
        <w:tc>
          <w:tcPr>
            <w:tcW w:w="964" w:type="dxa"/>
            <w:tcBorders>
              <w:bottom w:val="nil"/>
            </w:tcBorders>
          </w:tcPr>
          <w:p w:rsidR="002E5B8C" w:rsidRDefault="002E5B8C">
            <w:pPr>
              <w:pStyle w:val="ConsPlusNormal"/>
              <w:jc w:val="center"/>
            </w:pPr>
            <w:r>
              <w:t>1,98</w:t>
            </w:r>
          </w:p>
        </w:tc>
        <w:tc>
          <w:tcPr>
            <w:tcW w:w="964" w:type="dxa"/>
            <w:tcBorders>
              <w:bottom w:val="nil"/>
            </w:tcBorders>
          </w:tcPr>
          <w:p w:rsidR="002E5B8C" w:rsidRDefault="002E5B8C">
            <w:pPr>
              <w:pStyle w:val="ConsPlusNormal"/>
              <w:jc w:val="center"/>
            </w:pPr>
            <w:r>
              <w:t>1,98</w:t>
            </w:r>
          </w:p>
        </w:tc>
        <w:tc>
          <w:tcPr>
            <w:tcW w:w="964" w:type="dxa"/>
            <w:tcBorders>
              <w:bottom w:val="nil"/>
            </w:tcBorders>
          </w:tcPr>
          <w:p w:rsidR="002E5B8C" w:rsidRDefault="002E5B8C">
            <w:pPr>
              <w:pStyle w:val="ConsPlusNormal"/>
              <w:jc w:val="center"/>
            </w:pPr>
            <w:r>
              <w:t>1,97</w:t>
            </w:r>
          </w:p>
        </w:tc>
        <w:tc>
          <w:tcPr>
            <w:tcW w:w="964" w:type="dxa"/>
            <w:tcBorders>
              <w:bottom w:val="nil"/>
            </w:tcBorders>
          </w:tcPr>
          <w:p w:rsidR="002E5B8C" w:rsidRDefault="002E5B8C">
            <w:pPr>
              <w:pStyle w:val="ConsPlusNormal"/>
              <w:jc w:val="center"/>
            </w:pPr>
            <w:r>
              <w:t>1,97</w:t>
            </w:r>
          </w:p>
        </w:tc>
        <w:tc>
          <w:tcPr>
            <w:tcW w:w="964" w:type="dxa"/>
            <w:tcBorders>
              <w:bottom w:val="nil"/>
            </w:tcBorders>
          </w:tcPr>
          <w:p w:rsidR="002E5B8C" w:rsidRDefault="002E5B8C">
            <w:pPr>
              <w:pStyle w:val="ConsPlusNormal"/>
              <w:jc w:val="center"/>
            </w:pPr>
            <w:r>
              <w:t>1,969</w:t>
            </w:r>
          </w:p>
        </w:tc>
        <w:tc>
          <w:tcPr>
            <w:tcW w:w="964" w:type="dxa"/>
            <w:tcBorders>
              <w:bottom w:val="nil"/>
            </w:tcBorders>
          </w:tcPr>
          <w:p w:rsidR="002E5B8C" w:rsidRDefault="002E5B8C">
            <w:pPr>
              <w:pStyle w:val="ConsPlusNormal"/>
              <w:jc w:val="center"/>
            </w:pPr>
            <w:r>
              <w:t>1,9968</w:t>
            </w:r>
          </w:p>
        </w:tc>
        <w:tc>
          <w:tcPr>
            <w:tcW w:w="964" w:type="dxa"/>
            <w:tcBorders>
              <w:bottom w:val="nil"/>
              <w:right w:val="nil"/>
            </w:tcBorders>
          </w:tcPr>
          <w:p w:rsidR="002E5B8C" w:rsidRDefault="002E5B8C">
            <w:pPr>
              <w:pStyle w:val="ConsPlusNormal"/>
              <w:jc w:val="center"/>
            </w:pPr>
            <w:r>
              <w:t>1,967</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12 в ред. </w:t>
            </w:r>
            <w:hyperlink r:id="rId98" w:history="1">
              <w:r>
                <w:rPr>
                  <w:color w:val="0000FF"/>
                </w:rPr>
                <w:t>Постановления</w:t>
              </w:r>
            </w:hyperlink>
            <w:r>
              <w:t xml:space="preserve"> Кабинета Министров ЧР от 03.08.2020 N 430)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13.</w:t>
            </w:r>
          </w:p>
        </w:tc>
        <w:tc>
          <w:tcPr>
            <w:tcW w:w="3124" w:type="dxa"/>
            <w:tcBorders>
              <w:bottom w:val="nil"/>
            </w:tcBorders>
          </w:tcPr>
          <w:p w:rsidR="002E5B8C" w:rsidRDefault="002E5B8C">
            <w:pPr>
              <w:pStyle w:val="ConsPlusNormal"/>
              <w:jc w:val="both"/>
            </w:pPr>
            <w:r>
              <w:t xml:space="preserve">Доля площади лесов, на которых проведена таксация лесов и в отношении которых </w:t>
            </w:r>
            <w:r>
              <w:lastRenderedPageBreak/>
              <w:t>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w:t>
            </w:r>
          </w:p>
        </w:tc>
        <w:tc>
          <w:tcPr>
            <w:tcW w:w="1111" w:type="dxa"/>
            <w:tcBorders>
              <w:bottom w:val="nil"/>
            </w:tcBorders>
          </w:tcPr>
          <w:p w:rsidR="002E5B8C" w:rsidRDefault="002E5B8C">
            <w:pPr>
              <w:pStyle w:val="ConsPlusNormal"/>
              <w:jc w:val="center"/>
            </w:pPr>
            <w:r>
              <w:lastRenderedPageBreak/>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100,0</w:t>
            </w:r>
          </w:p>
        </w:tc>
        <w:tc>
          <w:tcPr>
            <w:tcW w:w="964" w:type="dxa"/>
            <w:tcBorders>
              <w:bottom w:val="nil"/>
            </w:tcBorders>
          </w:tcPr>
          <w:p w:rsidR="002E5B8C" w:rsidRDefault="002E5B8C">
            <w:pPr>
              <w:pStyle w:val="ConsPlusNormal"/>
              <w:jc w:val="center"/>
            </w:pPr>
            <w:r>
              <w:t>100,0</w:t>
            </w:r>
          </w:p>
        </w:tc>
        <w:tc>
          <w:tcPr>
            <w:tcW w:w="964" w:type="dxa"/>
            <w:tcBorders>
              <w:bottom w:val="nil"/>
            </w:tcBorders>
          </w:tcPr>
          <w:p w:rsidR="002E5B8C" w:rsidRDefault="002E5B8C">
            <w:pPr>
              <w:pStyle w:val="ConsPlusNormal"/>
              <w:jc w:val="center"/>
            </w:pPr>
            <w:r>
              <w:t>100,0</w:t>
            </w:r>
          </w:p>
        </w:tc>
        <w:tc>
          <w:tcPr>
            <w:tcW w:w="964" w:type="dxa"/>
            <w:tcBorders>
              <w:bottom w:val="nil"/>
            </w:tcBorders>
          </w:tcPr>
          <w:p w:rsidR="002E5B8C" w:rsidRDefault="002E5B8C">
            <w:pPr>
              <w:pStyle w:val="ConsPlusNormal"/>
              <w:jc w:val="center"/>
            </w:pPr>
            <w:r>
              <w:t>100,0</w:t>
            </w:r>
          </w:p>
        </w:tc>
        <w:tc>
          <w:tcPr>
            <w:tcW w:w="964" w:type="dxa"/>
            <w:tcBorders>
              <w:bottom w:val="nil"/>
            </w:tcBorders>
          </w:tcPr>
          <w:p w:rsidR="002E5B8C" w:rsidRDefault="002E5B8C">
            <w:pPr>
              <w:pStyle w:val="ConsPlusNormal"/>
              <w:jc w:val="center"/>
            </w:pPr>
            <w:r>
              <w:t>100,0</w:t>
            </w:r>
          </w:p>
        </w:tc>
        <w:tc>
          <w:tcPr>
            <w:tcW w:w="964" w:type="dxa"/>
            <w:tcBorders>
              <w:bottom w:val="nil"/>
            </w:tcBorders>
          </w:tcPr>
          <w:p w:rsidR="002E5B8C" w:rsidRDefault="002E5B8C">
            <w:pPr>
              <w:pStyle w:val="ConsPlusNormal"/>
              <w:jc w:val="center"/>
            </w:pPr>
            <w:r>
              <w:t>100,0</w:t>
            </w:r>
          </w:p>
        </w:tc>
        <w:tc>
          <w:tcPr>
            <w:tcW w:w="964" w:type="dxa"/>
            <w:tcBorders>
              <w:bottom w:val="nil"/>
            </w:tcBorders>
          </w:tcPr>
          <w:p w:rsidR="002E5B8C" w:rsidRDefault="002E5B8C">
            <w:pPr>
              <w:pStyle w:val="ConsPlusNormal"/>
              <w:jc w:val="center"/>
            </w:pPr>
            <w:r>
              <w:t>100,0</w:t>
            </w:r>
          </w:p>
        </w:tc>
        <w:tc>
          <w:tcPr>
            <w:tcW w:w="964" w:type="dxa"/>
            <w:tcBorders>
              <w:bottom w:val="nil"/>
              <w:right w:val="nil"/>
            </w:tcBorders>
          </w:tcPr>
          <w:p w:rsidR="002E5B8C" w:rsidRDefault="002E5B8C">
            <w:pPr>
              <w:pStyle w:val="ConsPlusNormal"/>
              <w:jc w:val="center"/>
            </w:pPr>
            <w:r>
              <w:t>100,0</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13 введен </w:t>
            </w:r>
            <w:hyperlink r:id="rId99" w:history="1">
              <w:r>
                <w:rPr>
                  <w:color w:val="0000FF"/>
                </w:rPr>
                <w:t>Постановлением</w:t>
              </w:r>
            </w:hyperlink>
            <w:r>
              <w:t xml:space="preserve"> Кабинета Министров ЧР от 03.08.2020 N 430)</w:t>
            </w:r>
          </w:p>
        </w:tc>
      </w:tr>
      <w:tr w:rsidR="002E5B8C">
        <w:tc>
          <w:tcPr>
            <w:tcW w:w="15160" w:type="dxa"/>
            <w:gridSpan w:val="14"/>
            <w:tcBorders>
              <w:left w:val="nil"/>
              <w:right w:val="nil"/>
            </w:tcBorders>
          </w:tcPr>
          <w:p w:rsidR="002E5B8C" w:rsidRDefault="002E5B8C">
            <w:pPr>
              <w:pStyle w:val="ConsPlusNormal"/>
              <w:jc w:val="center"/>
              <w:outlineLvl w:val="2"/>
            </w:pPr>
            <w:r>
              <w:t>Подпрограмма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w:t>
            </w:r>
          </w:p>
        </w:tc>
        <w:tc>
          <w:tcPr>
            <w:tcW w:w="3124" w:type="dxa"/>
            <w:tcBorders>
              <w:bottom w:val="nil"/>
            </w:tcBorders>
          </w:tcPr>
          <w:p w:rsidR="002E5B8C" w:rsidRDefault="002E5B8C">
            <w:pPr>
              <w:pStyle w:val="ConsPlusNormal"/>
              <w:jc w:val="both"/>
            </w:pPr>
            <w:r>
              <w:t>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w:t>
            </w:r>
          </w:p>
        </w:tc>
        <w:tc>
          <w:tcPr>
            <w:tcW w:w="1111" w:type="dxa"/>
            <w:tcBorders>
              <w:bottom w:val="nil"/>
            </w:tcBorders>
          </w:tcPr>
          <w:p w:rsidR="002E5B8C" w:rsidRDefault="002E5B8C">
            <w:pPr>
              <w:pStyle w:val="ConsPlusNormal"/>
              <w:jc w:val="center"/>
            </w:pPr>
            <w:r>
              <w:t>тыс. человек</w:t>
            </w:r>
          </w:p>
        </w:tc>
        <w:tc>
          <w:tcPr>
            <w:tcW w:w="914" w:type="dxa"/>
            <w:tcBorders>
              <w:bottom w:val="nil"/>
            </w:tcBorders>
          </w:tcPr>
          <w:p w:rsidR="002E5B8C" w:rsidRDefault="002E5B8C">
            <w:pPr>
              <w:pStyle w:val="ConsPlusNormal"/>
              <w:jc w:val="center"/>
            </w:pPr>
            <w:r>
              <w:t>0</w:t>
            </w:r>
          </w:p>
        </w:tc>
        <w:tc>
          <w:tcPr>
            <w:tcW w:w="911" w:type="dxa"/>
            <w:tcBorders>
              <w:bottom w:val="nil"/>
            </w:tcBorders>
          </w:tcPr>
          <w:p w:rsidR="002E5B8C" w:rsidRDefault="002E5B8C">
            <w:pPr>
              <w:pStyle w:val="ConsPlusNormal"/>
              <w:jc w:val="center"/>
            </w:pPr>
            <w:r>
              <w:t>514,3</w:t>
            </w:r>
          </w:p>
        </w:tc>
        <w:tc>
          <w:tcPr>
            <w:tcW w:w="964" w:type="dxa"/>
            <w:tcBorders>
              <w:bottom w:val="nil"/>
            </w:tcBorders>
          </w:tcPr>
          <w:p w:rsidR="002E5B8C" w:rsidRDefault="002E5B8C">
            <w:pPr>
              <w:pStyle w:val="ConsPlusNormal"/>
              <w:jc w:val="center"/>
            </w:pPr>
            <w:r>
              <w:t>514,3</w:t>
            </w:r>
          </w:p>
        </w:tc>
        <w:tc>
          <w:tcPr>
            <w:tcW w:w="964" w:type="dxa"/>
            <w:tcBorders>
              <w:bottom w:val="nil"/>
            </w:tcBorders>
          </w:tcPr>
          <w:p w:rsidR="002E5B8C" w:rsidRDefault="002E5B8C">
            <w:pPr>
              <w:pStyle w:val="ConsPlusNormal"/>
              <w:jc w:val="center"/>
            </w:pPr>
            <w:r>
              <w:t>527,1</w:t>
            </w:r>
          </w:p>
        </w:tc>
        <w:tc>
          <w:tcPr>
            <w:tcW w:w="964" w:type="dxa"/>
            <w:tcBorders>
              <w:bottom w:val="nil"/>
            </w:tcBorders>
          </w:tcPr>
          <w:p w:rsidR="002E5B8C" w:rsidRDefault="002E5B8C">
            <w:pPr>
              <w:pStyle w:val="ConsPlusNormal"/>
              <w:jc w:val="center"/>
            </w:pPr>
            <w:r>
              <w:t>527,1</w:t>
            </w:r>
          </w:p>
        </w:tc>
        <w:tc>
          <w:tcPr>
            <w:tcW w:w="964" w:type="dxa"/>
            <w:tcBorders>
              <w:bottom w:val="nil"/>
            </w:tcBorders>
          </w:tcPr>
          <w:p w:rsidR="002E5B8C" w:rsidRDefault="002E5B8C">
            <w:pPr>
              <w:pStyle w:val="ConsPlusNormal"/>
              <w:jc w:val="center"/>
            </w:pPr>
            <w:r>
              <w:t>527,1</w:t>
            </w:r>
          </w:p>
        </w:tc>
        <w:tc>
          <w:tcPr>
            <w:tcW w:w="964" w:type="dxa"/>
            <w:tcBorders>
              <w:bottom w:val="nil"/>
            </w:tcBorders>
          </w:tcPr>
          <w:p w:rsidR="002E5B8C" w:rsidRDefault="002E5B8C">
            <w:pPr>
              <w:pStyle w:val="ConsPlusNormal"/>
              <w:jc w:val="center"/>
            </w:pPr>
            <w:r>
              <w:t>527,1</w:t>
            </w:r>
          </w:p>
        </w:tc>
        <w:tc>
          <w:tcPr>
            <w:tcW w:w="964" w:type="dxa"/>
            <w:tcBorders>
              <w:bottom w:val="nil"/>
            </w:tcBorders>
          </w:tcPr>
          <w:p w:rsidR="002E5B8C" w:rsidRDefault="002E5B8C">
            <w:pPr>
              <w:pStyle w:val="ConsPlusNormal"/>
              <w:jc w:val="center"/>
            </w:pPr>
            <w:r>
              <w:t>527,1</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 в ред. </w:t>
            </w:r>
            <w:hyperlink r:id="rId100"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2.</w:t>
            </w:r>
          </w:p>
        </w:tc>
        <w:tc>
          <w:tcPr>
            <w:tcW w:w="3124" w:type="dxa"/>
            <w:tcBorders>
              <w:bottom w:val="nil"/>
            </w:tcBorders>
          </w:tcPr>
          <w:p w:rsidR="002E5B8C" w:rsidRDefault="002E5B8C">
            <w:pPr>
              <w:pStyle w:val="ConsPlusNormal"/>
              <w:jc w:val="both"/>
            </w:pPr>
            <w:r>
              <w:t>Общая площадь восстановленных, в том числе рекультивированных, земель, подверженных негативному воздействию накопленного вреда окружающей среде, нарастающим итогом</w:t>
            </w:r>
          </w:p>
        </w:tc>
        <w:tc>
          <w:tcPr>
            <w:tcW w:w="1111" w:type="dxa"/>
            <w:tcBorders>
              <w:bottom w:val="nil"/>
            </w:tcBorders>
          </w:tcPr>
          <w:p w:rsidR="002E5B8C" w:rsidRDefault="002E5B8C">
            <w:pPr>
              <w:pStyle w:val="ConsPlusNormal"/>
              <w:jc w:val="center"/>
            </w:pPr>
            <w:r>
              <w:t>га</w:t>
            </w:r>
          </w:p>
        </w:tc>
        <w:tc>
          <w:tcPr>
            <w:tcW w:w="914" w:type="dxa"/>
            <w:tcBorders>
              <w:bottom w:val="nil"/>
            </w:tcBorders>
          </w:tcPr>
          <w:p w:rsidR="002E5B8C" w:rsidRDefault="002E5B8C">
            <w:pPr>
              <w:pStyle w:val="ConsPlusNormal"/>
              <w:jc w:val="center"/>
            </w:pPr>
            <w:r>
              <w:t>9,1</w:t>
            </w:r>
          </w:p>
        </w:tc>
        <w:tc>
          <w:tcPr>
            <w:tcW w:w="911" w:type="dxa"/>
            <w:tcBorders>
              <w:bottom w:val="nil"/>
            </w:tcBorders>
          </w:tcPr>
          <w:p w:rsidR="002E5B8C" w:rsidRDefault="002E5B8C">
            <w:pPr>
              <w:pStyle w:val="ConsPlusNormal"/>
              <w:jc w:val="center"/>
            </w:pPr>
            <w:r>
              <w:t>34</w:t>
            </w:r>
          </w:p>
        </w:tc>
        <w:tc>
          <w:tcPr>
            <w:tcW w:w="964" w:type="dxa"/>
            <w:tcBorders>
              <w:bottom w:val="nil"/>
            </w:tcBorders>
          </w:tcPr>
          <w:p w:rsidR="002E5B8C" w:rsidRDefault="002E5B8C">
            <w:pPr>
              <w:pStyle w:val="ConsPlusNormal"/>
              <w:jc w:val="center"/>
            </w:pPr>
            <w:r>
              <w:t>34</w:t>
            </w:r>
          </w:p>
        </w:tc>
        <w:tc>
          <w:tcPr>
            <w:tcW w:w="964" w:type="dxa"/>
            <w:tcBorders>
              <w:bottom w:val="nil"/>
            </w:tcBorders>
          </w:tcPr>
          <w:p w:rsidR="002E5B8C" w:rsidRDefault="002E5B8C">
            <w:pPr>
              <w:pStyle w:val="ConsPlusNormal"/>
              <w:jc w:val="center"/>
            </w:pPr>
            <w:r>
              <w:t>42,8</w:t>
            </w:r>
          </w:p>
        </w:tc>
        <w:tc>
          <w:tcPr>
            <w:tcW w:w="964" w:type="dxa"/>
            <w:tcBorders>
              <w:bottom w:val="nil"/>
            </w:tcBorders>
          </w:tcPr>
          <w:p w:rsidR="002E5B8C" w:rsidRDefault="002E5B8C">
            <w:pPr>
              <w:pStyle w:val="ConsPlusNormal"/>
              <w:jc w:val="center"/>
            </w:pPr>
            <w:r>
              <w:t>51,4</w:t>
            </w:r>
          </w:p>
        </w:tc>
        <w:tc>
          <w:tcPr>
            <w:tcW w:w="964" w:type="dxa"/>
            <w:tcBorders>
              <w:bottom w:val="nil"/>
            </w:tcBorders>
          </w:tcPr>
          <w:p w:rsidR="002E5B8C" w:rsidRDefault="002E5B8C">
            <w:pPr>
              <w:pStyle w:val="ConsPlusNormal"/>
              <w:jc w:val="center"/>
            </w:pPr>
            <w:r>
              <w:t>60,0</w:t>
            </w:r>
          </w:p>
        </w:tc>
        <w:tc>
          <w:tcPr>
            <w:tcW w:w="964" w:type="dxa"/>
            <w:tcBorders>
              <w:bottom w:val="nil"/>
            </w:tcBorders>
          </w:tcPr>
          <w:p w:rsidR="002E5B8C" w:rsidRDefault="002E5B8C">
            <w:pPr>
              <w:pStyle w:val="ConsPlusNormal"/>
              <w:jc w:val="center"/>
            </w:pPr>
            <w:r>
              <w:t>61,8</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2 в ред. </w:t>
            </w:r>
            <w:hyperlink r:id="rId101"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15160" w:type="dxa"/>
            <w:gridSpan w:val="14"/>
            <w:tcBorders>
              <w:left w:val="nil"/>
              <w:bottom w:val="nil"/>
              <w:right w:val="nil"/>
            </w:tcBorders>
          </w:tcPr>
          <w:p w:rsidR="002E5B8C" w:rsidRDefault="002E5B8C">
            <w:pPr>
              <w:pStyle w:val="ConsPlusNormal"/>
              <w:jc w:val="both"/>
            </w:pPr>
            <w:r>
              <w:lastRenderedPageBreak/>
              <w:t xml:space="preserve">3. Утратил силу. - </w:t>
            </w:r>
            <w:hyperlink r:id="rId102" w:history="1">
              <w:r>
                <w:rPr>
                  <w:color w:val="0000FF"/>
                </w:rPr>
                <w:t>Постановление</w:t>
              </w:r>
            </w:hyperlink>
            <w:r>
              <w:t xml:space="preserve"> Кабинета Министров ЧР от 23.12.2019 N 568</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4.</w:t>
            </w:r>
          </w:p>
        </w:tc>
        <w:tc>
          <w:tcPr>
            <w:tcW w:w="3124" w:type="dxa"/>
            <w:tcBorders>
              <w:bottom w:val="nil"/>
            </w:tcBorders>
          </w:tcPr>
          <w:p w:rsidR="002E5B8C" w:rsidRDefault="002E5B8C">
            <w:pPr>
              <w:pStyle w:val="ConsPlusNormal"/>
              <w:jc w:val="both"/>
            </w:pPr>
            <w:r>
              <w:t>Доля твердых коммунальных отходов, направленных на обработку, в общем объеме образованных твердых коммунальных отходов</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77,5</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4 в ред. </w:t>
            </w:r>
            <w:hyperlink r:id="rId103" w:history="1">
              <w:r>
                <w:rPr>
                  <w:color w:val="0000FF"/>
                </w:rPr>
                <w:t>Постановления</w:t>
              </w:r>
            </w:hyperlink>
            <w:r>
              <w:t xml:space="preserve"> Кабинета Министров ЧР от 24.04.2020 N 212)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5.</w:t>
            </w:r>
          </w:p>
        </w:tc>
        <w:tc>
          <w:tcPr>
            <w:tcW w:w="3124" w:type="dxa"/>
            <w:tcBorders>
              <w:bottom w:val="nil"/>
            </w:tcBorders>
          </w:tcPr>
          <w:p w:rsidR="002E5B8C" w:rsidRDefault="002E5B8C">
            <w:pPr>
              <w:pStyle w:val="ConsPlusNormal"/>
              <w:jc w:val="both"/>
            </w:pPr>
            <w:r>
              <w:t>Доля твердых коммунальных отходов, направленных на утилизацию, в общем объеме образованных твердых коммунальных отходов</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7,0</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5 в ред. </w:t>
            </w:r>
            <w:hyperlink r:id="rId104" w:history="1">
              <w:r>
                <w:rPr>
                  <w:color w:val="0000FF"/>
                </w:rPr>
                <w:t>Постановления</w:t>
              </w:r>
            </w:hyperlink>
            <w:r>
              <w:t xml:space="preserve"> Кабинета Министров ЧР от 24.04.2020 N 212)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6.</w:t>
            </w:r>
          </w:p>
        </w:tc>
        <w:tc>
          <w:tcPr>
            <w:tcW w:w="3124" w:type="dxa"/>
            <w:tcBorders>
              <w:bottom w:val="nil"/>
            </w:tcBorders>
          </w:tcPr>
          <w:p w:rsidR="002E5B8C" w:rsidRDefault="002E5B8C">
            <w:pPr>
              <w:pStyle w:val="ConsPlusNormal"/>
              <w:jc w:val="both"/>
            </w:pPr>
            <w:r>
              <w:t>Количество твердых коммунальных отходов, направленных на обработку</w:t>
            </w:r>
          </w:p>
        </w:tc>
        <w:tc>
          <w:tcPr>
            <w:tcW w:w="1111" w:type="dxa"/>
            <w:tcBorders>
              <w:bottom w:val="nil"/>
            </w:tcBorders>
          </w:tcPr>
          <w:p w:rsidR="002E5B8C" w:rsidRDefault="002E5B8C">
            <w:pPr>
              <w:pStyle w:val="ConsPlusNormal"/>
              <w:jc w:val="center"/>
            </w:pPr>
            <w:r>
              <w:t>не менее тыс. тонн</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138,74</w:t>
            </w:r>
          </w:p>
        </w:tc>
        <w:tc>
          <w:tcPr>
            <w:tcW w:w="964" w:type="dxa"/>
            <w:tcBorders>
              <w:bottom w:val="nil"/>
            </w:tcBorders>
          </w:tcPr>
          <w:p w:rsidR="002E5B8C" w:rsidRDefault="002E5B8C">
            <w:pPr>
              <w:pStyle w:val="ConsPlusNormal"/>
              <w:jc w:val="center"/>
            </w:pPr>
            <w:r>
              <w:t>143,22</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6 в ред. </w:t>
            </w:r>
            <w:hyperlink r:id="rId105"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7.</w:t>
            </w:r>
          </w:p>
        </w:tc>
        <w:tc>
          <w:tcPr>
            <w:tcW w:w="3124" w:type="dxa"/>
            <w:tcBorders>
              <w:bottom w:val="nil"/>
            </w:tcBorders>
          </w:tcPr>
          <w:p w:rsidR="002E5B8C" w:rsidRDefault="002E5B8C">
            <w:pPr>
              <w:pStyle w:val="ConsPlusNormal"/>
              <w:jc w:val="both"/>
            </w:pPr>
            <w:r>
              <w:t>Количество твердых коммунальных отходов, направленных на утилизацию</w:t>
            </w:r>
          </w:p>
        </w:tc>
        <w:tc>
          <w:tcPr>
            <w:tcW w:w="1111" w:type="dxa"/>
            <w:tcBorders>
              <w:bottom w:val="nil"/>
            </w:tcBorders>
          </w:tcPr>
          <w:p w:rsidR="002E5B8C" w:rsidRDefault="002E5B8C">
            <w:pPr>
              <w:pStyle w:val="ConsPlusNormal"/>
              <w:jc w:val="center"/>
            </w:pPr>
            <w:r>
              <w:t>не менее тыс. тонн</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12,53</w:t>
            </w:r>
          </w:p>
        </w:tc>
        <w:tc>
          <w:tcPr>
            <w:tcW w:w="964" w:type="dxa"/>
            <w:tcBorders>
              <w:bottom w:val="nil"/>
            </w:tcBorders>
          </w:tcPr>
          <w:p w:rsidR="002E5B8C" w:rsidRDefault="002E5B8C">
            <w:pPr>
              <w:pStyle w:val="ConsPlusNormal"/>
              <w:jc w:val="center"/>
            </w:pPr>
            <w:r>
              <w:t>29,0</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7 в ред. </w:t>
            </w:r>
            <w:hyperlink r:id="rId106" w:history="1">
              <w:r>
                <w:rPr>
                  <w:color w:val="0000FF"/>
                </w:rPr>
                <w:t>Постановления</w:t>
              </w:r>
            </w:hyperlink>
            <w:r>
              <w:t xml:space="preserve"> Кабинета Министров ЧР от 10.02.2021 N 50)</w:t>
            </w:r>
          </w:p>
        </w:tc>
      </w:tr>
      <w:tr w:rsidR="002E5B8C">
        <w:tc>
          <w:tcPr>
            <w:tcW w:w="424" w:type="dxa"/>
            <w:tcBorders>
              <w:left w:val="nil"/>
            </w:tcBorders>
          </w:tcPr>
          <w:p w:rsidR="002E5B8C" w:rsidRDefault="002E5B8C">
            <w:pPr>
              <w:pStyle w:val="ConsPlusNormal"/>
              <w:jc w:val="center"/>
            </w:pPr>
            <w:r>
              <w:t>8.</w:t>
            </w:r>
          </w:p>
        </w:tc>
        <w:tc>
          <w:tcPr>
            <w:tcW w:w="3124" w:type="dxa"/>
          </w:tcPr>
          <w:p w:rsidR="002E5B8C" w:rsidRDefault="002E5B8C">
            <w:pPr>
              <w:pStyle w:val="ConsPlusNormal"/>
              <w:jc w:val="both"/>
            </w:pPr>
            <w:r>
              <w:t>Количество оборудования, обеспечивающего экологически безопасное обращение с отходами</w:t>
            </w:r>
          </w:p>
        </w:tc>
        <w:tc>
          <w:tcPr>
            <w:tcW w:w="1111" w:type="dxa"/>
          </w:tcPr>
          <w:p w:rsidR="002E5B8C" w:rsidRDefault="002E5B8C">
            <w:pPr>
              <w:pStyle w:val="ConsPlusNormal"/>
              <w:jc w:val="center"/>
            </w:pPr>
            <w:r>
              <w:t>ед.</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c>
          <w:tcPr>
            <w:tcW w:w="424" w:type="dxa"/>
            <w:tcBorders>
              <w:left w:val="nil"/>
            </w:tcBorders>
          </w:tcPr>
          <w:p w:rsidR="002E5B8C" w:rsidRDefault="002E5B8C">
            <w:pPr>
              <w:pStyle w:val="ConsPlusNormal"/>
              <w:jc w:val="center"/>
            </w:pPr>
            <w:r>
              <w:t>9.</w:t>
            </w:r>
          </w:p>
        </w:tc>
        <w:tc>
          <w:tcPr>
            <w:tcW w:w="3124" w:type="dxa"/>
          </w:tcPr>
          <w:p w:rsidR="002E5B8C" w:rsidRDefault="002E5B8C">
            <w:pPr>
              <w:pStyle w:val="ConsPlusNormal"/>
              <w:jc w:val="both"/>
            </w:pPr>
            <w:r>
              <w:t xml:space="preserve">Количество объектов </w:t>
            </w:r>
            <w:r>
              <w:lastRenderedPageBreak/>
              <w:t>инфраструктуры, обеспечивающих безопасное обращение с отходами I и II классов опасности</w:t>
            </w:r>
          </w:p>
        </w:tc>
        <w:tc>
          <w:tcPr>
            <w:tcW w:w="1111" w:type="dxa"/>
          </w:tcPr>
          <w:p w:rsidR="002E5B8C" w:rsidRDefault="002E5B8C">
            <w:pPr>
              <w:pStyle w:val="ConsPlusNormal"/>
              <w:jc w:val="center"/>
            </w:pPr>
            <w:r>
              <w:lastRenderedPageBreak/>
              <w:t>ед.</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0</w:t>
            </w:r>
          </w:p>
        </w:tc>
        <w:tc>
          <w:tcPr>
            <w:tcW w:w="964" w:type="dxa"/>
          </w:tcPr>
          <w:p w:rsidR="002E5B8C" w:rsidRDefault="002E5B8C">
            <w:pPr>
              <w:pStyle w:val="ConsPlusNormal"/>
              <w:jc w:val="center"/>
            </w:pPr>
            <w:r>
              <w:t>1</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c>
          <w:tcPr>
            <w:tcW w:w="424" w:type="dxa"/>
            <w:tcBorders>
              <w:left w:val="nil"/>
            </w:tcBorders>
          </w:tcPr>
          <w:p w:rsidR="002E5B8C" w:rsidRDefault="002E5B8C">
            <w:pPr>
              <w:pStyle w:val="ConsPlusNormal"/>
              <w:jc w:val="center"/>
            </w:pPr>
            <w:r>
              <w:lastRenderedPageBreak/>
              <w:t>10.</w:t>
            </w:r>
          </w:p>
        </w:tc>
        <w:tc>
          <w:tcPr>
            <w:tcW w:w="3124" w:type="dxa"/>
          </w:tcPr>
          <w:p w:rsidR="002E5B8C" w:rsidRDefault="002E5B8C">
            <w:pPr>
              <w:pStyle w:val="ConsPlusNormal"/>
              <w:jc w:val="both"/>
            </w:pPr>
            <w:r>
              <w:t>Демеркуризация ртутьсодержащих отходов</w:t>
            </w:r>
          </w:p>
        </w:tc>
        <w:tc>
          <w:tcPr>
            <w:tcW w:w="1111" w:type="dxa"/>
          </w:tcPr>
          <w:p w:rsidR="002E5B8C" w:rsidRDefault="002E5B8C">
            <w:pPr>
              <w:pStyle w:val="ConsPlusNormal"/>
              <w:jc w:val="center"/>
            </w:pPr>
            <w:r>
              <w:t>тонн</w:t>
            </w:r>
          </w:p>
        </w:tc>
        <w:tc>
          <w:tcPr>
            <w:tcW w:w="914" w:type="dxa"/>
          </w:tcPr>
          <w:p w:rsidR="002E5B8C" w:rsidRDefault="002E5B8C">
            <w:pPr>
              <w:pStyle w:val="ConsPlusNormal"/>
              <w:jc w:val="center"/>
            </w:pPr>
            <w:r>
              <w:t>115,5</w:t>
            </w:r>
          </w:p>
        </w:tc>
        <w:tc>
          <w:tcPr>
            <w:tcW w:w="911" w:type="dxa"/>
          </w:tcPr>
          <w:p w:rsidR="002E5B8C" w:rsidRDefault="002E5B8C">
            <w:pPr>
              <w:pStyle w:val="ConsPlusNormal"/>
              <w:jc w:val="center"/>
            </w:pPr>
            <w:r>
              <w:t>115,7</w:t>
            </w:r>
          </w:p>
        </w:tc>
        <w:tc>
          <w:tcPr>
            <w:tcW w:w="964" w:type="dxa"/>
          </w:tcPr>
          <w:p w:rsidR="002E5B8C" w:rsidRDefault="002E5B8C">
            <w:pPr>
              <w:pStyle w:val="ConsPlusNormal"/>
              <w:jc w:val="center"/>
            </w:pPr>
            <w:r>
              <w:t>115,0</w:t>
            </w:r>
          </w:p>
        </w:tc>
        <w:tc>
          <w:tcPr>
            <w:tcW w:w="964" w:type="dxa"/>
          </w:tcPr>
          <w:p w:rsidR="002E5B8C" w:rsidRDefault="002E5B8C">
            <w:pPr>
              <w:pStyle w:val="ConsPlusNormal"/>
              <w:jc w:val="center"/>
            </w:pPr>
            <w:r>
              <w:t>115,3</w:t>
            </w:r>
          </w:p>
        </w:tc>
        <w:tc>
          <w:tcPr>
            <w:tcW w:w="964" w:type="dxa"/>
          </w:tcPr>
          <w:p w:rsidR="002E5B8C" w:rsidRDefault="002E5B8C">
            <w:pPr>
              <w:pStyle w:val="ConsPlusNormal"/>
              <w:jc w:val="center"/>
            </w:pPr>
            <w:r>
              <w:t>115,5</w:t>
            </w:r>
          </w:p>
        </w:tc>
        <w:tc>
          <w:tcPr>
            <w:tcW w:w="964" w:type="dxa"/>
          </w:tcPr>
          <w:p w:rsidR="002E5B8C" w:rsidRDefault="002E5B8C">
            <w:pPr>
              <w:pStyle w:val="ConsPlusNormal"/>
              <w:jc w:val="center"/>
            </w:pPr>
            <w:r>
              <w:t>115,7</w:t>
            </w:r>
          </w:p>
        </w:tc>
        <w:tc>
          <w:tcPr>
            <w:tcW w:w="964" w:type="dxa"/>
          </w:tcPr>
          <w:p w:rsidR="002E5B8C" w:rsidRDefault="002E5B8C">
            <w:pPr>
              <w:pStyle w:val="ConsPlusNormal"/>
              <w:jc w:val="center"/>
            </w:pPr>
            <w:r>
              <w:t>115,8</w:t>
            </w:r>
          </w:p>
        </w:tc>
        <w:tc>
          <w:tcPr>
            <w:tcW w:w="964" w:type="dxa"/>
          </w:tcPr>
          <w:p w:rsidR="002E5B8C" w:rsidRDefault="002E5B8C">
            <w:pPr>
              <w:pStyle w:val="ConsPlusNormal"/>
              <w:jc w:val="center"/>
            </w:pPr>
            <w:r>
              <w:t>115,9</w:t>
            </w:r>
          </w:p>
        </w:tc>
        <w:tc>
          <w:tcPr>
            <w:tcW w:w="964" w:type="dxa"/>
          </w:tcPr>
          <w:p w:rsidR="002E5B8C" w:rsidRDefault="002E5B8C">
            <w:pPr>
              <w:pStyle w:val="ConsPlusNormal"/>
              <w:jc w:val="center"/>
            </w:pPr>
            <w:r>
              <w:t>116,0</w:t>
            </w:r>
          </w:p>
        </w:tc>
        <w:tc>
          <w:tcPr>
            <w:tcW w:w="964" w:type="dxa"/>
          </w:tcPr>
          <w:p w:rsidR="002E5B8C" w:rsidRDefault="002E5B8C">
            <w:pPr>
              <w:pStyle w:val="ConsPlusNormal"/>
              <w:jc w:val="center"/>
            </w:pPr>
            <w:r>
              <w:t>116,1</w:t>
            </w:r>
          </w:p>
        </w:tc>
        <w:tc>
          <w:tcPr>
            <w:tcW w:w="964" w:type="dxa"/>
            <w:tcBorders>
              <w:right w:val="nil"/>
            </w:tcBorders>
          </w:tcPr>
          <w:p w:rsidR="002E5B8C" w:rsidRDefault="002E5B8C">
            <w:pPr>
              <w:pStyle w:val="ConsPlusNormal"/>
              <w:jc w:val="center"/>
            </w:pPr>
            <w:r>
              <w:t>116,2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11.</w:t>
            </w:r>
          </w:p>
        </w:tc>
        <w:tc>
          <w:tcPr>
            <w:tcW w:w="3124" w:type="dxa"/>
            <w:tcBorders>
              <w:bottom w:val="nil"/>
            </w:tcBorders>
          </w:tcPr>
          <w:p w:rsidR="002E5B8C" w:rsidRDefault="002E5B8C">
            <w:pPr>
              <w:pStyle w:val="ConsPlusNormal"/>
              <w:jc w:val="both"/>
            </w:pPr>
            <w:r>
              <w:t>Количество ликвидированных несанкционированных свалок в границах городов</w:t>
            </w:r>
          </w:p>
        </w:tc>
        <w:tc>
          <w:tcPr>
            <w:tcW w:w="1111" w:type="dxa"/>
            <w:tcBorders>
              <w:bottom w:val="nil"/>
            </w:tcBorders>
          </w:tcPr>
          <w:p w:rsidR="002E5B8C" w:rsidRDefault="002E5B8C">
            <w:pPr>
              <w:pStyle w:val="ConsPlusNormal"/>
              <w:jc w:val="center"/>
            </w:pPr>
            <w:r>
              <w:t>шт.</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3</w:t>
            </w:r>
          </w:p>
        </w:tc>
        <w:tc>
          <w:tcPr>
            <w:tcW w:w="964" w:type="dxa"/>
            <w:tcBorders>
              <w:bottom w:val="nil"/>
            </w:tcBorders>
          </w:tcPr>
          <w:p w:rsidR="002E5B8C" w:rsidRDefault="002E5B8C">
            <w:pPr>
              <w:pStyle w:val="ConsPlusNormal"/>
              <w:jc w:val="center"/>
            </w:pPr>
            <w:r>
              <w:t>4</w:t>
            </w:r>
          </w:p>
        </w:tc>
        <w:tc>
          <w:tcPr>
            <w:tcW w:w="964" w:type="dxa"/>
            <w:tcBorders>
              <w:bottom w:val="nil"/>
            </w:tcBorders>
          </w:tcPr>
          <w:p w:rsidR="002E5B8C" w:rsidRDefault="002E5B8C">
            <w:pPr>
              <w:pStyle w:val="ConsPlusNormal"/>
              <w:jc w:val="center"/>
            </w:pPr>
            <w:r>
              <w:t>4</w:t>
            </w:r>
          </w:p>
        </w:tc>
        <w:tc>
          <w:tcPr>
            <w:tcW w:w="964" w:type="dxa"/>
            <w:tcBorders>
              <w:bottom w:val="nil"/>
            </w:tcBorders>
          </w:tcPr>
          <w:p w:rsidR="002E5B8C" w:rsidRDefault="002E5B8C">
            <w:pPr>
              <w:pStyle w:val="ConsPlusNormal"/>
              <w:jc w:val="center"/>
            </w:pPr>
            <w:r>
              <w:t>4</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11 в ред. </w:t>
            </w:r>
            <w:hyperlink r:id="rId107" w:history="1">
              <w:r>
                <w:rPr>
                  <w:color w:val="0000FF"/>
                </w:rPr>
                <w:t>Постановления</w:t>
              </w:r>
            </w:hyperlink>
            <w:r>
              <w:t xml:space="preserve"> Кабинета Министров ЧР от 10.02.2021 N 50)</w:t>
            </w:r>
          </w:p>
        </w:tc>
      </w:tr>
      <w:tr w:rsidR="002E5B8C">
        <w:tc>
          <w:tcPr>
            <w:tcW w:w="424" w:type="dxa"/>
            <w:tcBorders>
              <w:left w:val="nil"/>
            </w:tcBorders>
          </w:tcPr>
          <w:p w:rsidR="002E5B8C" w:rsidRDefault="002E5B8C">
            <w:pPr>
              <w:pStyle w:val="ConsPlusNormal"/>
              <w:jc w:val="center"/>
            </w:pPr>
            <w:r>
              <w:t>12.</w:t>
            </w:r>
          </w:p>
        </w:tc>
        <w:tc>
          <w:tcPr>
            <w:tcW w:w="3124" w:type="dxa"/>
          </w:tcPr>
          <w:p w:rsidR="002E5B8C" w:rsidRDefault="002E5B8C">
            <w:pPr>
              <w:pStyle w:val="ConsPlusNormal"/>
              <w:jc w:val="both"/>
            </w:pPr>
            <w:r>
              <w:t>Доля импорта оборудования для обработки и утилизации твердых коммунальных отходов</w:t>
            </w:r>
          </w:p>
        </w:tc>
        <w:tc>
          <w:tcPr>
            <w:tcW w:w="1111" w:type="dxa"/>
          </w:tcPr>
          <w:p w:rsidR="002E5B8C" w:rsidRDefault="002E5B8C">
            <w:pPr>
              <w:pStyle w:val="ConsPlusNormal"/>
              <w:jc w:val="center"/>
            </w:pPr>
            <w:r>
              <w:t>процентов</w:t>
            </w:r>
          </w:p>
        </w:tc>
        <w:tc>
          <w:tcPr>
            <w:tcW w:w="914" w:type="dxa"/>
          </w:tcPr>
          <w:p w:rsidR="002E5B8C" w:rsidRDefault="002E5B8C">
            <w:pPr>
              <w:pStyle w:val="ConsPlusNormal"/>
              <w:jc w:val="center"/>
            </w:pPr>
            <w:r>
              <w:t>x</w:t>
            </w:r>
          </w:p>
        </w:tc>
        <w:tc>
          <w:tcPr>
            <w:tcW w:w="911" w:type="dxa"/>
          </w:tcPr>
          <w:p w:rsidR="002E5B8C" w:rsidRDefault="002E5B8C">
            <w:pPr>
              <w:pStyle w:val="ConsPlusNormal"/>
              <w:jc w:val="center"/>
            </w:pPr>
            <w:r>
              <w:t>x</w:t>
            </w:r>
          </w:p>
        </w:tc>
        <w:tc>
          <w:tcPr>
            <w:tcW w:w="964" w:type="dxa"/>
          </w:tcPr>
          <w:p w:rsidR="002E5B8C" w:rsidRDefault="002E5B8C">
            <w:pPr>
              <w:pStyle w:val="ConsPlusNormal"/>
              <w:jc w:val="center"/>
            </w:pPr>
            <w:r>
              <w:t>40,0</w:t>
            </w:r>
          </w:p>
        </w:tc>
        <w:tc>
          <w:tcPr>
            <w:tcW w:w="964" w:type="dxa"/>
          </w:tcPr>
          <w:p w:rsidR="002E5B8C" w:rsidRDefault="002E5B8C">
            <w:pPr>
              <w:pStyle w:val="ConsPlusNormal"/>
              <w:jc w:val="center"/>
            </w:pPr>
            <w:r>
              <w:t>30,0</w:t>
            </w:r>
          </w:p>
        </w:tc>
        <w:tc>
          <w:tcPr>
            <w:tcW w:w="964" w:type="dxa"/>
          </w:tcPr>
          <w:p w:rsidR="002E5B8C" w:rsidRDefault="002E5B8C">
            <w:pPr>
              <w:pStyle w:val="ConsPlusNormal"/>
              <w:jc w:val="center"/>
            </w:pPr>
            <w:r>
              <w:t>28,0</w:t>
            </w:r>
          </w:p>
        </w:tc>
        <w:tc>
          <w:tcPr>
            <w:tcW w:w="964" w:type="dxa"/>
          </w:tcPr>
          <w:p w:rsidR="002E5B8C" w:rsidRDefault="002E5B8C">
            <w:pPr>
              <w:pStyle w:val="ConsPlusNormal"/>
              <w:jc w:val="center"/>
            </w:pPr>
            <w:r>
              <w:t>26,0</w:t>
            </w:r>
          </w:p>
        </w:tc>
        <w:tc>
          <w:tcPr>
            <w:tcW w:w="964" w:type="dxa"/>
          </w:tcPr>
          <w:p w:rsidR="002E5B8C" w:rsidRDefault="002E5B8C">
            <w:pPr>
              <w:pStyle w:val="ConsPlusNormal"/>
              <w:jc w:val="center"/>
            </w:pPr>
            <w:r>
              <w:t>24,0</w:t>
            </w:r>
          </w:p>
        </w:tc>
        <w:tc>
          <w:tcPr>
            <w:tcW w:w="964" w:type="dxa"/>
          </w:tcPr>
          <w:p w:rsidR="002E5B8C" w:rsidRDefault="002E5B8C">
            <w:pPr>
              <w:pStyle w:val="ConsPlusNormal"/>
              <w:jc w:val="center"/>
            </w:pPr>
            <w:r>
              <w:t>22,0</w:t>
            </w:r>
          </w:p>
        </w:tc>
        <w:tc>
          <w:tcPr>
            <w:tcW w:w="964" w:type="dxa"/>
          </w:tcPr>
          <w:p w:rsidR="002E5B8C" w:rsidRDefault="002E5B8C">
            <w:pPr>
              <w:pStyle w:val="ConsPlusNormal"/>
              <w:jc w:val="center"/>
            </w:pPr>
            <w:r>
              <w:t>x</w:t>
            </w:r>
          </w:p>
        </w:tc>
        <w:tc>
          <w:tcPr>
            <w:tcW w:w="964" w:type="dxa"/>
          </w:tcPr>
          <w:p w:rsidR="002E5B8C" w:rsidRDefault="002E5B8C">
            <w:pPr>
              <w:pStyle w:val="ConsPlusNormal"/>
              <w:jc w:val="center"/>
            </w:pPr>
            <w:r>
              <w:t>x</w:t>
            </w:r>
          </w:p>
        </w:tc>
        <w:tc>
          <w:tcPr>
            <w:tcW w:w="964" w:type="dxa"/>
            <w:tcBorders>
              <w:right w:val="nil"/>
            </w:tcBorders>
          </w:tcPr>
          <w:p w:rsidR="002E5B8C" w:rsidRDefault="002E5B8C">
            <w:pPr>
              <w:pStyle w:val="ConsPlusNormal"/>
              <w:jc w:val="center"/>
            </w:pPr>
            <w:r>
              <w:t>x</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13.</w:t>
            </w:r>
          </w:p>
        </w:tc>
        <w:tc>
          <w:tcPr>
            <w:tcW w:w="3124" w:type="dxa"/>
            <w:tcBorders>
              <w:bottom w:val="nil"/>
            </w:tcBorders>
          </w:tcPr>
          <w:p w:rsidR="002E5B8C" w:rsidRDefault="002E5B8C">
            <w:pPr>
              <w:pStyle w:val="ConsPlusNormal"/>
              <w:jc w:val="both"/>
            </w:pPr>
            <w:r>
              <w:t>Количество разработанных электронных моделей</w:t>
            </w:r>
          </w:p>
        </w:tc>
        <w:tc>
          <w:tcPr>
            <w:tcW w:w="1111" w:type="dxa"/>
            <w:tcBorders>
              <w:bottom w:val="nil"/>
            </w:tcBorders>
          </w:tcPr>
          <w:p w:rsidR="002E5B8C" w:rsidRDefault="002E5B8C">
            <w:pPr>
              <w:pStyle w:val="ConsPlusNormal"/>
              <w:jc w:val="center"/>
            </w:pPr>
            <w:r>
              <w:t>шт.</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13 в ред. </w:t>
            </w:r>
            <w:hyperlink r:id="rId108" w:history="1">
              <w:r>
                <w:rPr>
                  <w:color w:val="0000FF"/>
                </w:rPr>
                <w:t>Постановления</w:t>
              </w:r>
            </w:hyperlink>
            <w:r>
              <w:t xml:space="preserve"> Кабинета Министров ЧР от 24.04.2020 N 212)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14.</w:t>
            </w:r>
          </w:p>
        </w:tc>
        <w:tc>
          <w:tcPr>
            <w:tcW w:w="3124" w:type="dxa"/>
            <w:tcBorders>
              <w:bottom w:val="nil"/>
            </w:tcBorders>
          </w:tcPr>
          <w:p w:rsidR="002E5B8C" w:rsidRDefault="002E5B8C">
            <w:pPr>
              <w:pStyle w:val="ConsPlusNormal"/>
              <w:jc w:val="both"/>
            </w:pPr>
            <w:r>
              <w:t>Количество ликвидированных наиболее опасных объектов накопленного вреда окружающей среде</w:t>
            </w:r>
          </w:p>
        </w:tc>
        <w:tc>
          <w:tcPr>
            <w:tcW w:w="1111" w:type="dxa"/>
            <w:tcBorders>
              <w:bottom w:val="nil"/>
            </w:tcBorders>
          </w:tcPr>
          <w:p w:rsidR="002E5B8C" w:rsidRDefault="002E5B8C">
            <w:pPr>
              <w:pStyle w:val="ConsPlusNormal"/>
              <w:jc w:val="center"/>
            </w:pPr>
            <w:r>
              <w:t>шт.</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2</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14 в ред. </w:t>
            </w:r>
            <w:hyperlink r:id="rId109"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15.</w:t>
            </w:r>
          </w:p>
        </w:tc>
        <w:tc>
          <w:tcPr>
            <w:tcW w:w="3124" w:type="dxa"/>
            <w:tcBorders>
              <w:bottom w:val="nil"/>
            </w:tcBorders>
          </w:tcPr>
          <w:p w:rsidR="002E5B8C" w:rsidRDefault="002E5B8C">
            <w:pPr>
              <w:pStyle w:val="ConsPlusNormal"/>
              <w:jc w:val="both"/>
            </w:pPr>
            <w:r>
              <w:t>Ликвидированы наиболее опасные объекты накопленного экологического вреда, нарастающим итогом</w:t>
            </w:r>
          </w:p>
        </w:tc>
        <w:tc>
          <w:tcPr>
            <w:tcW w:w="1111" w:type="dxa"/>
            <w:tcBorders>
              <w:bottom w:val="nil"/>
            </w:tcBorders>
          </w:tcPr>
          <w:p w:rsidR="002E5B8C" w:rsidRDefault="002E5B8C">
            <w:pPr>
              <w:pStyle w:val="ConsPlusNormal"/>
              <w:jc w:val="center"/>
            </w:pPr>
            <w:r>
              <w:t>млн. тонн</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0,0885</w:t>
            </w:r>
          </w:p>
        </w:tc>
        <w:tc>
          <w:tcPr>
            <w:tcW w:w="964" w:type="dxa"/>
            <w:tcBorders>
              <w:bottom w:val="nil"/>
            </w:tcBorders>
          </w:tcPr>
          <w:p w:rsidR="002E5B8C" w:rsidRDefault="002E5B8C">
            <w:pPr>
              <w:pStyle w:val="ConsPlusNormal"/>
              <w:jc w:val="center"/>
            </w:pPr>
            <w:r>
              <w:t>0,089</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15 в ред. </w:t>
            </w:r>
            <w:hyperlink r:id="rId110"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16.</w:t>
            </w:r>
          </w:p>
        </w:tc>
        <w:tc>
          <w:tcPr>
            <w:tcW w:w="3124" w:type="dxa"/>
            <w:tcBorders>
              <w:bottom w:val="nil"/>
            </w:tcBorders>
          </w:tcPr>
          <w:p w:rsidR="002E5B8C" w:rsidRDefault="002E5B8C">
            <w:pPr>
              <w:pStyle w:val="ConsPlusNormal"/>
              <w:jc w:val="both"/>
            </w:pPr>
            <w:r>
              <w:t>Объем твердых коммунальных отходов, направленных на утилизацию (вторичную переработку), нарастающим итогом</w:t>
            </w:r>
          </w:p>
        </w:tc>
        <w:tc>
          <w:tcPr>
            <w:tcW w:w="1111" w:type="dxa"/>
            <w:tcBorders>
              <w:bottom w:val="nil"/>
            </w:tcBorders>
          </w:tcPr>
          <w:p w:rsidR="002E5B8C" w:rsidRDefault="002E5B8C">
            <w:pPr>
              <w:pStyle w:val="ConsPlusNormal"/>
              <w:jc w:val="center"/>
            </w:pPr>
            <w:r>
              <w:t>млн. тонн</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0,031</w:t>
            </w:r>
          </w:p>
        </w:tc>
        <w:tc>
          <w:tcPr>
            <w:tcW w:w="964" w:type="dxa"/>
            <w:tcBorders>
              <w:bottom w:val="nil"/>
            </w:tcBorders>
          </w:tcPr>
          <w:p w:rsidR="002E5B8C" w:rsidRDefault="002E5B8C">
            <w:pPr>
              <w:pStyle w:val="ConsPlusNormal"/>
              <w:jc w:val="center"/>
            </w:pPr>
            <w:r>
              <w:t>0,0424</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16 в ред. </w:t>
            </w:r>
            <w:hyperlink r:id="rId111" w:history="1">
              <w:r>
                <w:rPr>
                  <w:color w:val="0000FF"/>
                </w:rPr>
                <w:t>Постановления</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17.</w:t>
            </w:r>
          </w:p>
        </w:tc>
        <w:tc>
          <w:tcPr>
            <w:tcW w:w="3124" w:type="dxa"/>
            <w:tcBorders>
              <w:bottom w:val="nil"/>
            </w:tcBorders>
          </w:tcPr>
          <w:p w:rsidR="002E5B8C" w:rsidRDefault="002E5B8C">
            <w:pPr>
              <w:pStyle w:val="ConsPlusNormal"/>
              <w:jc w:val="both"/>
            </w:pPr>
            <w:r>
              <w:t>Доля разработанных электронных моделей</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17 введен </w:t>
            </w:r>
            <w:hyperlink r:id="rId112" w:history="1">
              <w:r>
                <w:rPr>
                  <w:color w:val="0000FF"/>
                </w:rPr>
                <w:t>Постановлением</w:t>
              </w:r>
            </w:hyperlink>
            <w:r>
              <w:t xml:space="preserve"> Кабинета Министров ЧР от 24.04.2020 N 212)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18.</w:t>
            </w:r>
          </w:p>
        </w:tc>
        <w:tc>
          <w:tcPr>
            <w:tcW w:w="3124" w:type="dxa"/>
            <w:tcBorders>
              <w:bottom w:val="nil"/>
            </w:tcBorders>
          </w:tcPr>
          <w:p w:rsidR="002E5B8C" w:rsidRDefault="002E5B8C">
            <w:pPr>
              <w:pStyle w:val="ConsPlusNormal"/>
              <w:jc w:val="both"/>
            </w:pPr>
            <w:r>
              <w:t>Доля населения, охваченного услугой по обращению с твердыми коммунальными отходами</w:t>
            </w:r>
          </w:p>
        </w:tc>
        <w:tc>
          <w:tcPr>
            <w:tcW w:w="1111" w:type="dxa"/>
            <w:tcBorders>
              <w:bottom w:val="nil"/>
            </w:tcBorders>
          </w:tcPr>
          <w:p w:rsidR="002E5B8C" w:rsidRDefault="002E5B8C">
            <w:pPr>
              <w:pStyle w:val="ConsPlusNormal"/>
              <w:jc w:val="center"/>
            </w:pPr>
            <w:r>
              <w:t>шт.</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90,0</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18 введен </w:t>
            </w:r>
            <w:hyperlink r:id="rId113" w:history="1">
              <w:r>
                <w:rPr>
                  <w:color w:val="0000FF"/>
                </w:rPr>
                <w:t>Постановлением</w:t>
              </w:r>
            </w:hyperlink>
            <w:r>
              <w:t xml:space="preserve"> Кабинета Министров ЧР от 03.08.2020 N 430)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19.</w:t>
            </w:r>
          </w:p>
        </w:tc>
        <w:tc>
          <w:tcPr>
            <w:tcW w:w="3124" w:type="dxa"/>
            <w:tcBorders>
              <w:bottom w:val="nil"/>
            </w:tcBorders>
          </w:tcPr>
          <w:p w:rsidR="002E5B8C" w:rsidRDefault="002E5B8C">
            <w:pPr>
              <w:pStyle w:val="ConsPlusNormal"/>
              <w:jc w:val="both"/>
            </w:pPr>
            <w: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96,3</w:t>
            </w:r>
          </w:p>
        </w:tc>
        <w:tc>
          <w:tcPr>
            <w:tcW w:w="964" w:type="dxa"/>
            <w:tcBorders>
              <w:bottom w:val="nil"/>
            </w:tcBorders>
          </w:tcPr>
          <w:p w:rsidR="002E5B8C" w:rsidRDefault="002E5B8C">
            <w:pPr>
              <w:pStyle w:val="ConsPlusNormal"/>
              <w:jc w:val="center"/>
            </w:pPr>
            <w:r>
              <w:t>95,3</w:t>
            </w:r>
          </w:p>
        </w:tc>
        <w:tc>
          <w:tcPr>
            <w:tcW w:w="964" w:type="dxa"/>
            <w:tcBorders>
              <w:bottom w:val="nil"/>
            </w:tcBorders>
          </w:tcPr>
          <w:p w:rsidR="002E5B8C" w:rsidRDefault="002E5B8C">
            <w:pPr>
              <w:pStyle w:val="ConsPlusNormal"/>
              <w:jc w:val="center"/>
            </w:pPr>
            <w:r>
              <w:t>94,9</w:t>
            </w:r>
          </w:p>
        </w:tc>
        <w:tc>
          <w:tcPr>
            <w:tcW w:w="964" w:type="dxa"/>
            <w:tcBorders>
              <w:bottom w:val="nil"/>
            </w:tcBorders>
          </w:tcPr>
          <w:p w:rsidR="002E5B8C" w:rsidRDefault="002E5B8C">
            <w:pPr>
              <w:pStyle w:val="ConsPlusNormal"/>
              <w:jc w:val="center"/>
            </w:pPr>
            <w:r>
              <w:t>94,9</w:t>
            </w:r>
          </w:p>
        </w:tc>
        <w:tc>
          <w:tcPr>
            <w:tcW w:w="964" w:type="dxa"/>
            <w:tcBorders>
              <w:bottom w:val="nil"/>
            </w:tcBorders>
          </w:tcPr>
          <w:p w:rsidR="002E5B8C" w:rsidRDefault="002E5B8C">
            <w:pPr>
              <w:pStyle w:val="ConsPlusNormal"/>
              <w:jc w:val="center"/>
            </w:pPr>
            <w:r>
              <w:t>94,0</w:t>
            </w:r>
          </w:p>
        </w:tc>
        <w:tc>
          <w:tcPr>
            <w:tcW w:w="964" w:type="dxa"/>
            <w:tcBorders>
              <w:bottom w:val="nil"/>
            </w:tcBorders>
          </w:tcPr>
          <w:p w:rsidR="002E5B8C" w:rsidRDefault="002E5B8C">
            <w:pPr>
              <w:pStyle w:val="ConsPlusNormal"/>
              <w:jc w:val="center"/>
            </w:pPr>
            <w:r>
              <w:t>92,0</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19 введен </w:t>
            </w:r>
            <w:hyperlink r:id="rId114" w:history="1">
              <w:r>
                <w:rPr>
                  <w:color w:val="0000FF"/>
                </w:rPr>
                <w:t>Постановлением</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20.</w:t>
            </w:r>
          </w:p>
        </w:tc>
        <w:tc>
          <w:tcPr>
            <w:tcW w:w="3124" w:type="dxa"/>
            <w:tcBorders>
              <w:bottom w:val="nil"/>
            </w:tcBorders>
          </w:tcPr>
          <w:p w:rsidR="002E5B8C" w:rsidRDefault="002E5B8C">
            <w:pPr>
              <w:pStyle w:val="ConsPlusNormal"/>
              <w:jc w:val="both"/>
            </w:pPr>
            <w:r>
              <w:t xml:space="preserve">Доля направленных на утилизацию отходов, выделенных в результате раздельного накопления и </w:t>
            </w:r>
            <w:r>
              <w:lastRenderedPageBreak/>
              <w:t>обработки (сортировки) твердых коммунальных отходов, в общей массе образованных твердых коммунальных отходов</w:t>
            </w:r>
          </w:p>
        </w:tc>
        <w:tc>
          <w:tcPr>
            <w:tcW w:w="1111" w:type="dxa"/>
            <w:tcBorders>
              <w:bottom w:val="nil"/>
            </w:tcBorders>
          </w:tcPr>
          <w:p w:rsidR="002E5B8C" w:rsidRDefault="002E5B8C">
            <w:pPr>
              <w:pStyle w:val="ConsPlusNormal"/>
              <w:jc w:val="center"/>
            </w:pPr>
            <w:r>
              <w:lastRenderedPageBreak/>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3,7</w:t>
            </w:r>
          </w:p>
        </w:tc>
        <w:tc>
          <w:tcPr>
            <w:tcW w:w="964" w:type="dxa"/>
            <w:tcBorders>
              <w:bottom w:val="nil"/>
            </w:tcBorders>
          </w:tcPr>
          <w:p w:rsidR="002E5B8C" w:rsidRDefault="002E5B8C">
            <w:pPr>
              <w:pStyle w:val="ConsPlusNormal"/>
              <w:jc w:val="center"/>
            </w:pPr>
            <w:r>
              <w:t>4,7</w:t>
            </w:r>
          </w:p>
        </w:tc>
        <w:tc>
          <w:tcPr>
            <w:tcW w:w="964" w:type="dxa"/>
            <w:tcBorders>
              <w:bottom w:val="nil"/>
            </w:tcBorders>
          </w:tcPr>
          <w:p w:rsidR="002E5B8C" w:rsidRDefault="002E5B8C">
            <w:pPr>
              <w:pStyle w:val="ConsPlusNormal"/>
              <w:jc w:val="center"/>
            </w:pPr>
            <w:r>
              <w:t>5,1</w:t>
            </w:r>
          </w:p>
        </w:tc>
        <w:tc>
          <w:tcPr>
            <w:tcW w:w="964" w:type="dxa"/>
            <w:tcBorders>
              <w:bottom w:val="nil"/>
            </w:tcBorders>
          </w:tcPr>
          <w:p w:rsidR="002E5B8C" w:rsidRDefault="002E5B8C">
            <w:pPr>
              <w:pStyle w:val="ConsPlusNormal"/>
              <w:jc w:val="center"/>
            </w:pPr>
            <w:r>
              <w:t>5,1</w:t>
            </w:r>
          </w:p>
        </w:tc>
        <w:tc>
          <w:tcPr>
            <w:tcW w:w="964" w:type="dxa"/>
            <w:tcBorders>
              <w:bottom w:val="nil"/>
            </w:tcBorders>
          </w:tcPr>
          <w:p w:rsidR="002E5B8C" w:rsidRDefault="002E5B8C">
            <w:pPr>
              <w:pStyle w:val="ConsPlusNormal"/>
              <w:jc w:val="center"/>
            </w:pPr>
            <w:r>
              <w:t>6,0</w:t>
            </w:r>
          </w:p>
        </w:tc>
        <w:tc>
          <w:tcPr>
            <w:tcW w:w="964" w:type="dxa"/>
            <w:tcBorders>
              <w:bottom w:val="nil"/>
            </w:tcBorders>
          </w:tcPr>
          <w:p w:rsidR="002E5B8C" w:rsidRDefault="002E5B8C">
            <w:pPr>
              <w:pStyle w:val="ConsPlusNormal"/>
              <w:jc w:val="center"/>
            </w:pPr>
            <w:r>
              <w:t>8,0</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20 введен </w:t>
            </w:r>
            <w:hyperlink r:id="rId115" w:history="1">
              <w:r>
                <w:rPr>
                  <w:color w:val="0000FF"/>
                </w:rPr>
                <w:t>Постановлением</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21.</w:t>
            </w:r>
          </w:p>
        </w:tc>
        <w:tc>
          <w:tcPr>
            <w:tcW w:w="3124" w:type="dxa"/>
            <w:tcBorders>
              <w:bottom w:val="nil"/>
            </w:tcBorders>
          </w:tcPr>
          <w:p w:rsidR="002E5B8C" w:rsidRDefault="002E5B8C">
            <w:pPr>
              <w:pStyle w:val="ConsPlusNormal"/>
              <w:jc w:val="both"/>
            </w:pPr>
            <w:r>
              <w:t>Доля твердых коммунальных отходов, направленных на обработку (сортировку), в общей массе образованных твердых коммунальных отходов</w:t>
            </w:r>
          </w:p>
        </w:tc>
        <w:tc>
          <w:tcPr>
            <w:tcW w:w="1111" w:type="dxa"/>
            <w:tcBorders>
              <w:bottom w:val="nil"/>
            </w:tcBorders>
          </w:tcPr>
          <w:p w:rsidR="002E5B8C" w:rsidRDefault="002E5B8C">
            <w:pPr>
              <w:pStyle w:val="ConsPlusNormal"/>
              <w:jc w:val="center"/>
            </w:pPr>
            <w:r>
              <w:t>процентов</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26,3</w:t>
            </w:r>
          </w:p>
        </w:tc>
        <w:tc>
          <w:tcPr>
            <w:tcW w:w="964" w:type="dxa"/>
            <w:tcBorders>
              <w:bottom w:val="nil"/>
            </w:tcBorders>
          </w:tcPr>
          <w:p w:rsidR="002E5B8C" w:rsidRDefault="002E5B8C">
            <w:pPr>
              <w:pStyle w:val="ConsPlusNormal"/>
              <w:jc w:val="center"/>
            </w:pPr>
            <w:r>
              <w:t>43,9</w:t>
            </w:r>
          </w:p>
        </w:tc>
        <w:tc>
          <w:tcPr>
            <w:tcW w:w="964" w:type="dxa"/>
            <w:tcBorders>
              <w:bottom w:val="nil"/>
            </w:tcBorders>
          </w:tcPr>
          <w:p w:rsidR="002E5B8C" w:rsidRDefault="002E5B8C">
            <w:pPr>
              <w:pStyle w:val="ConsPlusNormal"/>
              <w:jc w:val="center"/>
            </w:pPr>
            <w:r>
              <w:t>45,1</w:t>
            </w:r>
          </w:p>
        </w:tc>
        <w:tc>
          <w:tcPr>
            <w:tcW w:w="964" w:type="dxa"/>
            <w:tcBorders>
              <w:bottom w:val="nil"/>
            </w:tcBorders>
          </w:tcPr>
          <w:p w:rsidR="002E5B8C" w:rsidRDefault="002E5B8C">
            <w:pPr>
              <w:pStyle w:val="ConsPlusNormal"/>
              <w:jc w:val="center"/>
            </w:pPr>
            <w:r>
              <w:t>52,2</w:t>
            </w:r>
          </w:p>
        </w:tc>
        <w:tc>
          <w:tcPr>
            <w:tcW w:w="964" w:type="dxa"/>
            <w:tcBorders>
              <w:bottom w:val="nil"/>
            </w:tcBorders>
          </w:tcPr>
          <w:p w:rsidR="002E5B8C" w:rsidRDefault="002E5B8C">
            <w:pPr>
              <w:pStyle w:val="ConsPlusNormal"/>
              <w:jc w:val="center"/>
            </w:pPr>
            <w:r>
              <w:t>78,8</w:t>
            </w:r>
          </w:p>
        </w:tc>
        <w:tc>
          <w:tcPr>
            <w:tcW w:w="964" w:type="dxa"/>
            <w:tcBorders>
              <w:bottom w:val="nil"/>
            </w:tcBorders>
          </w:tcPr>
          <w:p w:rsidR="002E5B8C" w:rsidRDefault="002E5B8C">
            <w:pPr>
              <w:pStyle w:val="ConsPlusNormal"/>
              <w:jc w:val="center"/>
            </w:pPr>
            <w:r>
              <w:t>81,9</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21 введен </w:t>
            </w:r>
            <w:hyperlink r:id="rId116" w:history="1">
              <w:r>
                <w:rPr>
                  <w:color w:val="0000FF"/>
                </w:rPr>
                <w:t>Постановлением</w:t>
              </w:r>
            </w:hyperlink>
            <w:r>
              <w:t xml:space="preserve"> Кабинета Министров ЧР от 10.02.2021 N 50)</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22.</w:t>
            </w:r>
          </w:p>
        </w:tc>
        <w:tc>
          <w:tcPr>
            <w:tcW w:w="3124" w:type="dxa"/>
            <w:tcBorders>
              <w:bottom w:val="nil"/>
            </w:tcBorders>
          </w:tcPr>
          <w:p w:rsidR="002E5B8C" w:rsidRDefault="002E5B8C">
            <w:pPr>
              <w:pStyle w:val="ConsPlusNormal"/>
              <w:jc w:val="both"/>
            </w:pPr>
            <w:r>
              <w:t>Численность населения, качество жизни которого улучшится в связи с ликвидацией несанкционированных свалок в границах городов</w:t>
            </w:r>
          </w:p>
        </w:tc>
        <w:tc>
          <w:tcPr>
            <w:tcW w:w="1111" w:type="dxa"/>
            <w:tcBorders>
              <w:bottom w:val="nil"/>
            </w:tcBorders>
          </w:tcPr>
          <w:p w:rsidR="002E5B8C" w:rsidRDefault="002E5B8C">
            <w:pPr>
              <w:pStyle w:val="ConsPlusNormal"/>
              <w:jc w:val="center"/>
            </w:pPr>
            <w:r>
              <w:t>тыс. человек</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12,8</w:t>
            </w:r>
          </w:p>
        </w:tc>
        <w:tc>
          <w:tcPr>
            <w:tcW w:w="964" w:type="dxa"/>
            <w:tcBorders>
              <w:bottom w:val="nil"/>
            </w:tcBorders>
          </w:tcPr>
          <w:p w:rsidR="002E5B8C" w:rsidRDefault="002E5B8C">
            <w:pPr>
              <w:pStyle w:val="ConsPlusNormal"/>
              <w:jc w:val="center"/>
            </w:pPr>
            <w:r>
              <w:t>60,4</w:t>
            </w:r>
          </w:p>
        </w:tc>
        <w:tc>
          <w:tcPr>
            <w:tcW w:w="964" w:type="dxa"/>
            <w:tcBorders>
              <w:bottom w:val="nil"/>
            </w:tcBorders>
          </w:tcPr>
          <w:p w:rsidR="002E5B8C" w:rsidRDefault="002E5B8C">
            <w:pPr>
              <w:pStyle w:val="ConsPlusNormal"/>
              <w:jc w:val="center"/>
            </w:pPr>
            <w:r>
              <w:t>69,5</w:t>
            </w:r>
          </w:p>
        </w:tc>
        <w:tc>
          <w:tcPr>
            <w:tcW w:w="964" w:type="dxa"/>
            <w:tcBorders>
              <w:bottom w:val="nil"/>
            </w:tcBorders>
          </w:tcPr>
          <w:p w:rsidR="002E5B8C" w:rsidRDefault="002E5B8C">
            <w:pPr>
              <w:pStyle w:val="ConsPlusNormal"/>
              <w:jc w:val="center"/>
            </w:pPr>
            <w:r>
              <w:t>69,5</w:t>
            </w:r>
          </w:p>
        </w:tc>
        <w:tc>
          <w:tcPr>
            <w:tcW w:w="964" w:type="dxa"/>
            <w:tcBorders>
              <w:bottom w:val="nil"/>
            </w:tcBorders>
          </w:tcPr>
          <w:p w:rsidR="002E5B8C" w:rsidRDefault="002E5B8C">
            <w:pPr>
              <w:pStyle w:val="ConsPlusNormal"/>
              <w:jc w:val="center"/>
            </w:pPr>
            <w:r>
              <w:t>69,5</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22 введен </w:t>
            </w:r>
            <w:hyperlink r:id="rId117" w:history="1">
              <w:r>
                <w:rPr>
                  <w:color w:val="0000FF"/>
                </w:rPr>
                <w:t>Постановлением</w:t>
              </w:r>
            </w:hyperlink>
            <w:r>
              <w:t xml:space="preserve"> Кабинета Министров ЧР от 10.02.2021 N 50)</w:t>
            </w:r>
          </w:p>
        </w:tc>
      </w:tr>
      <w:tr w:rsidR="002E5B8C">
        <w:tblPrEx>
          <w:tblBorders>
            <w:insideH w:val="nil"/>
          </w:tblBorders>
        </w:tblPrEx>
        <w:tc>
          <w:tcPr>
            <w:tcW w:w="15160" w:type="dxa"/>
            <w:gridSpan w:val="14"/>
            <w:tcBorders>
              <w:left w:val="nil"/>
              <w:bottom w:val="nil"/>
              <w:right w:val="nil"/>
            </w:tcBorders>
          </w:tcPr>
          <w:p w:rsidR="002E5B8C" w:rsidRDefault="002E5B8C">
            <w:pPr>
              <w:pStyle w:val="ConsPlusNormal"/>
              <w:jc w:val="center"/>
              <w:outlineLvl w:val="2"/>
            </w:pPr>
            <w:r>
              <w:t>Подпрограмма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center"/>
            </w:pPr>
            <w:r>
              <w:t xml:space="preserve">(введен </w:t>
            </w:r>
            <w:hyperlink r:id="rId118" w:history="1">
              <w:r>
                <w:rPr>
                  <w:color w:val="0000FF"/>
                </w:rPr>
                <w:t>Постановлением</w:t>
              </w:r>
            </w:hyperlink>
            <w:r>
              <w:t xml:space="preserve"> Кабинета Министров ЧР от 12.07.2019 N 295)</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1.</w:t>
            </w:r>
          </w:p>
        </w:tc>
        <w:tc>
          <w:tcPr>
            <w:tcW w:w="3124" w:type="dxa"/>
            <w:tcBorders>
              <w:bottom w:val="nil"/>
            </w:tcBorders>
          </w:tcPr>
          <w:p w:rsidR="002E5B8C" w:rsidRDefault="002E5B8C">
            <w:pPr>
              <w:pStyle w:val="ConsPlusNormal"/>
              <w:jc w:val="both"/>
            </w:pPr>
            <w:r>
              <w:t>Снижение объема отводимых в реку Волгу загрязненных сточных вод, нарастающим итогом</w:t>
            </w:r>
          </w:p>
        </w:tc>
        <w:tc>
          <w:tcPr>
            <w:tcW w:w="1111" w:type="dxa"/>
            <w:tcBorders>
              <w:bottom w:val="nil"/>
            </w:tcBorders>
          </w:tcPr>
          <w:p w:rsidR="002E5B8C" w:rsidRDefault="002E5B8C">
            <w:pPr>
              <w:pStyle w:val="ConsPlusNormal"/>
              <w:jc w:val="center"/>
            </w:pPr>
            <w:r>
              <w:t>куб. км</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0,03</w:t>
            </w:r>
          </w:p>
        </w:tc>
        <w:tc>
          <w:tcPr>
            <w:tcW w:w="964" w:type="dxa"/>
            <w:tcBorders>
              <w:bottom w:val="nil"/>
            </w:tcBorders>
          </w:tcPr>
          <w:p w:rsidR="002E5B8C" w:rsidRDefault="002E5B8C">
            <w:pPr>
              <w:pStyle w:val="ConsPlusNormal"/>
              <w:jc w:val="center"/>
            </w:pPr>
            <w:r>
              <w:t>0,03</w:t>
            </w:r>
          </w:p>
        </w:tc>
        <w:tc>
          <w:tcPr>
            <w:tcW w:w="964" w:type="dxa"/>
            <w:tcBorders>
              <w:bottom w:val="nil"/>
            </w:tcBorders>
          </w:tcPr>
          <w:p w:rsidR="002E5B8C" w:rsidRDefault="002E5B8C">
            <w:pPr>
              <w:pStyle w:val="ConsPlusNormal"/>
              <w:jc w:val="center"/>
            </w:pPr>
            <w:r>
              <w:t>0,03</w:t>
            </w:r>
          </w:p>
        </w:tc>
        <w:tc>
          <w:tcPr>
            <w:tcW w:w="964" w:type="dxa"/>
            <w:tcBorders>
              <w:bottom w:val="nil"/>
            </w:tcBorders>
          </w:tcPr>
          <w:p w:rsidR="002E5B8C" w:rsidRDefault="002E5B8C">
            <w:pPr>
              <w:pStyle w:val="ConsPlusNormal"/>
              <w:jc w:val="center"/>
            </w:pPr>
            <w:r>
              <w:t>0,03</w:t>
            </w:r>
          </w:p>
        </w:tc>
        <w:tc>
          <w:tcPr>
            <w:tcW w:w="964" w:type="dxa"/>
            <w:tcBorders>
              <w:bottom w:val="nil"/>
            </w:tcBorders>
          </w:tcPr>
          <w:p w:rsidR="002E5B8C" w:rsidRDefault="002E5B8C">
            <w:pPr>
              <w:pStyle w:val="ConsPlusNormal"/>
              <w:jc w:val="center"/>
            </w:pPr>
            <w:r>
              <w:t>0,02</w:t>
            </w:r>
          </w:p>
        </w:tc>
        <w:tc>
          <w:tcPr>
            <w:tcW w:w="964" w:type="dxa"/>
            <w:tcBorders>
              <w:bottom w:val="nil"/>
            </w:tcBorders>
          </w:tcPr>
          <w:p w:rsidR="002E5B8C" w:rsidRDefault="002E5B8C">
            <w:pPr>
              <w:pStyle w:val="ConsPlusNormal"/>
              <w:jc w:val="center"/>
            </w:pPr>
            <w:r>
              <w:t>0,01</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lastRenderedPageBreak/>
              <w:t xml:space="preserve">(п. 1 в ред. </w:t>
            </w:r>
            <w:hyperlink r:id="rId119" w:history="1">
              <w:r>
                <w:rPr>
                  <w:color w:val="0000FF"/>
                </w:rPr>
                <w:t>Постановления</w:t>
              </w:r>
            </w:hyperlink>
            <w:r>
              <w:t xml:space="preserve"> Кабинета Министров ЧР от 24.04.2020 N 212)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2.</w:t>
            </w:r>
          </w:p>
        </w:tc>
        <w:tc>
          <w:tcPr>
            <w:tcW w:w="3124" w:type="dxa"/>
            <w:tcBorders>
              <w:bottom w:val="nil"/>
            </w:tcBorders>
          </w:tcPr>
          <w:p w:rsidR="002E5B8C" w:rsidRDefault="002E5B8C">
            <w:pPr>
              <w:pStyle w:val="ConsPlusNormal"/>
              <w:jc w:val="both"/>
            </w:pPr>
            <w:r>
              <w:t>Прирост мощности очистных сооружений, обеспечивающих нормативную очистку сточных вод, нарастающим итогом</w:t>
            </w:r>
          </w:p>
        </w:tc>
        <w:tc>
          <w:tcPr>
            <w:tcW w:w="1111" w:type="dxa"/>
            <w:tcBorders>
              <w:bottom w:val="nil"/>
            </w:tcBorders>
          </w:tcPr>
          <w:p w:rsidR="002E5B8C" w:rsidRDefault="002E5B8C">
            <w:pPr>
              <w:pStyle w:val="ConsPlusNormal"/>
              <w:jc w:val="center"/>
            </w:pPr>
            <w:r>
              <w:t>куб. км</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0,01</w:t>
            </w:r>
          </w:p>
        </w:tc>
        <w:tc>
          <w:tcPr>
            <w:tcW w:w="964" w:type="dxa"/>
            <w:tcBorders>
              <w:bottom w:val="nil"/>
            </w:tcBorders>
          </w:tcPr>
          <w:p w:rsidR="002E5B8C" w:rsidRDefault="002E5B8C">
            <w:pPr>
              <w:pStyle w:val="ConsPlusNormal"/>
              <w:jc w:val="center"/>
            </w:pPr>
            <w:r>
              <w:t>0,02</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2 в ред. </w:t>
            </w:r>
            <w:hyperlink r:id="rId120" w:history="1">
              <w:r>
                <w:rPr>
                  <w:color w:val="0000FF"/>
                </w:rPr>
                <w:t>Постановления</w:t>
              </w:r>
            </w:hyperlink>
            <w:r>
              <w:t xml:space="preserve"> Кабинета Министров ЧР от 24.04.2020 N 212)</w:t>
            </w:r>
          </w:p>
        </w:tc>
      </w:tr>
      <w:tr w:rsidR="002E5B8C">
        <w:tblPrEx>
          <w:tblBorders>
            <w:insideH w:val="nil"/>
          </w:tblBorders>
        </w:tblPrEx>
        <w:tc>
          <w:tcPr>
            <w:tcW w:w="424" w:type="dxa"/>
            <w:tcBorders>
              <w:left w:val="nil"/>
              <w:bottom w:val="nil"/>
            </w:tcBorders>
          </w:tcPr>
          <w:p w:rsidR="002E5B8C" w:rsidRDefault="002E5B8C">
            <w:pPr>
              <w:pStyle w:val="ConsPlusNormal"/>
              <w:jc w:val="center"/>
            </w:pPr>
            <w:r>
              <w:t>3.</w:t>
            </w:r>
          </w:p>
        </w:tc>
        <w:tc>
          <w:tcPr>
            <w:tcW w:w="3124" w:type="dxa"/>
            <w:tcBorders>
              <w:bottom w:val="nil"/>
            </w:tcBorders>
          </w:tcPr>
          <w:p w:rsidR="002E5B8C" w:rsidRDefault="002E5B8C">
            <w:pPr>
              <w:pStyle w:val="ConsPlusNormal"/>
              <w:jc w:val="both"/>
            </w:pPr>
            <w:r>
              <w:t>Количество ликвидированных объектов накопленного экологического вреда, представляющих угрозу реке Волга, нарастающим итогом</w:t>
            </w:r>
          </w:p>
        </w:tc>
        <w:tc>
          <w:tcPr>
            <w:tcW w:w="1111" w:type="dxa"/>
            <w:tcBorders>
              <w:bottom w:val="nil"/>
            </w:tcBorders>
          </w:tcPr>
          <w:p w:rsidR="002E5B8C" w:rsidRDefault="002E5B8C">
            <w:pPr>
              <w:pStyle w:val="ConsPlusNormal"/>
              <w:jc w:val="center"/>
            </w:pPr>
            <w:r>
              <w:t>ед.</w:t>
            </w:r>
          </w:p>
        </w:tc>
        <w:tc>
          <w:tcPr>
            <w:tcW w:w="914" w:type="dxa"/>
            <w:tcBorders>
              <w:bottom w:val="nil"/>
            </w:tcBorders>
          </w:tcPr>
          <w:p w:rsidR="002E5B8C" w:rsidRDefault="002E5B8C">
            <w:pPr>
              <w:pStyle w:val="ConsPlusNormal"/>
              <w:jc w:val="center"/>
            </w:pPr>
            <w:r>
              <w:t>x</w:t>
            </w:r>
          </w:p>
        </w:tc>
        <w:tc>
          <w:tcPr>
            <w:tcW w:w="911"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0</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1</w:t>
            </w:r>
          </w:p>
        </w:tc>
        <w:tc>
          <w:tcPr>
            <w:tcW w:w="964" w:type="dxa"/>
            <w:tcBorders>
              <w:bottom w:val="nil"/>
            </w:tcBorders>
          </w:tcPr>
          <w:p w:rsidR="002E5B8C" w:rsidRDefault="002E5B8C">
            <w:pPr>
              <w:pStyle w:val="ConsPlusNormal"/>
              <w:jc w:val="center"/>
            </w:pPr>
            <w:r>
              <w:t>x</w:t>
            </w:r>
          </w:p>
        </w:tc>
        <w:tc>
          <w:tcPr>
            <w:tcW w:w="964" w:type="dxa"/>
            <w:tcBorders>
              <w:bottom w:val="nil"/>
            </w:tcBorders>
          </w:tcPr>
          <w:p w:rsidR="002E5B8C" w:rsidRDefault="002E5B8C">
            <w:pPr>
              <w:pStyle w:val="ConsPlusNormal"/>
              <w:jc w:val="center"/>
            </w:pPr>
            <w:r>
              <w:t>x</w:t>
            </w:r>
          </w:p>
        </w:tc>
        <w:tc>
          <w:tcPr>
            <w:tcW w:w="964" w:type="dxa"/>
            <w:tcBorders>
              <w:bottom w:val="nil"/>
              <w:right w:val="nil"/>
            </w:tcBorders>
          </w:tcPr>
          <w:p w:rsidR="002E5B8C" w:rsidRDefault="002E5B8C">
            <w:pPr>
              <w:pStyle w:val="ConsPlusNormal"/>
              <w:jc w:val="center"/>
            </w:pPr>
            <w:r>
              <w:t>x</w:t>
            </w:r>
          </w:p>
        </w:tc>
      </w:tr>
      <w:tr w:rsidR="002E5B8C">
        <w:tblPrEx>
          <w:tblBorders>
            <w:insideH w:val="nil"/>
          </w:tblBorders>
        </w:tblPrEx>
        <w:tc>
          <w:tcPr>
            <w:tcW w:w="15160" w:type="dxa"/>
            <w:gridSpan w:val="14"/>
            <w:tcBorders>
              <w:top w:val="nil"/>
              <w:left w:val="nil"/>
              <w:right w:val="nil"/>
            </w:tcBorders>
          </w:tcPr>
          <w:p w:rsidR="002E5B8C" w:rsidRDefault="002E5B8C">
            <w:pPr>
              <w:pStyle w:val="ConsPlusNormal"/>
              <w:jc w:val="both"/>
            </w:pPr>
            <w:r>
              <w:t xml:space="preserve">(п. 3 в ред. </w:t>
            </w:r>
            <w:hyperlink r:id="rId121" w:history="1">
              <w:r>
                <w:rPr>
                  <w:color w:val="0000FF"/>
                </w:rPr>
                <w:t>Постановления</w:t>
              </w:r>
            </w:hyperlink>
            <w:r>
              <w:t xml:space="preserve"> Кабинета Министров ЧР от 10.02.2021 N 50)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2</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2" w:name="P1676"/>
      <w:bookmarkEnd w:id="2"/>
      <w:r>
        <w:t>РЕСУРСНОЕ ОБЕСПЕЧЕНИЕ</w:t>
      </w:r>
    </w:p>
    <w:p w:rsidR="002E5B8C" w:rsidRDefault="002E5B8C">
      <w:pPr>
        <w:pStyle w:val="ConsPlusTitle"/>
        <w:jc w:val="center"/>
      </w:pPr>
      <w:r>
        <w:t>И ПРОГНОЗНАЯ (СПРАВОЧНАЯ) ОЦЕНКА РАСХОДОВ</w:t>
      </w:r>
    </w:p>
    <w:p w:rsidR="002E5B8C" w:rsidRDefault="002E5B8C">
      <w:pPr>
        <w:pStyle w:val="ConsPlusTitle"/>
        <w:jc w:val="center"/>
      </w:pPr>
      <w:r>
        <w:t>ЗА СЧЕТ ВСЕХ ИСТОЧНИКОВ ФИНАНСИРОВАНИЯ РЕАЛИЗАЦИИ</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122"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68"/>
        <w:gridCol w:w="624"/>
        <w:gridCol w:w="1474"/>
        <w:gridCol w:w="1077"/>
        <w:gridCol w:w="1191"/>
        <w:gridCol w:w="1304"/>
        <w:gridCol w:w="1304"/>
        <w:gridCol w:w="1247"/>
        <w:gridCol w:w="1134"/>
        <w:gridCol w:w="1247"/>
        <w:gridCol w:w="1134"/>
        <w:gridCol w:w="1191"/>
        <w:gridCol w:w="1247"/>
      </w:tblGrid>
      <w:tr w:rsidR="002E5B8C">
        <w:tc>
          <w:tcPr>
            <w:tcW w:w="850" w:type="dxa"/>
            <w:vMerge w:val="restart"/>
            <w:tcBorders>
              <w:left w:val="nil"/>
            </w:tcBorders>
          </w:tcPr>
          <w:p w:rsidR="002E5B8C" w:rsidRDefault="002E5B8C">
            <w:pPr>
              <w:pStyle w:val="ConsPlusNormal"/>
              <w:jc w:val="center"/>
            </w:pPr>
            <w:r>
              <w:t>Статус</w:t>
            </w:r>
          </w:p>
        </w:tc>
        <w:tc>
          <w:tcPr>
            <w:tcW w:w="2168" w:type="dxa"/>
            <w:vMerge w:val="restart"/>
          </w:tcPr>
          <w:p w:rsidR="002E5B8C" w:rsidRDefault="002E5B8C">
            <w:pPr>
              <w:pStyle w:val="ConsPlusNormal"/>
              <w:jc w:val="center"/>
            </w:pPr>
            <w:r>
              <w:t xml:space="preserve">Наименование государственной программы Чувашской Республики, подпрограммы государственной программы Чувашской Республики (основного </w:t>
            </w:r>
            <w:r>
              <w:lastRenderedPageBreak/>
              <w:t>мероприятия)</w:t>
            </w:r>
          </w:p>
        </w:tc>
        <w:tc>
          <w:tcPr>
            <w:tcW w:w="2098" w:type="dxa"/>
            <w:gridSpan w:val="2"/>
          </w:tcPr>
          <w:p w:rsidR="002E5B8C" w:rsidRDefault="002E5B8C">
            <w:pPr>
              <w:pStyle w:val="ConsPlusNormal"/>
              <w:jc w:val="center"/>
            </w:pPr>
            <w:r>
              <w:lastRenderedPageBreak/>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10999" w:type="dxa"/>
            <w:gridSpan w:val="9"/>
            <w:vMerge w:val="restart"/>
            <w:tcBorders>
              <w:right w:val="nil"/>
            </w:tcBorders>
          </w:tcPr>
          <w:p w:rsidR="002E5B8C" w:rsidRDefault="002E5B8C">
            <w:pPr>
              <w:pStyle w:val="ConsPlusNormal"/>
              <w:jc w:val="center"/>
            </w:pPr>
            <w:r>
              <w:t>Расходы по годам, тыс. рублей</w:t>
            </w:r>
          </w:p>
        </w:tc>
      </w:tr>
      <w:tr w:rsidR="002E5B8C">
        <w:trPr>
          <w:trHeight w:val="509"/>
        </w:trPr>
        <w:tc>
          <w:tcPr>
            <w:tcW w:w="850" w:type="dxa"/>
            <w:vMerge/>
            <w:tcBorders>
              <w:left w:val="nil"/>
            </w:tcBorders>
          </w:tcPr>
          <w:p w:rsidR="002E5B8C" w:rsidRDefault="002E5B8C"/>
        </w:tc>
        <w:tc>
          <w:tcPr>
            <w:tcW w:w="2168" w:type="dxa"/>
            <w:vMerge/>
          </w:tcPr>
          <w:p w:rsidR="002E5B8C" w:rsidRDefault="002E5B8C"/>
        </w:tc>
        <w:tc>
          <w:tcPr>
            <w:tcW w:w="624" w:type="dxa"/>
            <w:vMerge w:val="restart"/>
          </w:tcPr>
          <w:p w:rsidR="002E5B8C" w:rsidRDefault="002E5B8C">
            <w:pPr>
              <w:pStyle w:val="ConsPlusNormal"/>
              <w:jc w:val="center"/>
            </w:pPr>
            <w:r>
              <w:t>главный распорядитель бюджетн</w:t>
            </w:r>
            <w:r>
              <w:lastRenderedPageBreak/>
              <w:t>ых средств</w:t>
            </w:r>
          </w:p>
        </w:tc>
        <w:tc>
          <w:tcPr>
            <w:tcW w:w="1474" w:type="dxa"/>
            <w:vMerge w:val="restart"/>
          </w:tcPr>
          <w:p w:rsidR="002E5B8C" w:rsidRDefault="002E5B8C">
            <w:pPr>
              <w:pStyle w:val="ConsPlusNormal"/>
              <w:jc w:val="center"/>
            </w:pPr>
            <w:r>
              <w:lastRenderedPageBreak/>
              <w:t>целевая статья расходов</w:t>
            </w:r>
          </w:p>
        </w:tc>
        <w:tc>
          <w:tcPr>
            <w:tcW w:w="1077" w:type="dxa"/>
            <w:vMerge/>
          </w:tcPr>
          <w:p w:rsidR="002E5B8C" w:rsidRDefault="002E5B8C"/>
        </w:tc>
        <w:tc>
          <w:tcPr>
            <w:tcW w:w="10999" w:type="dxa"/>
            <w:gridSpan w:val="9"/>
            <w:vMerge/>
            <w:tcBorders>
              <w:right w:val="nil"/>
            </w:tcBorders>
          </w:tcPr>
          <w:p w:rsidR="002E5B8C" w:rsidRDefault="002E5B8C"/>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vMerge/>
          </w:tcPr>
          <w:p w:rsidR="002E5B8C" w:rsidRDefault="002E5B8C"/>
        </w:tc>
        <w:tc>
          <w:tcPr>
            <w:tcW w:w="1191" w:type="dxa"/>
          </w:tcPr>
          <w:p w:rsidR="002E5B8C" w:rsidRDefault="002E5B8C">
            <w:pPr>
              <w:pStyle w:val="ConsPlusNormal"/>
              <w:jc w:val="center"/>
            </w:pPr>
            <w:r>
              <w:t>2019</w:t>
            </w:r>
          </w:p>
        </w:tc>
        <w:tc>
          <w:tcPr>
            <w:tcW w:w="1304" w:type="dxa"/>
          </w:tcPr>
          <w:p w:rsidR="002E5B8C" w:rsidRDefault="002E5B8C">
            <w:pPr>
              <w:pStyle w:val="ConsPlusNormal"/>
              <w:jc w:val="center"/>
            </w:pPr>
            <w:r>
              <w:t>2020</w:t>
            </w:r>
          </w:p>
        </w:tc>
        <w:tc>
          <w:tcPr>
            <w:tcW w:w="1304" w:type="dxa"/>
          </w:tcPr>
          <w:p w:rsidR="002E5B8C" w:rsidRDefault="002E5B8C">
            <w:pPr>
              <w:pStyle w:val="ConsPlusNormal"/>
              <w:jc w:val="center"/>
            </w:pPr>
            <w:r>
              <w:t>2021</w:t>
            </w:r>
          </w:p>
        </w:tc>
        <w:tc>
          <w:tcPr>
            <w:tcW w:w="1247" w:type="dxa"/>
          </w:tcPr>
          <w:p w:rsidR="002E5B8C" w:rsidRDefault="002E5B8C">
            <w:pPr>
              <w:pStyle w:val="ConsPlusNormal"/>
              <w:jc w:val="center"/>
            </w:pPr>
            <w:r>
              <w:t>2022</w:t>
            </w:r>
          </w:p>
        </w:tc>
        <w:tc>
          <w:tcPr>
            <w:tcW w:w="1134" w:type="dxa"/>
          </w:tcPr>
          <w:p w:rsidR="002E5B8C" w:rsidRDefault="002E5B8C">
            <w:pPr>
              <w:pStyle w:val="ConsPlusNormal"/>
              <w:jc w:val="center"/>
            </w:pPr>
            <w:r>
              <w:t>2023</w:t>
            </w:r>
          </w:p>
        </w:tc>
        <w:tc>
          <w:tcPr>
            <w:tcW w:w="1247" w:type="dxa"/>
          </w:tcPr>
          <w:p w:rsidR="002E5B8C" w:rsidRDefault="002E5B8C">
            <w:pPr>
              <w:pStyle w:val="ConsPlusNormal"/>
              <w:jc w:val="center"/>
            </w:pPr>
            <w:r>
              <w:t>2024</w:t>
            </w:r>
          </w:p>
        </w:tc>
        <w:tc>
          <w:tcPr>
            <w:tcW w:w="1134" w:type="dxa"/>
          </w:tcPr>
          <w:p w:rsidR="002E5B8C" w:rsidRDefault="002E5B8C">
            <w:pPr>
              <w:pStyle w:val="ConsPlusNormal"/>
              <w:jc w:val="center"/>
            </w:pPr>
            <w:r>
              <w:t>2025</w:t>
            </w:r>
          </w:p>
        </w:tc>
        <w:tc>
          <w:tcPr>
            <w:tcW w:w="1191" w:type="dxa"/>
          </w:tcPr>
          <w:p w:rsidR="002E5B8C" w:rsidRDefault="002E5B8C">
            <w:pPr>
              <w:pStyle w:val="ConsPlusNormal"/>
              <w:jc w:val="center"/>
            </w:pPr>
            <w:r>
              <w:t>2026 - 2030</w:t>
            </w:r>
          </w:p>
        </w:tc>
        <w:tc>
          <w:tcPr>
            <w:tcW w:w="1247" w:type="dxa"/>
            <w:tcBorders>
              <w:right w:val="nil"/>
            </w:tcBorders>
          </w:tcPr>
          <w:p w:rsidR="002E5B8C" w:rsidRDefault="002E5B8C">
            <w:pPr>
              <w:pStyle w:val="ConsPlusNormal"/>
              <w:jc w:val="center"/>
            </w:pPr>
            <w:r>
              <w:t>2031 - 2035</w:t>
            </w:r>
          </w:p>
        </w:tc>
      </w:tr>
      <w:tr w:rsidR="002E5B8C">
        <w:tc>
          <w:tcPr>
            <w:tcW w:w="850" w:type="dxa"/>
            <w:tcBorders>
              <w:left w:val="nil"/>
            </w:tcBorders>
          </w:tcPr>
          <w:p w:rsidR="002E5B8C" w:rsidRDefault="002E5B8C">
            <w:pPr>
              <w:pStyle w:val="ConsPlusNormal"/>
              <w:jc w:val="center"/>
            </w:pPr>
            <w:r>
              <w:lastRenderedPageBreak/>
              <w:t>1</w:t>
            </w:r>
          </w:p>
        </w:tc>
        <w:tc>
          <w:tcPr>
            <w:tcW w:w="2168" w:type="dxa"/>
          </w:tcPr>
          <w:p w:rsidR="002E5B8C" w:rsidRDefault="002E5B8C">
            <w:pPr>
              <w:pStyle w:val="ConsPlusNormal"/>
              <w:jc w:val="center"/>
            </w:pPr>
            <w:r>
              <w:t>2</w:t>
            </w:r>
          </w:p>
        </w:tc>
        <w:tc>
          <w:tcPr>
            <w:tcW w:w="624" w:type="dxa"/>
          </w:tcPr>
          <w:p w:rsidR="002E5B8C" w:rsidRDefault="002E5B8C">
            <w:pPr>
              <w:pStyle w:val="ConsPlusNormal"/>
              <w:jc w:val="center"/>
            </w:pPr>
            <w:r>
              <w:t>3</w:t>
            </w:r>
          </w:p>
        </w:tc>
        <w:tc>
          <w:tcPr>
            <w:tcW w:w="1474" w:type="dxa"/>
          </w:tcPr>
          <w:p w:rsidR="002E5B8C" w:rsidRDefault="002E5B8C">
            <w:pPr>
              <w:pStyle w:val="ConsPlusNormal"/>
              <w:jc w:val="center"/>
            </w:pPr>
            <w:r>
              <w:t>4</w:t>
            </w:r>
          </w:p>
        </w:tc>
        <w:tc>
          <w:tcPr>
            <w:tcW w:w="1077" w:type="dxa"/>
          </w:tcPr>
          <w:p w:rsidR="002E5B8C" w:rsidRDefault="002E5B8C">
            <w:pPr>
              <w:pStyle w:val="ConsPlusNormal"/>
              <w:jc w:val="center"/>
            </w:pPr>
            <w:r>
              <w:t>5</w:t>
            </w:r>
          </w:p>
        </w:tc>
        <w:tc>
          <w:tcPr>
            <w:tcW w:w="1191" w:type="dxa"/>
          </w:tcPr>
          <w:p w:rsidR="002E5B8C" w:rsidRDefault="002E5B8C">
            <w:pPr>
              <w:pStyle w:val="ConsPlusNormal"/>
              <w:jc w:val="center"/>
            </w:pPr>
            <w:r>
              <w:t>6</w:t>
            </w:r>
          </w:p>
        </w:tc>
        <w:tc>
          <w:tcPr>
            <w:tcW w:w="1304" w:type="dxa"/>
          </w:tcPr>
          <w:p w:rsidR="002E5B8C" w:rsidRDefault="002E5B8C">
            <w:pPr>
              <w:pStyle w:val="ConsPlusNormal"/>
              <w:jc w:val="center"/>
            </w:pPr>
            <w:r>
              <w:t>7</w:t>
            </w:r>
          </w:p>
        </w:tc>
        <w:tc>
          <w:tcPr>
            <w:tcW w:w="1304" w:type="dxa"/>
          </w:tcPr>
          <w:p w:rsidR="002E5B8C" w:rsidRDefault="002E5B8C">
            <w:pPr>
              <w:pStyle w:val="ConsPlusNormal"/>
              <w:jc w:val="center"/>
            </w:pPr>
            <w:r>
              <w:t>8</w:t>
            </w:r>
          </w:p>
        </w:tc>
        <w:tc>
          <w:tcPr>
            <w:tcW w:w="1247" w:type="dxa"/>
          </w:tcPr>
          <w:p w:rsidR="002E5B8C" w:rsidRDefault="002E5B8C">
            <w:pPr>
              <w:pStyle w:val="ConsPlusNormal"/>
              <w:jc w:val="center"/>
            </w:pPr>
            <w:r>
              <w:t>9</w:t>
            </w:r>
          </w:p>
        </w:tc>
        <w:tc>
          <w:tcPr>
            <w:tcW w:w="1134" w:type="dxa"/>
          </w:tcPr>
          <w:p w:rsidR="002E5B8C" w:rsidRDefault="002E5B8C">
            <w:pPr>
              <w:pStyle w:val="ConsPlusNormal"/>
              <w:jc w:val="center"/>
            </w:pPr>
            <w:r>
              <w:t>10</w:t>
            </w:r>
          </w:p>
        </w:tc>
        <w:tc>
          <w:tcPr>
            <w:tcW w:w="1247" w:type="dxa"/>
          </w:tcPr>
          <w:p w:rsidR="002E5B8C" w:rsidRDefault="002E5B8C">
            <w:pPr>
              <w:pStyle w:val="ConsPlusNormal"/>
              <w:jc w:val="center"/>
            </w:pPr>
            <w:r>
              <w:t>11</w:t>
            </w:r>
          </w:p>
        </w:tc>
        <w:tc>
          <w:tcPr>
            <w:tcW w:w="1134" w:type="dxa"/>
          </w:tcPr>
          <w:p w:rsidR="002E5B8C" w:rsidRDefault="002E5B8C">
            <w:pPr>
              <w:pStyle w:val="ConsPlusNormal"/>
              <w:jc w:val="center"/>
            </w:pPr>
            <w:r>
              <w:t>12</w:t>
            </w:r>
          </w:p>
        </w:tc>
        <w:tc>
          <w:tcPr>
            <w:tcW w:w="1191" w:type="dxa"/>
          </w:tcPr>
          <w:p w:rsidR="002E5B8C" w:rsidRDefault="002E5B8C">
            <w:pPr>
              <w:pStyle w:val="ConsPlusNormal"/>
              <w:jc w:val="center"/>
            </w:pPr>
            <w:r>
              <w:t>13</w:t>
            </w:r>
          </w:p>
        </w:tc>
        <w:tc>
          <w:tcPr>
            <w:tcW w:w="1247" w:type="dxa"/>
            <w:tcBorders>
              <w:right w:val="nil"/>
            </w:tcBorders>
          </w:tcPr>
          <w:p w:rsidR="002E5B8C" w:rsidRDefault="002E5B8C">
            <w:pPr>
              <w:pStyle w:val="ConsPlusNormal"/>
              <w:jc w:val="center"/>
            </w:pPr>
            <w:r>
              <w:t>14</w:t>
            </w:r>
          </w:p>
        </w:tc>
      </w:tr>
      <w:tr w:rsidR="002E5B8C">
        <w:tc>
          <w:tcPr>
            <w:tcW w:w="850" w:type="dxa"/>
            <w:vMerge w:val="restart"/>
            <w:tcBorders>
              <w:left w:val="nil"/>
            </w:tcBorders>
          </w:tcPr>
          <w:p w:rsidR="002E5B8C" w:rsidRDefault="002E5B8C">
            <w:pPr>
              <w:pStyle w:val="ConsPlusNormal"/>
              <w:jc w:val="both"/>
            </w:pPr>
            <w:r>
              <w:t>Государственная программа Чувашской Республики</w:t>
            </w:r>
          </w:p>
        </w:tc>
        <w:tc>
          <w:tcPr>
            <w:tcW w:w="2168" w:type="dxa"/>
            <w:vMerge w:val="restart"/>
          </w:tcPr>
          <w:p w:rsidR="002E5B8C" w:rsidRDefault="002E5B8C">
            <w:pPr>
              <w:pStyle w:val="ConsPlusNormal"/>
              <w:jc w:val="both"/>
            </w:pPr>
            <w:r>
              <w:t>"Развитие потенциала природно-сырьевых ресурсов и обеспечение экологической безопасности"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Ч300000000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760250,0</w:t>
            </w:r>
          </w:p>
        </w:tc>
        <w:tc>
          <w:tcPr>
            <w:tcW w:w="1304" w:type="dxa"/>
          </w:tcPr>
          <w:p w:rsidR="002E5B8C" w:rsidRDefault="002E5B8C">
            <w:pPr>
              <w:pStyle w:val="ConsPlusNormal"/>
              <w:jc w:val="center"/>
            </w:pPr>
            <w:r>
              <w:t>1548630,9</w:t>
            </w:r>
          </w:p>
        </w:tc>
        <w:tc>
          <w:tcPr>
            <w:tcW w:w="1304" w:type="dxa"/>
          </w:tcPr>
          <w:p w:rsidR="002E5B8C" w:rsidRDefault="002E5B8C">
            <w:pPr>
              <w:pStyle w:val="ConsPlusNormal"/>
              <w:jc w:val="center"/>
            </w:pPr>
            <w:r>
              <w:t>657188,7</w:t>
            </w:r>
          </w:p>
        </w:tc>
        <w:tc>
          <w:tcPr>
            <w:tcW w:w="1247" w:type="dxa"/>
          </w:tcPr>
          <w:p w:rsidR="002E5B8C" w:rsidRDefault="002E5B8C">
            <w:pPr>
              <w:pStyle w:val="ConsPlusNormal"/>
              <w:jc w:val="center"/>
            </w:pPr>
            <w:r>
              <w:t>299121,6</w:t>
            </w:r>
          </w:p>
        </w:tc>
        <w:tc>
          <w:tcPr>
            <w:tcW w:w="1134" w:type="dxa"/>
          </w:tcPr>
          <w:p w:rsidR="002E5B8C" w:rsidRDefault="002E5B8C">
            <w:pPr>
              <w:pStyle w:val="ConsPlusNormal"/>
              <w:jc w:val="center"/>
            </w:pPr>
            <w:r>
              <w:t>325316,3</w:t>
            </w:r>
          </w:p>
        </w:tc>
        <w:tc>
          <w:tcPr>
            <w:tcW w:w="1247" w:type="dxa"/>
          </w:tcPr>
          <w:p w:rsidR="002E5B8C" w:rsidRDefault="002E5B8C">
            <w:pPr>
              <w:pStyle w:val="ConsPlusNormal"/>
              <w:jc w:val="center"/>
            </w:pPr>
            <w:r>
              <w:t>197522,2</w:t>
            </w:r>
          </w:p>
        </w:tc>
        <w:tc>
          <w:tcPr>
            <w:tcW w:w="1134" w:type="dxa"/>
          </w:tcPr>
          <w:p w:rsidR="002E5B8C" w:rsidRDefault="002E5B8C">
            <w:pPr>
              <w:pStyle w:val="ConsPlusNormal"/>
              <w:jc w:val="center"/>
            </w:pPr>
            <w:r>
              <w:t>195559,7</w:t>
            </w:r>
          </w:p>
        </w:tc>
        <w:tc>
          <w:tcPr>
            <w:tcW w:w="1191" w:type="dxa"/>
          </w:tcPr>
          <w:p w:rsidR="002E5B8C" w:rsidRDefault="002E5B8C">
            <w:pPr>
              <w:pStyle w:val="ConsPlusNormal"/>
              <w:jc w:val="center"/>
            </w:pPr>
            <w:r>
              <w:t>976421,2</w:t>
            </w:r>
          </w:p>
        </w:tc>
        <w:tc>
          <w:tcPr>
            <w:tcW w:w="1247" w:type="dxa"/>
            <w:tcBorders>
              <w:right w:val="nil"/>
            </w:tcBorders>
          </w:tcPr>
          <w:p w:rsidR="002E5B8C" w:rsidRDefault="002E5B8C">
            <w:pPr>
              <w:pStyle w:val="ConsPlusNormal"/>
              <w:jc w:val="center"/>
            </w:pPr>
            <w:r>
              <w:t>975407,9</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633496,8</w:t>
            </w:r>
          </w:p>
        </w:tc>
        <w:tc>
          <w:tcPr>
            <w:tcW w:w="1304" w:type="dxa"/>
          </w:tcPr>
          <w:p w:rsidR="002E5B8C" w:rsidRDefault="002E5B8C">
            <w:pPr>
              <w:pStyle w:val="ConsPlusNormal"/>
              <w:jc w:val="center"/>
            </w:pPr>
            <w:r>
              <w:t>1446784,9</w:t>
            </w:r>
          </w:p>
        </w:tc>
        <w:tc>
          <w:tcPr>
            <w:tcW w:w="1304" w:type="dxa"/>
          </w:tcPr>
          <w:p w:rsidR="002E5B8C" w:rsidRDefault="002E5B8C">
            <w:pPr>
              <w:pStyle w:val="ConsPlusNormal"/>
              <w:jc w:val="center"/>
            </w:pPr>
            <w:r>
              <w:t>564349,3</w:t>
            </w:r>
          </w:p>
        </w:tc>
        <w:tc>
          <w:tcPr>
            <w:tcW w:w="1247" w:type="dxa"/>
          </w:tcPr>
          <w:p w:rsidR="002E5B8C" w:rsidRDefault="002E5B8C">
            <w:pPr>
              <w:pStyle w:val="ConsPlusNormal"/>
              <w:jc w:val="center"/>
            </w:pPr>
            <w:r>
              <w:t>214270,9</w:t>
            </w:r>
          </w:p>
        </w:tc>
        <w:tc>
          <w:tcPr>
            <w:tcW w:w="1134" w:type="dxa"/>
          </w:tcPr>
          <w:p w:rsidR="002E5B8C" w:rsidRDefault="002E5B8C">
            <w:pPr>
              <w:pStyle w:val="ConsPlusNormal"/>
              <w:jc w:val="center"/>
            </w:pPr>
            <w:r>
              <w:t>238607,0</w:t>
            </w:r>
          </w:p>
        </w:tc>
        <w:tc>
          <w:tcPr>
            <w:tcW w:w="1247" w:type="dxa"/>
          </w:tcPr>
          <w:p w:rsidR="002E5B8C" w:rsidRDefault="002E5B8C">
            <w:pPr>
              <w:pStyle w:val="ConsPlusNormal"/>
              <w:jc w:val="center"/>
            </w:pPr>
            <w:r>
              <w:t>117922,6</w:t>
            </w:r>
          </w:p>
        </w:tc>
        <w:tc>
          <w:tcPr>
            <w:tcW w:w="1134" w:type="dxa"/>
          </w:tcPr>
          <w:p w:rsidR="002E5B8C" w:rsidRDefault="002E5B8C">
            <w:pPr>
              <w:pStyle w:val="ConsPlusNormal"/>
              <w:jc w:val="center"/>
            </w:pPr>
            <w:r>
              <w:t>117818,7</w:t>
            </w:r>
          </w:p>
        </w:tc>
        <w:tc>
          <w:tcPr>
            <w:tcW w:w="1191" w:type="dxa"/>
          </w:tcPr>
          <w:p w:rsidR="002E5B8C" w:rsidRDefault="002E5B8C">
            <w:pPr>
              <w:pStyle w:val="ConsPlusNormal"/>
              <w:jc w:val="center"/>
            </w:pPr>
            <w:r>
              <w:t>589093,5</w:t>
            </w:r>
          </w:p>
        </w:tc>
        <w:tc>
          <w:tcPr>
            <w:tcW w:w="1247" w:type="dxa"/>
            <w:tcBorders>
              <w:right w:val="nil"/>
            </w:tcBorders>
          </w:tcPr>
          <w:p w:rsidR="002E5B8C" w:rsidRDefault="002E5B8C">
            <w:pPr>
              <w:pStyle w:val="ConsPlusNormal"/>
              <w:jc w:val="center"/>
            </w:pPr>
            <w:r>
              <w:t>589093,5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114710,5</w:t>
            </w:r>
          </w:p>
        </w:tc>
        <w:tc>
          <w:tcPr>
            <w:tcW w:w="1304" w:type="dxa"/>
          </w:tcPr>
          <w:p w:rsidR="002E5B8C" w:rsidRDefault="002E5B8C">
            <w:pPr>
              <w:pStyle w:val="ConsPlusNormal"/>
              <w:jc w:val="center"/>
            </w:pPr>
            <w:r>
              <w:t>89294,8</w:t>
            </w:r>
          </w:p>
        </w:tc>
        <w:tc>
          <w:tcPr>
            <w:tcW w:w="1304" w:type="dxa"/>
          </w:tcPr>
          <w:p w:rsidR="002E5B8C" w:rsidRDefault="002E5B8C">
            <w:pPr>
              <w:pStyle w:val="ConsPlusNormal"/>
              <w:jc w:val="center"/>
            </w:pPr>
            <w:r>
              <w:t>73223,2</w:t>
            </w:r>
          </w:p>
        </w:tc>
        <w:tc>
          <w:tcPr>
            <w:tcW w:w="1247" w:type="dxa"/>
          </w:tcPr>
          <w:p w:rsidR="002E5B8C" w:rsidRDefault="002E5B8C">
            <w:pPr>
              <w:pStyle w:val="ConsPlusNormal"/>
              <w:jc w:val="center"/>
            </w:pPr>
            <w:r>
              <w:t>71595,8</w:t>
            </w:r>
          </w:p>
        </w:tc>
        <w:tc>
          <w:tcPr>
            <w:tcW w:w="1134" w:type="dxa"/>
          </w:tcPr>
          <w:p w:rsidR="002E5B8C" w:rsidRDefault="002E5B8C">
            <w:pPr>
              <w:pStyle w:val="ConsPlusNormal"/>
              <w:jc w:val="center"/>
            </w:pPr>
            <w:r>
              <w:t>67561,3</w:t>
            </w:r>
          </w:p>
        </w:tc>
        <w:tc>
          <w:tcPr>
            <w:tcW w:w="1247" w:type="dxa"/>
          </w:tcPr>
          <w:p w:rsidR="002E5B8C" w:rsidRDefault="002E5B8C">
            <w:pPr>
              <w:pStyle w:val="ConsPlusNormal"/>
              <w:jc w:val="center"/>
            </w:pPr>
            <w:r>
              <w:t>65040,3</w:t>
            </w:r>
          </w:p>
        </w:tc>
        <w:tc>
          <w:tcPr>
            <w:tcW w:w="1134" w:type="dxa"/>
          </w:tcPr>
          <w:p w:rsidR="002E5B8C" w:rsidRDefault="002E5B8C">
            <w:pPr>
              <w:pStyle w:val="ConsPlusNormal"/>
              <w:jc w:val="center"/>
            </w:pPr>
            <w:r>
              <w:t>65040,3</w:t>
            </w:r>
          </w:p>
        </w:tc>
        <w:tc>
          <w:tcPr>
            <w:tcW w:w="1191" w:type="dxa"/>
          </w:tcPr>
          <w:p w:rsidR="002E5B8C" w:rsidRDefault="002E5B8C">
            <w:pPr>
              <w:pStyle w:val="ConsPlusNormal"/>
              <w:jc w:val="center"/>
            </w:pPr>
            <w:r>
              <w:t>325201,5</w:t>
            </w:r>
          </w:p>
        </w:tc>
        <w:tc>
          <w:tcPr>
            <w:tcW w:w="1247" w:type="dxa"/>
            <w:tcBorders>
              <w:right w:val="nil"/>
            </w:tcBorders>
          </w:tcPr>
          <w:p w:rsidR="002E5B8C" w:rsidRDefault="002E5B8C">
            <w:pPr>
              <w:pStyle w:val="ConsPlusNormal"/>
              <w:jc w:val="center"/>
            </w:pPr>
            <w:r>
              <w:t>325201,5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542,7</w:t>
            </w:r>
          </w:p>
        </w:tc>
        <w:tc>
          <w:tcPr>
            <w:tcW w:w="1304" w:type="dxa"/>
          </w:tcPr>
          <w:p w:rsidR="002E5B8C" w:rsidRDefault="002E5B8C">
            <w:pPr>
              <w:pStyle w:val="ConsPlusNormal"/>
              <w:jc w:val="center"/>
            </w:pPr>
            <w:r>
              <w:t>351,2</w:t>
            </w:r>
          </w:p>
        </w:tc>
        <w:tc>
          <w:tcPr>
            <w:tcW w:w="1304" w:type="dxa"/>
          </w:tcPr>
          <w:p w:rsidR="002E5B8C" w:rsidRDefault="002E5B8C">
            <w:pPr>
              <w:pStyle w:val="ConsPlusNormal"/>
              <w:jc w:val="center"/>
            </w:pPr>
            <w:r>
              <w:t>7416,2</w:t>
            </w:r>
          </w:p>
        </w:tc>
        <w:tc>
          <w:tcPr>
            <w:tcW w:w="1247" w:type="dxa"/>
          </w:tcPr>
          <w:p w:rsidR="002E5B8C" w:rsidRDefault="002E5B8C">
            <w:pPr>
              <w:pStyle w:val="ConsPlusNormal"/>
              <w:jc w:val="center"/>
            </w:pPr>
            <w:r>
              <w:t>1054,9</w:t>
            </w:r>
          </w:p>
        </w:tc>
        <w:tc>
          <w:tcPr>
            <w:tcW w:w="1134" w:type="dxa"/>
          </w:tcPr>
          <w:p w:rsidR="002E5B8C" w:rsidRDefault="002E5B8C">
            <w:pPr>
              <w:pStyle w:val="ConsPlusNormal"/>
              <w:jc w:val="center"/>
            </w:pPr>
            <w:r>
              <w:t>6948,0</w:t>
            </w:r>
          </w:p>
        </w:tc>
        <w:tc>
          <w:tcPr>
            <w:tcW w:w="1247" w:type="dxa"/>
          </w:tcPr>
          <w:p w:rsidR="002E5B8C" w:rsidRDefault="002E5B8C">
            <w:pPr>
              <w:pStyle w:val="ConsPlusNormal"/>
              <w:jc w:val="center"/>
            </w:pPr>
            <w:r>
              <w:t>2359,3</w:t>
            </w:r>
          </w:p>
        </w:tc>
        <w:tc>
          <w:tcPr>
            <w:tcW w:w="1134" w:type="dxa"/>
          </w:tcPr>
          <w:p w:rsidR="002E5B8C" w:rsidRDefault="002E5B8C">
            <w:pPr>
              <w:pStyle w:val="ConsPlusNormal"/>
              <w:jc w:val="center"/>
            </w:pPr>
            <w:r>
              <w:t>500,7</w:t>
            </w:r>
          </w:p>
        </w:tc>
        <w:tc>
          <w:tcPr>
            <w:tcW w:w="1191" w:type="dxa"/>
          </w:tcPr>
          <w:p w:rsidR="002E5B8C" w:rsidRDefault="002E5B8C">
            <w:pPr>
              <w:pStyle w:val="ConsPlusNormal"/>
              <w:jc w:val="center"/>
            </w:pPr>
            <w:r>
              <w:t>1126,2</w:t>
            </w:r>
          </w:p>
        </w:tc>
        <w:tc>
          <w:tcPr>
            <w:tcW w:w="1247" w:type="dxa"/>
            <w:tcBorders>
              <w:right w:val="nil"/>
            </w:tcBorders>
          </w:tcPr>
          <w:p w:rsidR="002E5B8C" w:rsidRDefault="002E5B8C">
            <w:pPr>
              <w:pStyle w:val="ConsPlusNormal"/>
              <w:jc w:val="center"/>
            </w:pPr>
            <w:r>
              <w:t>112,9</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11500,0</w:t>
            </w:r>
          </w:p>
        </w:tc>
        <w:tc>
          <w:tcPr>
            <w:tcW w:w="1304" w:type="dxa"/>
          </w:tcPr>
          <w:p w:rsidR="002E5B8C" w:rsidRDefault="002E5B8C">
            <w:pPr>
              <w:pStyle w:val="ConsPlusNormal"/>
              <w:jc w:val="center"/>
            </w:pPr>
            <w:r>
              <w:t>12200,0</w:t>
            </w:r>
          </w:p>
        </w:tc>
        <w:tc>
          <w:tcPr>
            <w:tcW w:w="1304" w:type="dxa"/>
          </w:tcPr>
          <w:p w:rsidR="002E5B8C" w:rsidRDefault="002E5B8C">
            <w:pPr>
              <w:pStyle w:val="ConsPlusNormal"/>
              <w:jc w:val="center"/>
            </w:pPr>
            <w:r>
              <w:t>12200,0</w:t>
            </w:r>
          </w:p>
        </w:tc>
        <w:tc>
          <w:tcPr>
            <w:tcW w:w="1247" w:type="dxa"/>
          </w:tcPr>
          <w:p w:rsidR="002E5B8C" w:rsidRDefault="002E5B8C">
            <w:pPr>
              <w:pStyle w:val="ConsPlusNormal"/>
              <w:jc w:val="center"/>
            </w:pPr>
            <w:r>
              <w:t>12200,0</w:t>
            </w:r>
          </w:p>
        </w:tc>
        <w:tc>
          <w:tcPr>
            <w:tcW w:w="1134" w:type="dxa"/>
          </w:tcPr>
          <w:p w:rsidR="002E5B8C" w:rsidRDefault="002E5B8C">
            <w:pPr>
              <w:pStyle w:val="ConsPlusNormal"/>
              <w:jc w:val="center"/>
            </w:pPr>
            <w:r>
              <w:t>12200,0</w:t>
            </w:r>
          </w:p>
        </w:tc>
        <w:tc>
          <w:tcPr>
            <w:tcW w:w="1247" w:type="dxa"/>
          </w:tcPr>
          <w:p w:rsidR="002E5B8C" w:rsidRDefault="002E5B8C">
            <w:pPr>
              <w:pStyle w:val="ConsPlusNormal"/>
              <w:jc w:val="center"/>
            </w:pPr>
            <w:r>
              <w:t>12200,0</w:t>
            </w:r>
          </w:p>
        </w:tc>
        <w:tc>
          <w:tcPr>
            <w:tcW w:w="1134" w:type="dxa"/>
          </w:tcPr>
          <w:p w:rsidR="002E5B8C" w:rsidRDefault="002E5B8C">
            <w:pPr>
              <w:pStyle w:val="ConsPlusNormal"/>
              <w:jc w:val="center"/>
            </w:pPr>
            <w:r>
              <w:t>12200,0</w:t>
            </w:r>
          </w:p>
        </w:tc>
        <w:tc>
          <w:tcPr>
            <w:tcW w:w="1191" w:type="dxa"/>
          </w:tcPr>
          <w:p w:rsidR="002E5B8C" w:rsidRDefault="002E5B8C">
            <w:pPr>
              <w:pStyle w:val="ConsPlusNormal"/>
              <w:jc w:val="center"/>
            </w:pPr>
            <w:r>
              <w:t>61000,0</w:t>
            </w:r>
          </w:p>
        </w:tc>
        <w:tc>
          <w:tcPr>
            <w:tcW w:w="1247" w:type="dxa"/>
            <w:tcBorders>
              <w:right w:val="nil"/>
            </w:tcBorders>
          </w:tcPr>
          <w:p w:rsidR="002E5B8C" w:rsidRDefault="002E5B8C">
            <w:pPr>
              <w:pStyle w:val="ConsPlusNormal"/>
              <w:jc w:val="center"/>
            </w:pPr>
            <w:r>
              <w:t>61000,0</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"Использование минерально-сырьевых ресурсов и оценка их состояния"</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Ч310000000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291,5</w:t>
            </w:r>
          </w:p>
        </w:tc>
        <w:tc>
          <w:tcPr>
            <w:tcW w:w="1304" w:type="dxa"/>
          </w:tcPr>
          <w:p w:rsidR="002E5B8C" w:rsidRDefault="002E5B8C">
            <w:pPr>
              <w:pStyle w:val="ConsPlusNormal"/>
              <w:jc w:val="center"/>
            </w:pPr>
            <w:r>
              <w:t>292,9</w:t>
            </w:r>
          </w:p>
        </w:tc>
        <w:tc>
          <w:tcPr>
            <w:tcW w:w="130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191" w:type="dxa"/>
          </w:tcPr>
          <w:p w:rsidR="002E5B8C" w:rsidRDefault="002E5B8C">
            <w:pPr>
              <w:pStyle w:val="ConsPlusNormal"/>
              <w:jc w:val="center"/>
            </w:pPr>
            <w:r>
              <w:t>1464,5</w:t>
            </w:r>
          </w:p>
        </w:tc>
        <w:tc>
          <w:tcPr>
            <w:tcW w:w="1247" w:type="dxa"/>
            <w:tcBorders>
              <w:right w:val="nil"/>
            </w:tcBorders>
          </w:tcPr>
          <w:p w:rsidR="002E5B8C" w:rsidRDefault="002E5B8C">
            <w:pPr>
              <w:pStyle w:val="ConsPlusNormal"/>
              <w:jc w:val="center"/>
            </w:pPr>
            <w:r>
              <w:t>1464,5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291,5</w:t>
            </w:r>
          </w:p>
        </w:tc>
        <w:tc>
          <w:tcPr>
            <w:tcW w:w="1304" w:type="dxa"/>
          </w:tcPr>
          <w:p w:rsidR="002E5B8C" w:rsidRDefault="002E5B8C">
            <w:pPr>
              <w:pStyle w:val="ConsPlusNormal"/>
              <w:jc w:val="center"/>
            </w:pPr>
            <w:r>
              <w:t>292,9</w:t>
            </w:r>
          </w:p>
        </w:tc>
        <w:tc>
          <w:tcPr>
            <w:tcW w:w="130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191" w:type="dxa"/>
          </w:tcPr>
          <w:p w:rsidR="002E5B8C" w:rsidRDefault="002E5B8C">
            <w:pPr>
              <w:pStyle w:val="ConsPlusNormal"/>
              <w:jc w:val="center"/>
            </w:pPr>
            <w:r>
              <w:t>1464,5</w:t>
            </w:r>
          </w:p>
        </w:tc>
        <w:tc>
          <w:tcPr>
            <w:tcW w:w="1247" w:type="dxa"/>
            <w:tcBorders>
              <w:right w:val="nil"/>
            </w:tcBorders>
          </w:tcPr>
          <w:p w:rsidR="002E5B8C" w:rsidRDefault="002E5B8C">
            <w:pPr>
              <w:pStyle w:val="ConsPlusNormal"/>
              <w:jc w:val="center"/>
            </w:pPr>
            <w:r>
              <w:t>1464,5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w:t>
            </w:r>
            <w:r>
              <w:lastRenderedPageBreak/>
              <w:t>етные источники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Основное мероприятие 1</w:t>
            </w:r>
          </w:p>
        </w:tc>
        <w:tc>
          <w:tcPr>
            <w:tcW w:w="2168" w:type="dxa"/>
            <w:vMerge w:val="restart"/>
          </w:tcPr>
          <w:p w:rsidR="002E5B8C" w:rsidRDefault="002E5B8C">
            <w:pPr>
              <w:pStyle w:val="ConsPlusNormal"/>
              <w:jc w:val="both"/>
            </w:pPr>
            <w:r>
              <w:t>Ведение государственного мониторинга состояния недр Чувашской Республики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Ч310100000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291,5</w:t>
            </w:r>
          </w:p>
        </w:tc>
        <w:tc>
          <w:tcPr>
            <w:tcW w:w="1304" w:type="dxa"/>
          </w:tcPr>
          <w:p w:rsidR="002E5B8C" w:rsidRDefault="002E5B8C">
            <w:pPr>
              <w:pStyle w:val="ConsPlusNormal"/>
              <w:jc w:val="center"/>
            </w:pPr>
            <w:r>
              <w:t>292,9</w:t>
            </w:r>
          </w:p>
        </w:tc>
        <w:tc>
          <w:tcPr>
            <w:tcW w:w="130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191" w:type="dxa"/>
          </w:tcPr>
          <w:p w:rsidR="002E5B8C" w:rsidRDefault="002E5B8C">
            <w:pPr>
              <w:pStyle w:val="ConsPlusNormal"/>
              <w:jc w:val="center"/>
            </w:pPr>
            <w:r>
              <w:t>1464,5</w:t>
            </w:r>
          </w:p>
        </w:tc>
        <w:tc>
          <w:tcPr>
            <w:tcW w:w="1247" w:type="dxa"/>
            <w:tcBorders>
              <w:right w:val="nil"/>
            </w:tcBorders>
          </w:tcPr>
          <w:p w:rsidR="002E5B8C" w:rsidRDefault="002E5B8C">
            <w:pPr>
              <w:pStyle w:val="ConsPlusNormal"/>
              <w:jc w:val="center"/>
            </w:pPr>
            <w:r>
              <w:t>1464,5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291,5</w:t>
            </w:r>
          </w:p>
        </w:tc>
        <w:tc>
          <w:tcPr>
            <w:tcW w:w="1304" w:type="dxa"/>
          </w:tcPr>
          <w:p w:rsidR="002E5B8C" w:rsidRDefault="002E5B8C">
            <w:pPr>
              <w:pStyle w:val="ConsPlusNormal"/>
              <w:jc w:val="center"/>
            </w:pPr>
            <w:r>
              <w:t>292,9</w:t>
            </w:r>
          </w:p>
        </w:tc>
        <w:tc>
          <w:tcPr>
            <w:tcW w:w="130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247" w:type="dxa"/>
          </w:tcPr>
          <w:p w:rsidR="002E5B8C" w:rsidRDefault="002E5B8C">
            <w:pPr>
              <w:pStyle w:val="ConsPlusNormal"/>
              <w:jc w:val="center"/>
            </w:pPr>
            <w:r>
              <w:t>292,9</w:t>
            </w:r>
          </w:p>
        </w:tc>
        <w:tc>
          <w:tcPr>
            <w:tcW w:w="1134" w:type="dxa"/>
          </w:tcPr>
          <w:p w:rsidR="002E5B8C" w:rsidRDefault="002E5B8C">
            <w:pPr>
              <w:pStyle w:val="ConsPlusNormal"/>
              <w:jc w:val="center"/>
            </w:pPr>
            <w:r>
              <w:t>292,9</w:t>
            </w:r>
          </w:p>
        </w:tc>
        <w:tc>
          <w:tcPr>
            <w:tcW w:w="1191" w:type="dxa"/>
          </w:tcPr>
          <w:p w:rsidR="002E5B8C" w:rsidRDefault="002E5B8C">
            <w:pPr>
              <w:pStyle w:val="ConsPlusNormal"/>
              <w:jc w:val="center"/>
            </w:pPr>
            <w:r>
              <w:t>1464,5</w:t>
            </w:r>
          </w:p>
        </w:tc>
        <w:tc>
          <w:tcPr>
            <w:tcW w:w="1247" w:type="dxa"/>
            <w:tcBorders>
              <w:right w:val="nil"/>
            </w:tcBorders>
          </w:tcPr>
          <w:p w:rsidR="002E5B8C" w:rsidRDefault="002E5B8C">
            <w:pPr>
              <w:pStyle w:val="ConsPlusNormal"/>
              <w:jc w:val="center"/>
            </w:pPr>
            <w:r>
              <w:t>1464,5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внебюджетные </w:t>
            </w:r>
            <w:r>
              <w:lastRenderedPageBreak/>
              <w:t>источники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Основное мероприятие 2</w:t>
            </w:r>
          </w:p>
        </w:tc>
        <w:tc>
          <w:tcPr>
            <w:tcW w:w="2168" w:type="dxa"/>
            <w:vMerge w:val="restart"/>
          </w:tcPr>
          <w:p w:rsidR="002E5B8C" w:rsidRDefault="002E5B8C">
            <w:pPr>
              <w:pStyle w:val="ConsPlusNormal"/>
              <w:jc w:val="both"/>
            </w:pPr>
            <w:r>
              <w:t>Обеспечение эффективной реализации государственных функций в сфере недропользования</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Ч310200000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w:t>
            </w:r>
            <w:r>
              <w:lastRenderedPageBreak/>
              <w:t>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Основное мероприятие 3</w:t>
            </w:r>
          </w:p>
        </w:tc>
        <w:tc>
          <w:tcPr>
            <w:tcW w:w="2168" w:type="dxa"/>
            <w:vMerge w:val="restart"/>
          </w:tcPr>
          <w:p w:rsidR="002E5B8C" w:rsidRDefault="002E5B8C">
            <w:pPr>
              <w:pStyle w:val="ConsPlusNormal"/>
              <w:jc w:val="both"/>
            </w:pPr>
            <w:r>
              <w:t>Воспроизводство минерально-сырьевой базы ресурсов общераспространенных полезных ископаемых и подземных вод Чувашской Республики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Ч310300000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Подпрограмма</w:t>
            </w:r>
          </w:p>
        </w:tc>
        <w:tc>
          <w:tcPr>
            <w:tcW w:w="2168" w:type="dxa"/>
            <w:vMerge w:val="restart"/>
          </w:tcPr>
          <w:p w:rsidR="002E5B8C" w:rsidRDefault="002E5B8C">
            <w:pPr>
              <w:pStyle w:val="ConsPlusNormal"/>
              <w:jc w:val="both"/>
            </w:pPr>
            <w:r>
              <w:t>"Обеспечение экологической безопасности на территории Чувашской Республики"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Ч320000000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17879,0</w:t>
            </w:r>
          </w:p>
        </w:tc>
        <w:tc>
          <w:tcPr>
            <w:tcW w:w="1304" w:type="dxa"/>
          </w:tcPr>
          <w:p w:rsidR="002E5B8C" w:rsidRDefault="002E5B8C">
            <w:pPr>
              <w:pStyle w:val="ConsPlusNormal"/>
              <w:jc w:val="center"/>
            </w:pPr>
            <w:r>
              <w:t>17750,3</w:t>
            </w:r>
          </w:p>
        </w:tc>
        <w:tc>
          <w:tcPr>
            <w:tcW w:w="1304" w:type="dxa"/>
          </w:tcPr>
          <w:p w:rsidR="002E5B8C" w:rsidRDefault="002E5B8C">
            <w:pPr>
              <w:pStyle w:val="ConsPlusNormal"/>
              <w:jc w:val="center"/>
            </w:pPr>
            <w:r>
              <w:t>15638,8</w:t>
            </w:r>
          </w:p>
        </w:tc>
        <w:tc>
          <w:tcPr>
            <w:tcW w:w="1247" w:type="dxa"/>
          </w:tcPr>
          <w:p w:rsidR="002E5B8C" w:rsidRDefault="002E5B8C">
            <w:pPr>
              <w:pStyle w:val="ConsPlusNormal"/>
              <w:jc w:val="center"/>
            </w:pPr>
            <w:r>
              <w:t>14971,9</w:t>
            </w:r>
          </w:p>
        </w:tc>
        <w:tc>
          <w:tcPr>
            <w:tcW w:w="1134" w:type="dxa"/>
          </w:tcPr>
          <w:p w:rsidR="002E5B8C" w:rsidRDefault="002E5B8C">
            <w:pPr>
              <w:pStyle w:val="ConsPlusNormal"/>
              <w:jc w:val="center"/>
            </w:pPr>
            <w:r>
              <w:t>14971,9</w:t>
            </w:r>
          </w:p>
        </w:tc>
        <w:tc>
          <w:tcPr>
            <w:tcW w:w="1247" w:type="dxa"/>
          </w:tcPr>
          <w:p w:rsidR="002E5B8C" w:rsidRDefault="002E5B8C">
            <w:pPr>
              <w:pStyle w:val="ConsPlusNormal"/>
              <w:jc w:val="center"/>
            </w:pPr>
            <w:r>
              <w:t>14776,9</w:t>
            </w:r>
          </w:p>
        </w:tc>
        <w:tc>
          <w:tcPr>
            <w:tcW w:w="1134" w:type="dxa"/>
          </w:tcPr>
          <w:p w:rsidR="002E5B8C" w:rsidRDefault="002E5B8C">
            <w:pPr>
              <w:pStyle w:val="ConsPlusNormal"/>
              <w:jc w:val="center"/>
            </w:pPr>
            <w:r>
              <w:t>14776,9</w:t>
            </w:r>
          </w:p>
        </w:tc>
        <w:tc>
          <w:tcPr>
            <w:tcW w:w="1191" w:type="dxa"/>
          </w:tcPr>
          <w:p w:rsidR="002E5B8C" w:rsidRDefault="002E5B8C">
            <w:pPr>
              <w:pStyle w:val="ConsPlusNormal"/>
              <w:jc w:val="center"/>
            </w:pPr>
            <w:r>
              <w:t>73884,5</w:t>
            </w:r>
          </w:p>
        </w:tc>
        <w:tc>
          <w:tcPr>
            <w:tcW w:w="1247" w:type="dxa"/>
            <w:tcBorders>
              <w:right w:val="nil"/>
            </w:tcBorders>
          </w:tcPr>
          <w:p w:rsidR="002E5B8C" w:rsidRDefault="002E5B8C">
            <w:pPr>
              <w:pStyle w:val="ConsPlusNormal"/>
              <w:jc w:val="center"/>
            </w:pPr>
            <w:r>
              <w:t>73884,5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11379,0</w:t>
            </w:r>
          </w:p>
        </w:tc>
        <w:tc>
          <w:tcPr>
            <w:tcW w:w="1304" w:type="dxa"/>
          </w:tcPr>
          <w:p w:rsidR="002E5B8C" w:rsidRDefault="002E5B8C">
            <w:pPr>
              <w:pStyle w:val="ConsPlusNormal"/>
              <w:jc w:val="center"/>
            </w:pPr>
            <w:r>
              <w:t>10550,3</w:t>
            </w:r>
          </w:p>
        </w:tc>
        <w:tc>
          <w:tcPr>
            <w:tcW w:w="1304" w:type="dxa"/>
          </w:tcPr>
          <w:p w:rsidR="002E5B8C" w:rsidRDefault="002E5B8C">
            <w:pPr>
              <w:pStyle w:val="ConsPlusNormal"/>
              <w:jc w:val="center"/>
            </w:pPr>
            <w:r>
              <w:t>8438,8</w:t>
            </w:r>
          </w:p>
        </w:tc>
        <w:tc>
          <w:tcPr>
            <w:tcW w:w="1247" w:type="dxa"/>
          </w:tcPr>
          <w:p w:rsidR="002E5B8C" w:rsidRDefault="002E5B8C">
            <w:pPr>
              <w:pStyle w:val="ConsPlusNormal"/>
              <w:jc w:val="center"/>
            </w:pPr>
            <w:r>
              <w:t>7771,9</w:t>
            </w:r>
          </w:p>
        </w:tc>
        <w:tc>
          <w:tcPr>
            <w:tcW w:w="1134" w:type="dxa"/>
          </w:tcPr>
          <w:p w:rsidR="002E5B8C" w:rsidRDefault="002E5B8C">
            <w:pPr>
              <w:pStyle w:val="ConsPlusNormal"/>
              <w:jc w:val="center"/>
            </w:pPr>
            <w:r>
              <w:t>7771,9</w:t>
            </w:r>
          </w:p>
        </w:tc>
        <w:tc>
          <w:tcPr>
            <w:tcW w:w="1247" w:type="dxa"/>
          </w:tcPr>
          <w:p w:rsidR="002E5B8C" w:rsidRDefault="002E5B8C">
            <w:pPr>
              <w:pStyle w:val="ConsPlusNormal"/>
              <w:jc w:val="center"/>
            </w:pPr>
            <w:r>
              <w:t>7576,9</w:t>
            </w:r>
          </w:p>
        </w:tc>
        <w:tc>
          <w:tcPr>
            <w:tcW w:w="1134" w:type="dxa"/>
          </w:tcPr>
          <w:p w:rsidR="002E5B8C" w:rsidRDefault="002E5B8C">
            <w:pPr>
              <w:pStyle w:val="ConsPlusNormal"/>
              <w:jc w:val="center"/>
            </w:pPr>
            <w:r>
              <w:t>7576,9</w:t>
            </w:r>
          </w:p>
        </w:tc>
        <w:tc>
          <w:tcPr>
            <w:tcW w:w="1191" w:type="dxa"/>
          </w:tcPr>
          <w:p w:rsidR="002E5B8C" w:rsidRDefault="002E5B8C">
            <w:pPr>
              <w:pStyle w:val="ConsPlusNormal"/>
              <w:jc w:val="center"/>
            </w:pPr>
            <w:r>
              <w:t>37884,5</w:t>
            </w:r>
          </w:p>
        </w:tc>
        <w:tc>
          <w:tcPr>
            <w:tcW w:w="1247" w:type="dxa"/>
            <w:tcBorders>
              <w:right w:val="nil"/>
            </w:tcBorders>
          </w:tcPr>
          <w:p w:rsidR="002E5B8C" w:rsidRDefault="002E5B8C">
            <w:pPr>
              <w:pStyle w:val="ConsPlusNormal"/>
              <w:jc w:val="center"/>
            </w:pPr>
            <w:r>
              <w:t>37884,5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6500,0</w:t>
            </w:r>
          </w:p>
        </w:tc>
        <w:tc>
          <w:tcPr>
            <w:tcW w:w="1304" w:type="dxa"/>
          </w:tcPr>
          <w:p w:rsidR="002E5B8C" w:rsidRDefault="002E5B8C">
            <w:pPr>
              <w:pStyle w:val="ConsPlusNormal"/>
              <w:jc w:val="center"/>
            </w:pPr>
            <w:r>
              <w:t>7200,0</w:t>
            </w:r>
          </w:p>
        </w:tc>
        <w:tc>
          <w:tcPr>
            <w:tcW w:w="1304" w:type="dxa"/>
          </w:tcPr>
          <w:p w:rsidR="002E5B8C" w:rsidRDefault="002E5B8C">
            <w:pPr>
              <w:pStyle w:val="ConsPlusNormal"/>
              <w:jc w:val="center"/>
            </w:pPr>
            <w:r>
              <w:t>7200,0</w:t>
            </w:r>
          </w:p>
        </w:tc>
        <w:tc>
          <w:tcPr>
            <w:tcW w:w="1247" w:type="dxa"/>
          </w:tcPr>
          <w:p w:rsidR="002E5B8C" w:rsidRDefault="002E5B8C">
            <w:pPr>
              <w:pStyle w:val="ConsPlusNormal"/>
              <w:jc w:val="center"/>
            </w:pPr>
            <w:r>
              <w:t>7200,0</w:t>
            </w:r>
          </w:p>
        </w:tc>
        <w:tc>
          <w:tcPr>
            <w:tcW w:w="1134" w:type="dxa"/>
          </w:tcPr>
          <w:p w:rsidR="002E5B8C" w:rsidRDefault="002E5B8C">
            <w:pPr>
              <w:pStyle w:val="ConsPlusNormal"/>
              <w:jc w:val="center"/>
            </w:pPr>
            <w:r>
              <w:t>7200,0</w:t>
            </w:r>
          </w:p>
        </w:tc>
        <w:tc>
          <w:tcPr>
            <w:tcW w:w="1247" w:type="dxa"/>
          </w:tcPr>
          <w:p w:rsidR="002E5B8C" w:rsidRDefault="002E5B8C">
            <w:pPr>
              <w:pStyle w:val="ConsPlusNormal"/>
              <w:jc w:val="center"/>
            </w:pPr>
            <w:r>
              <w:t>7200,0</w:t>
            </w:r>
          </w:p>
        </w:tc>
        <w:tc>
          <w:tcPr>
            <w:tcW w:w="1134" w:type="dxa"/>
          </w:tcPr>
          <w:p w:rsidR="002E5B8C" w:rsidRDefault="002E5B8C">
            <w:pPr>
              <w:pStyle w:val="ConsPlusNormal"/>
              <w:jc w:val="center"/>
            </w:pPr>
            <w:r>
              <w:t>7200,0</w:t>
            </w:r>
          </w:p>
        </w:tc>
        <w:tc>
          <w:tcPr>
            <w:tcW w:w="1191" w:type="dxa"/>
          </w:tcPr>
          <w:p w:rsidR="002E5B8C" w:rsidRDefault="002E5B8C">
            <w:pPr>
              <w:pStyle w:val="ConsPlusNormal"/>
              <w:jc w:val="center"/>
            </w:pPr>
            <w:r>
              <w:t>36000,0</w:t>
            </w:r>
          </w:p>
        </w:tc>
        <w:tc>
          <w:tcPr>
            <w:tcW w:w="1247" w:type="dxa"/>
            <w:tcBorders>
              <w:right w:val="nil"/>
            </w:tcBorders>
          </w:tcPr>
          <w:p w:rsidR="002E5B8C" w:rsidRDefault="002E5B8C">
            <w:pPr>
              <w:pStyle w:val="ConsPlusNormal"/>
              <w:jc w:val="center"/>
            </w:pPr>
            <w:r>
              <w:t>36000,0</w:t>
            </w:r>
          </w:p>
        </w:tc>
      </w:tr>
      <w:tr w:rsidR="002E5B8C">
        <w:tc>
          <w:tcPr>
            <w:tcW w:w="850" w:type="dxa"/>
            <w:vMerge w:val="restart"/>
            <w:tcBorders>
              <w:left w:val="nil"/>
            </w:tcBorders>
          </w:tcPr>
          <w:p w:rsidR="002E5B8C" w:rsidRDefault="002E5B8C">
            <w:pPr>
              <w:pStyle w:val="ConsPlusNormal"/>
              <w:jc w:val="both"/>
            </w:pPr>
            <w:r>
              <w:t>Основн</w:t>
            </w:r>
            <w:r>
              <w:lastRenderedPageBreak/>
              <w:t>ое мероприятие 1</w:t>
            </w:r>
          </w:p>
        </w:tc>
        <w:tc>
          <w:tcPr>
            <w:tcW w:w="2168" w:type="dxa"/>
            <w:vMerge w:val="restart"/>
          </w:tcPr>
          <w:p w:rsidR="002E5B8C" w:rsidRDefault="002E5B8C">
            <w:pPr>
              <w:pStyle w:val="ConsPlusNormal"/>
              <w:jc w:val="both"/>
            </w:pPr>
            <w:r>
              <w:lastRenderedPageBreak/>
              <w:t xml:space="preserve">Мероприятия, </w:t>
            </w:r>
            <w:r>
              <w:lastRenderedPageBreak/>
              <w:t>направленные на снижение негативного воздействия хозяйственной и иной деятельности на окружающую среду</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Ч320100000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1393,1</w:t>
            </w:r>
          </w:p>
        </w:tc>
        <w:tc>
          <w:tcPr>
            <w:tcW w:w="1304" w:type="dxa"/>
          </w:tcPr>
          <w:p w:rsidR="002E5B8C" w:rsidRDefault="002E5B8C">
            <w:pPr>
              <w:pStyle w:val="ConsPlusNormal"/>
              <w:jc w:val="center"/>
            </w:pPr>
            <w:r>
              <w:t>2083,0</w:t>
            </w:r>
          </w:p>
        </w:tc>
        <w:tc>
          <w:tcPr>
            <w:tcW w:w="1304" w:type="dxa"/>
          </w:tcPr>
          <w:p w:rsidR="002E5B8C" w:rsidRDefault="002E5B8C">
            <w:pPr>
              <w:pStyle w:val="ConsPlusNormal"/>
              <w:jc w:val="center"/>
            </w:pPr>
            <w:r>
              <w:t>784,3</w:t>
            </w:r>
          </w:p>
        </w:tc>
        <w:tc>
          <w:tcPr>
            <w:tcW w:w="1247" w:type="dxa"/>
          </w:tcPr>
          <w:p w:rsidR="002E5B8C" w:rsidRDefault="002E5B8C">
            <w:pPr>
              <w:pStyle w:val="ConsPlusNormal"/>
              <w:jc w:val="center"/>
            </w:pPr>
            <w:r>
              <w:t>628,8</w:t>
            </w:r>
          </w:p>
        </w:tc>
        <w:tc>
          <w:tcPr>
            <w:tcW w:w="1134" w:type="dxa"/>
          </w:tcPr>
          <w:p w:rsidR="002E5B8C" w:rsidRDefault="002E5B8C">
            <w:pPr>
              <w:pStyle w:val="ConsPlusNormal"/>
              <w:jc w:val="center"/>
            </w:pPr>
            <w:r>
              <w:t>628,8</w:t>
            </w:r>
          </w:p>
        </w:tc>
        <w:tc>
          <w:tcPr>
            <w:tcW w:w="1247" w:type="dxa"/>
          </w:tcPr>
          <w:p w:rsidR="002E5B8C" w:rsidRDefault="002E5B8C">
            <w:pPr>
              <w:pStyle w:val="ConsPlusNormal"/>
              <w:jc w:val="center"/>
            </w:pPr>
            <w:r>
              <w:t>628,8</w:t>
            </w:r>
          </w:p>
        </w:tc>
        <w:tc>
          <w:tcPr>
            <w:tcW w:w="1134" w:type="dxa"/>
          </w:tcPr>
          <w:p w:rsidR="002E5B8C" w:rsidRDefault="002E5B8C">
            <w:pPr>
              <w:pStyle w:val="ConsPlusNormal"/>
              <w:jc w:val="center"/>
            </w:pPr>
            <w:r>
              <w:t>628,8</w:t>
            </w:r>
          </w:p>
        </w:tc>
        <w:tc>
          <w:tcPr>
            <w:tcW w:w="1191" w:type="dxa"/>
          </w:tcPr>
          <w:p w:rsidR="002E5B8C" w:rsidRDefault="002E5B8C">
            <w:pPr>
              <w:pStyle w:val="ConsPlusNormal"/>
              <w:jc w:val="center"/>
            </w:pPr>
            <w:r>
              <w:t>3144,0</w:t>
            </w:r>
          </w:p>
        </w:tc>
        <w:tc>
          <w:tcPr>
            <w:tcW w:w="1247" w:type="dxa"/>
            <w:tcBorders>
              <w:right w:val="nil"/>
            </w:tcBorders>
          </w:tcPr>
          <w:p w:rsidR="002E5B8C" w:rsidRDefault="002E5B8C">
            <w:pPr>
              <w:pStyle w:val="ConsPlusNormal"/>
              <w:jc w:val="center"/>
            </w:pPr>
            <w:r>
              <w:t>3144,0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893,1</w:t>
            </w:r>
          </w:p>
        </w:tc>
        <w:tc>
          <w:tcPr>
            <w:tcW w:w="1304" w:type="dxa"/>
          </w:tcPr>
          <w:p w:rsidR="002E5B8C" w:rsidRDefault="002E5B8C">
            <w:pPr>
              <w:pStyle w:val="ConsPlusNormal"/>
              <w:jc w:val="center"/>
            </w:pPr>
            <w:r>
              <w:t>1583,0</w:t>
            </w:r>
          </w:p>
        </w:tc>
        <w:tc>
          <w:tcPr>
            <w:tcW w:w="1304" w:type="dxa"/>
          </w:tcPr>
          <w:p w:rsidR="002E5B8C" w:rsidRDefault="002E5B8C">
            <w:pPr>
              <w:pStyle w:val="ConsPlusNormal"/>
              <w:jc w:val="center"/>
            </w:pPr>
            <w:r>
              <w:t>284,3</w:t>
            </w:r>
          </w:p>
        </w:tc>
        <w:tc>
          <w:tcPr>
            <w:tcW w:w="1247" w:type="dxa"/>
          </w:tcPr>
          <w:p w:rsidR="002E5B8C" w:rsidRDefault="002E5B8C">
            <w:pPr>
              <w:pStyle w:val="ConsPlusNormal"/>
              <w:jc w:val="center"/>
            </w:pPr>
            <w:r>
              <w:t>128,8</w:t>
            </w:r>
          </w:p>
        </w:tc>
        <w:tc>
          <w:tcPr>
            <w:tcW w:w="1134" w:type="dxa"/>
          </w:tcPr>
          <w:p w:rsidR="002E5B8C" w:rsidRDefault="002E5B8C">
            <w:pPr>
              <w:pStyle w:val="ConsPlusNormal"/>
              <w:jc w:val="center"/>
            </w:pPr>
            <w:r>
              <w:t>128,8</w:t>
            </w:r>
          </w:p>
        </w:tc>
        <w:tc>
          <w:tcPr>
            <w:tcW w:w="1247" w:type="dxa"/>
          </w:tcPr>
          <w:p w:rsidR="002E5B8C" w:rsidRDefault="002E5B8C">
            <w:pPr>
              <w:pStyle w:val="ConsPlusNormal"/>
              <w:jc w:val="center"/>
            </w:pPr>
            <w:r>
              <w:t>128,8</w:t>
            </w:r>
          </w:p>
        </w:tc>
        <w:tc>
          <w:tcPr>
            <w:tcW w:w="1134" w:type="dxa"/>
          </w:tcPr>
          <w:p w:rsidR="002E5B8C" w:rsidRDefault="002E5B8C">
            <w:pPr>
              <w:pStyle w:val="ConsPlusNormal"/>
              <w:jc w:val="center"/>
            </w:pPr>
            <w:r>
              <w:t>128,8</w:t>
            </w:r>
          </w:p>
        </w:tc>
        <w:tc>
          <w:tcPr>
            <w:tcW w:w="1191" w:type="dxa"/>
          </w:tcPr>
          <w:p w:rsidR="002E5B8C" w:rsidRDefault="002E5B8C">
            <w:pPr>
              <w:pStyle w:val="ConsPlusNormal"/>
              <w:jc w:val="center"/>
            </w:pPr>
            <w:r>
              <w:t>644,0</w:t>
            </w:r>
          </w:p>
        </w:tc>
        <w:tc>
          <w:tcPr>
            <w:tcW w:w="1247" w:type="dxa"/>
            <w:tcBorders>
              <w:right w:val="nil"/>
            </w:tcBorders>
          </w:tcPr>
          <w:p w:rsidR="002E5B8C" w:rsidRDefault="002E5B8C">
            <w:pPr>
              <w:pStyle w:val="ConsPlusNormal"/>
              <w:jc w:val="center"/>
            </w:pPr>
            <w:r>
              <w:t>644,0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500,0</w:t>
            </w:r>
          </w:p>
        </w:tc>
        <w:tc>
          <w:tcPr>
            <w:tcW w:w="1304" w:type="dxa"/>
          </w:tcPr>
          <w:p w:rsidR="002E5B8C" w:rsidRDefault="002E5B8C">
            <w:pPr>
              <w:pStyle w:val="ConsPlusNormal"/>
              <w:jc w:val="center"/>
            </w:pPr>
            <w:r>
              <w:t>500,0</w:t>
            </w:r>
          </w:p>
        </w:tc>
        <w:tc>
          <w:tcPr>
            <w:tcW w:w="1304" w:type="dxa"/>
          </w:tcPr>
          <w:p w:rsidR="002E5B8C" w:rsidRDefault="002E5B8C">
            <w:pPr>
              <w:pStyle w:val="ConsPlusNormal"/>
              <w:jc w:val="center"/>
            </w:pPr>
            <w:r>
              <w:t>500,0</w:t>
            </w:r>
          </w:p>
        </w:tc>
        <w:tc>
          <w:tcPr>
            <w:tcW w:w="1247" w:type="dxa"/>
          </w:tcPr>
          <w:p w:rsidR="002E5B8C" w:rsidRDefault="002E5B8C">
            <w:pPr>
              <w:pStyle w:val="ConsPlusNormal"/>
              <w:jc w:val="center"/>
            </w:pPr>
            <w:r>
              <w:t>500,0</w:t>
            </w:r>
          </w:p>
        </w:tc>
        <w:tc>
          <w:tcPr>
            <w:tcW w:w="1134" w:type="dxa"/>
          </w:tcPr>
          <w:p w:rsidR="002E5B8C" w:rsidRDefault="002E5B8C">
            <w:pPr>
              <w:pStyle w:val="ConsPlusNormal"/>
              <w:jc w:val="center"/>
            </w:pPr>
            <w:r>
              <w:t>500,0</w:t>
            </w:r>
          </w:p>
        </w:tc>
        <w:tc>
          <w:tcPr>
            <w:tcW w:w="1247" w:type="dxa"/>
          </w:tcPr>
          <w:p w:rsidR="002E5B8C" w:rsidRDefault="002E5B8C">
            <w:pPr>
              <w:pStyle w:val="ConsPlusNormal"/>
              <w:jc w:val="center"/>
            </w:pPr>
            <w:r>
              <w:t>500,0</w:t>
            </w:r>
          </w:p>
        </w:tc>
        <w:tc>
          <w:tcPr>
            <w:tcW w:w="1134" w:type="dxa"/>
          </w:tcPr>
          <w:p w:rsidR="002E5B8C" w:rsidRDefault="002E5B8C">
            <w:pPr>
              <w:pStyle w:val="ConsPlusNormal"/>
              <w:jc w:val="center"/>
            </w:pPr>
            <w:r>
              <w:t>500,0</w:t>
            </w:r>
          </w:p>
        </w:tc>
        <w:tc>
          <w:tcPr>
            <w:tcW w:w="1191" w:type="dxa"/>
          </w:tcPr>
          <w:p w:rsidR="002E5B8C" w:rsidRDefault="002E5B8C">
            <w:pPr>
              <w:pStyle w:val="ConsPlusNormal"/>
              <w:jc w:val="center"/>
            </w:pPr>
            <w:r>
              <w:t>2500,0</w:t>
            </w:r>
          </w:p>
        </w:tc>
        <w:tc>
          <w:tcPr>
            <w:tcW w:w="1247" w:type="dxa"/>
            <w:tcBorders>
              <w:right w:val="nil"/>
            </w:tcBorders>
          </w:tcPr>
          <w:p w:rsidR="002E5B8C" w:rsidRDefault="002E5B8C">
            <w:pPr>
              <w:pStyle w:val="ConsPlusNormal"/>
              <w:jc w:val="center"/>
            </w:pPr>
            <w:r>
              <w:t>2500,0</w:t>
            </w:r>
          </w:p>
        </w:tc>
      </w:tr>
      <w:tr w:rsidR="002E5B8C">
        <w:tc>
          <w:tcPr>
            <w:tcW w:w="850" w:type="dxa"/>
            <w:vMerge w:val="restart"/>
            <w:tcBorders>
              <w:left w:val="nil"/>
            </w:tcBorders>
          </w:tcPr>
          <w:p w:rsidR="002E5B8C" w:rsidRDefault="002E5B8C">
            <w:pPr>
              <w:pStyle w:val="ConsPlusNormal"/>
              <w:jc w:val="both"/>
            </w:pPr>
            <w:r>
              <w:t xml:space="preserve">Основное </w:t>
            </w:r>
            <w:r>
              <w:lastRenderedPageBreak/>
              <w:t>мероприятие 2</w:t>
            </w:r>
          </w:p>
        </w:tc>
        <w:tc>
          <w:tcPr>
            <w:tcW w:w="2168" w:type="dxa"/>
            <w:vMerge w:val="restart"/>
          </w:tcPr>
          <w:p w:rsidR="002E5B8C" w:rsidRDefault="002E5B8C">
            <w:pPr>
              <w:pStyle w:val="ConsPlusNormal"/>
              <w:jc w:val="both"/>
            </w:pPr>
            <w:r>
              <w:lastRenderedPageBreak/>
              <w:t xml:space="preserve">Проведение государственной </w:t>
            </w:r>
            <w:r>
              <w:lastRenderedPageBreak/>
              <w:t>экологической экспертизы объектов регионального уровня</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Ч320200000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74,5</w:t>
            </w:r>
          </w:p>
        </w:tc>
        <w:tc>
          <w:tcPr>
            <w:tcW w:w="1304" w:type="dxa"/>
          </w:tcPr>
          <w:p w:rsidR="002E5B8C" w:rsidRDefault="002E5B8C">
            <w:pPr>
              <w:pStyle w:val="ConsPlusNormal"/>
              <w:jc w:val="center"/>
            </w:pPr>
            <w:r>
              <w:t>74,5</w:t>
            </w:r>
          </w:p>
        </w:tc>
        <w:tc>
          <w:tcPr>
            <w:tcW w:w="1304" w:type="dxa"/>
          </w:tcPr>
          <w:p w:rsidR="002E5B8C" w:rsidRDefault="002E5B8C">
            <w:pPr>
              <w:pStyle w:val="ConsPlusNormal"/>
              <w:jc w:val="center"/>
            </w:pPr>
            <w:r>
              <w:t>74,5</w:t>
            </w:r>
          </w:p>
        </w:tc>
        <w:tc>
          <w:tcPr>
            <w:tcW w:w="1247" w:type="dxa"/>
          </w:tcPr>
          <w:p w:rsidR="002E5B8C" w:rsidRDefault="002E5B8C">
            <w:pPr>
              <w:pStyle w:val="ConsPlusNormal"/>
              <w:jc w:val="center"/>
            </w:pPr>
            <w:r>
              <w:t>74,5</w:t>
            </w:r>
          </w:p>
        </w:tc>
        <w:tc>
          <w:tcPr>
            <w:tcW w:w="1134" w:type="dxa"/>
          </w:tcPr>
          <w:p w:rsidR="002E5B8C" w:rsidRDefault="002E5B8C">
            <w:pPr>
              <w:pStyle w:val="ConsPlusNormal"/>
              <w:jc w:val="center"/>
            </w:pPr>
            <w:r>
              <w:t>74,5</w:t>
            </w:r>
          </w:p>
        </w:tc>
        <w:tc>
          <w:tcPr>
            <w:tcW w:w="1247" w:type="dxa"/>
          </w:tcPr>
          <w:p w:rsidR="002E5B8C" w:rsidRDefault="002E5B8C">
            <w:pPr>
              <w:pStyle w:val="ConsPlusNormal"/>
              <w:jc w:val="center"/>
            </w:pPr>
            <w:r>
              <w:t>74,5</w:t>
            </w:r>
          </w:p>
        </w:tc>
        <w:tc>
          <w:tcPr>
            <w:tcW w:w="1134" w:type="dxa"/>
          </w:tcPr>
          <w:p w:rsidR="002E5B8C" w:rsidRDefault="002E5B8C">
            <w:pPr>
              <w:pStyle w:val="ConsPlusNormal"/>
              <w:jc w:val="center"/>
            </w:pPr>
            <w:r>
              <w:t>74,5</w:t>
            </w:r>
          </w:p>
        </w:tc>
        <w:tc>
          <w:tcPr>
            <w:tcW w:w="1191" w:type="dxa"/>
          </w:tcPr>
          <w:p w:rsidR="002E5B8C" w:rsidRDefault="002E5B8C">
            <w:pPr>
              <w:pStyle w:val="ConsPlusNormal"/>
              <w:jc w:val="center"/>
            </w:pPr>
            <w:r>
              <w:t>372,5</w:t>
            </w:r>
          </w:p>
        </w:tc>
        <w:tc>
          <w:tcPr>
            <w:tcW w:w="1247" w:type="dxa"/>
            <w:tcBorders>
              <w:right w:val="nil"/>
            </w:tcBorders>
          </w:tcPr>
          <w:p w:rsidR="002E5B8C" w:rsidRDefault="002E5B8C">
            <w:pPr>
              <w:pStyle w:val="ConsPlusNormal"/>
              <w:jc w:val="center"/>
            </w:pPr>
            <w:r>
              <w:t>372,5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w:t>
            </w:r>
            <w:r>
              <w:lastRenderedPageBreak/>
              <w:t>ный бюджет</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74,5</w:t>
            </w:r>
          </w:p>
        </w:tc>
        <w:tc>
          <w:tcPr>
            <w:tcW w:w="1304" w:type="dxa"/>
          </w:tcPr>
          <w:p w:rsidR="002E5B8C" w:rsidRDefault="002E5B8C">
            <w:pPr>
              <w:pStyle w:val="ConsPlusNormal"/>
              <w:jc w:val="center"/>
            </w:pPr>
            <w:r>
              <w:t>74,5</w:t>
            </w:r>
          </w:p>
        </w:tc>
        <w:tc>
          <w:tcPr>
            <w:tcW w:w="1304" w:type="dxa"/>
          </w:tcPr>
          <w:p w:rsidR="002E5B8C" w:rsidRDefault="002E5B8C">
            <w:pPr>
              <w:pStyle w:val="ConsPlusNormal"/>
              <w:jc w:val="center"/>
            </w:pPr>
            <w:r>
              <w:t>74,5</w:t>
            </w:r>
          </w:p>
        </w:tc>
        <w:tc>
          <w:tcPr>
            <w:tcW w:w="1247" w:type="dxa"/>
          </w:tcPr>
          <w:p w:rsidR="002E5B8C" w:rsidRDefault="002E5B8C">
            <w:pPr>
              <w:pStyle w:val="ConsPlusNormal"/>
              <w:jc w:val="center"/>
            </w:pPr>
            <w:r>
              <w:t>74,5</w:t>
            </w:r>
          </w:p>
        </w:tc>
        <w:tc>
          <w:tcPr>
            <w:tcW w:w="1134" w:type="dxa"/>
          </w:tcPr>
          <w:p w:rsidR="002E5B8C" w:rsidRDefault="002E5B8C">
            <w:pPr>
              <w:pStyle w:val="ConsPlusNormal"/>
              <w:jc w:val="center"/>
            </w:pPr>
            <w:r>
              <w:t>74,5</w:t>
            </w:r>
          </w:p>
        </w:tc>
        <w:tc>
          <w:tcPr>
            <w:tcW w:w="1247" w:type="dxa"/>
          </w:tcPr>
          <w:p w:rsidR="002E5B8C" w:rsidRDefault="002E5B8C">
            <w:pPr>
              <w:pStyle w:val="ConsPlusNormal"/>
              <w:jc w:val="center"/>
            </w:pPr>
            <w:r>
              <w:t>74,5</w:t>
            </w:r>
          </w:p>
        </w:tc>
        <w:tc>
          <w:tcPr>
            <w:tcW w:w="1134" w:type="dxa"/>
          </w:tcPr>
          <w:p w:rsidR="002E5B8C" w:rsidRDefault="002E5B8C">
            <w:pPr>
              <w:pStyle w:val="ConsPlusNormal"/>
              <w:jc w:val="center"/>
            </w:pPr>
            <w:r>
              <w:t>74,5</w:t>
            </w:r>
          </w:p>
        </w:tc>
        <w:tc>
          <w:tcPr>
            <w:tcW w:w="1191" w:type="dxa"/>
          </w:tcPr>
          <w:p w:rsidR="002E5B8C" w:rsidRDefault="002E5B8C">
            <w:pPr>
              <w:pStyle w:val="ConsPlusNormal"/>
              <w:jc w:val="center"/>
            </w:pPr>
            <w:r>
              <w:t>372,5</w:t>
            </w:r>
          </w:p>
        </w:tc>
        <w:tc>
          <w:tcPr>
            <w:tcW w:w="1247" w:type="dxa"/>
            <w:tcBorders>
              <w:right w:val="nil"/>
            </w:tcBorders>
          </w:tcPr>
          <w:p w:rsidR="002E5B8C" w:rsidRDefault="002E5B8C">
            <w:pPr>
              <w:pStyle w:val="ConsPlusNormal"/>
              <w:jc w:val="center"/>
            </w:pPr>
            <w:r>
              <w:t>372,5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w:t>
            </w:r>
            <w:r>
              <w:lastRenderedPageBreak/>
              <w:t>иятие 3</w:t>
            </w:r>
          </w:p>
        </w:tc>
        <w:tc>
          <w:tcPr>
            <w:tcW w:w="2168" w:type="dxa"/>
            <w:vMerge w:val="restart"/>
          </w:tcPr>
          <w:p w:rsidR="002E5B8C" w:rsidRDefault="002E5B8C">
            <w:pPr>
              <w:pStyle w:val="ConsPlusNormal"/>
              <w:jc w:val="both"/>
            </w:pPr>
            <w:r>
              <w:lastRenderedPageBreak/>
              <w:t xml:space="preserve">Обеспечение деятельности государственных </w:t>
            </w:r>
            <w:r>
              <w:lastRenderedPageBreak/>
              <w:t>учреждений по обеспечению радиологической безопасности на территории Чувашской Республики</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Ч320300000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15157,4</w:t>
            </w:r>
          </w:p>
        </w:tc>
        <w:tc>
          <w:tcPr>
            <w:tcW w:w="1304" w:type="dxa"/>
          </w:tcPr>
          <w:p w:rsidR="002E5B8C" w:rsidRDefault="002E5B8C">
            <w:pPr>
              <w:pStyle w:val="ConsPlusNormal"/>
              <w:jc w:val="center"/>
            </w:pPr>
            <w:r>
              <w:t>14338,8</w:t>
            </w:r>
          </w:p>
        </w:tc>
        <w:tc>
          <w:tcPr>
            <w:tcW w:w="1304" w:type="dxa"/>
          </w:tcPr>
          <w:p w:rsidR="002E5B8C" w:rsidRDefault="002E5B8C">
            <w:pPr>
              <w:pStyle w:val="ConsPlusNormal"/>
              <w:jc w:val="center"/>
            </w:pPr>
            <w:r>
              <w:t>13550,0</w:t>
            </w:r>
          </w:p>
        </w:tc>
        <w:tc>
          <w:tcPr>
            <w:tcW w:w="1247" w:type="dxa"/>
          </w:tcPr>
          <w:p w:rsidR="002E5B8C" w:rsidRDefault="002E5B8C">
            <w:pPr>
              <w:pStyle w:val="ConsPlusNormal"/>
              <w:jc w:val="center"/>
            </w:pPr>
            <w:r>
              <w:t>13738,6</w:t>
            </w:r>
          </w:p>
        </w:tc>
        <w:tc>
          <w:tcPr>
            <w:tcW w:w="1134" w:type="dxa"/>
          </w:tcPr>
          <w:p w:rsidR="002E5B8C" w:rsidRDefault="002E5B8C">
            <w:pPr>
              <w:pStyle w:val="ConsPlusNormal"/>
              <w:jc w:val="center"/>
            </w:pPr>
            <w:r>
              <w:t>13738,6</w:t>
            </w:r>
          </w:p>
        </w:tc>
        <w:tc>
          <w:tcPr>
            <w:tcW w:w="1247" w:type="dxa"/>
          </w:tcPr>
          <w:p w:rsidR="002E5B8C" w:rsidRDefault="002E5B8C">
            <w:pPr>
              <w:pStyle w:val="ConsPlusNormal"/>
              <w:jc w:val="center"/>
            </w:pPr>
            <w:r>
              <w:t>13543,6</w:t>
            </w:r>
          </w:p>
        </w:tc>
        <w:tc>
          <w:tcPr>
            <w:tcW w:w="1134" w:type="dxa"/>
          </w:tcPr>
          <w:p w:rsidR="002E5B8C" w:rsidRDefault="002E5B8C">
            <w:pPr>
              <w:pStyle w:val="ConsPlusNormal"/>
              <w:jc w:val="center"/>
            </w:pPr>
            <w:r>
              <w:t>13543,6</w:t>
            </w:r>
          </w:p>
        </w:tc>
        <w:tc>
          <w:tcPr>
            <w:tcW w:w="1191" w:type="dxa"/>
          </w:tcPr>
          <w:p w:rsidR="002E5B8C" w:rsidRDefault="002E5B8C">
            <w:pPr>
              <w:pStyle w:val="ConsPlusNormal"/>
              <w:jc w:val="center"/>
            </w:pPr>
            <w:r>
              <w:t>67718,0</w:t>
            </w:r>
          </w:p>
        </w:tc>
        <w:tc>
          <w:tcPr>
            <w:tcW w:w="1247" w:type="dxa"/>
            <w:tcBorders>
              <w:right w:val="nil"/>
            </w:tcBorders>
          </w:tcPr>
          <w:p w:rsidR="002E5B8C" w:rsidRDefault="002E5B8C">
            <w:pPr>
              <w:pStyle w:val="ConsPlusNormal"/>
              <w:jc w:val="center"/>
            </w:pPr>
            <w:r>
              <w:t>67718,0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федеральный </w:t>
            </w:r>
            <w:r>
              <w:lastRenderedPageBreak/>
              <w:t>бюджет</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9157,4</w:t>
            </w:r>
          </w:p>
        </w:tc>
        <w:tc>
          <w:tcPr>
            <w:tcW w:w="1304" w:type="dxa"/>
          </w:tcPr>
          <w:p w:rsidR="002E5B8C" w:rsidRDefault="002E5B8C">
            <w:pPr>
              <w:pStyle w:val="ConsPlusNormal"/>
              <w:jc w:val="center"/>
            </w:pPr>
            <w:r>
              <w:t>7638,8</w:t>
            </w:r>
          </w:p>
        </w:tc>
        <w:tc>
          <w:tcPr>
            <w:tcW w:w="1304" w:type="dxa"/>
          </w:tcPr>
          <w:p w:rsidR="002E5B8C" w:rsidRDefault="002E5B8C">
            <w:pPr>
              <w:pStyle w:val="ConsPlusNormal"/>
              <w:jc w:val="center"/>
            </w:pPr>
            <w:r>
              <w:t>6850,0</w:t>
            </w:r>
          </w:p>
        </w:tc>
        <w:tc>
          <w:tcPr>
            <w:tcW w:w="1247" w:type="dxa"/>
          </w:tcPr>
          <w:p w:rsidR="002E5B8C" w:rsidRDefault="002E5B8C">
            <w:pPr>
              <w:pStyle w:val="ConsPlusNormal"/>
              <w:jc w:val="center"/>
            </w:pPr>
            <w:r>
              <w:t>7038,6</w:t>
            </w:r>
          </w:p>
        </w:tc>
        <w:tc>
          <w:tcPr>
            <w:tcW w:w="1134" w:type="dxa"/>
          </w:tcPr>
          <w:p w:rsidR="002E5B8C" w:rsidRDefault="002E5B8C">
            <w:pPr>
              <w:pStyle w:val="ConsPlusNormal"/>
              <w:jc w:val="center"/>
            </w:pPr>
            <w:r>
              <w:t>7038,6</w:t>
            </w:r>
          </w:p>
        </w:tc>
        <w:tc>
          <w:tcPr>
            <w:tcW w:w="1247" w:type="dxa"/>
          </w:tcPr>
          <w:p w:rsidR="002E5B8C" w:rsidRDefault="002E5B8C">
            <w:pPr>
              <w:pStyle w:val="ConsPlusNormal"/>
              <w:jc w:val="center"/>
            </w:pPr>
            <w:r>
              <w:t>6843,6</w:t>
            </w:r>
          </w:p>
        </w:tc>
        <w:tc>
          <w:tcPr>
            <w:tcW w:w="1134" w:type="dxa"/>
          </w:tcPr>
          <w:p w:rsidR="002E5B8C" w:rsidRDefault="002E5B8C">
            <w:pPr>
              <w:pStyle w:val="ConsPlusNormal"/>
              <w:jc w:val="center"/>
            </w:pPr>
            <w:r>
              <w:t>6843,6</w:t>
            </w:r>
          </w:p>
        </w:tc>
        <w:tc>
          <w:tcPr>
            <w:tcW w:w="1191" w:type="dxa"/>
          </w:tcPr>
          <w:p w:rsidR="002E5B8C" w:rsidRDefault="002E5B8C">
            <w:pPr>
              <w:pStyle w:val="ConsPlusNormal"/>
              <w:jc w:val="center"/>
            </w:pPr>
            <w:r>
              <w:t>34218,0</w:t>
            </w:r>
          </w:p>
        </w:tc>
        <w:tc>
          <w:tcPr>
            <w:tcW w:w="1247" w:type="dxa"/>
            <w:tcBorders>
              <w:right w:val="nil"/>
            </w:tcBorders>
          </w:tcPr>
          <w:p w:rsidR="002E5B8C" w:rsidRDefault="002E5B8C">
            <w:pPr>
              <w:pStyle w:val="ConsPlusNormal"/>
              <w:jc w:val="center"/>
            </w:pPr>
            <w:r>
              <w:t>34218,0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6000,0</w:t>
            </w:r>
          </w:p>
        </w:tc>
        <w:tc>
          <w:tcPr>
            <w:tcW w:w="1304" w:type="dxa"/>
          </w:tcPr>
          <w:p w:rsidR="002E5B8C" w:rsidRDefault="002E5B8C">
            <w:pPr>
              <w:pStyle w:val="ConsPlusNormal"/>
              <w:jc w:val="center"/>
            </w:pPr>
            <w:r>
              <w:t>6700,0</w:t>
            </w:r>
          </w:p>
        </w:tc>
        <w:tc>
          <w:tcPr>
            <w:tcW w:w="1304" w:type="dxa"/>
          </w:tcPr>
          <w:p w:rsidR="002E5B8C" w:rsidRDefault="002E5B8C">
            <w:pPr>
              <w:pStyle w:val="ConsPlusNormal"/>
              <w:jc w:val="center"/>
            </w:pPr>
            <w:r>
              <w:t>6700,0</w:t>
            </w:r>
          </w:p>
        </w:tc>
        <w:tc>
          <w:tcPr>
            <w:tcW w:w="1247" w:type="dxa"/>
          </w:tcPr>
          <w:p w:rsidR="002E5B8C" w:rsidRDefault="002E5B8C">
            <w:pPr>
              <w:pStyle w:val="ConsPlusNormal"/>
              <w:jc w:val="center"/>
            </w:pPr>
            <w:r>
              <w:t>6700,0</w:t>
            </w:r>
          </w:p>
        </w:tc>
        <w:tc>
          <w:tcPr>
            <w:tcW w:w="1134" w:type="dxa"/>
          </w:tcPr>
          <w:p w:rsidR="002E5B8C" w:rsidRDefault="002E5B8C">
            <w:pPr>
              <w:pStyle w:val="ConsPlusNormal"/>
              <w:jc w:val="center"/>
            </w:pPr>
            <w:r>
              <w:t>6700,0</w:t>
            </w:r>
          </w:p>
        </w:tc>
        <w:tc>
          <w:tcPr>
            <w:tcW w:w="1247" w:type="dxa"/>
          </w:tcPr>
          <w:p w:rsidR="002E5B8C" w:rsidRDefault="002E5B8C">
            <w:pPr>
              <w:pStyle w:val="ConsPlusNormal"/>
              <w:jc w:val="center"/>
            </w:pPr>
            <w:r>
              <w:t>6700,0</w:t>
            </w:r>
          </w:p>
        </w:tc>
        <w:tc>
          <w:tcPr>
            <w:tcW w:w="1134" w:type="dxa"/>
          </w:tcPr>
          <w:p w:rsidR="002E5B8C" w:rsidRDefault="002E5B8C">
            <w:pPr>
              <w:pStyle w:val="ConsPlusNormal"/>
              <w:jc w:val="center"/>
            </w:pPr>
            <w:r>
              <w:t>6700,0</w:t>
            </w:r>
          </w:p>
        </w:tc>
        <w:tc>
          <w:tcPr>
            <w:tcW w:w="1191" w:type="dxa"/>
          </w:tcPr>
          <w:p w:rsidR="002E5B8C" w:rsidRDefault="002E5B8C">
            <w:pPr>
              <w:pStyle w:val="ConsPlusNormal"/>
              <w:jc w:val="center"/>
            </w:pPr>
            <w:r>
              <w:t>33500,0</w:t>
            </w:r>
          </w:p>
        </w:tc>
        <w:tc>
          <w:tcPr>
            <w:tcW w:w="1247" w:type="dxa"/>
            <w:tcBorders>
              <w:right w:val="nil"/>
            </w:tcBorders>
          </w:tcPr>
          <w:p w:rsidR="002E5B8C" w:rsidRDefault="002E5B8C">
            <w:pPr>
              <w:pStyle w:val="ConsPlusNormal"/>
              <w:jc w:val="center"/>
            </w:pPr>
            <w:r>
              <w:t>33500,0</w:t>
            </w:r>
          </w:p>
        </w:tc>
      </w:tr>
      <w:tr w:rsidR="002E5B8C">
        <w:tc>
          <w:tcPr>
            <w:tcW w:w="850" w:type="dxa"/>
            <w:vMerge w:val="restart"/>
            <w:tcBorders>
              <w:left w:val="nil"/>
            </w:tcBorders>
          </w:tcPr>
          <w:p w:rsidR="002E5B8C" w:rsidRDefault="002E5B8C">
            <w:pPr>
              <w:pStyle w:val="ConsPlusNormal"/>
              <w:jc w:val="both"/>
            </w:pPr>
            <w:r>
              <w:t>Основное мероприятие 4</w:t>
            </w:r>
          </w:p>
        </w:tc>
        <w:tc>
          <w:tcPr>
            <w:tcW w:w="2168" w:type="dxa"/>
            <w:vMerge w:val="restart"/>
          </w:tcPr>
          <w:p w:rsidR="002E5B8C" w:rsidRDefault="002E5B8C">
            <w:pPr>
              <w:pStyle w:val="ConsPlusNormal"/>
              <w:jc w:val="both"/>
            </w:pPr>
            <w:r>
              <w:t xml:space="preserve">Мероприятия, направленные на формирование экологической </w:t>
            </w:r>
            <w:r>
              <w:lastRenderedPageBreak/>
              <w:t>культуры</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Ч320400000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1254,0</w:t>
            </w:r>
          </w:p>
        </w:tc>
        <w:tc>
          <w:tcPr>
            <w:tcW w:w="1304" w:type="dxa"/>
          </w:tcPr>
          <w:p w:rsidR="002E5B8C" w:rsidRDefault="002E5B8C">
            <w:pPr>
              <w:pStyle w:val="ConsPlusNormal"/>
              <w:jc w:val="center"/>
            </w:pPr>
            <w:r>
              <w:t>1254,0</w:t>
            </w:r>
          </w:p>
        </w:tc>
        <w:tc>
          <w:tcPr>
            <w:tcW w:w="1304" w:type="dxa"/>
          </w:tcPr>
          <w:p w:rsidR="002E5B8C" w:rsidRDefault="002E5B8C">
            <w:pPr>
              <w:pStyle w:val="ConsPlusNormal"/>
              <w:jc w:val="center"/>
            </w:pPr>
            <w:r>
              <w:t>1230,0</w:t>
            </w:r>
          </w:p>
        </w:tc>
        <w:tc>
          <w:tcPr>
            <w:tcW w:w="1247" w:type="dxa"/>
          </w:tcPr>
          <w:p w:rsidR="002E5B8C" w:rsidRDefault="002E5B8C">
            <w:pPr>
              <w:pStyle w:val="ConsPlusNormal"/>
              <w:jc w:val="center"/>
            </w:pPr>
            <w:r>
              <w:t>530,0</w:t>
            </w:r>
          </w:p>
        </w:tc>
        <w:tc>
          <w:tcPr>
            <w:tcW w:w="1134" w:type="dxa"/>
          </w:tcPr>
          <w:p w:rsidR="002E5B8C" w:rsidRDefault="002E5B8C">
            <w:pPr>
              <w:pStyle w:val="ConsPlusNormal"/>
              <w:jc w:val="center"/>
            </w:pPr>
            <w:r>
              <w:t>530,0</w:t>
            </w:r>
          </w:p>
        </w:tc>
        <w:tc>
          <w:tcPr>
            <w:tcW w:w="1247" w:type="dxa"/>
          </w:tcPr>
          <w:p w:rsidR="002E5B8C" w:rsidRDefault="002E5B8C">
            <w:pPr>
              <w:pStyle w:val="ConsPlusNormal"/>
              <w:jc w:val="center"/>
            </w:pPr>
            <w:r>
              <w:t>530,0</w:t>
            </w:r>
          </w:p>
        </w:tc>
        <w:tc>
          <w:tcPr>
            <w:tcW w:w="1134" w:type="dxa"/>
          </w:tcPr>
          <w:p w:rsidR="002E5B8C" w:rsidRDefault="002E5B8C">
            <w:pPr>
              <w:pStyle w:val="ConsPlusNormal"/>
              <w:jc w:val="center"/>
            </w:pPr>
            <w:r>
              <w:t>530,0</w:t>
            </w:r>
          </w:p>
        </w:tc>
        <w:tc>
          <w:tcPr>
            <w:tcW w:w="1191" w:type="dxa"/>
          </w:tcPr>
          <w:p w:rsidR="002E5B8C" w:rsidRDefault="002E5B8C">
            <w:pPr>
              <w:pStyle w:val="ConsPlusNormal"/>
              <w:jc w:val="center"/>
            </w:pPr>
            <w:r>
              <w:t>2650,0</w:t>
            </w:r>
          </w:p>
        </w:tc>
        <w:tc>
          <w:tcPr>
            <w:tcW w:w="1247" w:type="dxa"/>
            <w:tcBorders>
              <w:right w:val="nil"/>
            </w:tcBorders>
          </w:tcPr>
          <w:p w:rsidR="002E5B8C" w:rsidRDefault="002E5B8C">
            <w:pPr>
              <w:pStyle w:val="ConsPlusNormal"/>
              <w:jc w:val="center"/>
            </w:pPr>
            <w:r>
              <w:t>2650,0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1254,0</w:t>
            </w:r>
          </w:p>
        </w:tc>
        <w:tc>
          <w:tcPr>
            <w:tcW w:w="1304" w:type="dxa"/>
          </w:tcPr>
          <w:p w:rsidR="002E5B8C" w:rsidRDefault="002E5B8C">
            <w:pPr>
              <w:pStyle w:val="ConsPlusNormal"/>
              <w:jc w:val="center"/>
            </w:pPr>
            <w:r>
              <w:t>1254,0</w:t>
            </w:r>
          </w:p>
        </w:tc>
        <w:tc>
          <w:tcPr>
            <w:tcW w:w="1304" w:type="dxa"/>
          </w:tcPr>
          <w:p w:rsidR="002E5B8C" w:rsidRDefault="002E5B8C">
            <w:pPr>
              <w:pStyle w:val="ConsPlusNormal"/>
              <w:jc w:val="center"/>
            </w:pPr>
            <w:r>
              <w:t>1230,0</w:t>
            </w:r>
          </w:p>
        </w:tc>
        <w:tc>
          <w:tcPr>
            <w:tcW w:w="1247" w:type="dxa"/>
          </w:tcPr>
          <w:p w:rsidR="002E5B8C" w:rsidRDefault="002E5B8C">
            <w:pPr>
              <w:pStyle w:val="ConsPlusNormal"/>
              <w:jc w:val="center"/>
            </w:pPr>
            <w:r>
              <w:t>530,0</w:t>
            </w:r>
          </w:p>
        </w:tc>
        <w:tc>
          <w:tcPr>
            <w:tcW w:w="1134" w:type="dxa"/>
          </w:tcPr>
          <w:p w:rsidR="002E5B8C" w:rsidRDefault="002E5B8C">
            <w:pPr>
              <w:pStyle w:val="ConsPlusNormal"/>
              <w:jc w:val="center"/>
            </w:pPr>
            <w:r>
              <w:t>530,0</w:t>
            </w:r>
          </w:p>
        </w:tc>
        <w:tc>
          <w:tcPr>
            <w:tcW w:w="1247" w:type="dxa"/>
          </w:tcPr>
          <w:p w:rsidR="002E5B8C" w:rsidRDefault="002E5B8C">
            <w:pPr>
              <w:pStyle w:val="ConsPlusNormal"/>
              <w:jc w:val="center"/>
            </w:pPr>
            <w:r>
              <w:t>530,0</w:t>
            </w:r>
          </w:p>
        </w:tc>
        <w:tc>
          <w:tcPr>
            <w:tcW w:w="1134" w:type="dxa"/>
          </w:tcPr>
          <w:p w:rsidR="002E5B8C" w:rsidRDefault="002E5B8C">
            <w:pPr>
              <w:pStyle w:val="ConsPlusNormal"/>
              <w:jc w:val="center"/>
            </w:pPr>
            <w:r>
              <w:t>530,0</w:t>
            </w:r>
          </w:p>
        </w:tc>
        <w:tc>
          <w:tcPr>
            <w:tcW w:w="1191" w:type="dxa"/>
          </w:tcPr>
          <w:p w:rsidR="002E5B8C" w:rsidRDefault="002E5B8C">
            <w:pPr>
              <w:pStyle w:val="ConsPlusNormal"/>
              <w:jc w:val="center"/>
            </w:pPr>
            <w:r>
              <w:t>2650,0</w:t>
            </w:r>
          </w:p>
        </w:tc>
        <w:tc>
          <w:tcPr>
            <w:tcW w:w="1247" w:type="dxa"/>
            <w:tcBorders>
              <w:right w:val="nil"/>
            </w:tcBorders>
          </w:tcPr>
          <w:p w:rsidR="002E5B8C" w:rsidRDefault="002E5B8C">
            <w:pPr>
              <w:pStyle w:val="ConsPlusNormal"/>
              <w:jc w:val="center"/>
            </w:pPr>
            <w:r>
              <w:t>2650,0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"Биологическое разнообразие Чувашской Республики"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Ч330000000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27042,0</w:t>
            </w:r>
          </w:p>
        </w:tc>
        <w:tc>
          <w:tcPr>
            <w:tcW w:w="1304" w:type="dxa"/>
          </w:tcPr>
          <w:p w:rsidR="002E5B8C" w:rsidRDefault="002E5B8C">
            <w:pPr>
              <w:pStyle w:val="ConsPlusNormal"/>
              <w:jc w:val="center"/>
            </w:pPr>
            <w:r>
              <w:t>19541,1</w:t>
            </w:r>
          </w:p>
        </w:tc>
        <w:tc>
          <w:tcPr>
            <w:tcW w:w="1304" w:type="dxa"/>
          </w:tcPr>
          <w:p w:rsidR="002E5B8C" w:rsidRDefault="002E5B8C">
            <w:pPr>
              <w:pStyle w:val="ConsPlusNormal"/>
              <w:jc w:val="center"/>
            </w:pPr>
            <w:r>
              <w:t>20117,9</w:t>
            </w:r>
          </w:p>
        </w:tc>
        <w:tc>
          <w:tcPr>
            <w:tcW w:w="1247" w:type="dxa"/>
          </w:tcPr>
          <w:p w:rsidR="002E5B8C" w:rsidRDefault="002E5B8C">
            <w:pPr>
              <w:pStyle w:val="ConsPlusNormal"/>
              <w:jc w:val="center"/>
            </w:pPr>
            <w:r>
              <w:t>22964,2</w:t>
            </w:r>
          </w:p>
        </w:tc>
        <w:tc>
          <w:tcPr>
            <w:tcW w:w="1134" w:type="dxa"/>
          </w:tcPr>
          <w:p w:rsidR="002E5B8C" w:rsidRDefault="002E5B8C">
            <w:pPr>
              <w:pStyle w:val="ConsPlusNormal"/>
              <w:jc w:val="center"/>
            </w:pPr>
            <w:r>
              <w:t>19564,5</w:t>
            </w:r>
          </w:p>
        </w:tc>
        <w:tc>
          <w:tcPr>
            <w:tcW w:w="1247" w:type="dxa"/>
          </w:tcPr>
          <w:p w:rsidR="002E5B8C" w:rsidRDefault="002E5B8C">
            <w:pPr>
              <w:pStyle w:val="ConsPlusNormal"/>
              <w:jc w:val="center"/>
            </w:pPr>
            <w:r>
              <w:t>19493,4</w:t>
            </w:r>
          </w:p>
        </w:tc>
        <w:tc>
          <w:tcPr>
            <w:tcW w:w="1134" w:type="dxa"/>
          </w:tcPr>
          <w:p w:rsidR="002E5B8C" w:rsidRDefault="002E5B8C">
            <w:pPr>
              <w:pStyle w:val="ConsPlusNormal"/>
              <w:jc w:val="center"/>
            </w:pPr>
            <w:r>
              <w:t>19493,4</w:t>
            </w:r>
          </w:p>
        </w:tc>
        <w:tc>
          <w:tcPr>
            <w:tcW w:w="1191" w:type="dxa"/>
          </w:tcPr>
          <w:p w:rsidR="002E5B8C" w:rsidRDefault="002E5B8C">
            <w:pPr>
              <w:pStyle w:val="ConsPlusNormal"/>
              <w:jc w:val="center"/>
            </w:pPr>
            <w:r>
              <w:t>97467,0</w:t>
            </w:r>
          </w:p>
        </w:tc>
        <w:tc>
          <w:tcPr>
            <w:tcW w:w="1247" w:type="dxa"/>
            <w:tcBorders>
              <w:right w:val="nil"/>
            </w:tcBorders>
          </w:tcPr>
          <w:p w:rsidR="002E5B8C" w:rsidRDefault="002E5B8C">
            <w:pPr>
              <w:pStyle w:val="ConsPlusNormal"/>
              <w:jc w:val="center"/>
            </w:pPr>
            <w:r>
              <w:t>97467,0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9045,3</w:t>
            </w:r>
          </w:p>
        </w:tc>
        <w:tc>
          <w:tcPr>
            <w:tcW w:w="1304" w:type="dxa"/>
          </w:tcPr>
          <w:p w:rsidR="002E5B8C" w:rsidRDefault="002E5B8C">
            <w:pPr>
              <w:pStyle w:val="ConsPlusNormal"/>
              <w:jc w:val="center"/>
            </w:pPr>
            <w:r>
              <w:t>9246,1</w:t>
            </w:r>
          </w:p>
        </w:tc>
        <w:tc>
          <w:tcPr>
            <w:tcW w:w="1304" w:type="dxa"/>
          </w:tcPr>
          <w:p w:rsidR="002E5B8C" w:rsidRDefault="002E5B8C">
            <w:pPr>
              <w:pStyle w:val="ConsPlusNormal"/>
              <w:jc w:val="center"/>
            </w:pPr>
            <w:r>
              <w:t>9384,1</w:t>
            </w:r>
          </w:p>
        </w:tc>
        <w:tc>
          <w:tcPr>
            <w:tcW w:w="1247" w:type="dxa"/>
          </w:tcPr>
          <w:p w:rsidR="002E5B8C" w:rsidRDefault="002E5B8C">
            <w:pPr>
              <w:pStyle w:val="ConsPlusNormal"/>
              <w:jc w:val="center"/>
            </w:pPr>
            <w:r>
              <w:t>9450,1</w:t>
            </w:r>
          </w:p>
        </w:tc>
        <w:tc>
          <w:tcPr>
            <w:tcW w:w="1134" w:type="dxa"/>
          </w:tcPr>
          <w:p w:rsidR="002E5B8C" w:rsidRDefault="002E5B8C">
            <w:pPr>
              <w:pStyle w:val="ConsPlusNormal"/>
              <w:jc w:val="center"/>
            </w:pPr>
            <w:r>
              <w:t>9717,0</w:t>
            </w:r>
          </w:p>
        </w:tc>
        <w:tc>
          <w:tcPr>
            <w:tcW w:w="1247" w:type="dxa"/>
          </w:tcPr>
          <w:p w:rsidR="002E5B8C" w:rsidRDefault="002E5B8C">
            <w:pPr>
              <w:pStyle w:val="ConsPlusNormal"/>
              <w:jc w:val="center"/>
            </w:pPr>
            <w:r>
              <w:t>9723,2</w:t>
            </w:r>
          </w:p>
        </w:tc>
        <w:tc>
          <w:tcPr>
            <w:tcW w:w="1134" w:type="dxa"/>
          </w:tcPr>
          <w:p w:rsidR="002E5B8C" w:rsidRDefault="002E5B8C">
            <w:pPr>
              <w:pStyle w:val="ConsPlusNormal"/>
              <w:jc w:val="center"/>
            </w:pPr>
            <w:r>
              <w:t>9723,2</w:t>
            </w:r>
          </w:p>
        </w:tc>
        <w:tc>
          <w:tcPr>
            <w:tcW w:w="1191" w:type="dxa"/>
          </w:tcPr>
          <w:p w:rsidR="002E5B8C" w:rsidRDefault="002E5B8C">
            <w:pPr>
              <w:pStyle w:val="ConsPlusNormal"/>
              <w:jc w:val="center"/>
            </w:pPr>
            <w:r>
              <w:t>48616,0</w:t>
            </w:r>
          </w:p>
        </w:tc>
        <w:tc>
          <w:tcPr>
            <w:tcW w:w="1247" w:type="dxa"/>
            <w:tcBorders>
              <w:right w:val="nil"/>
            </w:tcBorders>
          </w:tcPr>
          <w:p w:rsidR="002E5B8C" w:rsidRDefault="002E5B8C">
            <w:pPr>
              <w:pStyle w:val="ConsPlusNormal"/>
              <w:jc w:val="center"/>
            </w:pPr>
            <w:r>
              <w:t>48616,0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191" w:type="dxa"/>
          </w:tcPr>
          <w:p w:rsidR="002E5B8C" w:rsidRDefault="002E5B8C">
            <w:pPr>
              <w:pStyle w:val="ConsPlusNormal"/>
              <w:jc w:val="center"/>
            </w:pPr>
            <w:r>
              <w:lastRenderedPageBreak/>
              <w:t>12996,7</w:t>
            </w:r>
          </w:p>
        </w:tc>
        <w:tc>
          <w:tcPr>
            <w:tcW w:w="1304" w:type="dxa"/>
          </w:tcPr>
          <w:p w:rsidR="002E5B8C" w:rsidRDefault="002E5B8C">
            <w:pPr>
              <w:pStyle w:val="ConsPlusNormal"/>
              <w:jc w:val="center"/>
            </w:pPr>
            <w:r>
              <w:t>5295,0</w:t>
            </w:r>
          </w:p>
        </w:tc>
        <w:tc>
          <w:tcPr>
            <w:tcW w:w="1304" w:type="dxa"/>
          </w:tcPr>
          <w:p w:rsidR="002E5B8C" w:rsidRDefault="002E5B8C">
            <w:pPr>
              <w:pStyle w:val="ConsPlusNormal"/>
              <w:jc w:val="center"/>
            </w:pPr>
            <w:r>
              <w:t>5733,8</w:t>
            </w:r>
          </w:p>
        </w:tc>
        <w:tc>
          <w:tcPr>
            <w:tcW w:w="1247" w:type="dxa"/>
          </w:tcPr>
          <w:p w:rsidR="002E5B8C" w:rsidRDefault="002E5B8C">
            <w:pPr>
              <w:pStyle w:val="ConsPlusNormal"/>
              <w:jc w:val="center"/>
            </w:pPr>
            <w:r>
              <w:t>8514,1</w:t>
            </w:r>
          </w:p>
        </w:tc>
        <w:tc>
          <w:tcPr>
            <w:tcW w:w="1134" w:type="dxa"/>
          </w:tcPr>
          <w:p w:rsidR="002E5B8C" w:rsidRDefault="002E5B8C">
            <w:pPr>
              <w:pStyle w:val="ConsPlusNormal"/>
              <w:jc w:val="center"/>
            </w:pPr>
            <w:r>
              <w:t>4847,5</w:t>
            </w:r>
          </w:p>
        </w:tc>
        <w:tc>
          <w:tcPr>
            <w:tcW w:w="1247" w:type="dxa"/>
          </w:tcPr>
          <w:p w:rsidR="002E5B8C" w:rsidRDefault="002E5B8C">
            <w:pPr>
              <w:pStyle w:val="ConsPlusNormal"/>
              <w:jc w:val="center"/>
            </w:pPr>
            <w:r>
              <w:t>4770,2</w:t>
            </w:r>
          </w:p>
        </w:tc>
        <w:tc>
          <w:tcPr>
            <w:tcW w:w="1134" w:type="dxa"/>
          </w:tcPr>
          <w:p w:rsidR="002E5B8C" w:rsidRDefault="002E5B8C">
            <w:pPr>
              <w:pStyle w:val="ConsPlusNormal"/>
              <w:jc w:val="center"/>
            </w:pPr>
            <w:r>
              <w:t>4770,2</w:t>
            </w:r>
          </w:p>
        </w:tc>
        <w:tc>
          <w:tcPr>
            <w:tcW w:w="1191" w:type="dxa"/>
          </w:tcPr>
          <w:p w:rsidR="002E5B8C" w:rsidRDefault="002E5B8C">
            <w:pPr>
              <w:pStyle w:val="ConsPlusNormal"/>
              <w:jc w:val="center"/>
            </w:pPr>
            <w:r>
              <w:t>23851,0</w:t>
            </w:r>
          </w:p>
        </w:tc>
        <w:tc>
          <w:tcPr>
            <w:tcW w:w="1247" w:type="dxa"/>
            <w:tcBorders>
              <w:right w:val="nil"/>
            </w:tcBorders>
          </w:tcPr>
          <w:p w:rsidR="002E5B8C" w:rsidRDefault="002E5B8C">
            <w:pPr>
              <w:pStyle w:val="ConsPlusNormal"/>
              <w:jc w:val="center"/>
            </w:pPr>
            <w:r>
              <w:t>23851,0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5000,0</w:t>
            </w:r>
          </w:p>
        </w:tc>
        <w:tc>
          <w:tcPr>
            <w:tcW w:w="1304" w:type="dxa"/>
          </w:tcPr>
          <w:p w:rsidR="002E5B8C" w:rsidRDefault="002E5B8C">
            <w:pPr>
              <w:pStyle w:val="ConsPlusNormal"/>
              <w:jc w:val="center"/>
            </w:pPr>
            <w:r>
              <w:t>5000,0</w:t>
            </w:r>
          </w:p>
        </w:tc>
        <w:tc>
          <w:tcPr>
            <w:tcW w:w="1304" w:type="dxa"/>
          </w:tcPr>
          <w:p w:rsidR="002E5B8C" w:rsidRDefault="002E5B8C">
            <w:pPr>
              <w:pStyle w:val="ConsPlusNormal"/>
              <w:jc w:val="center"/>
            </w:pPr>
            <w:r>
              <w:t>5000,0</w:t>
            </w:r>
          </w:p>
        </w:tc>
        <w:tc>
          <w:tcPr>
            <w:tcW w:w="1247" w:type="dxa"/>
          </w:tcPr>
          <w:p w:rsidR="002E5B8C" w:rsidRDefault="002E5B8C">
            <w:pPr>
              <w:pStyle w:val="ConsPlusNormal"/>
              <w:jc w:val="center"/>
            </w:pPr>
            <w:r>
              <w:t>5000,0</w:t>
            </w:r>
          </w:p>
        </w:tc>
        <w:tc>
          <w:tcPr>
            <w:tcW w:w="1134" w:type="dxa"/>
          </w:tcPr>
          <w:p w:rsidR="002E5B8C" w:rsidRDefault="002E5B8C">
            <w:pPr>
              <w:pStyle w:val="ConsPlusNormal"/>
              <w:jc w:val="center"/>
            </w:pPr>
            <w:r>
              <w:t>5000,0</w:t>
            </w:r>
          </w:p>
        </w:tc>
        <w:tc>
          <w:tcPr>
            <w:tcW w:w="1247" w:type="dxa"/>
          </w:tcPr>
          <w:p w:rsidR="002E5B8C" w:rsidRDefault="002E5B8C">
            <w:pPr>
              <w:pStyle w:val="ConsPlusNormal"/>
              <w:jc w:val="center"/>
            </w:pPr>
            <w:r>
              <w:t>5000,0</w:t>
            </w:r>
          </w:p>
        </w:tc>
        <w:tc>
          <w:tcPr>
            <w:tcW w:w="1134" w:type="dxa"/>
          </w:tcPr>
          <w:p w:rsidR="002E5B8C" w:rsidRDefault="002E5B8C">
            <w:pPr>
              <w:pStyle w:val="ConsPlusNormal"/>
              <w:jc w:val="center"/>
            </w:pPr>
            <w:r>
              <w:t>5000,0</w:t>
            </w:r>
          </w:p>
        </w:tc>
        <w:tc>
          <w:tcPr>
            <w:tcW w:w="1191" w:type="dxa"/>
          </w:tcPr>
          <w:p w:rsidR="002E5B8C" w:rsidRDefault="002E5B8C">
            <w:pPr>
              <w:pStyle w:val="ConsPlusNormal"/>
              <w:jc w:val="center"/>
            </w:pPr>
            <w:r>
              <w:t>25000,0</w:t>
            </w:r>
          </w:p>
        </w:tc>
        <w:tc>
          <w:tcPr>
            <w:tcW w:w="1247" w:type="dxa"/>
            <w:tcBorders>
              <w:right w:val="nil"/>
            </w:tcBorders>
          </w:tcPr>
          <w:p w:rsidR="002E5B8C" w:rsidRDefault="002E5B8C">
            <w:pPr>
              <w:pStyle w:val="ConsPlusNormal"/>
              <w:jc w:val="center"/>
            </w:pPr>
            <w:r>
              <w:t>25000,0</w:t>
            </w:r>
          </w:p>
        </w:tc>
      </w:tr>
      <w:tr w:rsidR="002E5B8C">
        <w:tc>
          <w:tcPr>
            <w:tcW w:w="850" w:type="dxa"/>
            <w:vMerge w:val="restart"/>
            <w:tcBorders>
              <w:left w:val="nil"/>
            </w:tcBorders>
          </w:tcPr>
          <w:p w:rsidR="002E5B8C" w:rsidRDefault="002E5B8C">
            <w:pPr>
              <w:pStyle w:val="ConsPlusNormal"/>
              <w:jc w:val="both"/>
            </w:pPr>
            <w:r>
              <w:t>Основное мероприятие 1</w:t>
            </w:r>
          </w:p>
        </w:tc>
        <w:tc>
          <w:tcPr>
            <w:tcW w:w="2168" w:type="dxa"/>
            <w:vMerge w:val="restart"/>
          </w:tcPr>
          <w:p w:rsidR="002E5B8C" w:rsidRDefault="002E5B8C">
            <w:pPr>
              <w:pStyle w:val="ConsPlusNormal"/>
              <w:jc w:val="both"/>
            </w:pPr>
            <w:r>
              <w:t xml:space="preserve">Нормативно-правовое, методическое и информационно-аналитическое обеспечение деятельности в </w:t>
            </w:r>
            <w:r>
              <w:lastRenderedPageBreak/>
              <w:t>сфере сохранения и восстановления биологического разнообразия</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Ч330100000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98,0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98,0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2168" w:type="dxa"/>
            <w:vMerge w:val="restart"/>
          </w:tcPr>
          <w:p w:rsidR="002E5B8C" w:rsidRDefault="002E5B8C">
            <w:pPr>
              <w:pStyle w:val="ConsPlusNormal"/>
              <w:jc w:val="both"/>
            </w:pPr>
            <w:r>
              <w:t>Обеспечение охраны объектов животного мира</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Ч330200000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17877,0</w:t>
            </w:r>
          </w:p>
        </w:tc>
        <w:tc>
          <w:tcPr>
            <w:tcW w:w="1304" w:type="dxa"/>
          </w:tcPr>
          <w:p w:rsidR="002E5B8C" w:rsidRDefault="002E5B8C">
            <w:pPr>
              <w:pStyle w:val="ConsPlusNormal"/>
              <w:jc w:val="center"/>
            </w:pPr>
            <w:r>
              <w:t>16265,2</w:t>
            </w:r>
          </w:p>
        </w:tc>
        <w:tc>
          <w:tcPr>
            <w:tcW w:w="1304" w:type="dxa"/>
          </w:tcPr>
          <w:p w:rsidR="002E5B8C" w:rsidRDefault="002E5B8C">
            <w:pPr>
              <w:pStyle w:val="ConsPlusNormal"/>
              <w:jc w:val="center"/>
            </w:pPr>
            <w:r>
              <w:t>16484,5</w:t>
            </w:r>
          </w:p>
        </w:tc>
        <w:tc>
          <w:tcPr>
            <w:tcW w:w="1247" w:type="dxa"/>
          </w:tcPr>
          <w:p w:rsidR="002E5B8C" w:rsidRDefault="002E5B8C">
            <w:pPr>
              <w:pStyle w:val="ConsPlusNormal"/>
              <w:jc w:val="center"/>
            </w:pPr>
            <w:r>
              <w:t>19300,2</w:t>
            </w:r>
          </w:p>
        </w:tc>
        <w:tc>
          <w:tcPr>
            <w:tcW w:w="1134" w:type="dxa"/>
          </w:tcPr>
          <w:p w:rsidR="002E5B8C" w:rsidRDefault="002E5B8C">
            <w:pPr>
              <w:pStyle w:val="ConsPlusNormal"/>
              <w:jc w:val="center"/>
            </w:pPr>
            <w:r>
              <w:t>15900,5</w:t>
            </w:r>
          </w:p>
        </w:tc>
        <w:tc>
          <w:tcPr>
            <w:tcW w:w="1247" w:type="dxa"/>
          </w:tcPr>
          <w:p w:rsidR="002E5B8C" w:rsidRDefault="002E5B8C">
            <w:pPr>
              <w:pStyle w:val="ConsPlusNormal"/>
              <w:jc w:val="center"/>
            </w:pPr>
            <w:r>
              <w:t>15871,0</w:t>
            </w:r>
          </w:p>
        </w:tc>
        <w:tc>
          <w:tcPr>
            <w:tcW w:w="1134" w:type="dxa"/>
          </w:tcPr>
          <w:p w:rsidR="002E5B8C" w:rsidRDefault="002E5B8C">
            <w:pPr>
              <w:pStyle w:val="ConsPlusNormal"/>
              <w:jc w:val="center"/>
            </w:pPr>
            <w:r>
              <w:t>15871,0</w:t>
            </w:r>
          </w:p>
        </w:tc>
        <w:tc>
          <w:tcPr>
            <w:tcW w:w="1191" w:type="dxa"/>
          </w:tcPr>
          <w:p w:rsidR="002E5B8C" w:rsidRDefault="002E5B8C">
            <w:pPr>
              <w:pStyle w:val="ConsPlusNormal"/>
              <w:jc w:val="center"/>
            </w:pPr>
            <w:r>
              <w:t>79355,0</w:t>
            </w:r>
          </w:p>
        </w:tc>
        <w:tc>
          <w:tcPr>
            <w:tcW w:w="1247" w:type="dxa"/>
            <w:tcBorders>
              <w:right w:val="nil"/>
            </w:tcBorders>
          </w:tcPr>
          <w:p w:rsidR="002E5B8C" w:rsidRDefault="002E5B8C">
            <w:pPr>
              <w:pStyle w:val="ConsPlusNormal"/>
              <w:jc w:val="center"/>
            </w:pPr>
            <w:r>
              <w:t>79355,0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9045,3</w:t>
            </w:r>
          </w:p>
        </w:tc>
        <w:tc>
          <w:tcPr>
            <w:tcW w:w="1304" w:type="dxa"/>
          </w:tcPr>
          <w:p w:rsidR="002E5B8C" w:rsidRDefault="002E5B8C">
            <w:pPr>
              <w:pStyle w:val="ConsPlusNormal"/>
              <w:jc w:val="center"/>
            </w:pPr>
            <w:r>
              <w:t>9246,1</w:t>
            </w:r>
          </w:p>
        </w:tc>
        <w:tc>
          <w:tcPr>
            <w:tcW w:w="1304" w:type="dxa"/>
          </w:tcPr>
          <w:p w:rsidR="002E5B8C" w:rsidRDefault="002E5B8C">
            <w:pPr>
              <w:pStyle w:val="ConsPlusNormal"/>
              <w:jc w:val="center"/>
            </w:pPr>
            <w:r>
              <w:t>9384,1</w:t>
            </w:r>
          </w:p>
        </w:tc>
        <w:tc>
          <w:tcPr>
            <w:tcW w:w="1247" w:type="dxa"/>
          </w:tcPr>
          <w:p w:rsidR="002E5B8C" w:rsidRDefault="002E5B8C">
            <w:pPr>
              <w:pStyle w:val="ConsPlusNormal"/>
              <w:jc w:val="center"/>
            </w:pPr>
            <w:r>
              <w:t>9450,1</w:t>
            </w:r>
          </w:p>
        </w:tc>
        <w:tc>
          <w:tcPr>
            <w:tcW w:w="1134" w:type="dxa"/>
          </w:tcPr>
          <w:p w:rsidR="002E5B8C" w:rsidRDefault="002E5B8C">
            <w:pPr>
              <w:pStyle w:val="ConsPlusNormal"/>
              <w:jc w:val="center"/>
            </w:pPr>
            <w:r>
              <w:t>9717,0</w:t>
            </w:r>
          </w:p>
        </w:tc>
        <w:tc>
          <w:tcPr>
            <w:tcW w:w="1247" w:type="dxa"/>
          </w:tcPr>
          <w:p w:rsidR="002E5B8C" w:rsidRDefault="002E5B8C">
            <w:pPr>
              <w:pStyle w:val="ConsPlusNormal"/>
              <w:jc w:val="center"/>
            </w:pPr>
            <w:r>
              <w:t>9723,2</w:t>
            </w:r>
          </w:p>
        </w:tc>
        <w:tc>
          <w:tcPr>
            <w:tcW w:w="1134" w:type="dxa"/>
          </w:tcPr>
          <w:p w:rsidR="002E5B8C" w:rsidRDefault="002E5B8C">
            <w:pPr>
              <w:pStyle w:val="ConsPlusNormal"/>
              <w:jc w:val="center"/>
            </w:pPr>
            <w:r>
              <w:t>9723,2</w:t>
            </w:r>
          </w:p>
        </w:tc>
        <w:tc>
          <w:tcPr>
            <w:tcW w:w="1191" w:type="dxa"/>
          </w:tcPr>
          <w:p w:rsidR="002E5B8C" w:rsidRDefault="002E5B8C">
            <w:pPr>
              <w:pStyle w:val="ConsPlusNormal"/>
              <w:jc w:val="center"/>
            </w:pPr>
            <w:r>
              <w:t>48616,0</w:t>
            </w:r>
          </w:p>
        </w:tc>
        <w:tc>
          <w:tcPr>
            <w:tcW w:w="1247" w:type="dxa"/>
            <w:tcBorders>
              <w:right w:val="nil"/>
            </w:tcBorders>
          </w:tcPr>
          <w:p w:rsidR="002E5B8C" w:rsidRDefault="002E5B8C">
            <w:pPr>
              <w:pStyle w:val="ConsPlusNormal"/>
              <w:jc w:val="center"/>
            </w:pPr>
            <w:r>
              <w:t>48616,0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республиканский бюджет </w:t>
            </w:r>
            <w:r>
              <w:lastRenderedPageBreak/>
              <w:t>Чувашской Республики</w:t>
            </w:r>
          </w:p>
        </w:tc>
        <w:tc>
          <w:tcPr>
            <w:tcW w:w="1191" w:type="dxa"/>
          </w:tcPr>
          <w:p w:rsidR="002E5B8C" w:rsidRDefault="002E5B8C">
            <w:pPr>
              <w:pStyle w:val="ConsPlusNormal"/>
              <w:jc w:val="center"/>
            </w:pPr>
            <w:r>
              <w:lastRenderedPageBreak/>
              <w:t>3831,7</w:t>
            </w:r>
          </w:p>
        </w:tc>
        <w:tc>
          <w:tcPr>
            <w:tcW w:w="1304" w:type="dxa"/>
          </w:tcPr>
          <w:p w:rsidR="002E5B8C" w:rsidRDefault="002E5B8C">
            <w:pPr>
              <w:pStyle w:val="ConsPlusNormal"/>
              <w:jc w:val="center"/>
            </w:pPr>
            <w:r>
              <w:t>2019,1</w:t>
            </w:r>
          </w:p>
        </w:tc>
        <w:tc>
          <w:tcPr>
            <w:tcW w:w="1304" w:type="dxa"/>
          </w:tcPr>
          <w:p w:rsidR="002E5B8C" w:rsidRDefault="002E5B8C">
            <w:pPr>
              <w:pStyle w:val="ConsPlusNormal"/>
              <w:jc w:val="center"/>
            </w:pPr>
            <w:r>
              <w:t>2100,4</w:t>
            </w:r>
          </w:p>
        </w:tc>
        <w:tc>
          <w:tcPr>
            <w:tcW w:w="1247" w:type="dxa"/>
          </w:tcPr>
          <w:p w:rsidR="002E5B8C" w:rsidRDefault="002E5B8C">
            <w:pPr>
              <w:pStyle w:val="ConsPlusNormal"/>
              <w:jc w:val="center"/>
            </w:pPr>
            <w:r>
              <w:t>4850,1</w:t>
            </w:r>
          </w:p>
        </w:tc>
        <w:tc>
          <w:tcPr>
            <w:tcW w:w="1134" w:type="dxa"/>
          </w:tcPr>
          <w:p w:rsidR="002E5B8C" w:rsidRDefault="002E5B8C">
            <w:pPr>
              <w:pStyle w:val="ConsPlusNormal"/>
              <w:jc w:val="center"/>
            </w:pPr>
            <w:r>
              <w:t>1183,5</w:t>
            </w:r>
          </w:p>
        </w:tc>
        <w:tc>
          <w:tcPr>
            <w:tcW w:w="1247" w:type="dxa"/>
          </w:tcPr>
          <w:p w:rsidR="002E5B8C" w:rsidRDefault="002E5B8C">
            <w:pPr>
              <w:pStyle w:val="ConsPlusNormal"/>
              <w:jc w:val="center"/>
            </w:pPr>
            <w:r>
              <w:t>1147,8</w:t>
            </w:r>
          </w:p>
        </w:tc>
        <w:tc>
          <w:tcPr>
            <w:tcW w:w="1134" w:type="dxa"/>
          </w:tcPr>
          <w:p w:rsidR="002E5B8C" w:rsidRDefault="002E5B8C">
            <w:pPr>
              <w:pStyle w:val="ConsPlusNormal"/>
              <w:jc w:val="center"/>
            </w:pPr>
            <w:r>
              <w:t>1147,8</w:t>
            </w:r>
          </w:p>
        </w:tc>
        <w:tc>
          <w:tcPr>
            <w:tcW w:w="1191" w:type="dxa"/>
          </w:tcPr>
          <w:p w:rsidR="002E5B8C" w:rsidRDefault="002E5B8C">
            <w:pPr>
              <w:pStyle w:val="ConsPlusNormal"/>
              <w:jc w:val="center"/>
            </w:pPr>
            <w:r>
              <w:t>5739,0</w:t>
            </w:r>
          </w:p>
        </w:tc>
        <w:tc>
          <w:tcPr>
            <w:tcW w:w="1247" w:type="dxa"/>
            <w:tcBorders>
              <w:right w:val="nil"/>
            </w:tcBorders>
          </w:tcPr>
          <w:p w:rsidR="002E5B8C" w:rsidRDefault="002E5B8C">
            <w:pPr>
              <w:pStyle w:val="ConsPlusNormal"/>
              <w:jc w:val="center"/>
            </w:pPr>
            <w:r>
              <w:t>5739,0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5000,0</w:t>
            </w:r>
          </w:p>
        </w:tc>
        <w:tc>
          <w:tcPr>
            <w:tcW w:w="1304" w:type="dxa"/>
          </w:tcPr>
          <w:p w:rsidR="002E5B8C" w:rsidRDefault="002E5B8C">
            <w:pPr>
              <w:pStyle w:val="ConsPlusNormal"/>
              <w:jc w:val="center"/>
            </w:pPr>
            <w:r>
              <w:t>5000,0</w:t>
            </w:r>
          </w:p>
        </w:tc>
        <w:tc>
          <w:tcPr>
            <w:tcW w:w="1304" w:type="dxa"/>
          </w:tcPr>
          <w:p w:rsidR="002E5B8C" w:rsidRDefault="002E5B8C">
            <w:pPr>
              <w:pStyle w:val="ConsPlusNormal"/>
              <w:jc w:val="center"/>
            </w:pPr>
            <w:r>
              <w:t>5000,0</w:t>
            </w:r>
          </w:p>
        </w:tc>
        <w:tc>
          <w:tcPr>
            <w:tcW w:w="1247" w:type="dxa"/>
          </w:tcPr>
          <w:p w:rsidR="002E5B8C" w:rsidRDefault="002E5B8C">
            <w:pPr>
              <w:pStyle w:val="ConsPlusNormal"/>
              <w:jc w:val="center"/>
            </w:pPr>
            <w:r>
              <w:t>5000,0</w:t>
            </w:r>
          </w:p>
        </w:tc>
        <w:tc>
          <w:tcPr>
            <w:tcW w:w="1134" w:type="dxa"/>
          </w:tcPr>
          <w:p w:rsidR="002E5B8C" w:rsidRDefault="002E5B8C">
            <w:pPr>
              <w:pStyle w:val="ConsPlusNormal"/>
              <w:jc w:val="center"/>
            </w:pPr>
            <w:r>
              <w:t>5000,0</w:t>
            </w:r>
          </w:p>
        </w:tc>
        <w:tc>
          <w:tcPr>
            <w:tcW w:w="1247" w:type="dxa"/>
          </w:tcPr>
          <w:p w:rsidR="002E5B8C" w:rsidRDefault="002E5B8C">
            <w:pPr>
              <w:pStyle w:val="ConsPlusNormal"/>
              <w:jc w:val="center"/>
            </w:pPr>
            <w:r>
              <w:t>5000,0</w:t>
            </w:r>
          </w:p>
        </w:tc>
        <w:tc>
          <w:tcPr>
            <w:tcW w:w="1134" w:type="dxa"/>
          </w:tcPr>
          <w:p w:rsidR="002E5B8C" w:rsidRDefault="002E5B8C">
            <w:pPr>
              <w:pStyle w:val="ConsPlusNormal"/>
              <w:jc w:val="center"/>
            </w:pPr>
            <w:r>
              <w:t>5000,0</w:t>
            </w:r>
          </w:p>
        </w:tc>
        <w:tc>
          <w:tcPr>
            <w:tcW w:w="1191" w:type="dxa"/>
          </w:tcPr>
          <w:p w:rsidR="002E5B8C" w:rsidRDefault="002E5B8C">
            <w:pPr>
              <w:pStyle w:val="ConsPlusNormal"/>
              <w:jc w:val="center"/>
            </w:pPr>
            <w:r>
              <w:t>25000,0</w:t>
            </w:r>
          </w:p>
        </w:tc>
        <w:tc>
          <w:tcPr>
            <w:tcW w:w="1247" w:type="dxa"/>
            <w:tcBorders>
              <w:right w:val="nil"/>
            </w:tcBorders>
          </w:tcPr>
          <w:p w:rsidR="002E5B8C" w:rsidRDefault="002E5B8C">
            <w:pPr>
              <w:pStyle w:val="ConsPlusNormal"/>
              <w:jc w:val="center"/>
            </w:pPr>
            <w:r>
              <w:t>25000,0</w:t>
            </w:r>
          </w:p>
        </w:tc>
      </w:tr>
      <w:tr w:rsidR="002E5B8C">
        <w:tc>
          <w:tcPr>
            <w:tcW w:w="850" w:type="dxa"/>
            <w:vMerge w:val="restart"/>
            <w:tcBorders>
              <w:left w:val="nil"/>
            </w:tcBorders>
          </w:tcPr>
          <w:p w:rsidR="002E5B8C" w:rsidRDefault="002E5B8C">
            <w:pPr>
              <w:pStyle w:val="ConsPlusNormal"/>
              <w:jc w:val="both"/>
            </w:pPr>
            <w:r>
              <w:t>Основное мероприятие 3</w:t>
            </w:r>
          </w:p>
        </w:tc>
        <w:tc>
          <w:tcPr>
            <w:tcW w:w="2168" w:type="dxa"/>
            <w:vMerge w:val="restart"/>
          </w:tcPr>
          <w:p w:rsidR="002E5B8C" w:rsidRDefault="002E5B8C">
            <w:pPr>
              <w:pStyle w:val="ConsPlusNormal"/>
              <w:jc w:val="both"/>
            </w:pPr>
            <w:r>
              <w:t xml:space="preserve">Функционирование и развитие системы особо охраняемых природных территорий, сохранение биоразнообразия и регулирование использования </w:t>
            </w:r>
            <w:r>
              <w:lastRenderedPageBreak/>
              <w:t>объектов животного мира</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Ч330300000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9165,0</w:t>
            </w:r>
          </w:p>
        </w:tc>
        <w:tc>
          <w:tcPr>
            <w:tcW w:w="1304" w:type="dxa"/>
          </w:tcPr>
          <w:p w:rsidR="002E5B8C" w:rsidRDefault="002E5B8C">
            <w:pPr>
              <w:pStyle w:val="ConsPlusNormal"/>
              <w:jc w:val="center"/>
            </w:pPr>
            <w:r>
              <w:t>3177,9</w:t>
            </w:r>
          </w:p>
        </w:tc>
        <w:tc>
          <w:tcPr>
            <w:tcW w:w="1304" w:type="dxa"/>
          </w:tcPr>
          <w:p w:rsidR="002E5B8C" w:rsidRDefault="002E5B8C">
            <w:pPr>
              <w:pStyle w:val="ConsPlusNormal"/>
              <w:jc w:val="center"/>
            </w:pPr>
            <w:r>
              <w:t>3633,4</w:t>
            </w:r>
          </w:p>
        </w:tc>
        <w:tc>
          <w:tcPr>
            <w:tcW w:w="1247" w:type="dxa"/>
          </w:tcPr>
          <w:p w:rsidR="002E5B8C" w:rsidRDefault="002E5B8C">
            <w:pPr>
              <w:pStyle w:val="ConsPlusNormal"/>
              <w:jc w:val="center"/>
            </w:pPr>
            <w:r>
              <w:t>3664,0</w:t>
            </w:r>
          </w:p>
        </w:tc>
        <w:tc>
          <w:tcPr>
            <w:tcW w:w="1134" w:type="dxa"/>
          </w:tcPr>
          <w:p w:rsidR="002E5B8C" w:rsidRDefault="002E5B8C">
            <w:pPr>
              <w:pStyle w:val="ConsPlusNormal"/>
              <w:jc w:val="center"/>
            </w:pPr>
            <w:r>
              <w:t>3664,0</w:t>
            </w:r>
          </w:p>
        </w:tc>
        <w:tc>
          <w:tcPr>
            <w:tcW w:w="1247" w:type="dxa"/>
          </w:tcPr>
          <w:p w:rsidR="002E5B8C" w:rsidRDefault="002E5B8C">
            <w:pPr>
              <w:pStyle w:val="ConsPlusNormal"/>
              <w:jc w:val="center"/>
            </w:pPr>
            <w:r>
              <w:t>3622,4</w:t>
            </w:r>
          </w:p>
        </w:tc>
        <w:tc>
          <w:tcPr>
            <w:tcW w:w="1134" w:type="dxa"/>
          </w:tcPr>
          <w:p w:rsidR="002E5B8C" w:rsidRDefault="002E5B8C">
            <w:pPr>
              <w:pStyle w:val="ConsPlusNormal"/>
              <w:jc w:val="center"/>
            </w:pPr>
            <w:r>
              <w:t>3622,4</w:t>
            </w:r>
          </w:p>
        </w:tc>
        <w:tc>
          <w:tcPr>
            <w:tcW w:w="1191" w:type="dxa"/>
          </w:tcPr>
          <w:p w:rsidR="002E5B8C" w:rsidRDefault="002E5B8C">
            <w:pPr>
              <w:pStyle w:val="ConsPlusNormal"/>
              <w:jc w:val="center"/>
            </w:pPr>
            <w:r>
              <w:t>18112,0</w:t>
            </w:r>
          </w:p>
        </w:tc>
        <w:tc>
          <w:tcPr>
            <w:tcW w:w="1247" w:type="dxa"/>
            <w:tcBorders>
              <w:right w:val="nil"/>
            </w:tcBorders>
          </w:tcPr>
          <w:p w:rsidR="002E5B8C" w:rsidRDefault="002E5B8C">
            <w:pPr>
              <w:pStyle w:val="ConsPlusNormal"/>
              <w:jc w:val="center"/>
            </w:pPr>
            <w:r>
              <w:t>18112,0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191" w:type="dxa"/>
          </w:tcPr>
          <w:p w:rsidR="002E5B8C" w:rsidRDefault="002E5B8C">
            <w:pPr>
              <w:pStyle w:val="ConsPlusNormal"/>
              <w:jc w:val="center"/>
            </w:pPr>
            <w:r>
              <w:lastRenderedPageBreak/>
              <w:t>9165,0</w:t>
            </w:r>
          </w:p>
        </w:tc>
        <w:tc>
          <w:tcPr>
            <w:tcW w:w="1304" w:type="dxa"/>
          </w:tcPr>
          <w:p w:rsidR="002E5B8C" w:rsidRDefault="002E5B8C">
            <w:pPr>
              <w:pStyle w:val="ConsPlusNormal"/>
              <w:jc w:val="center"/>
            </w:pPr>
            <w:r>
              <w:t>3177,9</w:t>
            </w:r>
          </w:p>
        </w:tc>
        <w:tc>
          <w:tcPr>
            <w:tcW w:w="1304" w:type="dxa"/>
          </w:tcPr>
          <w:p w:rsidR="002E5B8C" w:rsidRDefault="002E5B8C">
            <w:pPr>
              <w:pStyle w:val="ConsPlusNormal"/>
              <w:jc w:val="center"/>
            </w:pPr>
            <w:r>
              <w:t>3633,4</w:t>
            </w:r>
          </w:p>
        </w:tc>
        <w:tc>
          <w:tcPr>
            <w:tcW w:w="1247" w:type="dxa"/>
          </w:tcPr>
          <w:p w:rsidR="002E5B8C" w:rsidRDefault="002E5B8C">
            <w:pPr>
              <w:pStyle w:val="ConsPlusNormal"/>
              <w:jc w:val="center"/>
            </w:pPr>
            <w:r>
              <w:t>3664,0</w:t>
            </w:r>
          </w:p>
        </w:tc>
        <w:tc>
          <w:tcPr>
            <w:tcW w:w="1134" w:type="dxa"/>
          </w:tcPr>
          <w:p w:rsidR="002E5B8C" w:rsidRDefault="002E5B8C">
            <w:pPr>
              <w:pStyle w:val="ConsPlusNormal"/>
              <w:jc w:val="center"/>
            </w:pPr>
            <w:r>
              <w:t>3664,0</w:t>
            </w:r>
          </w:p>
        </w:tc>
        <w:tc>
          <w:tcPr>
            <w:tcW w:w="1247" w:type="dxa"/>
          </w:tcPr>
          <w:p w:rsidR="002E5B8C" w:rsidRDefault="002E5B8C">
            <w:pPr>
              <w:pStyle w:val="ConsPlusNormal"/>
              <w:jc w:val="center"/>
            </w:pPr>
            <w:r>
              <w:t>3622,4</w:t>
            </w:r>
          </w:p>
        </w:tc>
        <w:tc>
          <w:tcPr>
            <w:tcW w:w="1134" w:type="dxa"/>
          </w:tcPr>
          <w:p w:rsidR="002E5B8C" w:rsidRDefault="002E5B8C">
            <w:pPr>
              <w:pStyle w:val="ConsPlusNormal"/>
              <w:jc w:val="center"/>
            </w:pPr>
            <w:r>
              <w:t>3622,4</w:t>
            </w:r>
          </w:p>
        </w:tc>
        <w:tc>
          <w:tcPr>
            <w:tcW w:w="1191" w:type="dxa"/>
          </w:tcPr>
          <w:p w:rsidR="002E5B8C" w:rsidRDefault="002E5B8C">
            <w:pPr>
              <w:pStyle w:val="ConsPlusNormal"/>
              <w:jc w:val="center"/>
            </w:pPr>
            <w:r>
              <w:t>18112,0</w:t>
            </w:r>
          </w:p>
        </w:tc>
        <w:tc>
          <w:tcPr>
            <w:tcW w:w="1247" w:type="dxa"/>
            <w:tcBorders>
              <w:right w:val="nil"/>
            </w:tcBorders>
          </w:tcPr>
          <w:p w:rsidR="002E5B8C" w:rsidRDefault="002E5B8C">
            <w:pPr>
              <w:pStyle w:val="ConsPlusNormal"/>
              <w:jc w:val="center"/>
            </w:pPr>
            <w:r>
              <w:t>18112,0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4</w:t>
            </w:r>
          </w:p>
        </w:tc>
        <w:tc>
          <w:tcPr>
            <w:tcW w:w="2168" w:type="dxa"/>
            <w:vMerge w:val="restart"/>
          </w:tcPr>
          <w:p w:rsidR="002E5B8C" w:rsidRDefault="002E5B8C">
            <w:pPr>
              <w:pStyle w:val="ConsPlusNormal"/>
              <w:jc w:val="both"/>
            </w:pPr>
            <w:r>
              <w:t>Реализация мероприятий по сохранению биологического разнообразия и развитию экологического туризма</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Ч330400000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"Развитие водохозяйственного комплекса Чувашской Республики"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Ч340000000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48703,0</w:t>
            </w:r>
          </w:p>
        </w:tc>
        <w:tc>
          <w:tcPr>
            <w:tcW w:w="1304" w:type="dxa"/>
          </w:tcPr>
          <w:p w:rsidR="002E5B8C" w:rsidRDefault="002E5B8C">
            <w:pPr>
              <w:pStyle w:val="ConsPlusNormal"/>
              <w:jc w:val="center"/>
            </w:pPr>
            <w:r>
              <w:t>35240,5</w:t>
            </w:r>
          </w:p>
        </w:tc>
        <w:tc>
          <w:tcPr>
            <w:tcW w:w="1304" w:type="dxa"/>
          </w:tcPr>
          <w:p w:rsidR="002E5B8C" w:rsidRDefault="002E5B8C">
            <w:pPr>
              <w:pStyle w:val="ConsPlusNormal"/>
              <w:jc w:val="center"/>
            </w:pPr>
            <w:r>
              <w:t>45626,5</w:t>
            </w:r>
          </w:p>
        </w:tc>
        <w:tc>
          <w:tcPr>
            <w:tcW w:w="1247" w:type="dxa"/>
          </w:tcPr>
          <w:p w:rsidR="002E5B8C" w:rsidRDefault="002E5B8C">
            <w:pPr>
              <w:pStyle w:val="ConsPlusNormal"/>
              <w:jc w:val="center"/>
            </w:pPr>
            <w:r>
              <w:t>35370,6</w:t>
            </w:r>
          </w:p>
        </w:tc>
        <w:tc>
          <w:tcPr>
            <w:tcW w:w="1134" w:type="dxa"/>
          </w:tcPr>
          <w:p w:rsidR="002E5B8C" w:rsidRDefault="002E5B8C">
            <w:pPr>
              <w:pStyle w:val="ConsPlusNormal"/>
              <w:jc w:val="center"/>
            </w:pPr>
            <w:r>
              <w:t>59137,6</w:t>
            </w:r>
          </w:p>
        </w:tc>
        <w:tc>
          <w:tcPr>
            <w:tcW w:w="1247" w:type="dxa"/>
          </w:tcPr>
          <w:p w:rsidR="002E5B8C" w:rsidRDefault="002E5B8C">
            <w:pPr>
              <w:pStyle w:val="ConsPlusNormal"/>
              <w:jc w:val="center"/>
            </w:pPr>
            <w:r>
              <w:t>35176,9</w:t>
            </w:r>
          </w:p>
        </w:tc>
        <w:tc>
          <w:tcPr>
            <w:tcW w:w="1134" w:type="dxa"/>
          </w:tcPr>
          <w:p w:rsidR="002E5B8C" w:rsidRDefault="002E5B8C">
            <w:pPr>
              <w:pStyle w:val="ConsPlusNormal"/>
              <w:jc w:val="center"/>
            </w:pPr>
            <w:r>
              <w:t>33318,3</w:t>
            </w:r>
          </w:p>
        </w:tc>
        <w:tc>
          <w:tcPr>
            <w:tcW w:w="1191" w:type="dxa"/>
          </w:tcPr>
          <w:p w:rsidR="002E5B8C" w:rsidRDefault="002E5B8C">
            <w:pPr>
              <w:pStyle w:val="ConsPlusNormal"/>
              <w:jc w:val="center"/>
            </w:pPr>
            <w:r>
              <w:t>165214,2</w:t>
            </w:r>
          </w:p>
        </w:tc>
        <w:tc>
          <w:tcPr>
            <w:tcW w:w="1247" w:type="dxa"/>
            <w:tcBorders>
              <w:right w:val="nil"/>
            </w:tcBorders>
          </w:tcPr>
          <w:p w:rsidR="002E5B8C" w:rsidRDefault="002E5B8C">
            <w:pPr>
              <w:pStyle w:val="ConsPlusNormal"/>
              <w:jc w:val="center"/>
            </w:pPr>
            <w:r>
              <w:t>164200,9</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10578,0</w:t>
            </w:r>
          </w:p>
        </w:tc>
        <w:tc>
          <w:tcPr>
            <w:tcW w:w="1304" w:type="dxa"/>
          </w:tcPr>
          <w:p w:rsidR="002E5B8C" w:rsidRDefault="002E5B8C">
            <w:pPr>
              <w:pStyle w:val="ConsPlusNormal"/>
              <w:jc w:val="center"/>
            </w:pPr>
            <w:r>
              <w:t>3737,4</w:t>
            </w:r>
          </w:p>
        </w:tc>
        <w:tc>
          <w:tcPr>
            <w:tcW w:w="1304" w:type="dxa"/>
          </w:tcPr>
          <w:p w:rsidR="002E5B8C" w:rsidRDefault="002E5B8C">
            <w:pPr>
              <w:pStyle w:val="ConsPlusNormal"/>
              <w:jc w:val="center"/>
            </w:pPr>
            <w:r>
              <w:t>8900,2</w:t>
            </w:r>
          </w:p>
        </w:tc>
        <w:tc>
          <w:tcPr>
            <w:tcW w:w="1247" w:type="dxa"/>
          </w:tcPr>
          <w:p w:rsidR="002E5B8C" w:rsidRDefault="002E5B8C">
            <w:pPr>
              <w:pStyle w:val="ConsPlusNormal"/>
              <w:jc w:val="center"/>
            </w:pPr>
            <w:r>
              <w:t>5750,6</w:t>
            </w:r>
          </w:p>
        </w:tc>
        <w:tc>
          <w:tcPr>
            <w:tcW w:w="1134" w:type="dxa"/>
          </w:tcPr>
          <w:p w:rsidR="002E5B8C" w:rsidRDefault="002E5B8C">
            <w:pPr>
              <w:pStyle w:val="ConsPlusNormal"/>
              <w:jc w:val="center"/>
            </w:pPr>
            <w:r>
              <w:t>23992,5</w:t>
            </w:r>
          </w:p>
        </w:tc>
        <w:tc>
          <w:tcPr>
            <w:tcW w:w="1247" w:type="dxa"/>
          </w:tcPr>
          <w:p w:rsidR="002E5B8C" w:rsidRDefault="002E5B8C">
            <w:pPr>
              <w:pStyle w:val="ConsPlusNormal"/>
              <w:jc w:val="center"/>
            </w:pPr>
            <w:r>
              <w:t>4836,9</w:t>
            </w:r>
          </w:p>
        </w:tc>
        <w:tc>
          <w:tcPr>
            <w:tcW w:w="1134" w:type="dxa"/>
          </w:tcPr>
          <w:p w:rsidR="002E5B8C" w:rsidRDefault="002E5B8C">
            <w:pPr>
              <w:pStyle w:val="ConsPlusNormal"/>
              <w:jc w:val="center"/>
            </w:pPr>
            <w:r>
              <w:t>4836,9</w:t>
            </w:r>
          </w:p>
        </w:tc>
        <w:tc>
          <w:tcPr>
            <w:tcW w:w="1191" w:type="dxa"/>
          </w:tcPr>
          <w:p w:rsidR="002E5B8C" w:rsidRDefault="002E5B8C">
            <w:pPr>
              <w:pStyle w:val="ConsPlusNormal"/>
              <w:jc w:val="center"/>
            </w:pPr>
            <w:r>
              <w:t>24184,5</w:t>
            </w:r>
          </w:p>
        </w:tc>
        <w:tc>
          <w:tcPr>
            <w:tcW w:w="1247" w:type="dxa"/>
            <w:tcBorders>
              <w:right w:val="nil"/>
            </w:tcBorders>
          </w:tcPr>
          <w:p w:rsidR="002E5B8C" w:rsidRDefault="002E5B8C">
            <w:pPr>
              <w:pStyle w:val="ConsPlusNormal"/>
              <w:jc w:val="center"/>
            </w:pPr>
            <w:r>
              <w:t>24184,5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191" w:type="dxa"/>
          </w:tcPr>
          <w:p w:rsidR="002E5B8C" w:rsidRDefault="002E5B8C">
            <w:pPr>
              <w:pStyle w:val="ConsPlusNormal"/>
              <w:jc w:val="center"/>
            </w:pPr>
            <w:r>
              <w:lastRenderedPageBreak/>
              <w:t>38104,7</w:t>
            </w:r>
          </w:p>
        </w:tc>
        <w:tc>
          <w:tcPr>
            <w:tcW w:w="1304" w:type="dxa"/>
          </w:tcPr>
          <w:p w:rsidR="002E5B8C" w:rsidRDefault="002E5B8C">
            <w:pPr>
              <w:pStyle w:val="ConsPlusNormal"/>
              <w:jc w:val="center"/>
            </w:pPr>
            <w:r>
              <w:t>31500,3</w:t>
            </w:r>
          </w:p>
        </w:tc>
        <w:tc>
          <w:tcPr>
            <w:tcW w:w="1304" w:type="dxa"/>
          </w:tcPr>
          <w:p w:rsidR="002E5B8C" w:rsidRDefault="002E5B8C">
            <w:pPr>
              <w:pStyle w:val="ConsPlusNormal"/>
              <w:jc w:val="center"/>
            </w:pPr>
            <w:r>
              <w:t>29410,5</w:t>
            </w:r>
          </w:p>
        </w:tc>
        <w:tc>
          <w:tcPr>
            <w:tcW w:w="1247" w:type="dxa"/>
          </w:tcPr>
          <w:p w:rsidR="002E5B8C" w:rsidRDefault="002E5B8C">
            <w:pPr>
              <w:pStyle w:val="ConsPlusNormal"/>
              <w:jc w:val="center"/>
            </w:pPr>
            <w:r>
              <w:t>28565,1</w:t>
            </w:r>
          </w:p>
        </w:tc>
        <w:tc>
          <w:tcPr>
            <w:tcW w:w="1134" w:type="dxa"/>
          </w:tcPr>
          <w:p w:rsidR="002E5B8C" w:rsidRDefault="002E5B8C">
            <w:pPr>
              <w:pStyle w:val="ConsPlusNormal"/>
              <w:jc w:val="center"/>
            </w:pPr>
            <w:r>
              <w:t>28197,1</w:t>
            </w:r>
          </w:p>
        </w:tc>
        <w:tc>
          <w:tcPr>
            <w:tcW w:w="1247" w:type="dxa"/>
          </w:tcPr>
          <w:p w:rsidR="002E5B8C" w:rsidRDefault="002E5B8C">
            <w:pPr>
              <w:pStyle w:val="ConsPlusNormal"/>
              <w:jc w:val="center"/>
            </w:pPr>
            <w:r>
              <w:t>27980,7</w:t>
            </w:r>
          </w:p>
        </w:tc>
        <w:tc>
          <w:tcPr>
            <w:tcW w:w="1134" w:type="dxa"/>
          </w:tcPr>
          <w:p w:rsidR="002E5B8C" w:rsidRDefault="002E5B8C">
            <w:pPr>
              <w:pStyle w:val="ConsPlusNormal"/>
              <w:jc w:val="center"/>
            </w:pPr>
            <w:r>
              <w:t>27980,7</w:t>
            </w:r>
          </w:p>
        </w:tc>
        <w:tc>
          <w:tcPr>
            <w:tcW w:w="1191" w:type="dxa"/>
          </w:tcPr>
          <w:p w:rsidR="002E5B8C" w:rsidRDefault="002E5B8C">
            <w:pPr>
              <w:pStyle w:val="ConsPlusNormal"/>
              <w:jc w:val="center"/>
            </w:pPr>
            <w:r>
              <w:t>139903,5</w:t>
            </w:r>
          </w:p>
        </w:tc>
        <w:tc>
          <w:tcPr>
            <w:tcW w:w="1247" w:type="dxa"/>
            <w:tcBorders>
              <w:right w:val="nil"/>
            </w:tcBorders>
          </w:tcPr>
          <w:p w:rsidR="002E5B8C" w:rsidRDefault="002E5B8C">
            <w:pPr>
              <w:pStyle w:val="ConsPlusNormal"/>
              <w:jc w:val="center"/>
            </w:pPr>
            <w:r>
              <w:t>139903,5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20,3</w:t>
            </w:r>
          </w:p>
        </w:tc>
        <w:tc>
          <w:tcPr>
            <w:tcW w:w="1304" w:type="dxa"/>
          </w:tcPr>
          <w:p w:rsidR="002E5B8C" w:rsidRDefault="002E5B8C">
            <w:pPr>
              <w:pStyle w:val="ConsPlusNormal"/>
              <w:jc w:val="center"/>
            </w:pPr>
            <w:r>
              <w:t>2,8</w:t>
            </w:r>
          </w:p>
        </w:tc>
        <w:tc>
          <w:tcPr>
            <w:tcW w:w="1304" w:type="dxa"/>
          </w:tcPr>
          <w:p w:rsidR="002E5B8C" w:rsidRDefault="002E5B8C">
            <w:pPr>
              <w:pStyle w:val="ConsPlusNormal"/>
              <w:jc w:val="center"/>
            </w:pPr>
            <w:r>
              <w:t>7315,8</w:t>
            </w:r>
          </w:p>
        </w:tc>
        <w:tc>
          <w:tcPr>
            <w:tcW w:w="1247" w:type="dxa"/>
          </w:tcPr>
          <w:p w:rsidR="002E5B8C" w:rsidRDefault="002E5B8C">
            <w:pPr>
              <w:pStyle w:val="ConsPlusNormal"/>
              <w:jc w:val="center"/>
            </w:pPr>
            <w:r>
              <w:t>1054,9</w:t>
            </w:r>
          </w:p>
        </w:tc>
        <w:tc>
          <w:tcPr>
            <w:tcW w:w="1134" w:type="dxa"/>
          </w:tcPr>
          <w:p w:rsidR="002E5B8C" w:rsidRDefault="002E5B8C">
            <w:pPr>
              <w:pStyle w:val="ConsPlusNormal"/>
              <w:jc w:val="center"/>
            </w:pPr>
            <w:r>
              <w:t>6948,0</w:t>
            </w:r>
          </w:p>
        </w:tc>
        <w:tc>
          <w:tcPr>
            <w:tcW w:w="1247" w:type="dxa"/>
          </w:tcPr>
          <w:p w:rsidR="002E5B8C" w:rsidRDefault="002E5B8C">
            <w:pPr>
              <w:pStyle w:val="ConsPlusNormal"/>
              <w:jc w:val="center"/>
            </w:pPr>
            <w:r>
              <w:t>2359,3</w:t>
            </w:r>
          </w:p>
        </w:tc>
        <w:tc>
          <w:tcPr>
            <w:tcW w:w="1134" w:type="dxa"/>
          </w:tcPr>
          <w:p w:rsidR="002E5B8C" w:rsidRDefault="002E5B8C">
            <w:pPr>
              <w:pStyle w:val="ConsPlusNormal"/>
              <w:jc w:val="center"/>
            </w:pPr>
            <w:r>
              <w:t>500,7</w:t>
            </w:r>
          </w:p>
        </w:tc>
        <w:tc>
          <w:tcPr>
            <w:tcW w:w="1191" w:type="dxa"/>
          </w:tcPr>
          <w:p w:rsidR="002E5B8C" w:rsidRDefault="002E5B8C">
            <w:pPr>
              <w:pStyle w:val="ConsPlusNormal"/>
              <w:jc w:val="center"/>
            </w:pPr>
            <w:r>
              <w:t>1126,2</w:t>
            </w:r>
          </w:p>
        </w:tc>
        <w:tc>
          <w:tcPr>
            <w:tcW w:w="1247" w:type="dxa"/>
            <w:tcBorders>
              <w:right w:val="nil"/>
            </w:tcBorders>
          </w:tcPr>
          <w:p w:rsidR="002E5B8C" w:rsidRDefault="002E5B8C">
            <w:pPr>
              <w:pStyle w:val="ConsPlusNormal"/>
              <w:jc w:val="center"/>
            </w:pPr>
            <w:r>
              <w:t>112,9</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1</w:t>
            </w:r>
          </w:p>
        </w:tc>
        <w:tc>
          <w:tcPr>
            <w:tcW w:w="2168" w:type="dxa"/>
            <w:vMerge w:val="restart"/>
          </w:tcPr>
          <w:p w:rsidR="002E5B8C" w:rsidRDefault="002E5B8C">
            <w:pPr>
              <w:pStyle w:val="ConsPlusNormal"/>
              <w:jc w:val="both"/>
            </w:pPr>
            <w:r>
              <w:t>Строительство защитных сооружений и увеличение пропускной способности водных объектов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Ч340100000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10785,5</w:t>
            </w:r>
          </w:p>
        </w:tc>
        <w:tc>
          <w:tcPr>
            <w:tcW w:w="1304" w:type="dxa"/>
          </w:tcPr>
          <w:p w:rsidR="002E5B8C" w:rsidRDefault="002E5B8C">
            <w:pPr>
              <w:pStyle w:val="ConsPlusNormal"/>
              <w:jc w:val="center"/>
            </w:pPr>
            <w:r>
              <w:t>1344,1</w:t>
            </w:r>
          </w:p>
        </w:tc>
        <w:tc>
          <w:tcPr>
            <w:tcW w:w="1304" w:type="dxa"/>
          </w:tcPr>
          <w:p w:rsidR="002E5B8C" w:rsidRDefault="002E5B8C">
            <w:pPr>
              <w:pStyle w:val="ConsPlusNormal"/>
              <w:jc w:val="center"/>
            </w:pPr>
            <w:r>
              <w:t>7300,0</w:t>
            </w:r>
          </w:p>
        </w:tc>
        <w:tc>
          <w:tcPr>
            <w:tcW w:w="1247" w:type="dxa"/>
          </w:tcPr>
          <w:p w:rsidR="002E5B8C" w:rsidRDefault="002E5B8C">
            <w:pPr>
              <w:pStyle w:val="ConsPlusNormal"/>
              <w:jc w:val="center"/>
            </w:pPr>
            <w:r>
              <w:t>989,1</w:t>
            </w:r>
          </w:p>
        </w:tc>
        <w:tc>
          <w:tcPr>
            <w:tcW w:w="1134" w:type="dxa"/>
          </w:tcPr>
          <w:p w:rsidR="002E5B8C" w:rsidRDefault="002E5B8C">
            <w:pPr>
              <w:pStyle w:val="ConsPlusNormal"/>
              <w:jc w:val="center"/>
            </w:pPr>
            <w:r>
              <w:t>6882,4</w:t>
            </w:r>
          </w:p>
        </w:tc>
        <w:tc>
          <w:tcPr>
            <w:tcW w:w="1247" w:type="dxa"/>
          </w:tcPr>
          <w:p w:rsidR="002E5B8C" w:rsidRDefault="002E5B8C">
            <w:pPr>
              <w:pStyle w:val="ConsPlusNormal"/>
              <w:jc w:val="center"/>
            </w:pPr>
            <w:r>
              <w:t>2285,1</w:t>
            </w:r>
          </w:p>
        </w:tc>
        <w:tc>
          <w:tcPr>
            <w:tcW w:w="1134" w:type="dxa"/>
          </w:tcPr>
          <w:p w:rsidR="002E5B8C" w:rsidRDefault="002E5B8C">
            <w:pPr>
              <w:pStyle w:val="ConsPlusNormal"/>
              <w:jc w:val="center"/>
            </w:pPr>
            <w:r>
              <w:t>447,4</w:t>
            </w:r>
          </w:p>
        </w:tc>
        <w:tc>
          <w:tcPr>
            <w:tcW w:w="1191" w:type="dxa"/>
          </w:tcPr>
          <w:p w:rsidR="002E5B8C" w:rsidRDefault="002E5B8C">
            <w:pPr>
              <w:pStyle w:val="ConsPlusNormal"/>
              <w:jc w:val="center"/>
            </w:pPr>
            <w:r>
              <w:t>880,0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10785,5</w:t>
            </w:r>
          </w:p>
        </w:tc>
        <w:tc>
          <w:tcPr>
            <w:tcW w:w="1304" w:type="dxa"/>
          </w:tcPr>
          <w:p w:rsidR="002E5B8C" w:rsidRDefault="002E5B8C">
            <w:pPr>
              <w:pStyle w:val="ConsPlusNormal"/>
              <w:jc w:val="center"/>
            </w:pPr>
            <w:r>
              <w:t>1344,1</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7300,0</w:t>
            </w:r>
          </w:p>
        </w:tc>
        <w:tc>
          <w:tcPr>
            <w:tcW w:w="1247" w:type="dxa"/>
          </w:tcPr>
          <w:p w:rsidR="002E5B8C" w:rsidRDefault="002E5B8C">
            <w:pPr>
              <w:pStyle w:val="ConsPlusNormal"/>
              <w:jc w:val="center"/>
            </w:pPr>
            <w:r>
              <w:t>989,1</w:t>
            </w:r>
          </w:p>
        </w:tc>
        <w:tc>
          <w:tcPr>
            <w:tcW w:w="1134" w:type="dxa"/>
          </w:tcPr>
          <w:p w:rsidR="002E5B8C" w:rsidRDefault="002E5B8C">
            <w:pPr>
              <w:pStyle w:val="ConsPlusNormal"/>
              <w:jc w:val="center"/>
            </w:pPr>
            <w:r>
              <w:t>6882,4</w:t>
            </w:r>
          </w:p>
        </w:tc>
        <w:tc>
          <w:tcPr>
            <w:tcW w:w="1247" w:type="dxa"/>
          </w:tcPr>
          <w:p w:rsidR="002E5B8C" w:rsidRDefault="002E5B8C">
            <w:pPr>
              <w:pStyle w:val="ConsPlusNormal"/>
              <w:jc w:val="center"/>
            </w:pPr>
            <w:r>
              <w:t>2285,1</w:t>
            </w:r>
          </w:p>
        </w:tc>
        <w:tc>
          <w:tcPr>
            <w:tcW w:w="1134" w:type="dxa"/>
          </w:tcPr>
          <w:p w:rsidR="002E5B8C" w:rsidRDefault="002E5B8C">
            <w:pPr>
              <w:pStyle w:val="ConsPlusNormal"/>
              <w:jc w:val="center"/>
            </w:pPr>
            <w:r>
              <w:t>447,4</w:t>
            </w:r>
          </w:p>
        </w:tc>
        <w:tc>
          <w:tcPr>
            <w:tcW w:w="1191" w:type="dxa"/>
          </w:tcPr>
          <w:p w:rsidR="002E5B8C" w:rsidRDefault="002E5B8C">
            <w:pPr>
              <w:pStyle w:val="ConsPlusNormal"/>
              <w:jc w:val="center"/>
            </w:pPr>
            <w:r>
              <w:t>880,0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2168" w:type="dxa"/>
            <w:vMerge w:val="restart"/>
          </w:tcPr>
          <w:p w:rsidR="002E5B8C" w:rsidRDefault="002E5B8C">
            <w:pPr>
              <w:pStyle w:val="ConsPlusNormal"/>
              <w:jc w:val="both"/>
            </w:pPr>
            <w:r>
              <w:t>Восстановление и экологическая реабилитация водных объектов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Ч340200000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329,9</w:t>
            </w:r>
          </w:p>
        </w:tc>
        <w:tc>
          <w:tcPr>
            <w:tcW w:w="1304" w:type="dxa"/>
          </w:tcPr>
          <w:p w:rsidR="002E5B8C" w:rsidRDefault="002E5B8C">
            <w:pPr>
              <w:pStyle w:val="ConsPlusNormal"/>
              <w:jc w:val="center"/>
            </w:pPr>
            <w:r>
              <w:t>1805,7</w:t>
            </w:r>
          </w:p>
        </w:tc>
        <w:tc>
          <w:tcPr>
            <w:tcW w:w="1304" w:type="dxa"/>
          </w:tcPr>
          <w:p w:rsidR="002E5B8C" w:rsidRDefault="002E5B8C">
            <w:pPr>
              <w:pStyle w:val="ConsPlusNormal"/>
              <w:jc w:val="center"/>
            </w:pPr>
            <w:r>
              <w:t>822,1</w:t>
            </w:r>
          </w:p>
        </w:tc>
        <w:tc>
          <w:tcPr>
            <w:tcW w:w="1247" w:type="dxa"/>
          </w:tcPr>
          <w:p w:rsidR="002E5B8C" w:rsidRDefault="002E5B8C">
            <w:pPr>
              <w:pStyle w:val="ConsPlusNormal"/>
              <w:jc w:val="center"/>
            </w:pPr>
            <w:r>
              <w:t>822,1</w:t>
            </w:r>
          </w:p>
        </w:tc>
        <w:tc>
          <w:tcPr>
            <w:tcW w:w="1134" w:type="dxa"/>
          </w:tcPr>
          <w:p w:rsidR="002E5B8C" w:rsidRDefault="002E5B8C">
            <w:pPr>
              <w:pStyle w:val="ConsPlusNormal"/>
              <w:jc w:val="center"/>
            </w:pPr>
            <w:r>
              <w:t>454,1</w:t>
            </w:r>
          </w:p>
        </w:tc>
        <w:tc>
          <w:tcPr>
            <w:tcW w:w="1247" w:type="dxa"/>
          </w:tcPr>
          <w:p w:rsidR="002E5B8C" w:rsidRDefault="002E5B8C">
            <w:pPr>
              <w:pStyle w:val="ConsPlusNormal"/>
              <w:jc w:val="center"/>
            </w:pPr>
            <w:r>
              <w:t>454,1</w:t>
            </w:r>
          </w:p>
        </w:tc>
        <w:tc>
          <w:tcPr>
            <w:tcW w:w="1134" w:type="dxa"/>
          </w:tcPr>
          <w:p w:rsidR="002E5B8C" w:rsidRDefault="002E5B8C">
            <w:pPr>
              <w:pStyle w:val="ConsPlusNormal"/>
              <w:jc w:val="center"/>
            </w:pPr>
            <w:r>
              <w:t>454,1</w:t>
            </w:r>
          </w:p>
        </w:tc>
        <w:tc>
          <w:tcPr>
            <w:tcW w:w="1191" w:type="dxa"/>
          </w:tcPr>
          <w:p w:rsidR="002E5B8C" w:rsidRDefault="002E5B8C">
            <w:pPr>
              <w:pStyle w:val="ConsPlusNormal"/>
              <w:jc w:val="center"/>
            </w:pPr>
            <w:r>
              <w:t>2270,5</w:t>
            </w:r>
          </w:p>
        </w:tc>
        <w:tc>
          <w:tcPr>
            <w:tcW w:w="1247" w:type="dxa"/>
            <w:tcBorders>
              <w:right w:val="nil"/>
            </w:tcBorders>
          </w:tcPr>
          <w:p w:rsidR="002E5B8C" w:rsidRDefault="002E5B8C">
            <w:pPr>
              <w:pStyle w:val="ConsPlusNormal"/>
              <w:jc w:val="center"/>
            </w:pPr>
            <w:r>
              <w:t>2270,5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329,9</w:t>
            </w:r>
          </w:p>
        </w:tc>
        <w:tc>
          <w:tcPr>
            <w:tcW w:w="1304" w:type="dxa"/>
          </w:tcPr>
          <w:p w:rsidR="002E5B8C" w:rsidRDefault="002E5B8C">
            <w:pPr>
              <w:pStyle w:val="ConsPlusNormal"/>
              <w:jc w:val="center"/>
            </w:pPr>
            <w:r>
              <w:t>1805,7</w:t>
            </w:r>
          </w:p>
        </w:tc>
        <w:tc>
          <w:tcPr>
            <w:tcW w:w="1304" w:type="dxa"/>
          </w:tcPr>
          <w:p w:rsidR="002E5B8C" w:rsidRDefault="002E5B8C">
            <w:pPr>
              <w:pStyle w:val="ConsPlusNormal"/>
              <w:jc w:val="center"/>
            </w:pPr>
            <w:r>
              <w:t>822,1</w:t>
            </w:r>
          </w:p>
        </w:tc>
        <w:tc>
          <w:tcPr>
            <w:tcW w:w="1247" w:type="dxa"/>
          </w:tcPr>
          <w:p w:rsidR="002E5B8C" w:rsidRDefault="002E5B8C">
            <w:pPr>
              <w:pStyle w:val="ConsPlusNormal"/>
              <w:jc w:val="center"/>
            </w:pPr>
            <w:r>
              <w:t>822,1</w:t>
            </w:r>
          </w:p>
        </w:tc>
        <w:tc>
          <w:tcPr>
            <w:tcW w:w="1134" w:type="dxa"/>
          </w:tcPr>
          <w:p w:rsidR="002E5B8C" w:rsidRDefault="002E5B8C">
            <w:pPr>
              <w:pStyle w:val="ConsPlusNormal"/>
              <w:jc w:val="center"/>
            </w:pPr>
            <w:r>
              <w:t>454,1</w:t>
            </w:r>
          </w:p>
        </w:tc>
        <w:tc>
          <w:tcPr>
            <w:tcW w:w="1247" w:type="dxa"/>
          </w:tcPr>
          <w:p w:rsidR="002E5B8C" w:rsidRDefault="002E5B8C">
            <w:pPr>
              <w:pStyle w:val="ConsPlusNormal"/>
              <w:jc w:val="center"/>
            </w:pPr>
            <w:r>
              <w:t>454,1</w:t>
            </w:r>
          </w:p>
        </w:tc>
        <w:tc>
          <w:tcPr>
            <w:tcW w:w="1134" w:type="dxa"/>
          </w:tcPr>
          <w:p w:rsidR="002E5B8C" w:rsidRDefault="002E5B8C">
            <w:pPr>
              <w:pStyle w:val="ConsPlusNormal"/>
              <w:jc w:val="center"/>
            </w:pPr>
            <w:r>
              <w:t>454,1</w:t>
            </w:r>
          </w:p>
        </w:tc>
        <w:tc>
          <w:tcPr>
            <w:tcW w:w="1191" w:type="dxa"/>
          </w:tcPr>
          <w:p w:rsidR="002E5B8C" w:rsidRDefault="002E5B8C">
            <w:pPr>
              <w:pStyle w:val="ConsPlusNormal"/>
              <w:jc w:val="center"/>
            </w:pPr>
            <w:r>
              <w:t>2270,5</w:t>
            </w:r>
          </w:p>
        </w:tc>
        <w:tc>
          <w:tcPr>
            <w:tcW w:w="1247" w:type="dxa"/>
            <w:tcBorders>
              <w:right w:val="nil"/>
            </w:tcBorders>
          </w:tcPr>
          <w:p w:rsidR="002E5B8C" w:rsidRDefault="002E5B8C">
            <w:pPr>
              <w:pStyle w:val="ConsPlusNormal"/>
              <w:jc w:val="center"/>
            </w:pPr>
            <w:r>
              <w:t>2270,5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местные </w:t>
            </w:r>
            <w:r>
              <w:lastRenderedPageBreak/>
              <w:t>бюджеты</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3</w:t>
            </w:r>
          </w:p>
        </w:tc>
        <w:tc>
          <w:tcPr>
            <w:tcW w:w="2168" w:type="dxa"/>
            <w:vMerge w:val="restart"/>
          </w:tcPr>
          <w:p w:rsidR="002E5B8C" w:rsidRDefault="002E5B8C">
            <w:pPr>
              <w:pStyle w:val="ConsPlusNormal"/>
              <w:jc w:val="both"/>
            </w:pPr>
            <w:r>
              <w:t>Повышение эксплуатационной надежности гидротехнических сооружений, в том числе бесхозяйных</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Ч340300000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37587,6</w:t>
            </w:r>
          </w:p>
        </w:tc>
        <w:tc>
          <w:tcPr>
            <w:tcW w:w="1304" w:type="dxa"/>
          </w:tcPr>
          <w:p w:rsidR="002E5B8C" w:rsidRDefault="002E5B8C">
            <w:pPr>
              <w:pStyle w:val="ConsPlusNormal"/>
              <w:jc w:val="center"/>
            </w:pPr>
            <w:r>
              <w:t>32090,7</w:t>
            </w:r>
          </w:p>
        </w:tc>
        <w:tc>
          <w:tcPr>
            <w:tcW w:w="1304" w:type="dxa"/>
          </w:tcPr>
          <w:p w:rsidR="002E5B8C" w:rsidRDefault="002E5B8C">
            <w:pPr>
              <w:pStyle w:val="ConsPlusNormal"/>
              <w:jc w:val="center"/>
            </w:pPr>
            <w:r>
              <w:t>37504,4</w:t>
            </w:r>
          </w:p>
        </w:tc>
        <w:tc>
          <w:tcPr>
            <w:tcW w:w="1247" w:type="dxa"/>
          </w:tcPr>
          <w:p w:rsidR="002E5B8C" w:rsidRDefault="002E5B8C">
            <w:pPr>
              <w:pStyle w:val="ConsPlusNormal"/>
              <w:jc w:val="center"/>
            </w:pPr>
            <w:r>
              <w:t>32059,4</w:t>
            </w:r>
          </w:p>
        </w:tc>
        <w:tc>
          <w:tcPr>
            <w:tcW w:w="1134" w:type="dxa"/>
          </w:tcPr>
          <w:p w:rsidR="002E5B8C" w:rsidRDefault="002E5B8C">
            <w:pPr>
              <w:pStyle w:val="ConsPlusNormal"/>
              <w:jc w:val="center"/>
            </w:pPr>
            <w:r>
              <w:t>32601,1</w:t>
            </w:r>
          </w:p>
        </w:tc>
        <w:tc>
          <w:tcPr>
            <w:tcW w:w="1247" w:type="dxa"/>
          </w:tcPr>
          <w:p w:rsidR="002E5B8C" w:rsidRDefault="002E5B8C">
            <w:pPr>
              <w:pStyle w:val="ConsPlusNormal"/>
              <w:jc w:val="center"/>
            </w:pPr>
            <w:r>
              <w:t>32437,7</w:t>
            </w:r>
          </w:p>
        </w:tc>
        <w:tc>
          <w:tcPr>
            <w:tcW w:w="1134" w:type="dxa"/>
          </w:tcPr>
          <w:p w:rsidR="002E5B8C" w:rsidRDefault="002E5B8C">
            <w:pPr>
              <w:pStyle w:val="ConsPlusNormal"/>
              <w:jc w:val="center"/>
            </w:pPr>
            <w:r>
              <w:t>32416,8</w:t>
            </w:r>
          </w:p>
        </w:tc>
        <w:tc>
          <w:tcPr>
            <w:tcW w:w="1191" w:type="dxa"/>
          </w:tcPr>
          <w:p w:rsidR="002E5B8C" w:rsidRDefault="002E5B8C">
            <w:pPr>
              <w:pStyle w:val="ConsPlusNormal"/>
              <w:jc w:val="center"/>
            </w:pPr>
            <w:r>
              <w:t>162063,7</w:t>
            </w:r>
          </w:p>
        </w:tc>
        <w:tc>
          <w:tcPr>
            <w:tcW w:w="1247" w:type="dxa"/>
            <w:tcBorders>
              <w:right w:val="nil"/>
            </w:tcBorders>
          </w:tcPr>
          <w:p w:rsidR="002E5B8C" w:rsidRDefault="002E5B8C">
            <w:pPr>
              <w:pStyle w:val="ConsPlusNormal"/>
              <w:jc w:val="center"/>
            </w:pPr>
            <w:r>
              <w:t>161930,4</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10578,0</w:t>
            </w:r>
          </w:p>
        </w:tc>
        <w:tc>
          <w:tcPr>
            <w:tcW w:w="1304" w:type="dxa"/>
          </w:tcPr>
          <w:p w:rsidR="002E5B8C" w:rsidRDefault="002E5B8C">
            <w:pPr>
              <w:pStyle w:val="ConsPlusNormal"/>
              <w:jc w:val="center"/>
            </w:pPr>
            <w:r>
              <w:t>3737,4</w:t>
            </w:r>
          </w:p>
        </w:tc>
        <w:tc>
          <w:tcPr>
            <w:tcW w:w="1304" w:type="dxa"/>
          </w:tcPr>
          <w:p w:rsidR="002E5B8C" w:rsidRDefault="002E5B8C">
            <w:pPr>
              <w:pStyle w:val="ConsPlusNormal"/>
              <w:jc w:val="center"/>
            </w:pPr>
            <w:r>
              <w:t>8900,2</w:t>
            </w:r>
          </w:p>
        </w:tc>
        <w:tc>
          <w:tcPr>
            <w:tcW w:w="1247" w:type="dxa"/>
          </w:tcPr>
          <w:p w:rsidR="002E5B8C" w:rsidRDefault="002E5B8C">
            <w:pPr>
              <w:pStyle w:val="ConsPlusNormal"/>
              <w:jc w:val="center"/>
            </w:pPr>
            <w:r>
              <w:t>4250,6</w:t>
            </w:r>
          </w:p>
        </w:tc>
        <w:tc>
          <w:tcPr>
            <w:tcW w:w="1134" w:type="dxa"/>
          </w:tcPr>
          <w:p w:rsidR="002E5B8C" w:rsidRDefault="002E5B8C">
            <w:pPr>
              <w:pStyle w:val="ConsPlusNormal"/>
              <w:jc w:val="center"/>
            </w:pPr>
            <w:r>
              <w:t>4792,5</w:t>
            </w:r>
          </w:p>
        </w:tc>
        <w:tc>
          <w:tcPr>
            <w:tcW w:w="1247" w:type="dxa"/>
          </w:tcPr>
          <w:p w:rsidR="002E5B8C" w:rsidRDefault="002E5B8C">
            <w:pPr>
              <w:pStyle w:val="ConsPlusNormal"/>
              <w:jc w:val="center"/>
            </w:pPr>
            <w:r>
              <w:t>4836,9</w:t>
            </w:r>
          </w:p>
        </w:tc>
        <w:tc>
          <w:tcPr>
            <w:tcW w:w="1134" w:type="dxa"/>
          </w:tcPr>
          <w:p w:rsidR="002E5B8C" w:rsidRDefault="002E5B8C">
            <w:pPr>
              <w:pStyle w:val="ConsPlusNormal"/>
              <w:jc w:val="center"/>
            </w:pPr>
            <w:r>
              <w:t>4836,9</w:t>
            </w:r>
          </w:p>
        </w:tc>
        <w:tc>
          <w:tcPr>
            <w:tcW w:w="1191" w:type="dxa"/>
          </w:tcPr>
          <w:p w:rsidR="002E5B8C" w:rsidRDefault="002E5B8C">
            <w:pPr>
              <w:pStyle w:val="ConsPlusNormal"/>
              <w:jc w:val="center"/>
            </w:pPr>
            <w:r>
              <w:t>24184,5</w:t>
            </w:r>
          </w:p>
        </w:tc>
        <w:tc>
          <w:tcPr>
            <w:tcW w:w="1247" w:type="dxa"/>
            <w:tcBorders>
              <w:right w:val="nil"/>
            </w:tcBorders>
          </w:tcPr>
          <w:p w:rsidR="002E5B8C" w:rsidRDefault="002E5B8C">
            <w:pPr>
              <w:pStyle w:val="ConsPlusNormal"/>
              <w:jc w:val="center"/>
            </w:pPr>
            <w:r>
              <w:t>24184,5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26989,3</w:t>
            </w:r>
          </w:p>
        </w:tc>
        <w:tc>
          <w:tcPr>
            <w:tcW w:w="1304" w:type="dxa"/>
          </w:tcPr>
          <w:p w:rsidR="002E5B8C" w:rsidRDefault="002E5B8C">
            <w:pPr>
              <w:pStyle w:val="ConsPlusNormal"/>
              <w:jc w:val="center"/>
            </w:pPr>
            <w:r>
              <w:t>28350,5</w:t>
            </w:r>
          </w:p>
        </w:tc>
        <w:tc>
          <w:tcPr>
            <w:tcW w:w="1304" w:type="dxa"/>
          </w:tcPr>
          <w:p w:rsidR="002E5B8C" w:rsidRDefault="002E5B8C">
            <w:pPr>
              <w:pStyle w:val="ConsPlusNormal"/>
              <w:jc w:val="center"/>
            </w:pPr>
            <w:r>
              <w:t>28588,4</w:t>
            </w:r>
          </w:p>
        </w:tc>
        <w:tc>
          <w:tcPr>
            <w:tcW w:w="1247" w:type="dxa"/>
          </w:tcPr>
          <w:p w:rsidR="002E5B8C" w:rsidRDefault="002E5B8C">
            <w:pPr>
              <w:pStyle w:val="ConsPlusNormal"/>
              <w:jc w:val="center"/>
            </w:pPr>
            <w:r>
              <w:t>27743,0</w:t>
            </w:r>
          </w:p>
        </w:tc>
        <w:tc>
          <w:tcPr>
            <w:tcW w:w="1134" w:type="dxa"/>
          </w:tcPr>
          <w:p w:rsidR="002E5B8C" w:rsidRDefault="002E5B8C">
            <w:pPr>
              <w:pStyle w:val="ConsPlusNormal"/>
              <w:jc w:val="center"/>
            </w:pPr>
            <w:r>
              <w:t>27743,0</w:t>
            </w:r>
          </w:p>
        </w:tc>
        <w:tc>
          <w:tcPr>
            <w:tcW w:w="1247" w:type="dxa"/>
          </w:tcPr>
          <w:p w:rsidR="002E5B8C" w:rsidRDefault="002E5B8C">
            <w:pPr>
              <w:pStyle w:val="ConsPlusNormal"/>
              <w:jc w:val="center"/>
            </w:pPr>
            <w:r>
              <w:t>27526,6</w:t>
            </w:r>
          </w:p>
        </w:tc>
        <w:tc>
          <w:tcPr>
            <w:tcW w:w="1134" w:type="dxa"/>
          </w:tcPr>
          <w:p w:rsidR="002E5B8C" w:rsidRDefault="002E5B8C">
            <w:pPr>
              <w:pStyle w:val="ConsPlusNormal"/>
              <w:jc w:val="center"/>
            </w:pPr>
            <w:r>
              <w:t>27526,6</w:t>
            </w:r>
          </w:p>
        </w:tc>
        <w:tc>
          <w:tcPr>
            <w:tcW w:w="1191" w:type="dxa"/>
          </w:tcPr>
          <w:p w:rsidR="002E5B8C" w:rsidRDefault="002E5B8C">
            <w:pPr>
              <w:pStyle w:val="ConsPlusNormal"/>
              <w:jc w:val="center"/>
            </w:pPr>
            <w:r>
              <w:t>137633,0</w:t>
            </w:r>
          </w:p>
        </w:tc>
        <w:tc>
          <w:tcPr>
            <w:tcW w:w="1247" w:type="dxa"/>
            <w:tcBorders>
              <w:right w:val="nil"/>
            </w:tcBorders>
          </w:tcPr>
          <w:p w:rsidR="002E5B8C" w:rsidRDefault="002E5B8C">
            <w:pPr>
              <w:pStyle w:val="ConsPlusNormal"/>
              <w:jc w:val="center"/>
            </w:pPr>
            <w:r>
              <w:t>137633,0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20,3</w:t>
            </w:r>
          </w:p>
        </w:tc>
        <w:tc>
          <w:tcPr>
            <w:tcW w:w="1304" w:type="dxa"/>
          </w:tcPr>
          <w:p w:rsidR="002E5B8C" w:rsidRDefault="002E5B8C">
            <w:pPr>
              <w:pStyle w:val="ConsPlusNormal"/>
              <w:jc w:val="center"/>
            </w:pPr>
            <w:r>
              <w:t>2,8</w:t>
            </w:r>
          </w:p>
        </w:tc>
        <w:tc>
          <w:tcPr>
            <w:tcW w:w="1304" w:type="dxa"/>
          </w:tcPr>
          <w:p w:rsidR="002E5B8C" w:rsidRDefault="002E5B8C">
            <w:pPr>
              <w:pStyle w:val="ConsPlusNormal"/>
              <w:jc w:val="center"/>
            </w:pPr>
            <w:r>
              <w:t>15,8</w:t>
            </w:r>
          </w:p>
        </w:tc>
        <w:tc>
          <w:tcPr>
            <w:tcW w:w="1247" w:type="dxa"/>
          </w:tcPr>
          <w:p w:rsidR="002E5B8C" w:rsidRDefault="002E5B8C">
            <w:pPr>
              <w:pStyle w:val="ConsPlusNormal"/>
              <w:jc w:val="center"/>
            </w:pPr>
            <w:r>
              <w:t>65,8</w:t>
            </w:r>
          </w:p>
        </w:tc>
        <w:tc>
          <w:tcPr>
            <w:tcW w:w="1134" w:type="dxa"/>
          </w:tcPr>
          <w:p w:rsidR="002E5B8C" w:rsidRDefault="002E5B8C">
            <w:pPr>
              <w:pStyle w:val="ConsPlusNormal"/>
              <w:jc w:val="center"/>
            </w:pPr>
            <w:r>
              <w:t>65,6</w:t>
            </w:r>
          </w:p>
        </w:tc>
        <w:tc>
          <w:tcPr>
            <w:tcW w:w="1247" w:type="dxa"/>
          </w:tcPr>
          <w:p w:rsidR="002E5B8C" w:rsidRDefault="002E5B8C">
            <w:pPr>
              <w:pStyle w:val="ConsPlusNormal"/>
              <w:jc w:val="center"/>
            </w:pPr>
            <w:r>
              <w:t>74,2</w:t>
            </w:r>
          </w:p>
        </w:tc>
        <w:tc>
          <w:tcPr>
            <w:tcW w:w="1134" w:type="dxa"/>
          </w:tcPr>
          <w:p w:rsidR="002E5B8C" w:rsidRDefault="002E5B8C">
            <w:pPr>
              <w:pStyle w:val="ConsPlusNormal"/>
              <w:jc w:val="center"/>
            </w:pPr>
            <w:r>
              <w:t>53,3</w:t>
            </w:r>
          </w:p>
        </w:tc>
        <w:tc>
          <w:tcPr>
            <w:tcW w:w="1191" w:type="dxa"/>
          </w:tcPr>
          <w:p w:rsidR="002E5B8C" w:rsidRDefault="002E5B8C">
            <w:pPr>
              <w:pStyle w:val="ConsPlusNormal"/>
              <w:jc w:val="center"/>
            </w:pPr>
            <w:r>
              <w:t>246,2</w:t>
            </w:r>
          </w:p>
        </w:tc>
        <w:tc>
          <w:tcPr>
            <w:tcW w:w="1247" w:type="dxa"/>
            <w:tcBorders>
              <w:right w:val="nil"/>
            </w:tcBorders>
          </w:tcPr>
          <w:p w:rsidR="002E5B8C" w:rsidRDefault="002E5B8C">
            <w:pPr>
              <w:pStyle w:val="ConsPlusNormal"/>
              <w:jc w:val="center"/>
            </w:pPr>
            <w:r>
              <w:t>112,9</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4</w:t>
            </w:r>
          </w:p>
        </w:tc>
        <w:tc>
          <w:tcPr>
            <w:tcW w:w="2168" w:type="dxa"/>
            <w:vMerge w:val="restart"/>
          </w:tcPr>
          <w:p w:rsidR="002E5B8C" w:rsidRDefault="002E5B8C">
            <w:pPr>
              <w:pStyle w:val="ConsPlusNormal"/>
              <w:jc w:val="both"/>
            </w:pPr>
            <w:r>
              <w:t>Реализация мероприятий регионального проекта Чувашской Республики "Сохранение уникальных водных объектов"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Ч340500000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1500,0</w:t>
            </w:r>
          </w:p>
        </w:tc>
        <w:tc>
          <w:tcPr>
            <w:tcW w:w="1134" w:type="dxa"/>
          </w:tcPr>
          <w:p w:rsidR="002E5B8C" w:rsidRDefault="002E5B8C">
            <w:pPr>
              <w:pStyle w:val="ConsPlusNormal"/>
              <w:jc w:val="center"/>
            </w:pPr>
            <w:r>
              <w:t>19200,0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1500,0</w:t>
            </w:r>
          </w:p>
        </w:tc>
        <w:tc>
          <w:tcPr>
            <w:tcW w:w="1134" w:type="dxa"/>
          </w:tcPr>
          <w:p w:rsidR="002E5B8C" w:rsidRDefault="002E5B8C">
            <w:pPr>
              <w:pStyle w:val="ConsPlusNormal"/>
              <w:jc w:val="center"/>
            </w:pPr>
            <w:r>
              <w:t>19200,0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"Развитие лесного хозяйства в Чувашской Республике"</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258273,9</w:t>
            </w:r>
          </w:p>
        </w:tc>
        <w:tc>
          <w:tcPr>
            <w:tcW w:w="1304" w:type="dxa"/>
          </w:tcPr>
          <w:p w:rsidR="002E5B8C" w:rsidRDefault="002E5B8C">
            <w:pPr>
              <w:pStyle w:val="ConsPlusNormal"/>
              <w:jc w:val="center"/>
            </w:pPr>
            <w:r>
              <w:t>165034,1</w:t>
            </w:r>
          </w:p>
        </w:tc>
        <w:tc>
          <w:tcPr>
            <w:tcW w:w="1304" w:type="dxa"/>
          </w:tcPr>
          <w:p w:rsidR="002E5B8C" w:rsidRDefault="002E5B8C">
            <w:pPr>
              <w:pStyle w:val="ConsPlusNormal"/>
              <w:jc w:val="center"/>
            </w:pPr>
            <w:r>
              <w:t>147503,7</w:t>
            </w:r>
          </w:p>
        </w:tc>
        <w:tc>
          <w:tcPr>
            <w:tcW w:w="1247" w:type="dxa"/>
          </w:tcPr>
          <w:p w:rsidR="002E5B8C" w:rsidRDefault="002E5B8C">
            <w:pPr>
              <w:pStyle w:val="ConsPlusNormal"/>
              <w:jc w:val="center"/>
            </w:pPr>
            <w:r>
              <w:t>113574,7</w:t>
            </w:r>
          </w:p>
        </w:tc>
        <w:tc>
          <w:tcPr>
            <w:tcW w:w="1134" w:type="dxa"/>
          </w:tcPr>
          <w:p w:rsidR="002E5B8C" w:rsidRDefault="002E5B8C">
            <w:pPr>
              <w:pStyle w:val="ConsPlusNormal"/>
              <w:jc w:val="center"/>
            </w:pPr>
            <w:r>
              <w:t>119399,5</w:t>
            </w:r>
          </w:p>
        </w:tc>
        <w:tc>
          <w:tcPr>
            <w:tcW w:w="1247" w:type="dxa"/>
          </w:tcPr>
          <w:p w:rsidR="002E5B8C" w:rsidRDefault="002E5B8C">
            <w:pPr>
              <w:pStyle w:val="ConsPlusNormal"/>
              <w:jc w:val="center"/>
            </w:pPr>
            <w:r>
              <w:t>110365,7</w:t>
            </w:r>
          </w:p>
        </w:tc>
        <w:tc>
          <w:tcPr>
            <w:tcW w:w="1134" w:type="dxa"/>
          </w:tcPr>
          <w:p w:rsidR="002E5B8C" w:rsidRDefault="002E5B8C">
            <w:pPr>
              <w:pStyle w:val="ConsPlusNormal"/>
              <w:jc w:val="center"/>
            </w:pPr>
            <w:r>
              <w:t>110261,8</w:t>
            </w:r>
          </w:p>
        </w:tc>
        <w:tc>
          <w:tcPr>
            <w:tcW w:w="1191" w:type="dxa"/>
          </w:tcPr>
          <w:p w:rsidR="002E5B8C" w:rsidRDefault="002E5B8C">
            <w:pPr>
              <w:pStyle w:val="ConsPlusNormal"/>
              <w:jc w:val="center"/>
            </w:pPr>
            <w:r>
              <w:t>551309,0</w:t>
            </w:r>
          </w:p>
        </w:tc>
        <w:tc>
          <w:tcPr>
            <w:tcW w:w="1247" w:type="dxa"/>
            <w:tcBorders>
              <w:right w:val="nil"/>
            </w:tcBorders>
          </w:tcPr>
          <w:p w:rsidR="002E5B8C" w:rsidRDefault="002E5B8C">
            <w:pPr>
              <w:pStyle w:val="ConsPlusNormal"/>
              <w:jc w:val="center"/>
            </w:pPr>
            <w:r>
              <w:t>551309,0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235797,6</w:t>
            </w:r>
          </w:p>
        </w:tc>
        <w:tc>
          <w:tcPr>
            <w:tcW w:w="1304" w:type="dxa"/>
          </w:tcPr>
          <w:p w:rsidR="002E5B8C" w:rsidRDefault="002E5B8C">
            <w:pPr>
              <w:pStyle w:val="ConsPlusNormal"/>
              <w:jc w:val="center"/>
            </w:pPr>
            <w:r>
              <w:t>155446,4</w:t>
            </w:r>
          </w:p>
        </w:tc>
        <w:tc>
          <w:tcPr>
            <w:tcW w:w="1304" w:type="dxa"/>
          </w:tcPr>
          <w:p w:rsidR="002E5B8C" w:rsidRDefault="002E5B8C">
            <w:pPr>
              <w:pStyle w:val="ConsPlusNormal"/>
              <w:jc w:val="center"/>
            </w:pPr>
            <w:r>
              <w:t>140169,0</w:t>
            </w:r>
          </w:p>
        </w:tc>
        <w:tc>
          <w:tcPr>
            <w:tcW w:w="1247" w:type="dxa"/>
          </w:tcPr>
          <w:p w:rsidR="002E5B8C" w:rsidRDefault="002E5B8C">
            <w:pPr>
              <w:pStyle w:val="ConsPlusNormal"/>
              <w:jc w:val="center"/>
            </w:pPr>
            <w:r>
              <w:t>106571,5</w:t>
            </w:r>
          </w:p>
        </w:tc>
        <w:tc>
          <w:tcPr>
            <w:tcW w:w="1134" w:type="dxa"/>
          </w:tcPr>
          <w:p w:rsidR="002E5B8C" w:rsidRDefault="002E5B8C">
            <w:pPr>
              <w:pStyle w:val="ConsPlusNormal"/>
              <w:jc w:val="center"/>
            </w:pPr>
            <w:r>
              <w:t>112396,3</w:t>
            </w:r>
          </w:p>
        </w:tc>
        <w:tc>
          <w:tcPr>
            <w:tcW w:w="1247" w:type="dxa"/>
          </w:tcPr>
          <w:p w:rsidR="002E5B8C" w:rsidRDefault="002E5B8C">
            <w:pPr>
              <w:pStyle w:val="ConsPlusNormal"/>
              <w:jc w:val="center"/>
            </w:pPr>
            <w:r>
              <w:t>103362,5</w:t>
            </w:r>
          </w:p>
        </w:tc>
        <w:tc>
          <w:tcPr>
            <w:tcW w:w="1134" w:type="dxa"/>
          </w:tcPr>
          <w:p w:rsidR="002E5B8C" w:rsidRDefault="002E5B8C">
            <w:pPr>
              <w:pStyle w:val="ConsPlusNormal"/>
              <w:jc w:val="center"/>
            </w:pPr>
            <w:r>
              <w:t>103258,6</w:t>
            </w:r>
          </w:p>
        </w:tc>
        <w:tc>
          <w:tcPr>
            <w:tcW w:w="1191" w:type="dxa"/>
          </w:tcPr>
          <w:p w:rsidR="002E5B8C" w:rsidRDefault="002E5B8C">
            <w:pPr>
              <w:pStyle w:val="ConsPlusNormal"/>
              <w:jc w:val="center"/>
            </w:pPr>
            <w:r>
              <w:t>516293,0</w:t>
            </w:r>
          </w:p>
        </w:tc>
        <w:tc>
          <w:tcPr>
            <w:tcW w:w="1247" w:type="dxa"/>
            <w:tcBorders>
              <w:right w:val="nil"/>
            </w:tcBorders>
          </w:tcPr>
          <w:p w:rsidR="002E5B8C" w:rsidRDefault="002E5B8C">
            <w:pPr>
              <w:pStyle w:val="ConsPlusNormal"/>
              <w:jc w:val="center"/>
            </w:pPr>
            <w:r>
              <w:t>516293,0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22476,3</w:t>
            </w:r>
          </w:p>
        </w:tc>
        <w:tc>
          <w:tcPr>
            <w:tcW w:w="1304" w:type="dxa"/>
          </w:tcPr>
          <w:p w:rsidR="002E5B8C" w:rsidRDefault="002E5B8C">
            <w:pPr>
              <w:pStyle w:val="ConsPlusNormal"/>
              <w:jc w:val="center"/>
            </w:pPr>
            <w:r>
              <w:t>9587,7</w:t>
            </w:r>
          </w:p>
        </w:tc>
        <w:tc>
          <w:tcPr>
            <w:tcW w:w="1304" w:type="dxa"/>
          </w:tcPr>
          <w:p w:rsidR="002E5B8C" w:rsidRDefault="002E5B8C">
            <w:pPr>
              <w:pStyle w:val="ConsPlusNormal"/>
              <w:jc w:val="center"/>
            </w:pPr>
            <w:r>
              <w:t>7334,7</w:t>
            </w:r>
          </w:p>
        </w:tc>
        <w:tc>
          <w:tcPr>
            <w:tcW w:w="1247" w:type="dxa"/>
          </w:tcPr>
          <w:p w:rsidR="002E5B8C" w:rsidRDefault="002E5B8C">
            <w:pPr>
              <w:pStyle w:val="ConsPlusNormal"/>
              <w:jc w:val="center"/>
            </w:pPr>
            <w:r>
              <w:t>7003,2</w:t>
            </w:r>
          </w:p>
        </w:tc>
        <w:tc>
          <w:tcPr>
            <w:tcW w:w="1134" w:type="dxa"/>
          </w:tcPr>
          <w:p w:rsidR="002E5B8C" w:rsidRDefault="002E5B8C">
            <w:pPr>
              <w:pStyle w:val="ConsPlusNormal"/>
              <w:jc w:val="center"/>
            </w:pPr>
            <w:r>
              <w:t>7003,2</w:t>
            </w:r>
          </w:p>
        </w:tc>
        <w:tc>
          <w:tcPr>
            <w:tcW w:w="1247" w:type="dxa"/>
          </w:tcPr>
          <w:p w:rsidR="002E5B8C" w:rsidRDefault="002E5B8C">
            <w:pPr>
              <w:pStyle w:val="ConsPlusNormal"/>
              <w:jc w:val="center"/>
            </w:pPr>
            <w:r>
              <w:t>7003,2</w:t>
            </w:r>
          </w:p>
        </w:tc>
        <w:tc>
          <w:tcPr>
            <w:tcW w:w="1134" w:type="dxa"/>
          </w:tcPr>
          <w:p w:rsidR="002E5B8C" w:rsidRDefault="002E5B8C">
            <w:pPr>
              <w:pStyle w:val="ConsPlusNormal"/>
              <w:jc w:val="center"/>
            </w:pPr>
            <w:r>
              <w:t>7003,2</w:t>
            </w:r>
          </w:p>
        </w:tc>
        <w:tc>
          <w:tcPr>
            <w:tcW w:w="1191" w:type="dxa"/>
          </w:tcPr>
          <w:p w:rsidR="002E5B8C" w:rsidRDefault="002E5B8C">
            <w:pPr>
              <w:pStyle w:val="ConsPlusNormal"/>
              <w:jc w:val="center"/>
            </w:pPr>
            <w:r>
              <w:t>35016,0</w:t>
            </w:r>
          </w:p>
        </w:tc>
        <w:tc>
          <w:tcPr>
            <w:tcW w:w="1247" w:type="dxa"/>
            <w:tcBorders>
              <w:right w:val="nil"/>
            </w:tcBorders>
          </w:tcPr>
          <w:p w:rsidR="002E5B8C" w:rsidRDefault="002E5B8C">
            <w:pPr>
              <w:pStyle w:val="ConsPlusNormal"/>
              <w:jc w:val="center"/>
            </w:pPr>
            <w:r>
              <w:t>35016,0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1</w:t>
            </w:r>
          </w:p>
        </w:tc>
        <w:tc>
          <w:tcPr>
            <w:tcW w:w="2168" w:type="dxa"/>
            <w:vMerge w:val="restart"/>
          </w:tcPr>
          <w:p w:rsidR="002E5B8C" w:rsidRDefault="002E5B8C">
            <w:pPr>
              <w:pStyle w:val="ConsPlusNormal"/>
              <w:jc w:val="both"/>
            </w:pPr>
            <w:r>
              <w:t>Охрана, защита и воспроизводство лесов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Ч350100000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58068,2</w:t>
            </w:r>
          </w:p>
        </w:tc>
        <w:tc>
          <w:tcPr>
            <w:tcW w:w="1304" w:type="dxa"/>
          </w:tcPr>
          <w:p w:rsidR="002E5B8C" w:rsidRDefault="002E5B8C">
            <w:pPr>
              <w:pStyle w:val="ConsPlusNormal"/>
              <w:jc w:val="center"/>
            </w:pPr>
            <w:r>
              <w:t>64810,2</w:t>
            </w:r>
          </w:p>
        </w:tc>
        <w:tc>
          <w:tcPr>
            <w:tcW w:w="1304" w:type="dxa"/>
          </w:tcPr>
          <w:p w:rsidR="002E5B8C" w:rsidRDefault="002E5B8C">
            <w:pPr>
              <w:pStyle w:val="ConsPlusNormal"/>
              <w:jc w:val="center"/>
            </w:pPr>
            <w:r>
              <w:t>52590,2</w:t>
            </w:r>
          </w:p>
        </w:tc>
        <w:tc>
          <w:tcPr>
            <w:tcW w:w="1247" w:type="dxa"/>
          </w:tcPr>
          <w:p w:rsidR="002E5B8C" w:rsidRDefault="002E5B8C">
            <w:pPr>
              <w:pStyle w:val="ConsPlusNormal"/>
              <w:jc w:val="center"/>
            </w:pPr>
            <w:r>
              <w:t>52590,2</w:t>
            </w:r>
          </w:p>
        </w:tc>
        <w:tc>
          <w:tcPr>
            <w:tcW w:w="1134" w:type="dxa"/>
          </w:tcPr>
          <w:p w:rsidR="002E5B8C" w:rsidRDefault="002E5B8C">
            <w:pPr>
              <w:pStyle w:val="ConsPlusNormal"/>
              <w:jc w:val="center"/>
            </w:pPr>
            <w:r>
              <w:t>56603,5</w:t>
            </w:r>
          </w:p>
        </w:tc>
        <w:tc>
          <w:tcPr>
            <w:tcW w:w="1247" w:type="dxa"/>
          </w:tcPr>
          <w:p w:rsidR="002E5B8C" w:rsidRDefault="002E5B8C">
            <w:pPr>
              <w:pStyle w:val="ConsPlusNormal"/>
              <w:jc w:val="center"/>
            </w:pPr>
            <w:r>
              <w:t>48484,1</w:t>
            </w:r>
          </w:p>
        </w:tc>
        <w:tc>
          <w:tcPr>
            <w:tcW w:w="1134" w:type="dxa"/>
          </w:tcPr>
          <w:p w:rsidR="002E5B8C" w:rsidRDefault="002E5B8C">
            <w:pPr>
              <w:pStyle w:val="ConsPlusNormal"/>
              <w:jc w:val="center"/>
            </w:pPr>
            <w:r>
              <w:t>68709,3</w:t>
            </w:r>
          </w:p>
        </w:tc>
        <w:tc>
          <w:tcPr>
            <w:tcW w:w="1191" w:type="dxa"/>
          </w:tcPr>
          <w:p w:rsidR="002E5B8C" w:rsidRDefault="002E5B8C">
            <w:pPr>
              <w:pStyle w:val="ConsPlusNormal"/>
              <w:jc w:val="center"/>
            </w:pPr>
            <w:r>
              <w:t>343546,5</w:t>
            </w:r>
          </w:p>
        </w:tc>
        <w:tc>
          <w:tcPr>
            <w:tcW w:w="1247" w:type="dxa"/>
            <w:tcBorders>
              <w:right w:val="nil"/>
            </w:tcBorders>
          </w:tcPr>
          <w:p w:rsidR="002E5B8C" w:rsidRDefault="002E5B8C">
            <w:pPr>
              <w:pStyle w:val="ConsPlusNormal"/>
              <w:jc w:val="center"/>
            </w:pPr>
            <w:r>
              <w:t>343546,5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39742,9</w:t>
            </w:r>
          </w:p>
        </w:tc>
        <w:tc>
          <w:tcPr>
            <w:tcW w:w="1304" w:type="dxa"/>
          </w:tcPr>
          <w:p w:rsidR="002E5B8C" w:rsidRDefault="002E5B8C">
            <w:pPr>
              <w:pStyle w:val="ConsPlusNormal"/>
              <w:jc w:val="center"/>
            </w:pPr>
            <w:r>
              <w:t>58806,4</w:t>
            </w:r>
          </w:p>
        </w:tc>
        <w:tc>
          <w:tcPr>
            <w:tcW w:w="1304" w:type="dxa"/>
          </w:tcPr>
          <w:p w:rsidR="002E5B8C" w:rsidRDefault="002E5B8C">
            <w:pPr>
              <w:pStyle w:val="ConsPlusNormal"/>
              <w:jc w:val="center"/>
            </w:pPr>
            <w:r>
              <w:t>46586,4</w:t>
            </w:r>
          </w:p>
        </w:tc>
        <w:tc>
          <w:tcPr>
            <w:tcW w:w="1247" w:type="dxa"/>
          </w:tcPr>
          <w:p w:rsidR="002E5B8C" w:rsidRDefault="002E5B8C">
            <w:pPr>
              <w:pStyle w:val="ConsPlusNormal"/>
              <w:jc w:val="center"/>
            </w:pPr>
            <w:r>
              <w:t>46586,4</w:t>
            </w:r>
          </w:p>
        </w:tc>
        <w:tc>
          <w:tcPr>
            <w:tcW w:w="1134" w:type="dxa"/>
          </w:tcPr>
          <w:p w:rsidR="002E5B8C" w:rsidRDefault="002E5B8C">
            <w:pPr>
              <w:pStyle w:val="ConsPlusNormal"/>
              <w:jc w:val="center"/>
            </w:pPr>
            <w:r>
              <w:t>50599,7</w:t>
            </w:r>
          </w:p>
        </w:tc>
        <w:tc>
          <w:tcPr>
            <w:tcW w:w="1247" w:type="dxa"/>
          </w:tcPr>
          <w:p w:rsidR="002E5B8C" w:rsidRDefault="002E5B8C">
            <w:pPr>
              <w:pStyle w:val="ConsPlusNormal"/>
              <w:jc w:val="center"/>
            </w:pPr>
            <w:r>
              <w:t>42480,3</w:t>
            </w:r>
          </w:p>
        </w:tc>
        <w:tc>
          <w:tcPr>
            <w:tcW w:w="1134" w:type="dxa"/>
          </w:tcPr>
          <w:p w:rsidR="002E5B8C" w:rsidRDefault="002E5B8C">
            <w:pPr>
              <w:pStyle w:val="ConsPlusNormal"/>
              <w:jc w:val="center"/>
            </w:pPr>
            <w:r>
              <w:t>62705,5</w:t>
            </w:r>
          </w:p>
        </w:tc>
        <w:tc>
          <w:tcPr>
            <w:tcW w:w="1191" w:type="dxa"/>
          </w:tcPr>
          <w:p w:rsidR="002E5B8C" w:rsidRDefault="002E5B8C">
            <w:pPr>
              <w:pStyle w:val="ConsPlusNormal"/>
              <w:jc w:val="center"/>
            </w:pPr>
            <w:r>
              <w:t>313527,5</w:t>
            </w:r>
          </w:p>
        </w:tc>
        <w:tc>
          <w:tcPr>
            <w:tcW w:w="1247" w:type="dxa"/>
            <w:tcBorders>
              <w:right w:val="nil"/>
            </w:tcBorders>
          </w:tcPr>
          <w:p w:rsidR="002E5B8C" w:rsidRDefault="002E5B8C">
            <w:pPr>
              <w:pStyle w:val="ConsPlusNormal"/>
              <w:jc w:val="center"/>
            </w:pPr>
            <w:r>
              <w:t>313527,5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18325,3</w:t>
            </w:r>
          </w:p>
        </w:tc>
        <w:tc>
          <w:tcPr>
            <w:tcW w:w="1304" w:type="dxa"/>
          </w:tcPr>
          <w:p w:rsidR="002E5B8C" w:rsidRDefault="002E5B8C">
            <w:pPr>
              <w:pStyle w:val="ConsPlusNormal"/>
              <w:jc w:val="center"/>
            </w:pPr>
            <w:r>
              <w:t>6003,8</w:t>
            </w:r>
          </w:p>
        </w:tc>
        <w:tc>
          <w:tcPr>
            <w:tcW w:w="1304" w:type="dxa"/>
          </w:tcPr>
          <w:p w:rsidR="002E5B8C" w:rsidRDefault="002E5B8C">
            <w:pPr>
              <w:pStyle w:val="ConsPlusNormal"/>
              <w:jc w:val="center"/>
            </w:pPr>
            <w:r>
              <w:t>6003,8</w:t>
            </w:r>
          </w:p>
        </w:tc>
        <w:tc>
          <w:tcPr>
            <w:tcW w:w="1247"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247"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91" w:type="dxa"/>
          </w:tcPr>
          <w:p w:rsidR="002E5B8C" w:rsidRDefault="002E5B8C">
            <w:pPr>
              <w:pStyle w:val="ConsPlusNormal"/>
              <w:jc w:val="center"/>
            </w:pPr>
            <w:r>
              <w:t>30019,0</w:t>
            </w:r>
          </w:p>
        </w:tc>
        <w:tc>
          <w:tcPr>
            <w:tcW w:w="1247" w:type="dxa"/>
            <w:tcBorders>
              <w:right w:val="nil"/>
            </w:tcBorders>
          </w:tcPr>
          <w:p w:rsidR="002E5B8C" w:rsidRDefault="002E5B8C">
            <w:pPr>
              <w:pStyle w:val="ConsPlusNormal"/>
              <w:jc w:val="center"/>
            </w:pPr>
            <w:r>
              <w:t>30019,0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2168" w:type="dxa"/>
            <w:vMerge w:val="restart"/>
          </w:tcPr>
          <w:p w:rsidR="002E5B8C" w:rsidRDefault="002E5B8C">
            <w:pPr>
              <w:pStyle w:val="ConsPlusNormal"/>
              <w:jc w:val="both"/>
            </w:pPr>
            <w:r>
              <w:t>Обеспечение рационального использования лесов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31370,6</w:t>
            </w:r>
          </w:p>
        </w:tc>
        <w:tc>
          <w:tcPr>
            <w:tcW w:w="1304" w:type="dxa"/>
          </w:tcPr>
          <w:p w:rsidR="002E5B8C" w:rsidRDefault="002E5B8C">
            <w:pPr>
              <w:pStyle w:val="ConsPlusNormal"/>
              <w:jc w:val="center"/>
            </w:pPr>
            <w:r>
              <w:t>500,0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31370,6</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500,0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3</w:t>
            </w:r>
          </w:p>
        </w:tc>
        <w:tc>
          <w:tcPr>
            <w:tcW w:w="2168" w:type="dxa"/>
            <w:vMerge w:val="restart"/>
          </w:tcPr>
          <w:p w:rsidR="002E5B8C" w:rsidRDefault="002E5B8C">
            <w:pPr>
              <w:pStyle w:val="ConsPlusNormal"/>
              <w:jc w:val="both"/>
            </w:pPr>
            <w:r>
              <w:t>Обеспечение реализации подпрограммы "Развитие лесного хозяйства в Чувашской Республике"</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Ч350300000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17377,5</w:t>
            </w:r>
          </w:p>
        </w:tc>
        <w:tc>
          <w:tcPr>
            <w:tcW w:w="1304" w:type="dxa"/>
          </w:tcPr>
          <w:p w:rsidR="002E5B8C" w:rsidRDefault="002E5B8C">
            <w:pPr>
              <w:pStyle w:val="ConsPlusNormal"/>
              <w:jc w:val="center"/>
            </w:pPr>
            <w:r>
              <w:t>17589,3</w:t>
            </w:r>
          </w:p>
        </w:tc>
        <w:tc>
          <w:tcPr>
            <w:tcW w:w="1304" w:type="dxa"/>
          </w:tcPr>
          <w:p w:rsidR="002E5B8C" w:rsidRDefault="002E5B8C">
            <w:pPr>
              <w:pStyle w:val="ConsPlusNormal"/>
              <w:jc w:val="center"/>
            </w:pPr>
            <w:r>
              <w:t>17938,7</w:t>
            </w:r>
          </w:p>
        </w:tc>
        <w:tc>
          <w:tcPr>
            <w:tcW w:w="1247" w:type="dxa"/>
          </w:tcPr>
          <w:p w:rsidR="002E5B8C" w:rsidRDefault="002E5B8C">
            <w:pPr>
              <w:pStyle w:val="ConsPlusNormal"/>
              <w:jc w:val="center"/>
            </w:pPr>
            <w:r>
              <w:t>18111,4</w:t>
            </w:r>
          </w:p>
        </w:tc>
        <w:tc>
          <w:tcPr>
            <w:tcW w:w="1134" w:type="dxa"/>
          </w:tcPr>
          <w:p w:rsidR="002E5B8C" w:rsidRDefault="002E5B8C">
            <w:pPr>
              <w:pStyle w:val="ConsPlusNormal"/>
              <w:jc w:val="center"/>
            </w:pPr>
            <w:r>
              <w:t>18753,6</w:t>
            </w:r>
          </w:p>
        </w:tc>
        <w:tc>
          <w:tcPr>
            <w:tcW w:w="1247" w:type="dxa"/>
          </w:tcPr>
          <w:p w:rsidR="002E5B8C" w:rsidRDefault="002E5B8C">
            <w:pPr>
              <w:pStyle w:val="ConsPlusNormal"/>
              <w:jc w:val="center"/>
            </w:pPr>
            <w:r>
              <w:t>18768,6</w:t>
            </w:r>
          </w:p>
        </w:tc>
        <w:tc>
          <w:tcPr>
            <w:tcW w:w="1134" w:type="dxa"/>
          </w:tcPr>
          <w:p w:rsidR="002E5B8C" w:rsidRDefault="002E5B8C">
            <w:pPr>
              <w:pStyle w:val="ConsPlusNormal"/>
              <w:jc w:val="center"/>
            </w:pPr>
            <w:r>
              <w:t>18768,6</w:t>
            </w:r>
          </w:p>
        </w:tc>
        <w:tc>
          <w:tcPr>
            <w:tcW w:w="1191" w:type="dxa"/>
          </w:tcPr>
          <w:p w:rsidR="002E5B8C" w:rsidRDefault="002E5B8C">
            <w:pPr>
              <w:pStyle w:val="ConsPlusNormal"/>
              <w:jc w:val="center"/>
            </w:pPr>
            <w:r>
              <w:t>93843,0</w:t>
            </w:r>
          </w:p>
        </w:tc>
        <w:tc>
          <w:tcPr>
            <w:tcW w:w="1247" w:type="dxa"/>
            <w:tcBorders>
              <w:right w:val="nil"/>
            </w:tcBorders>
          </w:tcPr>
          <w:p w:rsidR="002E5B8C" w:rsidRDefault="002E5B8C">
            <w:pPr>
              <w:pStyle w:val="ConsPlusNormal"/>
              <w:jc w:val="center"/>
            </w:pPr>
            <w:r>
              <w:t>93843,0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16573,3</w:t>
            </w:r>
          </w:p>
        </w:tc>
        <w:tc>
          <w:tcPr>
            <w:tcW w:w="1304" w:type="dxa"/>
          </w:tcPr>
          <w:p w:rsidR="002E5B8C" w:rsidRDefault="002E5B8C">
            <w:pPr>
              <w:pStyle w:val="ConsPlusNormal"/>
              <w:jc w:val="center"/>
            </w:pPr>
            <w:r>
              <w:t>16814,1</w:t>
            </w:r>
          </w:p>
        </w:tc>
        <w:tc>
          <w:tcPr>
            <w:tcW w:w="1304" w:type="dxa"/>
          </w:tcPr>
          <w:p w:rsidR="002E5B8C" w:rsidRDefault="002E5B8C">
            <w:pPr>
              <w:pStyle w:val="ConsPlusNormal"/>
              <w:jc w:val="center"/>
            </w:pPr>
            <w:r>
              <w:t>17148,9</w:t>
            </w:r>
          </w:p>
        </w:tc>
        <w:tc>
          <w:tcPr>
            <w:tcW w:w="1247" w:type="dxa"/>
          </w:tcPr>
          <w:p w:rsidR="002E5B8C" w:rsidRDefault="002E5B8C">
            <w:pPr>
              <w:pStyle w:val="ConsPlusNormal"/>
              <w:jc w:val="center"/>
            </w:pPr>
            <w:r>
              <w:t>17307,9</w:t>
            </w:r>
          </w:p>
        </w:tc>
        <w:tc>
          <w:tcPr>
            <w:tcW w:w="1134" w:type="dxa"/>
          </w:tcPr>
          <w:p w:rsidR="002E5B8C" w:rsidRDefault="002E5B8C">
            <w:pPr>
              <w:pStyle w:val="ConsPlusNormal"/>
              <w:jc w:val="center"/>
            </w:pPr>
            <w:r>
              <w:t>17950,1</w:t>
            </w:r>
          </w:p>
        </w:tc>
        <w:tc>
          <w:tcPr>
            <w:tcW w:w="1247" w:type="dxa"/>
          </w:tcPr>
          <w:p w:rsidR="002E5B8C" w:rsidRDefault="002E5B8C">
            <w:pPr>
              <w:pStyle w:val="ConsPlusNormal"/>
              <w:jc w:val="center"/>
            </w:pPr>
            <w:r>
              <w:t>17965,1</w:t>
            </w:r>
          </w:p>
        </w:tc>
        <w:tc>
          <w:tcPr>
            <w:tcW w:w="1134" w:type="dxa"/>
          </w:tcPr>
          <w:p w:rsidR="002E5B8C" w:rsidRDefault="002E5B8C">
            <w:pPr>
              <w:pStyle w:val="ConsPlusNormal"/>
              <w:jc w:val="center"/>
            </w:pPr>
            <w:r>
              <w:t>17965,1</w:t>
            </w:r>
          </w:p>
        </w:tc>
        <w:tc>
          <w:tcPr>
            <w:tcW w:w="1191" w:type="dxa"/>
          </w:tcPr>
          <w:p w:rsidR="002E5B8C" w:rsidRDefault="002E5B8C">
            <w:pPr>
              <w:pStyle w:val="ConsPlusNormal"/>
              <w:jc w:val="center"/>
            </w:pPr>
            <w:r>
              <w:t>89825,5</w:t>
            </w:r>
          </w:p>
        </w:tc>
        <w:tc>
          <w:tcPr>
            <w:tcW w:w="1247" w:type="dxa"/>
            <w:tcBorders>
              <w:right w:val="nil"/>
            </w:tcBorders>
          </w:tcPr>
          <w:p w:rsidR="002E5B8C" w:rsidRDefault="002E5B8C">
            <w:pPr>
              <w:pStyle w:val="ConsPlusNormal"/>
              <w:jc w:val="center"/>
            </w:pPr>
            <w:r>
              <w:t>89825,5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804,2</w:t>
            </w:r>
          </w:p>
        </w:tc>
        <w:tc>
          <w:tcPr>
            <w:tcW w:w="1304" w:type="dxa"/>
          </w:tcPr>
          <w:p w:rsidR="002E5B8C" w:rsidRDefault="002E5B8C">
            <w:pPr>
              <w:pStyle w:val="ConsPlusNormal"/>
              <w:jc w:val="center"/>
            </w:pPr>
            <w:r>
              <w:t>775,2</w:t>
            </w:r>
          </w:p>
        </w:tc>
        <w:tc>
          <w:tcPr>
            <w:tcW w:w="1304" w:type="dxa"/>
          </w:tcPr>
          <w:p w:rsidR="002E5B8C" w:rsidRDefault="002E5B8C">
            <w:pPr>
              <w:pStyle w:val="ConsPlusNormal"/>
              <w:jc w:val="center"/>
            </w:pPr>
            <w:r>
              <w:t>789,8</w:t>
            </w:r>
          </w:p>
        </w:tc>
        <w:tc>
          <w:tcPr>
            <w:tcW w:w="1247"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247"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91" w:type="dxa"/>
          </w:tcPr>
          <w:p w:rsidR="002E5B8C" w:rsidRDefault="002E5B8C">
            <w:pPr>
              <w:pStyle w:val="ConsPlusNormal"/>
              <w:jc w:val="center"/>
            </w:pPr>
            <w:r>
              <w:t>4017,5</w:t>
            </w:r>
          </w:p>
        </w:tc>
        <w:tc>
          <w:tcPr>
            <w:tcW w:w="1247" w:type="dxa"/>
            <w:tcBorders>
              <w:right w:val="nil"/>
            </w:tcBorders>
          </w:tcPr>
          <w:p w:rsidR="002E5B8C" w:rsidRDefault="002E5B8C">
            <w:pPr>
              <w:pStyle w:val="ConsPlusNormal"/>
              <w:jc w:val="center"/>
            </w:pPr>
            <w:r>
              <w:t>4017,5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4</w:t>
            </w:r>
          </w:p>
        </w:tc>
        <w:tc>
          <w:tcPr>
            <w:tcW w:w="2168" w:type="dxa"/>
            <w:vMerge w:val="restart"/>
          </w:tcPr>
          <w:p w:rsidR="002E5B8C" w:rsidRDefault="002E5B8C">
            <w:pPr>
              <w:pStyle w:val="ConsPlusNormal"/>
              <w:jc w:val="both"/>
            </w:pPr>
            <w:r>
              <w:t>Обеспечение реализации подпрограммы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Ч350400000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26056,2</w:t>
            </w:r>
          </w:p>
        </w:tc>
        <w:tc>
          <w:tcPr>
            <w:tcW w:w="1304" w:type="dxa"/>
          </w:tcPr>
          <w:p w:rsidR="002E5B8C" w:rsidRDefault="002E5B8C">
            <w:pPr>
              <w:pStyle w:val="ConsPlusNormal"/>
              <w:jc w:val="center"/>
            </w:pPr>
            <w:r>
              <w:t>23470,8</w:t>
            </w:r>
          </w:p>
        </w:tc>
        <w:tc>
          <w:tcPr>
            <w:tcW w:w="1304" w:type="dxa"/>
          </w:tcPr>
          <w:p w:rsidR="002E5B8C" w:rsidRDefault="002E5B8C">
            <w:pPr>
              <w:pStyle w:val="ConsPlusNormal"/>
              <w:jc w:val="center"/>
            </w:pPr>
            <w:r>
              <w:t>26014,1</w:t>
            </w:r>
          </w:p>
        </w:tc>
        <w:tc>
          <w:tcPr>
            <w:tcW w:w="1247" w:type="dxa"/>
          </w:tcPr>
          <w:p w:rsidR="002E5B8C" w:rsidRDefault="002E5B8C">
            <w:pPr>
              <w:pStyle w:val="ConsPlusNormal"/>
              <w:jc w:val="center"/>
            </w:pPr>
            <w:r>
              <w:t>24401,6</w:t>
            </w:r>
          </w:p>
        </w:tc>
        <w:tc>
          <w:tcPr>
            <w:tcW w:w="1134" w:type="dxa"/>
          </w:tcPr>
          <w:p w:rsidR="002E5B8C" w:rsidRDefault="002E5B8C">
            <w:pPr>
              <w:pStyle w:val="ConsPlusNormal"/>
              <w:jc w:val="center"/>
            </w:pPr>
            <w:r>
              <w:t>23843,9</w:t>
            </w:r>
          </w:p>
        </w:tc>
        <w:tc>
          <w:tcPr>
            <w:tcW w:w="1247" w:type="dxa"/>
          </w:tcPr>
          <w:p w:rsidR="002E5B8C" w:rsidRDefault="002E5B8C">
            <w:pPr>
              <w:pStyle w:val="ConsPlusNormal"/>
              <w:jc w:val="center"/>
            </w:pPr>
            <w:r>
              <w:t>22783,9</w:t>
            </w:r>
          </w:p>
        </w:tc>
        <w:tc>
          <w:tcPr>
            <w:tcW w:w="1134" w:type="dxa"/>
          </w:tcPr>
          <w:p w:rsidR="002E5B8C" w:rsidRDefault="002E5B8C">
            <w:pPr>
              <w:pStyle w:val="ConsPlusNormal"/>
              <w:jc w:val="center"/>
            </w:pPr>
            <w:r>
              <w:t>22783,9</w:t>
            </w:r>
          </w:p>
        </w:tc>
        <w:tc>
          <w:tcPr>
            <w:tcW w:w="1191" w:type="dxa"/>
          </w:tcPr>
          <w:p w:rsidR="002E5B8C" w:rsidRDefault="002E5B8C">
            <w:pPr>
              <w:pStyle w:val="ConsPlusNormal"/>
              <w:jc w:val="center"/>
            </w:pPr>
            <w:r>
              <w:t>113919,5</w:t>
            </w:r>
          </w:p>
        </w:tc>
        <w:tc>
          <w:tcPr>
            <w:tcW w:w="1247" w:type="dxa"/>
            <w:tcBorders>
              <w:right w:val="nil"/>
            </w:tcBorders>
          </w:tcPr>
          <w:p w:rsidR="002E5B8C" w:rsidRDefault="002E5B8C">
            <w:pPr>
              <w:pStyle w:val="ConsPlusNormal"/>
              <w:jc w:val="center"/>
            </w:pPr>
            <w:r>
              <w:t>113919,5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22709,4</w:t>
            </w:r>
          </w:p>
        </w:tc>
        <w:tc>
          <w:tcPr>
            <w:tcW w:w="1304" w:type="dxa"/>
          </w:tcPr>
          <w:p w:rsidR="002E5B8C" w:rsidRDefault="002E5B8C">
            <w:pPr>
              <w:pStyle w:val="ConsPlusNormal"/>
              <w:jc w:val="center"/>
            </w:pPr>
            <w:r>
              <w:t>21162,1</w:t>
            </w:r>
          </w:p>
        </w:tc>
        <w:tc>
          <w:tcPr>
            <w:tcW w:w="1304" w:type="dxa"/>
          </w:tcPr>
          <w:p w:rsidR="002E5B8C" w:rsidRDefault="002E5B8C">
            <w:pPr>
              <w:pStyle w:val="ConsPlusNormal"/>
              <w:jc w:val="center"/>
            </w:pPr>
            <w:r>
              <w:t>25473,0</w:t>
            </w:r>
          </w:p>
        </w:tc>
        <w:tc>
          <w:tcPr>
            <w:tcW w:w="1247" w:type="dxa"/>
          </w:tcPr>
          <w:p w:rsidR="002E5B8C" w:rsidRDefault="002E5B8C">
            <w:pPr>
              <w:pStyle w:val="ConsPlusNormal"/>
              <w:jc w:val="center"/>
            </w:pPr>
            <w:r>
              <w:t>24205,7</w:t>
            </w:r>
          </w:p>
        </w:tc>
        <w:tc>
          <w:tcPr>
            <w:tcW w:w="1134" w:type="dxa"/>
          </w:tcPr>
          <w:p w:rsidR="002E5B8C" w:rsidRDefault="002E5B8C">
            <w:pPr>
              <w:pStyle w:val="ConsPlusNormal"/>
              <w:jc w:val="center"/>
            </w:pPr>
            <w:r>
              <w:t>23648,0</w:t>
            </w:r>
          </w:p>
        </w:tc>
        <w:tc>
          <w:tcPr>
            <w:tcW w:w="1247" w:type="dxa"/>
          </w:tcPr>
          <w:p w:rsidR="002E5B8C" w:rsidRDefault="002E5B8C">
            <w:pPr>
              <w:pStyle w:val="ConsPlusNormal"/>
              <w:jc w:val="center"/>
            </w:pPr>
            <w:r>
              <w:t>22588,0</w:t>
            </w:r>
          </w:p>
        </w:tc>
        <w:tc>
          <w:tcPr>
            <w:tcW w:w="1134" w:type="dxa"/>
          </w:tcPr>
          <w:p w:rsidR="002E5B8C" w:rsidRDefault="002E5B8C">
            <w:pPr>
              <w:pStyle w:val="ConsPlusNormal"/>
              <w:jc w:val="center"/>
            </w:pPr>
            <w:r>
              <w:t>22588,0</w:t>
            </w:r>
          </w:p>
        </w:tc>
        <w:tc>
          <w:tcPr>
            <w:tcW w:w="1191" w:type="dxa"/>
          </w:tcPr>
          <w:p w:rsidR="002E5B8C" w:rsidRDefault="002E5B8C">
            <w:pPr>
              <w:pStyle w:val="ConsPlusNormal"/>
              <w:jc w:val="center"/>
            </w:pPr>
            <w:r>
              <w:t>112940,0</w:t>
            </w:r>
          </w:p>
        </w:tc>
        <w:tc>
          <w:tcPr>
            <w:tcW w:w="1247" w:type="dxa"/>
            <w:tcBorders>
              <w:right w:val="nil"/>
            </w:tcBorders>
          </w:tcPr>
          <w:p w:rsidR="002E5B8C" w:rsidRDefault="002E5B8C">
            <w:pPr>
              <w:pStyle w:val="ConsPlusNormal"/>
              <w:jc w:val="center"/>
            </w:pPr>
            <w:r>
              <w:t>112940,0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3346,8</w:t>
            </w:r>
          </w:p>
        </w:tc>
        <w:tc>
          <w:tcPr>
            <w:tcW w:w="1304" w:type="dxa"/>
          </w:tcPr>
          <w:p w:rsidR="002E5B8C" w:rsidRDefault="002E5B8C">
            <w:pPr>
              <w:pStyle w:val="ConsPlusNormal"/>
              <w:jc w:val="center"/>
            </w:pPr>
            <w:r>
              <w:t>2308,7</w:t>
            </w:r>
          </w:p>
        </w:tc>
        <w:tc>
          <w:tcPr>
            <w:tcW w:w="1304" w:type="dxa"/>
          </w:tcPr>
          <w:p w:rsidR="002E5B8C" w:rsidRDefault="002E5B8C">
            <w:pPr>
              <w:pStyle w:val="ConsPlusNormal"/>
              <w:jc w:val="center"/>
            </w:pPr>
            <w:r>
              <w:t>541,1</w:t>
            </w:r>
          </w:p>
        </w:tc>
        <w:tc>
          <w:tcPr>
            <w:tcW w:w="1247"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247"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91" w:type="dxa"/>
          </w:tcPr>
          <w:p w:rsidR="002E5B8C" w:rsidRDefault="002E5B8C">
            <w:pPr>
              <w:pStyle w:val="ConsPlusNormal"/>
              <w:jc w:val="center"/>
            </w:pPr>
            <w:r>
              <w:t>979,5</w:t>
            </w:r>
          </w:p>
        </w:tc>
        <w:tc>
          <w:tcPr>
            <w:tcW w:w="1247" w:type="dxa"/>
            <w:tcBorders>
              <w:right w:val="nil"/>
            </w:tcBorders>
          </w:tcPr>
          <w:p w:rsidR="002E5B8C" w:rsidRDefault="002E5B8C">
            <w:pPr>
              <w:pStyle w:val="ConsPlusNormal"/>
              <w:jc w:val="center"/>
            </w:pPr>
            <w:r>
              <w:t>979,5</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5</w:t>
            </w:r>
          </w:p>
        </w:tc>
        <w:tc>
          <w:tcPr>
            <w:tcW w:w="2168" w:type="dxa"/>
            <w:vMerge w:val="restart"/>
          </w:tcPr>
          <w:p w:rsidR="002E5B8C" w:rsidRDefault="002E5B8C">
            <w:pPr>
              <w:pStyle w:val="ConsPlusNormal"/>
              <w:jc w:val="both"/>
            </w:pPr>
            <w:r>
              <w:t>Реализация мероприятий регионального проекта Чувашской Республики "Сохранение лесов"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Ч35GА00000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125401,4</w:t>
            </w:r>
          </w:p>
        </w:tc>
        <w:tc>
          <w:tcPr>
            <w:tcW w:w="1304" w:type="dxa"/>
          </w:tcPr>
          <w:p w:rsidR="002E5B8C" w:rsidRDefault="002E5B8C">
            <w:pPr>
              <w:pStyle w:val="ConsPlusNormal"/>
              <w:jc w:val="center"/>
            </w:pPr>
            <w:r>
              <w:t>58663,8</w:t>
            </w:r>
          </w:p>
        </w:tc>
        <w:tc>
          <w:tcPr>
            <w:tcW w:w="1304" w:type="dxa"/>
          </w:tcPr>
          <w:p w:rsidR="002E5B8C" w:rsidRDefault="002E5B8C">
            <w:pPr>
              <w:pStyle w:val="ConsPlusNormal"/>
              <w:jc w:val="center"/>
            </w:pPr>
            <w:r>
              <w:t>50960,7</w:t>
            </w:r>
          </w:p>
        </w:tc>
        <w:tc>
          <w:tcPr>
            <w:tcW w:w="1247" w:type="dxa"/>
          </w:tcPr>
          <w:p w:rsidR="002E5B8C" w:rsidRDefault="002E5B8C">
            <w:pPr>
              <w:pStyle w:val="ConsPlusNormal"/>
              <w:jc w:val="center"/>
            </w:pPr>
            <w:r>
              <w:t>18471,5</w:t>
            </w:r>
          </w:p>
        </w:tc>
        <w:tc>
          <w:tcPr>
            <w:tcW w:w="1134" w:type="dxa"/>
          </w:tcPr>
          <w:p w:rsidR="002E5B8C" w:rsidRDefault="002E5B8C">
            <w:pPr>
              <w:pStyle w:val="ConsPlusNormal"/>
              <w:jc w:val="center"/>
            </w:pPr>
            <w:r>
              <w:t>16666,6</w:t>
            </w:r>
          </w:p>
        </w:tc>
        <w:tc>
          <w:tcPr>
            <w:tcW w:w="1247" w:type="dxa"/>
          </w:tcPr>
          <w:p w:rsidR="002E5B8C" w:rsidRDefault="002E5B8C">
            <w:pPr>
              <w:pStyle w:val="ConsPlusNormal"/>
              <w:jc w:val="center"/>
            </w:pPr>
            <w:r>
              <w:t>20329,1</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125401,4</w:t>
            </w:r>
          </w:p>
        </w:tc>
        <w:tc>
          <w:tcPr>
            <w:tcW w:w="1304" w:type="dxa"/>
          </w:tcPr>
          <w:p w:rsidR="002E5B8C" w:rsidRDefault="002E5B8C">
            <w:pPr>
              <w:pStyle w:val="ConsPlusNormal"/>
              <w:jc w:val="center"/>
            </w:pPr>
            <w:r>
              <w:t>58663,8</w:t>
            </w:r>
          </w:p>
        </w:tc>
        <w:tc>
          <w:tcPr>
            <w:tcW w:w="1304" w:type="dxa"/>
          </w:tcPr>
          <w:p w:rsidR="002E5B8C" w:rsidRDefault="002E5B8C">
            <w:pPr>
              <w:pStyle w:val="ConsPlusNormal"/>
              <w:jc w:val="center"/>
            </w:pPr>
            <w:r>
              <w:t>50960,7</w:t>
            </w:r>
          </w:p>
        </w:tc>
        <w:tc>
          <w:tcPr>
            <w:tcW w:w="1247" w:type="dxa"/>
          </w:tcPr>
          <w:p w:rsidR="002E5B8C" w:rsidRDefault="002E5B8C">
            <w:pPr>
              <w:pStyle w:val="ConsPlusNormal"/>
              <w:jc w:val="center"/>
            </w:pPr>
            <w:r>
              <w:t>18471,5</w:t>
            </w:r>
          </w:p>
        </w:tc>
        <w:tc>
          <w:tcPr>
            <w:tcW w:w="1134" w:type="dxa"/>
          </w:tcPr>
          <w:p w:rsidR="002E5B8C" w:rsidRDefault="002E5B8C">
            <w:pPr>
              <w:pStyle w:val="ConsPlusNormal"/>
              <w:jc w:val="center"/>
            </w:pPr>
            <w:r>
              <w:t>16666,6</w:t>
            </w:r>
          </w:p>
        </w:tc>
        <w:tc>
          <w:tcPr>
            <w:tcW w:w="1247" w:type="dxa"/>
          </w:tcPr>
          <w:p w:rsidR="002E5B8C" w:rsidRDefault="002E5B8C">
            <w:pPr>
              <w:pStyle w:val="ConsPlusNormal"/>
              <w:jc w:val="center"/>
            </w:pPr>
            <w:r>
              <w:t>20329,1</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Основное мероприятие 6</w:t>
            </w:r>
          </w:p>
        </w:tc>
        <w:tc>
          <w:tcPr>
            <w:tcW w:w="2168" w:type="dxa"/>
            <w:vMerge w:val="restart"/>
          </w:tcPr>
          <w:p w:rsidR="002E5B8C" w:rsidRDefault="002E5B8C">
            <w:pPr>
              <w:pStyle w:val="ConsPlusNormal"/>
              <w:jc w:val="both"/>
            </w:pPr>
            <w:r>
              <w:t>Меры материального обеспечения и социальной поддержки работников лесного комплекса, направленные на повышение статуса и уровня их жизни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Ч350600000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"Обращение с отходами, в том числе с твердыми коммунальными отходами, на территории Чувашской Республики"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53736,7</w:t>
            </w:r>
          </w:p>
        </w:tc>
        <w:tc>
          <w:tcPr>
            <w:tcW w:w="1304" w:type="dxa"/>
          </w:tcPr>
          <w:p w:rsidR="002E5B8C" w:rsidRDefault="002E5B8C">
            <w:pPr>
              <w:pStyle w:val="ConsPlusNormal"/>
              <w:jc w:val="center"/>
            </w:pPr>
            <w:r>
              <w:t>88669,6</w:t>
            </w:r>
          </w:p>
        </w:tc>
        <w:tc>
          <w:tcPr>
            <w:tcW w:w="1304" w:type="dxa"/>
          </w:tcPr>
          <w:p w:rsidR="002E5B8C" w:rsidRDefault="002E5B8C">
            <w:pPr>
              <w:pStyle w:val="ConsPlusNormal"/>
              <w:jc w:val="center"/>
            </w:pPr>
            <w:r>
              <w:t>67734,4</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191" w:type="dxa"/>
          </w:tcPr>
          <w:p w:rsidR="002E5B8C" w:rsidRDefault="002E5B8C">
            <w:pPr>
              <w:pStyle w:val="ConsPlusNormal"/>
              <w:jc w:val="center"/>
            </w:pPr>
            <w:r>
              <w:t>1500,0</w:t>
            </w:r>
          </w:p>
        </w:tc>
        <w:tc>
          <w:tcPr>
            <w:tcW w:w="1247" w:type="dxa"/>
            <w:tcBorders>
              <w:right w:val="nil"/>
            </w:tcBorders>
          </w:tcPr>
          <w:p w:rsidR="002E5B8C" w:rsidRDefault="002E5B8C">
            <w:pPr>
              <w:pStyle w:val="ConsPlusNormal"/>
              <w:jc w:val="center"/>
            </w:pPr>
            <w:r>
              <w:t>1500,0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46445,0</w:t>
            </w:r>
          </w:p>
        </w:tc>
        <w:tc>
          <w:tcPr>
            <w:tcW w:w="1304" w:type="dxa"/>
          </w:tcPr>
          <w:p w:rsidR="002E5B8C" w:rsidRDefault="002E5B8C">
            <w:pPr>
              <w:pStyle w:val="ConsPlusNormal"/>
              <w:jc w:val="center"/>
            </w:pPr>
            <w:r>
              <w:t>87362,7</w:t>
            </w:r>
          </w:p>
        </w:tc>
        <w:tc>
          <w:tcPr>
            <w:tcW w:w="1304" w:type="dxa"/>
          </w:tcPr>
          <w:p w:rsidR="002E5B8C" w:rsidRDefault="002E5B8C">
            <w:pPr>
              <w:pStyle w:val="ConsPlusNormal"/>
              <w:jc w:val="center"/>
            </w:pPr>
            <w:r>
              <w:t>66760,1</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7291,7</w:t>
            </w:r>
          </w:p>
        </w:tc>
        <w:tc>
          <w:tcPr>
            <w:tcW w:w="1304" w:type="dxa"/>
          </w:tcPr>
          <w:p w:rsidR="002E5B8C" w:rsidRDefault="002E5B8C">
            <w:pPr>
              <w:pStyle w:val="ConsPlusNormal"/>
              <w:jc w:val="center"/>
            </w:pPr>
            <w:r>
              <w:t>1288,2</w:t>
            </w:r>
          </w:p>
        </w:tc>
        <w:tc>
          <w:tcPr>
            <w:tcW w:w="1304" w:type="dxa"/>
          </w:tcPr>
          <w:p w:rsidR="002E5B8C" w:rsidRDefault="002E5B8C">
            <w:pPr>
              <w:pStyle w:val="ConsPlusNormal"/>
              <w:jc w:val="center"/>
            </w:pPr>
            <w:r>
              <w:t>906,9</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191" w:type="dxa"/>
          </w:tcPr>
          <w:p w:rsidR="002E5B8C" w:rsidRDefault="002E5B8C">
            <w:pPr>
              <w:pStyle w:val="ConsPlusNormal"/>
              <w:jc w:val="center"/>
            </w:pPr>
            <w:r>
              <w:t>1500,0</w:t>
            </w:r>
          </w:p>
        </w:tc>
        <w:tc>
          <w:tcPr>
            <w:tcW w:w="1247" w:type="dxa"/>
            <w:tcBorders>
              <w:right w:val="nil"/>
            </w:tcBorders>
          </w:tcPr>
          <w:p w:rsidR="002E5B8C" w:rsidRDefault="002E5B8C">
            <w:pPr>
              <w:pStyle w:val="ConsPlusNormal"/>
              <w:jc w:val="center"/>
            </w:pPr>
            <w:r>
              <w:t>1500,0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18,7</w:t>
            </w:r>
          </w:p>
        </w:tc>
        <w:tc>
          <w:tcPr>
            <w:tcW w:w="1304" w:type="dxa"/>
          </w:tcPr>
          <w:p w:rsidR="002E5B8C" w:rsidRDefault="002E5B8C">
            <w:pPr>
              <w:pStyle w:val="ConsPlusNormal"/>
              <w:jc w:val="center"/>
            </w:pPr>
            <w:r>
              <w:t>67,4</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1</w:t>
            </w:r>
          </w:p>
        </w:tc>
        <w:tc>
          <w:tcPr>
            <w:tcW w:w="2168" w:type="dxa"/>
            <w:vMerge w:val="restart"/>
          </w:tcPr>
          <w:p w:rsidR="002E5B8C" w:rsidRDefault="002E5B8C">
            <w:pPr>
              <w:pStyle w:val="ConsPlusNormal"/>
              <w:jc w:val="both"/>
            </w:pPr>
            <w:r>
              <w:t>Реализация мероприятий регионального проекта Чувашской Республики "Чистая страна"</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Ч36G100000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35346,2</w:t>
            </w:r>
          </w:p>
        </w:tc>
        <w:tc>
          <w:tcPr>
            <w:tcW w:w="1304" w:type="dxa"/>
          </w:tcPr>
          <w:p w:rsidR="002E5B8C" w:rsidRDefault="002E5B8C">
            <w:pPr>
              <w:pStyle w:val="ConsPlusNormal"/>
              <w:jc w:val="center"/>
            </w:pPr>
            <w:r>
              <w:t>67434,4</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34992,9</w:t>
            </w:r>
          </w:p>
        </w:tc>
        <w:tc>
          <w:tcPr>
            <w:tcW w:w="1304" w:type="dxa"/>
          </w:tcPr>
          <w:p w:rsidR="002E5B8C" w:rsidRDefault="002E5B8C">
            <w:pPr>
              <w:pStyle w:val="ConsPlusNormal"/>
              <w:jc w:val="center"/>
            </w:pPr>
            <w:r>
              <w:t>66760,1</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334,6</w:t>
            </w:r>
          </w:p>
        </w:tc>
        <w:tc>
          <w:tcPr>
            <w:tcW w:w="1304" w:type="dxa"/>
          </w:tcPr>
          <w:p w:rsidR="002E5B8C" w:rsidRDefault="002E5B8C">
            <w:pPr>
              <w:pStyle w:val="ConsPlusNormal"/>
              <w:jc w:val="center"/>
            </w:pPr>
            <w:r>
              <w:t>606,9</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18,7</w:t>
            </w:r>
          </w:p>
        </w:tc>
        <w:tc>
          <w:tcPr>
            <w:tcW w:w="1304" w:type="dxa"/>
          </w:tcPr>
          <w:p w:rsidR="002E5B8C" w:rsidRDefault="002E5B8C">
            <w:pPr>
              <w:pStyle w:val="ConsPlusNormal"/>
              <w:jc w:val="center"/>
            </w:pPr>
            <w:r>
              <w:t>67,4</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2168" w:type="dxa"/>
            <w:vMerge w:val="restart"/>
          </w:tcPr>
          <w:p w:rsidR="002E5B8C" w:rsidRDefault="002E5B8C">
            <w:pPr>
              <w:pStyle w:val="ConsPlusNormal"/>
              <w:jc w:val="both"/>
            </w:pPr>
            <w:r>
              <w:t>Мероприятия, направленные на снижение негативного воздействия хозяйственной и иной деятельности на окружающую среду</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883,3</w:t>
            </w:r>
          </w:p>
        </w:tc>
        <w:tc>
          <w:tcPr>
            <w:tcW w:w="1304" w:type="dxa"/>
          </w:tcPr>
          <w:p w:rsidR="002E5B8C" w:rsidRDefault="002E5B8C">
            <w:pPr>
              <w:pStyle w:val="ConsPlusNormal"/>
              <w:jc w:val="center"/>
            </w:pPr>
            <w:r>
              <w:t>553,6</w:t>
            </w:r>
          </w:p>
        </w:tc>
        <w:tc>
          <w:tcPr>
            <w:tcW w:w="1304" w:type="dxa"/>
          </w:tcPr>
          <w:p w:rsidR="002E5B8C" w:rsidRDefault="002E5B8C">
            <w:pPr>
              <w:pStyle w:val="ConsPlusNormal"/>
              <w:jc w:val="center"/>
            </w:pPr>
            <w:r>
              <w:t>300,0</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191" w:type="dxa"/>
          </w:tcPr>
          <w:p w:rsidR="002E5B8C" w:rsidRDefault="002E5B8C">
            <w:pPr>
              <w:pStyle w:val="ConsPlusNormal"/>
              <w:jc w:val="center"/>
            </w:pPr>
            <w:r>
              <w:t>1500,0</w:t>
            </w:r>
          </w:p>
        </w:tc>
        <w:tc>
          <w:tcPr>
            <w:tcW w:w="1247" w:type="dxa"/>
            <w:tcBorders>
              <w:right w:val="nil"/>
            </w:tcBorders>
          </w:tcPr>
          <w:p w:rsidR="002E5B8C" w:rsidRDefault="002E5B8C">
            <w:pPr>
              <w:pStyle w:val="ConsPlusNormal"/>
              <w:jc w:val="center"/>
            </w:pPr>
            <w:r>
              <w:t>1500,0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883,3</w:t>
            </w:r>
          </w:p>
        </w:tc>
        <w:tc>
          <w:tcPr>
            <w:tcW w:w="1304" w:type="dxa"/>
          </w:tcPr>
          <w:p w:rsidR="002E5B8C" w:rsidRDefault="002E5B8C">
            <w:pPr>
              <w:pStyle w:val="ConsPlusNormal"/>
              <w:jc w:val="center"/>
            </w:pPr>
            <w:r>
              <w:t>553,6</w:t>
            </w:r>
          </w:p>
        </w:tc>
        <w:tc>
          <w:tcPr>
            <w:tcW w:w="1304" w:type="dxa"/>
          </w:tcPr>
          <w:p w:rsidR="002E5B8C" w:rsidRDefault="002E5B8C">
            <w:pPr>
              <w:pStyle w:val="ConsPlusNormal"/>
              <w:jc w:val="center"/>
            </w:pPr>
            <w:r>
              <w:t>300,0</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247" w:type="dxa"/>
          </w:tcPr>
          <w:p w:rsidR="002E5B8C" w:rsidRDefault="002E5B8C">
            <w:pPr>
              <w:pStyle w:val="ConsPlusNormal"/>
              <w:jc w:val="center"/>
            </w:pPr>
            <w:r>
              <w:t>300,0</w:t>
            </w:r>
          </w:p>
        </w:tc>
        <w:tc>
          <w:tcPr>
            <w:tcW w:w="1134" w:type="dxa"/>
          </w:tcPr>
          <w:p w:rsidR="002E5B8C" w:rsidRDefault="002E5B8C">
            <w:pPr>
              <w:pStyle w:val="ConsPlusNormal"/>
              <w:jc w:val="center"/>
            </w:pPr>
            <w:r>
              <w:t>300,0</w:t>
            </w:r>
          </w:p>
        </w:tc>
        <w:tc>
          <w:tcPr>
            <w:tcW w:w="1191" w:type="dxa"/>
          </w:tcPr>
          <w:p w:rsidR="002E5B8C" w:rsidRDefault="002E5B8C">
            <w:pPr>
              <w:pStyle w:val="ConsPlusNormal"/>
              <w:jc w:val="center"/>
            </w:pPr>
            <w:r>
              <w:t>1500,0</w:t>
            </w:r>
          </w:p>
        </w:tc>
        <w:tc>
          <w:tcPr>
            <w:tcW w:w="1247" w:type="dxa"/>
            <w:tcBorders>
              <w:right w:val="nil"/>
            </w:tcBorders>
          </w:tcPr>
          <w:p w:rsidR="002E5B8C" w:rsidRDefault="002E5B8C">
            <w:pPr>
              <w:pStyle w:val="ConsPlusNormal"/>
              <w:jc w:val="center"/>
            </w:pPr>
            <w:r>
              <w:t>1500,0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3</w:t>
            </w:r>
          </w:p>
        </w:tc>
        <w:tc>
          <w:tcPr>
            <w:tcW w:w="2168" w:type="dxa"/>
            <w:vMerge w:val="restart"/>
          </w:tcPr>
          <w:p w:rsidR="002E5B8C" w:rsidRDefault="002E5B8C">
            <w:pPr>
              <w:pStyle w:val="ConsPlusNormal"/>
              <w:jc w:val="both"/>
            </w:pPr>
            <w:r>
              <w:t>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Ч360300000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3333,4</w:t>
            </w:r>
          </w:p>
        </w:tc>
        <w:tc>
          <w:tcPr>
            <w:tcW w:w="1304" w:type="dxa"/>
          </w:tcPr>
          <w:p w:rsidR="002E5B8C" w:rsidRDefault="002E5B8C">
            <w:pPr>
              <w:pStyle w:val="ConsPlusNormal"/>
              <w:jc w:val="center"/>
            </w:pPr>
            <w:r>
              <w:t>400,0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3333,4</w:t>
            </w:r>
          </w:p>
        </w:tc>
        <w:tc>
          <w:tcPr>
            <w:tcW w:w="1304" w:type="dxa"/>
          </w:tcPr>
          <w:p w:rsidR="002E5B8C" w:rsidRDefault="002E5B8C">
            <w:pPr>
              <w:pStyle w:val="ConsPlusNormal"/>
              <w:jc w:val="center"/>
            </w:pPr>
            <w:r>
              <w:t>400,0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w:t>
            </w:r>
            <w:r>
              <w:lastRenderedPageBreak/>
              <w:t>етные источники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Основное мероприятие 4</w:t>
            </w:r>
          </w:p>
        </w:tc>
        <w:tc>
          <w:tcPr>
            <w:tcW w:w="2168" w:type="dxa"/>
            <w:vMerge w:val="restart"/>
          </w:tcPr>
          <w:p w:rsidR="002E5B8C" w:rsidRDefault="002E5B8C">
            <w:pPr>
              <w:pStyle w:val="ConsPlusNormal"/>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Ч360400000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внебюджетные </w:t>
            </w:r>
            <w:r>
              <w:lastRenderedPageBreak/>
              <w:t>источники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Основное мероприятие 5</w:t>
            </w:r>
          </w:p>
        </w:tc>
        <w:tc>
          <w:tcPr>
            <w:tcW w:w="2168" w:type="dxa"/>
            <w:vMerge w:val="restart"/>
          </w:tcPr>
          <w:p w:rsidR="002E5B8C" w:rsidRDefault="002E5B8C">
            <w:pPr>
              <w:pStyle w:val="ConsPlusNormal"/>
              <w:jc w:val="both"/>
            </w:pPr>
            <w:r>
              <w:t>Выявление мест несанкционированного размещения отходов</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Ч360500000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w:t>
            </w:r>
            <w:r>
              <w:lastRenderedPageBreak/>
              <w:t>и</w:t>
            </w:r>
          </w:p>
        </w:tc>
        <w:tc>
          <w:tcPr>
            <w:tcW w:w="1191" w:type="dxa"/>
          </w:tcPr>
          <w:p w:rsidR="002E5B8C" w:rsidRDefault="002E5B8C">
            <w:pPr>
              <w:pStyle w:val="ConsPlusNormal"/>
              <w:jc w:val="center"/>
            </w:pPr>
            <w:r>
              <w:lastRenderedPageBreak/>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Основное мероприятие 6</w:t>
            </w:r>
          </w:p>
        </w:tc>
        <w:tc>
          <w:tcPr>
            <w:tcW w:w="2168" w:type="dxa"/>
            <w:vMerge w:val="restart"/>
          </w:tcPr>
          <w:p w:rsidR="002E5B8C" w:rsidRDefault="002E5B8C">
            <w:pPr>
              <w:pStyle w:val="ConsPlusNormal"/>
              <w:jc w:val="both"/>
            </w:pPr>
            <w:r>
              <w:t>Реализация мероприятий регионального проекта Чувашской Республики "Комплексная система обращения с твердыми коммунальными отходами"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Ч36G200000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49409,6</w:t>
            </w:r>
          </w:p>
        </w:tc>
        <w:tc>
          <w:tcPr>
            <w:tcW w:w="1304" w:type="dxa"/>
          </w:tcPr>
          <w:p w:rsidR="002E5B8C" w:rsidRDefault="002E5B8C">
            <w:pPr>
              <w:pStyle w:val="ConsPlusNormal"/>
              <w:jc w:val="center"/>
            </w:pPr>
            <w:r>
              <w:t>52369,8</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46445,0</w:t>
            </w:r>
          </w:p>
        </w:tc>
        <w:tc>
          <w:tcPr>
            <w:tcW w:w="1304" w:type="dxa"/>
          </w:tcPr>
          <w:p w:rsidR="002E5B8C" w:rsidRDefault="002E5B8C">
            <w:pPr>
              <w:pStyle w:val="ConsPlusNormal"/>
              <w:jc w:val="center"/>
            </w:pPr>
            <w:r>
              <w:t>52369,8</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2964,6</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pPr>
            <w:r>
              <w:lastRenderedPageBreak/>
              <w:t>Основное мероприятие 7</w:t>
            </w:r>
          </w:p>
        </w:tc>
        <w:tc>
          <w:tcPr>
            <w:tcW w:w="2168" w:type="dxa"/>
            <w:vMerge w:val="restart"/>
          </w:tcPr>
          <w:p w:rsidR="002E5B8C" w:rsidRDefault="002E5B8C">
            <w:pPr>
              <w:pStyle w:val="ConsPlusNormal"/>
              <w:jc w:val="both"/>
            </w:pPr>
            <w:r>
              <w:t>Реализация мероприятий по развитию инфраструктуры для обращения с отходами I - II классов опасности</w:t>
            </w:r>
          </w:p>
        </w:tc>
        <w:tc>
          <w:tcPr>
            <w:tcW w:w="624" w:type="dxa"/>
            <w:vMerge w:val="restart"/>
          </w:tcPr>
          <w:p w:rsidR="002E5B8C" w:rsidRDefault="002E5B8C">
            <w:pPr>
              <w:pStyle w:val="ConsPlusNormal"/>
              <w:jc w:val="center"/>
            </w:pPr>
            <w:r>
              <w:t>850</w:t>
            </w:r>
          </w:p>
        </w:tc>
        <w:tc>
          <w:tcPr>
            <w:tcW w:w="1474" w:type="dxa"/>
            <w:vMerge w:val="restart"/>
          </w:tcPr>
          <w:p w:rsidR="002E5B8C" w:rsidRDefault="002E5B8C">
            <w:pPr>
              <w:pStyle w:val="ConsPlusNormal"/>
              <w:jc w:val="center"/>
            </w:pPr>
            <w:r>
              <w:t>Ч360700000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w:t>
            </w:r>
            <w:r>
              <w:lastRenderedPageBreak/>
              <w:t>ое мероприятие 8</w:t>
            </w:r>
          </w:p>
        </w:tc>
        <w:tc>
          <w:tcPr>
            <w:tcW w:w="2168" w:type="dxa"/>
            <w:vMerge w:val="restart"/>
          </w:tcPr>
          <w:p w:rsidR="002E5B8C" w:rsidRDefault="002E5B8C">
            <w:pPr>
              <w:pStyle w:val="ConsPlusNormal"/>
              <w:jc w:val="both"/>
            </w:pPr>
            <w:r>
              <w:lastRenderedPageBreak/>
              <w:t xml:space="preserve">Реализация </w:t>
            </w:r>
            <w:r>
              <w:lastRenderedPageBreak/>
              <w:t>мероприятий в области обращения с отходами</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Ч360800000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110,4</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110,4</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 xml:space="preserve">"Строительство и реконструкция </w:t>
            </w:r>
            <w:r>
              <w:lastRenderedPageBreak/>
              <w:t>(модернизация) очистных сооружений централизованных систем водоотведения"</w:t>
            </w:r>
          </w:p>
        </w:tc>
        <w:tc>
          <w:tcPr>
            <w:tcW w:w="624" w:type="dxa"/>
            <w:vMerge w:val="restart"/>
          </w:tcPr>
          <w:p w:rsidR="002E5B8C" w:rsidRDefault="002E5B8C">
            <w:pPr>
              <w:pStyle w:val="ConsPlusNormal"/>
              <w:jc w:val="center"/>
            </w:pPr>
            <w:r>
              <w:lastRenderedPageBreak/>
              <w:t>850</w:t>
            </w:r>
          </w:p>
          <w:p w:rsidR="002E5B8C" w:rsidRDefault="002E5B8C">
            <w:pPr>
              <w:pStyle w:val="ConsPlusNormal"/>
              <w:jc w:val="center"/>
            </w:pPr>
            <w:r>
              <w:t>832</w:t>
            </w:r>
          </w:p>
          <w:p w:rsidR="002E5B8C" w:rsidRDefault="002E5B8C">
            <w:pPr>
              <w:pStyle w:val="ConsPlusNormal"/>
              <w:jc w:val="center"/>
            </w:pPr>
            <w:r>
              <w:lastRenderedPageBreak/>
              <w:t>867</w:t>
            </w:r>
          </w:p>
        </w:tc>
        <w:tc>
          <w:tcPr>
            <w:tcW w:w="1474" w:type="dxa"/>
            <w:vMerge w:val="restart"/>
          </w:tcPr>
          <w:p w:rsidR="002E5B8C" w:rsidRDefault="002E5B8C">
            <w:pPr>
              <w:pStyle w:val="ConsPlusNormal"/>
              <w:jc w:val="center"/>
            </w:pPr>
            <w:r>
              <w:lastRenderedPageBreak/>
              <w:t>Ч370000000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335798,6</w:t>
            </w:r>
          </w:p>
        </w:tc>
        <w:tc>
          <w:tcPr>
            <w:tcW w:w="1304" w:type="dxa"/>
          </w:tcPr>
          <w:p w:rsidR="002E5B8C" w:rsidRDefault="002E5B8C">
            <w:pPr>
              <w:pStyle w:val="ConsPlusNormal"/>
              <w:jc w:val="center"/>
            </w:pPr>
            <w:r>
              <w:t>1203599,1</w:t>
            </w:r>
          </w:p>
        </w:tc>
        <w:tc>
          <w:tcPr>
            <w:tcW w:w="1304" w:type="dxa"/>
          </w:tcPr>
          <w:p w:rsidR="002E5B8C" w:rsidRDefault="002E5B8C">
            <w:pPr>
              <w:pStyle w:val="ConsPlusNormal"/>
              <w:jc w:val="center"/>
            </w:pPr>
            <w:r>
              <w:t>342561,5</w:t>
            </w:r>
          </w:p>
        </w:tc>
        <w:tc>
          <w:tcPr>
            <w:tcW w:w="1247" w:type="dxa"/>
          </w:tcPr>
          <w:p w:rsidR="002E5B8C" w:rsidRDefault="002E5B8C">
            <w:pPr>
              <w:pStyle w:val="ConsPlusNormal"/>
              <w:jc w:val="center"/>
            </w:pPr>
            <w:r>
              <w:t>93433,0</w:t>
            </w:r>
          </w:p>
        </w:tc>
        <w:tc>
          <w:tcPr>
            <w:tcW w:w="1134" w:type="dxa"/>
          </w:tcPr>
          <w:p w:rsidR="002E5B8C" w:rsidRDefault="002E5B8C">
            <w:pPr>
              <w:pStyle w:val="ConsPlusNormal"/>
              <w:jc w:val="center"/>
            </w:pPr>
            <w:r>
              <w:t>93435,6</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w:t>
            </w:r>
            <w:r>
              <w:lastRenderedPageBreak/>
              <w:t>ный бюджет</w:t>
            </w:r>
          </w:p>
        </w:tc>
        <w:tc>
          <w:tcPr>
            <w:tcW w:w="1191" w:type="dxa"/>
          </w:tcPr>
          <w:p w:rsidR="002E5B8C" w:rsidRDefault="002E5B8C">
            <w:pPr>
              <w:pStyle w:val="ConsPlusNormal"/>
              <w:jc w:val="center"/>
            </w:pPr>
            <w:r>
              <w:lastRenderedPageBreak/>
              <w:t>330787,9</w:t>
            </w:r>
          </w:p>
        </w:tc>
        <w:tc>
          <w:tcPr>
            <w:tcW w:w="1304" w:type="dxa"/>
          </w:tcPr>
          <w:p w:rsidR="002E5B8C" w:rsidRDefault="002E5B8C">
            <w:pPr>
              <w:pStyle w:val="ConsPlusNormal"/>
              <w:jc w:val="center"/>
            </w:pPr>
            <w:r>
              <w:t>1190992,3</w:t>
            </w:r>
          </w:p>
        </w:tc>
        <w:tc>
          <w:tcPr>
            <w:tcW w:w="1304" w:type="dxa"/>
          </w:tcPr>
          <w:p w:rsidR="002E5B8C" w:rsidRDefault="002E5B8C">
            <w:pPr>
              <w:pStyle w:val="ConsPlusNormal"/>
              <w:jc w:val="center"/>
            </w:pPr>
            <w:r>
              <w:t>339135,9</w:t>
            </w:r>
          </w:p>
        </w:tc>
        <w:tc>
          <w:tcPr>
            <w:tcW w:w="1247" w:type="dxa"/>
          </w:tcPr>
          <w:p w:rsidR="002E5B8C" w:rsidRDefault="002E5B8C">
            <w:pPr>
              <w:pStyle w:val="ConsPlusNormal"/>
              <w:jc w:val="center"/>
            </w:pPr>
            <w:r>
              <w:t>92498,7</w:t>
            </w:r>
          </w:p>
        </w:tc>
        <w:tc>
          <w:tcPr>
            <w:tcW w:w="1134" w:type="dxa"/>
          </w:tcPr>
          <w:p w:rsidR="002E5B8C" w:rsidRDefault="002E5B8C">
            <w:pPr>
              <w:pStyle w:val="ConsPlusNormal"/>
              <w:jc w:val="center"/>
            </w:pPr>
            <w:r>
              <w:t>92501,2</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4488,3</w:t>
            </w:r>
          </w:p>
        </w:tc>
        <w:tc>
          <w:tcPr>
            <w:tcW w:w="1304" w:type="dxa"/>
          </w:tcPr>
          <w:p w:rsidR="002E5B8C" w:rsidRDefault="002E5B8C">
            <w:pPr>
              <w:pStyle w:val="ConsPlusNormal"/>
              <w:jc w:val="center"/>
            </w:pPr>
            <w:r>
              <w:t>12277,1</w:t>
            </w:r>
          </w:p>
        </w:tc>
        <w:tc>
          <w:tcPr>
            <w:tcW w:w="1304" w:type="dxa"/>
          </w:tcPr>
          <w:p w:rsidR="002E5B8C" w:rsidRDefault="002E5B8C">
            <w:pPr>
              <w:pStyle w:val="ConsPlusNormal"/>
              <w:jc w:val="center"/>
            </w:pPr>
            <w:r>
              <w:t>3392,6</w:t>
            </w:r>
          </w:p>
        </w:tc>
        <w:tc>
          <w:tcPr>
            <w:tcW w:w="1247" w:type="dxa"/>
          </w:tcPr>
          <w:p w:rsidR="002E5B8C" w:rsidRDefault="002E5B8C">
            <w:pPr>
              <w:pStyle w:val="ConsPlusNormal"/>
              <w:jc w:val="center"/>
            </w:pPr>
            <w:r>
              <w:t>934,3</w:t>
            </w:r>
          </w:p>
        </w:tc>
        <w:tc>
          <w:tcPr>
            <w:tcW w:w="1134" w:type="dxa"/>
          </w:tcPr>
          <w:p w:rsidR="002E5B8C" w:rsidRDefault="002E5B8C">
            <w:pPr>
              <w:pStyle w:val="ConsPlusNormal"/>
              <w:jc w:val="center"/>
            </w:pPr>
            <w:r>
              <w:t>934,4</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522,4</w:t>
            </w:r>
          </w:p>
        </w:tc>
        <w:tc>
          <w:tcPr>
            <w:tcW w:w="1304" w:type="dxa"/>
          </w:tcPr>
          <w:p w:rsidR="002E5B8C" w:rsidRDefault="002E5B8C">
            <w:pPr>
              <w:pStyle w:val="ConsPlusNormal"/>
              <w:jc w:val="center"/>
            </w:pPr>
            <w:r>
              <w:t>329,7</w:t>
            </w:r>
          </w:p>
        </w:tc>
        <w:tc>
          <w:tcPr>
            <w:tcW w:w="1304" w:type="dxa"/>
          </w:tcPr>
          <w:p w:rsidR="002E5B8C" w:rsidRDefault="002E5B8C">
            <w:pPr>
              <w:pStyle w:val="ConsPlusNormal"/>
              <w:jc w:val="center"/>
            </w:pPr>
            <w:r>
              <w:t>33,0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Основное меропр</w:t>
            </w:r>
            <w:r>
              <w:lastRenderedPageBreak/>
              <w:t>иятие 1</w:t>
            </w:r>
          </w:p>
        </w:tc>
        <w:tc>
          <w:tcPr>
            <w:tcW w:w="2168" w:type="dxa"/>
            <w:vMerge w:val="restart"/>
          </w:tcPr>
          <w:p w:rsidR="002E5B8C" w:rsidRDefault="002E5B8C">
            <w:pPr>
              <w:pStyle w:val="ConsPlusNormal"/>
              <w:jc w:val="both"/>
            </w:pPr>
            <w:r>
              <w:lastRenderedPageBreak/>
              <w:t xml:space="preserve">Реализация отдельных мероприятий </w:t>
            </w:r>
            <w:r>
              <w:lastRenderedPageBreak/>
              <w:t>регионального проекта Чувашской Республики "Оздоровление Волги"</w:t>
            </w:r>
          </w:p>
        </w:tc>
        <w:tc>
          <w:tcPr>
            <w:tcW w:w="624" w:type="dxa"/>
            <w:vMerge w:val="restart"/>
          </w:tcPr>
          <w:p w:rsidR="002E5B8C" w:rsidRDefault="002E5B8C">
            <w:pPr>
              <w:pStyle w:val="ConsPlusNormal"/>
              <w:jc w:val="center"/>
            </w:pPr>
            <w:r>
              <w:lastRenderedPageBreak/>
              <w:t>850</w:t>
            </w:r>
          </w:p>
          <w:p w:rsidR="002E5B8C" w:rsidRDefault="002E5B8C">
            <w:pPr>
              <w:pStyle w:val="ConsPlusNormal"/>
              <w:jc w:val="center"/>
            </w:pPr>
            <w:r>
              <w:t>832</w:t>
            </w:r>
          </w:p>
          <w:p w:rsidR="002E5B8C" w:rsidRDefault="002E5B8C">
            <w:pPr>
              <w:pStyle w:val="ConsPlusNormal"/>
              <w:jc w:val="center"/>
            </w:pPr>
            <w:r>
              <w:t>867</w:t>
            </w:r>
          </w:p>
        </w:tc>
        <w:tc>
          <w:tcPr>
            <w:tcW w:w="1474" w:type="dxa"/>
            <w:vMerge w:val="restart"/>
          </w:tcPr>
          <w:p w:rsidR="002E5B8C" w:rsidRDefault="002E5B8C">
            <w:pPr>
              <w:pStyle w:val="ConsPlusNormal"/>
              <w:jc w:val="center"/>
            </w:pPr>
            <w:r>
              <w:t>Ч37G600000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335009,0</w:t>
            </w:r>
          </w:p>
        </w:tc>
        <w:tc>
          <w:tcPr>
            <w:tcW w:w="1304" w:type="dxa"/>
          </w:tcPr>
          <w:p w:rsidR="002E5B8C" w:rsidRDefault="002E5B8C">
            <w:pPr>
              <w:pStyle w:val="ConsPlusNormal"/>
              <w:jc w:val="center"/>
            </w:pPr>
            <w:r>
              <w:t>1203599,1</w:t>
            </w:r>
          </w:p>
        </w:tc>
        <w:tc>
          <w:tcPr>
            <w:tcW w:w="1304" w:type="dxa"/>
          </w:tcPr>
          <w:p w:rsidR="002E5B8C" w:rsidRDefault="002E5B8C">
            <w:pPr>
              <w:pStyle w:val="ConsPlusNormal"/>
              <w:jc w:val="center"/>
            </w:pPr>
            <w:r>
              <w:t>342561,5</w:t>
            </w:r>
          </w:p>
        </w:tc>
        <w:tc>
          <w:tcPr>
            <w:tcW w:w="1247" w:type="dxa"/>
          </w:tcPr>
          <w:p w:rsidR="002E5B8C" w:rsidRDefault="002E5B8C">
            <w:pPr>
              <w:pStyle w:val="ConsPlusNormal"/>
              <w:jc w:val="center"/>
            </w:pPr>
            <w:r>
              <w:t>93433,0</w:t>
            </w:r>
          </w:p>
        </w:tc>
        <w:tc>
          <w:tcPr>
            <w:tcW w:w="1134" w:type="dxa"/>
          </w:tcPr>
          <w:p w:rsidR="002E5B8C" w:rsidRDefault="002E5B8C">
            <w:pPr>
              <w:pStyle w:val="ConsPlusNormal"/>
              <w:jc w:val="center"/>
            </w:pPr>
            <w:r>
              <w:t>93435,6</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 xml:space="preserve">федеральный </w:t>
            </w:r>
            <w:r>
              <w:lastRenderedPageBreak/>
              <w:t>бюджет</w:t>
            </w:r>
          </w:p>
        </w:tc>
        <w:tc>
          <w:tcPr>
            <w:tcW w:w="1191" w:type="dxa"/>
          </w:tcPr>
          <w:p w:rsidR="002E5B8C" w:rsidRDefault="002E5B8C">
            <w:pPr>
              <w:pStyle w:val="ConsPlusNormal"/>
              <w:jc w:val="center"/>
            </w:pPr>
            <w:r>
              <w:lastRenderedPageBreak/>
              <w:t>330006,8</w:t>
            </w:r>
          </w:p>
        </w:tc>
        <w:tc>
          <w:tcPr>
            <w:tcW w:w="1304" w:type="dxa"/>
          </w:tcPr>
          <w:p w:rsidR="002E5B8C" w:rsidRDefault="002E5B8C">
            <w:pPr>
              <w:pStyle w:val="ConsPlusNormal"/>
              <w:jc w:val="center"/>
            </w:pPr>
            <w:r>
              <w:t>1190992,3</w:t>
            </w:r>
          </w:p>
        </w:tc>
        <w:tc>
          <w:tcPr>
            <w:tcW w:w="1304" w:type="dxa"/>
          </w:tcPr>
          <w:p w:rsidR="002E5B8C" w:rsidRDefault="002E5B8C">
            <w:pPr>
              <w:pStyle w:val="ConsPlusNormal"/>
              <w:jc w:val="center"/>
            </w:pPr>
            <w:r>
              <w:t>339135,9</w:t>
            </w:r>
          </w:p>
        </w:tc>
        <w:tc>
          <w:tcPr>
            <w:tcW w:w="1247" w:type="dxa"/>
          </w:tcPr>
          <w:p w:rsidR="002E5B8C" w:rsidRDefault="002E5B8C">
            <w:pPr>
              <w:pStyle w:val="ConsPlusNormal"/>
              <w:jc w:val="center"/>
            </w:pPr>
            <w:r>
              <w:t>92498,7</w:t>
            </w:r>
          </w:p>
        </w:tc>
        <w:tc>
          <w:tcPr>
            <w:tcW w:w="1134" w:type="dxa"/>
          </w:tcPr>
          <w:p w:rsidR="002E5B8C" w:rsidRDefault="002E5B8C">
            <w:pPr>
              <w:pStyle w:val="ConsPlusNormal"/>
              <w:jc w:val="center"/>
            </w:pPr>
            <w:r>
              <w:t>92501,2</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4479,8</w:t>
            </w:r>
          </w:p>
        </w:tc>
        <w:tc>
          <w:tcPr>
            <w:tcW w:w="1304" w:type="dxa"/>
          </w:tcPr>
          <w:p w:rsidR="002E5B8C" w:rsidRDefault="002E5B8C">
            <w:pPr>
              <w:pStyle w:val="ConsPlusNormal"/>
              <w:jc w:val="center"/>
            </w:pPr>
            <w:r>
              <w:t>12277,1</w:t>
            </w:r>
          </w:p>
        </w:tc>
        <w:tc>
          <w:tcPr>
            <w:tcW w:w="1304" w:type="dxa"/>
          </w:tcPr>
          <w:p w:rsidR="002E5B8C" w:rsidRDefault="002E5B8C">
            <w:pPr>
              <w:pStyle w:val="ConsPlusNormal"/>
              <w:jc w:val="center"/>
            </w:pPr>
            <w:r>
              <w:t>3392,6</w:t>
            </w:r>
          </w:p>
        </w:tc>
        <w:tc>
          <w:tcPr>
            <w:tcW w:w="1247" w:type="dxa"/>
          </w:tcPr>
          <w:p w:rsidR="002E5B8C" w:rsidRDefault="002E5B8C">
            <w:pPr>
              <w:pStyle w:val="ConsPlusNormal"/>
              <w:jc w:val="center"/>
            </w:pPr>
            <w:r>
              <w:t>934,3</w:t>
            </w:r>
          </w:p>
        </w:tc>
        <w:tc>
          <w:tcPr>
            <w:tcW w:w="1134" w:type="dxa"/>
          </w:tcPr>
          <w:p w:rsidR="002E5B8C" w:rsidRDefault="002E5B8C">
            <w:pPr>
              <w:pStyle w:val="ConsPlusNormal"/>
              <w:jc w:val="center"/>
            </w:pPr>
            <w:r>
              <w:t>934,4</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522,4</w:t>
            </w:r>
          </w:p>
        </w:tc>
        <w:tc>
          <w:tcPr>
            <w:tcW w:w="1304" w:type="dxa"/>
          </w:tcPr>
          <w:p w:rsidR="002E5B8C" w:rsidRDefault="002E5B8C">
            <w:pPr>
              <w:pStyle w:val="ConsPlusNormal"/>
              <w:jc w:val="center"/>
            </w:pPr>
            <w:r>
              <w:t>329,7</w:t>
            </w:r>
          </w:p>
        </w:tc>
        <w:tc>
          <w:tcPr>
            <w:tcW w:w="1304" w:type="dxa"/>
          </w:tcPr>
          <w:p w:rsidR="002E5B8C" w:rsidRDefault="002E5B8C">
            <w:pPr>
              <w:pStyle w:val="ConsPlusNormal"/>
              <w:jc w:val="center"/>
            </w:pPr>
            <w:r>
              <w:t>33,0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2168" w:type="dxa"/>
            <w:vMerge w:val="restart"/>
          </w:tcPr>
          <w:p w:rsidR="002E5B8C" w:rsidRDefault="002E5B8C">
            <w:pPr>
              <w:pStyle w:val="ConsPlusNormal"/>
              <w:jc w:val="both"/>
            </w:pPr>
            <w:r>
              <w:t xml:space="preserve">Осуществление мониторинга достижения показателей и </w:t>
            </w:r>
            <w:r>
              <w:lastRenderedPageBreak/>
              <w:t>реализации мероприятий по строительству и реконструкции (модернизации) очистных сооружений централизованных систем водоотведения</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Ч370200000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Подпрограмма</w:t>
            </w:r>
          </w:p>
        </w:tc>
        <w:tc>
          <w:tcPr>
            <w:tcW w:w="2168" w:type="dxa"/>
            <w:vMerge w:val="restart"/>
          </w:tcPr>
          <w:p w:rsidR="002E5B8C" w:rsidRDefault="002E5B8C">
            <w:pPr>
              <w:pStyle w:val="ConsPlusNormal"/>
              <w:jc w:val="both"/>
            </w:pPr>
            <w:r>
              <w:t xml:space="preserve">"Обеспечение реализации государственной программы Чувашской Республики </w:t>
            </w:r>
            <w:r>
              <w:lastRenderedPageBreak/>
              <w:t>"Развитие потенциала природно-сырьевых ресурсов и обеспечение экологической безопасности"</w:t>
            </w:r>
          </w:p>
        </w:tc>
        <w:tc>
          <w:tcPr>
            <w:tcW w:w="624" w:type="dxa"/>
            <w:vMerge w:val="restart"/>
          </w:tcPr>
          <w:p w:rsidR="002E5B8C" w:rsidRDefault="002E5B8C">
            <w:pPr>
              <w:pStyle w:val="ConsPlusNormal"/>
              <w:jc w:val="center"/>
            </w:pPr>
            <w:r>
              <w:lastRenderedPageBreak/>
              <w:t>850</w:t>
            </w:r>
          </w:p>
        </w:tc>
        <w:tc>
          <w:tcPr>
            <w:tcW w:w="1474" w:type="dxa"/>
            <w:vMerge w:val="restart"/>
          </w:tcPr>
          <w:p w:rsidR="002E5B8C" w:rsidRDefault="002E5B8C">
            <w:pPr>
              <w:pStyle w:val="ConsPlusNormal"/>
              <w:jc w:val="center"/>
            </w:pPr>
            <w:r>
              <w:t>Ч3Э0000000</w:t>
            </w: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18525,3</w:t>
            </w:r>
          </w:p>
        </w:tc>
        <w:tc>
          <w:tcPr>
            <w:tcW w:w="1304" w:type="dxa"/>
          </w:tcPr>
          <w:p w:rsidR="002E5B8C" w:rsidRDefault="002E5B8C">
            <w:pPr>
              <w:pStyle w:val="ConsPlusNormal"/>
              <w:jc w:val="center"/>
            </w:pPr>
            <w:r>
              <w:t>18503,3</w:t>
            </w:r>
          </w:p>
        </w:tc>
        <w:tc>
          <w:tcPr>
            <w:tcW w:w="1304" w:type="dxa"/>
          </w:tcPr>
          <w:p w:rsidR="002E5B8C" w:rsidRDefault="002E5B8C">
            <w:pPr>
              <w:pStyle w:val="ConsPlusNormal"/>
              <w:jc w:val="center"/>
            </w:pPr>
            <w:r>
              <w:t>17713,0</w:t>
            </w:r>
          </w:p>
        </w:tc>
        <w:tc>
          <w:tcPr>
            <w:tcW w:w="1247" w:type="dxa"/>
          </w:tcPr>
          <w:p w:rsidR="002E5B8C" w:rsidRDefault="002E5B8C">
            <w:pPr>
              <w:pStyle w:val="ConsPlusNormal"/>
              <w:jc w:val="center"/>
            </w:pPr>
            <w:r>
              <w:t>18214,3</w:t>
            </w:r>
          </w:p>
        </w:tc>
        <w:tc>
          <w:tcPr>
            <w:tcW w:w="1134" w:type="dxa"/>
          </w:tcPr>
          <w:p w:rsidR="002E5B8C" w:rsidRDefault="002E5B8C">
            <w:pPr>
              <w:pStyle w:val="ConsPlusNormal"/>
              <w:jc w:val="center"/>
            </w:pPr>
            <w:r>
              <w:t>18214,3</w:t>
            </w:r>
          </w:p>
        </w:tc>
        <w:tc>
          <w:tcPr>
            <w:tcW w:w="1247" w:type="dxa"/>
          </w:tcPr>
          <w:p w:rsidR="002E5B8C" w:rsidRDefault="002E5B8C">
            <w:pPr>
              <w:pStyle w:val="ConsPlusNormal"/>
              <w:jc w:val="center"/>
            </w:pPr>
            <w:r>
              <w:t>17116,4</w:t>
            </w:r>
          </w:p>
        </w:tc>
        <w:tc>
          <w:tcPr>
            <w:tcW w:w="1134" w:type="dxa"/>
          </w:tcPr>
          <w:p w:rsidR="002E5B8C" w:rsidRDefault="002E5B8C">
            <w:pPr>
              <w:pStyle w:val="ConsPlusNormal"/>
              <w:jc w:val="center"/>
            </w:pPr>
            <w:r>
              <w:t>17116,4</w:t>
            </w:r>
          </w:p>
        </w:tc>
        <w:tc>
          <w:tcPr>
            <w:tcW w:w="1191" w:type="dxa"/>
          </w:tcPr>
          <w:p w:rsidR="002E5B8C" w:rsidRDefault="002E5B8C">
            <w:pPr>
              <w:pStyle w:val="ConsPlusNormal"/>
              <w:jc w:val="center"/>
            </w:pPr>
            <w:r>
              <w:t>85582,0</w:t>
            </w:r>
          </w:p>
        </w:tc>
        <w:tc>
          <w:tcPr>
            <w:tcW w:w="1247" w:type="dxa"/>
            <w:tcBorders>
              <w:right w:val="nil"/>
            </w:tcBorders>
          </w:tcPr>
          <w:p w:rsidR="002E5B8C" w:rsidRDefault="002E5B8C">
            <w:pPr>
              <w:pStyle w:val="ConsPlusNormal"/>
              <w:jc w:val="center"/>
            </w:pPr>
            <w:r>
              <w:t>85582,0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843,0</w:t>
            </w:r>
          </w:p>
        </w:tc>
        <w:tc>
          <w:tcPr>
            <w:tcW w:w="1304" w:type="dxa"/>
          </w:tcPr>
          <w:p w:rsidR="002E5B8C" w:rsidRDefault="002E5B8C">
            <w:pPr>
              <w:pStyle w:val="ConsPlusNormal"/>
              <w:jc w:val="center"/>
            </w:pPr>
            <w:r>
              <w:t>0,0</w:t>
            </w:r>
          </w:p>
        </w:tc>
        <w:tc>
          <w:tcPr>
            <w:tcW w:w="130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2168" w:type="dxa"/>
            <w:vMerge/>
          </w:tcPr>
          <w:p w:rsidR="002E5B8C" w:rsidRDefault="002E5B8C"/>
        </w:tc>
        <w:tc>
          <w:tcPr>
            <w:tcW w:w="624" w:type="dxa"/>
            <w:vMerge/>
          </w:tcPr>
          <w:p w:rsidR="002E5B8C" w:rsidRDefault="002E5B8C"/>
        </w:tc>
        <w:tc>
          <w:tcPr>
            <w:tcW w:w="1474" w:type="dxa"/>
            <w:vMerge/>
          </w:tcPr>
          <w:p w:rsidR="002E5B8C" w:rsidRDefault="002E5B8C"/>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191" w:type="dxa"/>
          </w:tcPr>
          <w:p w:rsidR="002E5B8C" w:rsidRDefault="002E5B8C">
            <w:pPr>
              <w:pStyle w:val="ConsPlusNormal"/>
              <w:jc w:val="center"/>
            </w:pPr>
            <w:r>
              <w:lastRenderedPageBreak/>
              <w:t>17682,3</w:t>
            </w:r>
          </w:p>
        </w:tc>
        <w:tc>
          <w:tcPr>
            <w:tcW w:w="1304" w:type="dxa"/>
          </w:tcPr>
          <w:p w:rsidR="002E5B8C" w:rsidRDefault="002E5B8C">
            <w:pPr>
              <w:pStyle w:val="ConsPlusNormal"/>
              <w:jc w:val="center"/>
            </w:pPr>
            <w:r>
              <w:t>18503,3</w:t>
            </w:r>
          </w:p>
        </w:tc>
        <w:tc>
          <w:tcPr>
            <w:tcW w:w="1304" w:type="dxa"/>
          </w:tcPr>
          <w:p w:rsidR="002E5B8C" w:rsidRDefault="002E5B8C">
            <w:pPr>
              <w:pStyle w:val="ConsPlusNormal"/>
              <w:jc w:val="center"/>
            </w:pPr>
            <w:r>
              <w:t>17713,0</w:t>
            </w:r>
          </w:p>
        </w:tc>
        <w:tc>
          <w:tcPr>
            <w:tcW w:w="1247" w:type="dxa"/>
          </w:tcPr>
          <w:p w:rsidR="002E5B8C" w:rsidRDefault="002E5B8C">
            <w:pPr>
              <w:pStyle w:val="ConsPlusNormal"/>
              <w:jc w:val="center"/>
            </w:pPr>
            <w:r>
              <w:t>18214,3</w:t>
            </w:r>
          </w:p>
        </w:tc>
        <w:tc>
          <w:tcPr>
            <w:tcW w:w="1134" w:type="dxa"/>
          </w:tcPr>
          <w:p w:rsidR="002E5B8C" w:rsidRDefault="002E5B8C">
            <w:pPr>
              <w:pStyle w:val="ConsPlusNormal"/>
              <w:jc w:val="center"/>
            </w:pPr>
            <w:r>
              <w:t>18214,3</w:t>
            </w:r>
          </w:p>
        </w:tc>
        <w:tc>
          <w:tcPr>
            <w:tcW w:w="1247" w:type="dxa"/>
          </w:tcPr>
          <w:p w:rsidR="002E5B8C" w:rsidRDefault="002E5B8C">
            <w:pPr>
              <w:pStyle w:val="ConsPlusNormal"/>
              <w:jc w:val="center"/>
            </w:pPr>
            <w:r>
              <w:t>17116,4</w:t>
            </w:r>
          </w:p>
        </w:tc>
        <w:tc>
          <w:tcPr>
            <w:tcW w:w="1134" w:type="dxa"/>
          </w:tcPr>
          <w:p w:rsidR="002E5B8C" w:rsidRDefault="002E5B8C">
            <w:pPr>
              <w:pStyle w:val="ConsPlusNormal"/>
              <w:jc w:val="center"/>
            </w:pPr>
            <w:r>
              <w:t>17116,4</w:t>
            </w:r>
          </w:p>
        </w:tc>
        <w:tc>
          <w:tcPr>
            <w:tcW w:w="1191" w:type="dxa"/>
          </w:tcPr>
          <w:p w:rsidR="002E5B8C" w:rsidRDefault="002E5B8C">
            <w:pPr>
              <w:pStyle w:val="ConsPlusNormal"/>
              <w:jc w:val="center"/>
            </w:pPr>
            <w:r>
              <w:t>85582,0</w:t>
            </w:r>
          </w:p>
        </w:tc>
        <w:tc>
          <w:tcPr>
            <w:tcW w:w="1247" w:type="dxa"/>
            <w:tcBorders>
              <w:right w:val="nil"/>
            </w:tcBorders>
          </w:tcPr>
          <w:p w:rsidR="002E5B8C" w:rsidRDefault="002E5B8C">
            <w:pPr>
              <w:pStyle w:val="ConsPlusNormal"/>
              <w:jc w:val="center"/>
            </w:pPr>
            <w:r>
              <w:t>85582,0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3</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3" w:name="P4261"/>
      <w:bookmarkEnd w:id="3"/>
      <w:r>
        <w:t>ПОДПРОГРАММА</w:t>
      </w:r>
    </w:p>
    <w:p w:rsidR="002E5B8C" w:rsidRDefault="002E5B8C">
      <w:pPr>
        <w:pStyle w:val="ConsPlusTitle"/>
        <w:jc w:val="center"/>
      </w:pPr>
      <w:r>
        <w:t>"ИСПОЛЬЗОВАНИЕ МИНЕРАЛЬНО-СЫРЬЕВЫХ РЕСУРСОВ</w:t>
      </w:r>
    </w:p>
    <w:p w:rsidR="002E5B8C" w:rsidRDefault="002E5B8C">
      <w:pPr>
        <w:pStyle w:val="ConsPlusTitle"/>
        <w:jc w:val="center"/>
      </w:pPr>
      <w:r>
        <w:t>И ОЦЕНКА ИХ СОСТОЯНИЯ" ГОСУДАРСТВЕННОЙ ПРОГРАММЫ</w:t>
      </w:r>
    </w:p>
    <w:p w:rsidR="002E5B8C" w:rsidRDefault="002E5B8C">
      <w:pPr>
        <w:pStyle w:val="ConsPlusTitle"/>
        <w:jc w:val="center"/>
      </w:pPr>
      <w:r>
        <w:t>ЧУВАШСКОЙ РЕСПУБЛИКИ "РАЗВИТИЕ ПОТЕНЦИАЛА</w:t>
      </w:r>
    </w:p>
    <w:p w:rsidR="002E5B8C" w:rsidRDefault="002E5B8C">
      <w:pPr>
        <w:pStyle w:val="ConsPlusTitle"/>
        <w:jc w:val="center"/>
      </w:pPr>
      <w:r>
        <w:t>ПРИРОДНО-СЫРЬЕВЫХ РЕСУРСОВ И ОБЕСПЕЧЕНИЕ</w:t>
      </w:r>
    </w:p>
    <w:p w:rsidR="002E5B8C" w:rsidRDefault="002E5B8C">
      <w:pPr>
        <w:pStyle w:val="ConsPlusTitle"/>
        <w:jc w:val="center"/>
      </w:pPr>
      <w:r>
        <w:t>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123" w:history="1">
              <w:r>
                <w:rPr>
                  <w:color w:val="0000FF"/>
                </w:rPr>
                <w:t>N 188</w:t>
              </w:r>
            </w:hyperlink>
            <w:r>
              <w:rPr>
                <w:color w:val="392C69"/>
              </w:rPr>
              <w:t>,</w:t>
            </w:r>
          </w:p>
          <w:p w:rsidR="002E5B8C" w:rsidRDefault="002E5B8C">
            <w:pPr>
              <w:pStyle w:val="ConsPlusNormal"/>
              <w:jc w:val="center"/>
            </w:pPr>
            <w:r>
              <w:rPr>
                <w:color w:val="392C69"/>
              </w:rPr>
              <w:t xml:space="preserve">от 23.12.2019 </w:t>
            </w:r>
            <w:hyperlink r:id="rId124" w:history="1">
              <w:r>
                <w:rPr>
                  <w:color w:val="0000FF"/>
                </w:rPr>
                <w:t>N 568</w:t>
              </w:r>
            </w:hyperlink>
            <w:r>
              <w:rPr>
                <w:color w:val="392C69"/>
              </w:rPr>
              <w:t xml:space="preserve">, от 24.04.2020 </w:t>
            </w:r>
            <w:hyperlink r:id="rId125" w:history="1">
              <w:r>
                <w:rPr>
                  <w:color w:val="0000FF"/>
                </w:rPr>
                <w:t>N 212</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009"/>
      </w:tblGrid>
      <w:tr w:rsidR="002E5B8C">
        <w:tc>
          <w:tcPr>
            <w:tcW w:w="2551" w:type="dxa"/>
            <w:tcBorders>
              <w:top w:val="nil"/>
              <w:left w:val="nil"/>
              <w:bottom w:val="nil"/>
              <w:right w:val="nil"/>
            </w:tcBorders>
          </w:tcPr>
          <w:p w:rsidR="002E5B8C" w:rsidRDefault="002E5B8C">
            <w:pPr>
              <w:pStyle w:val="ConsPlusNormal"/>
              <w:jc w:val="both"/>
            </w:pPr>
            <w:r>
              <w:t>Ответственный исполнитель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551" w:type="dxa"/>
            <w:tcBorders>
              <w:top w:val="nil"/>
              <w:left w:val="nil"/>
              <w:bottom w:val="nil"/>
              <w:right w:val="nil"/>
            </w:tcBorders>
          </w:tcPr>
          <w:p w:rsidR="002E5B8C" w:rsidRDefault="002E5B8C">
            <w:pPr>
              <w:pStyle w:val="ConsPlusNormal"/>
              <w:jc w:val="both"/>
            </w:pPr>
            <w:r>
              <w:t>Цель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реализация государственной политики в сфере воспроизводства и рационального использования минерально-сырьевых ресурсов Чувашской Республики</w:t>
            </w:r>
          </w:p>
        </w:tc>
      </w:tr>
      <w:tr w:rsidR="002E5B8C">
        <w:tc>
          <w:tcPr>
            <w:tcW w:w="2551" w:type="dxa"/>
            <w:tcBorders>
              <w:top w:val="nil"/>
              <w:left w:val="nil"/>
              <w:bottom w:val="nil"/>
              <w:right w:val="nil"/>
            </w:tcBorders>
          </w:tcPr>
          <w:p w:rsidR="002E5B8C" w:rsidRDefault="002E5B8C">
            <w:pPr>
              <w:pStyle w:val="ConsPlusNormal"/>
              <w:jc w:val="both"/>
            </w:pPr>
            <w:r>
              <w:t>Задачи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удовлетворение потребности строительного комплекса Чувашской Республики в минеральном сырье;</w:t>
            </w:r>
          </w:p>
          <w:p w:rsidR="002E5B8C" w:rsidRDefault="002E5B8C">
            <w:pPr>
              <w:pStyle w:val="ConsPlusNormal"/>
              <w:jc w:val="both"/>
            </w:pPr>
            <w:r>
              <w:t>развитие конкуренции на рынке добычи общераспространенных полезных ископаемых на участках недр местного значения</w:t>
            </w:r>
          </w:p>
        </w:tc>
      </w:tr>
      <w:tr w:rsidR="002E5B8C">
        <w:tc>
          <w:tcPr>
            <w:tcW w:w="8920" w:type="dxa"/>
            <w:gridSpan w:val="3"/>
            <w:tcBorders>
              <w:top w:val="nil"/>
              <w:left w:val="nil"/>
              <w:bottom w:val="nil"/>
              <w:right w:val="nil"/>
            </w:tcBorders>
          </w:tcPr>
          <w:p w:rsidR="002E5B8C" w:rsidRDefault="002E5B8C">
            <w:pPr>
              <w:pStyle w:val="ConsPlusNormal"/>
              <w:jc w:val="both"/>
            </w:pPr>
            <w:r>
              <w:t xml:space="preserve">(в ред. </w:t>
            </w:r>
            <w:hyperlink r:id="rId126" w:history="1">
              <w:r>
                <w:rPr>
                  <w:color w:val="0000FF"/>
                </w:rPr>
                <w:t>Постановления</w:t>
              </w:r>
            </w:hyperlink>
            <w:r>
              <w:t xml:space="preserve"> Кабинета Министров ЧР от 03.06.2019 N 188)</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 2036 году будут достигнуты следующие целевые показатели (индикаторы):</w:t>
            </w:r>
          </w:p>
          <w:p w:rsidR="002E5B8C" w:rsidRDefault="002E5B8C">
            <w:pPr>
              <w:pStyle w:val="ConsPlusNormal"/>
              <w:jc w:val="both"/>
            </w:pPr>
            <w:r>
              <w:t>прирост разведанных запасов твердых полезных ископаемых - 2 млн. куб. метров ежегодно;</w:t>
            </w:r>
          </w:p>
          <w:p w:rsidR="002E5B8C" w:rsidRDefault="002E5B8C">
            <w:pPr>
              <w:pStyle w:val="ConsPlusNormal"/>
              <w:jc w:val="both"/>
            </w:pPr>
            <w:r>
              <w:t>вовлечение в разработку месторождений по результатам геологического изучения и утверждения запасов общераспространенных полезных ископаемых - 2 единицы ежегодно</w:t>
            </w:r>
          </w:p>
        </w:tc>
      </w:tr>
      <w:tr w:rsidR="002E5B8C">
        <w:tc>
          <w:tcPr>
            <w:tcW w:w="8920" w:type="dxa"/>
            <w:gridSpan w:val="3"/>
            <w:tcBorders>
              <w:top w:val="nil"/>
              <w:left w:val="nil"/>
              <w:bottom w:val="nil"/>
              <w:right w:val="nil"/>
            </w:tcBorders>
          </w:tcPr>
          <w:p w:rsidR="002E5B8C" w:rsidRDefault="002E5B8C">
            <w:pPr>
              <w:pStyle w:val="ConsPlusNormal"/>
              <w:jc w:val="both"/>
            </w:pPr>
            <w:r>
              <w:t xml:space="preserve">(в ред. </w:t>
            </w:r>
            <w:hyperlink r:id="rId127" w:history="1">
              <w:r>
                <w:rPr>
                  <w:color w:val="0000FF"/>
                </w:rPr>
                <w:t>Постановления</w:t>
              </w:r>
            </w:hyperlink>
            <w:r>
              <w:t xml:space="preserve"> Кабинета Министров ЧР от 03.06.2019 N 188)</w:t>
            </w:r>
          </w:p>
        </w:tc>
      </w:tr>
      <w:tr w:rsidR="002E5B8C">
        <w:tc>
          <w:tcPr>
            <w:tcW w:w="2551" w:type="dxa"/>
            <w:tcBorders>
              <w:top w:val="nil"/>
              <w:left w:val="nil"/>
              <w:bottom w:val="nil"/>
              <w:right w:val="nil"/>
            </w:tcBorders>
          </w:tcPr>
          <w:p w:rsidR="002E5B8C" w:rsidRDefault="002E5B8C">
            <w:pPr>
              <w:pStyle w:val="ConsPlusNormal"/>
              <w:jc w:val="both"/>
            </w:pPr>
            <w:r>
              <w:t xml:space="preserve">Этапы и сроки </w:t>
            </w:r>
            <w:r>
              <w:lastRenderedPageBreak/>
              <w:t>реализации подпрограммы</w:t>
            </w:r>
          </w:p>
        </w:tc>
        <w:tc>
          <w:tcPr>
            <w:tcW w:w="360" w:type="dxa"/>
            <w:tcBorders>
              <w:top w:val="nil"/>
              <w:left w:val="nil"/>
              <w:bottom w:val="nil"/>
              <w:right w:val="nil"/>
            </w:tcBorders>
          </w:tcPr>
          <w:p w:rsidR="002E5B8C" w:rsidRDefault="002E5B8C">
            <w:pPr>
              <w:pStyle w:val="ConsPlusNormal"/>
              <w:jc w:val="center"/>
            </w:pPr>
            <w:r>
              <w:lastRenderedPageBreak/>
              <w:t>-</w:t>
            </w:r>
          </w:p>
        </w:tc>
        <w:tc>
          <w:tcPr>
            <w:tcW w:w="6009"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lastRenderedPageBreak/>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551" w:type="dxa"/>
            <w:tcBorders>
              <w:top w:val="nil"/>
              <w:left w:val="nil"/>
              <w:bottom w:val="nil"/>
              <w:right w:val="nil"/>
            </w:tcBorders>
          </w:tcPr>
          <w:p w:rsidR="002E5B8C" w:rsidRDefault="002E5B8C">
            <w:pPr>
              <w:pStyle w:val="ConsPlusNormal"/>
              <w:jc w:val="both"/>
            </w:pPr>
            <w:r>
              <w:lastRenderedPageBreak/>
              <w:t>Объемы финансирования подпрограммы с разбивкой по годам реализации</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4977,9 тыс. рублей, в том числе:</w:t>
            </w:r>
          </w:p>
          <w:p w:rsidR="002E5B8C" w:rsidRDefault="002E5B8C">
            <w:pPr>
              <w:pStyle w:val="ConsPlusNormal"/>
              <w:jc w:val="both"/>
            </w:pPr>
            <w:r>
              <w:t>1 этап - 2048,9 тыс. рублей, в том числе:</w:t>
            </w:r>
          </w:p>
          <w:p w:rsidR="002E5B8C" w:rsidRDefault="002E5B8C">
            <w:pPr>
              <w:pStyle w:val="ConsPlusNormal"/>
              <w:jc w:val="both"/>
            </w:pPr>
            <w:r>
              <w:t>в 2019 году - 291,5 тыс. рублей;</w:t>
            </w:r>
          </w:p>
          <w:p w:rsidR="002E5B8C" w:rsidRDefault="002E5B8C">
            <w:pPr>
              <w:pStyle w:val="ConsPlusNormal"/>
              <w:jc w:val="both"/>
            </w:pPr>
            <w:r>
              <w:t>в 2020 году - 292,9 тыс. рублей;</w:t>
            </w:r>
          </w:p>
          <w:p w:rsidR="002E5B8C" w:rsidRDefault="002E5B8C">
            <w:pPr>
              <w:pStyle w:val="ConsPlusNormal"/>
              <w:jc w:val="both"/>
            </w:pPr>
            <w:r>
              <w:t>в 2021 году - 292,9 тыс. рублей;</w:t>
            </w:r>
          </w:p>
          <w:p w:rsidR="002E5B8C" w:rsidRDefault="002E5B8C">
            <w:pPr>
              <w:pStyle w:val="ConsPlusNormal"/>
              <w:jc w:val="both"/>
            </w:pPr>
            <w:r>
              <w:t>в 2022 году - 292,9 тыс. рублей;</w:t>
            </w:r>
          </w:p>
          <w:p w:rsidR="002E5B8C" w:rsidRDefault="002E5B8C">
            <w:pPr>
              <w:pStyle w:val="ConsPlusNormal"/>
              <w:jc w:val="both"/>
            </w:pPr>
            <w:r>
              <w:t>в 2023 году - 292,9 тыс. рублей;</w:t>
            </w:r>
          </w:p>
          <w:p w:rsidR="002E5B8C" w:rsidRDefault="002E5B8C">
            <w:pPr>
              <w:pStyle w:val="ConsPlusNormal"/>
              <w:jc w:val="both"/>
            </w:pPr>
            <w:r>
              <w:t>в 2024 году - 292,9 тыс. рублей;</w:t>
            </w:r>
          </w:p>
          <w:p w:rsidR="002E5B8C" w:rsidRDefault="002E5B8C">
            <w:pPr>
              <w:pStyle w:val="ConsPlusNormal"/>
              <w:jc w:val="both"/>
            </w:pPr>
            <w:r>
              <w:t>в 2025 году - 292,9 тыс. рублей;</w:t>
            </w:r>
          </w:p>
          <w:p w:rsidR="002E5B8C" w:rsidRDefault="002E5B8C">
            <w:pPr>
              <w:pStyle w:val="ConsPlusNormal"/>
              <w:jc w:val="both"/>
            </w:pPr>
            <w:r>
              <w:t>2 этап - 1464,5 тыс. рублей;</w:t>
            </w:r>
          </w:p>
          <w:p w:rsidR="002E5B8C" w:rsidRDefault="002E5B8C">
            <w:pPr>
              <w:pStyle w:val="ConsPlusNormal"/>
              <w:jc w:val="both"/>
            </w:pPr>
            <w:r>
              <w:t>3 этап - 1464,5 тыс. рублей;</w:t>
            </w:r>
          </w:p>
          <w:p w:rsidR="002E5B8C" w:rsidRDefault="002E5B8C">
            <w:pPr>
              <w:pStyle w:val="ConsPlusNormal"/>
              <w:jc w:val="both"/>
            </w:pPr>
            <w:r>
              <w:t>из них:</w:t>
            </w:r>
          </w:p>
          <w:p w:rsidR="002E5B8C" w:rsidRDefault="002E5B8C">
            <w:pPr>
              <w:pStyle w:val="ConsPlusNormal"/>
              <w:jc w:val="both"/>
            </w:pPr>
            <w:r>
              <w:t>средства республиканского бюджета Чувашской Республики - 4977,9 тыс. рублей (100,0 процента), в том числе:</w:t>
            </w:r>
          </w:p>
          <w:p w:rsidR="002E5B8C" w:rsidRDefault="002E5B8C">
            <w:pPr>
              <w:pStyle w:val="ConsPlusNormal"/>
              <w:jc w:val="both"/>
            </w:pPr>
            <w:r>
              <w:t>1 этап - 2048,9 тыс. рублей, в том числе:</w:t>
            </w:r>
          </w:p>
          <w:p w:rsidR="002E5B8C" w:rsidRDefault="002E5B8C">
            <w:pPr>
              <w:pStyle w:val="ConsPlusNormal"/>
              <w:jc w:val="both"/>
            </w:pPr>
            <w:r>
              <w:t>в 2019 году - 291,5 тыс. рублей;</w:t>
            </w:r>
          </w:p>
          <w:p w:rsidR="002E5B8C" w:rsidRDefault="002E5B8C">
            <w:pPr>
              <w:pStyle w:val="ConsPlusNormal"/>
              <w:jc w:val="both"/>
            </w:pPr>
            <w:r>
              <w:t>в 2020 году - 292,9 тыс. рублей;</w:t>
            </w:r>
          </w:p>
          <w:p w:rsidR="002E5B8C" w:rsidRDefault="002E5B8C">
            <w:pPr>
              <w:pStyle w:val="ConsPlusNormal"/>
              <w:jc w:val="both"/>
            </w:pPr>
            <w:r>
              <w:t>в 2021 году - 292,9 тыс. рублей;</w:t>
            </w:r>
          </w:p>
          <w:p w:rsidR="002E5B8C" w:rsidRDefault="002E5B8C">
            <w:pPr>
              <w:pStyle w:val="ConsPlusNormal"/>
              <w:jc w:val="both"/>
            </w:pPr>
            <w:r>
              <w:t>в 2022 году - 292,9 тыс. рублей;</w:t>
            </w:r>
          </w:p>
          <w:p w:rsidR="002E5B8C" w:rsidRDefault="002E5B8C">
            <w:pPr>
              <w:pStyle w:val="ConsPlusNormal"/>
              <w:jc w:val="both"/>
            </w:pPr>
            <w:r>
              <w:t>в 2023 году - 292,9 тыс. рублей;</w:t>
            </w:r>
          </w:p>
          <w:p w:rsidR="002E5B8C" w:rsidRDefault="002E5B8C">
            <w:pPr>
              <w:pStyle w:val="ConsPlusNormal"/>
              <w:jc w:val="both"/>
            </w:pPr>
            <w:r>
              <w:t>в 2024 году - 292,9 тыс. рублей;</w:t>
            </w:r>
          </w:p>
          <w:p w:rsidR="002E5B8C" w:rsidRDefault="002E5B8C">
            <w:pPr>
              <w:pStyle w:val="ConsPlusNormal"/>
              <w:jc w:val="both"/>
            </w:pPr>
            <w:r>
              <w:t>в 2025 году - 292,9 тыс. рублей;</w:t>
            </w:r>
          </w:p>
          <w:p w:rsidR="002E5B8C" w:rsidRDefault="002E5B8C">
            <w:pPr>
              <w:pStyle w:val="ConsPlusNormal"/>
              <w:jc w:val="both"/>
            </w:pPr>
            <w:r>
              <w:t>2 этап - 1464,5 тыс. рублей;</w:t>
            </w:r>
          </w:p>
          <w:p w:rsidR="002E5B8C" w:rsidRDefault="002E5B8C">
            <w:pPr>
              <w:pStyle w:val="ConsPlusNormal"/>
              <w:jc w:val="both"/>
            </w:pPr>
            <w:r>
              <w:t>3 этап - 1464,5 тыс. рублей</w:t>
            </w:r>
          </w:p>
        </w:tc>
      </w:tr>
      <w:tr w:rsidR="002E5B8C">
        <w:tc>
          <w:tcPr>
            <w:tcW w:w="8920" w:type="dxa"/>
            <w:gridSpan w:val="3"/>
            <w:tcBorders>
              <w:top w:val="nil"/>
              <w:left w:val="nil"/>
              <w:bottom w:val="nil"/>
              <w:right w:val="nil"/>
            </w:tcBorders>
          </w:tcPr>
          <w:p w:rsidR="002E5B8C" w:rsidRDefault="002E5B8C">
            <w:pPr>
              <w:pStyle w:val="ConsPlusNormal"/>
              <w:jc w:val="both"/>
            </w:pPr>
            <w:r>
              <w:t xml:space="preserve">(позиция в ред. </w:t>
            </w:r>
            <w:hyperlink r:id="rId128" w:history="1">
              <w:r>
                <w:rPr>
                  <w:color w:val="0000FF"/>
                </w:rPr>
                <w:t>Постановления</w:t>
              </w:r>
            </w:hyperlink>
            <w:r>
              <w:t xml:space="preserve"> Кабинета Министров ЧР от 23.12.2019 N 568)</w:t>
            </w:r>
          </w:p>
        </w:tc>
      </w:tr>
      <w:tr w:rsidR="002E5B8C">
        <w:tc>
          <w:tcPr>
            <w:tcW w:w="2551" w:type="dxa"/>
            <w:tcBorders>
              <w:top w:val="nil"/>
              <w:left w:val="nil"/>
              <w:bottom w:val="nil"/>
              <w:right w:val="nil"/>
            </w:tcBorders>
          </w:tcPr>
          <w:p w:rsidR="002E5B8C" w:rsidRDefault="002E5B8C">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создание развитой информационной структуры, позволяющей обеспечить эффективное использование земель и недр;</w:t>
            </w:r>
          </w:p>
          <w:p w:rsidR="002E5B8C" w:rsidRDefault="002E5B8C">
            <w:pPr>
              <w:pStyle w:val="ConsPlusNormal"/>
              <w:jc w:val="both"/>
            </w:pPr>
            <w:r>
              <w:t>своевременное выявление и прогнозирование развития природных и техногенных процессов, влияющих на состояние недр;</w:t>
            </w:r>
          </w:p>
          <w:p w:rsidR="002E5B8C" w:rsidRDefault="002E5B8C">
            <w:pPr>
              <w:pStyle w:val="ConsPlusNormal"/>
              <w:jc w:val="both"/>
            </w:pPr>
            <w:r>
              <w:t>поддержание сложившегося баланса запасов и добычи полезных ископаемых с учетом их оптимального размещения на территории Чувашской Республики;</w:t>
            </w:r>
          </w:p>
          <w:p w:rsidR="002E5B8C" w:rsidRDefault="002E5B8C">
            <w:pPr>
              <w:pStyle w:val="ConsPlusNormal"/>
              <w:jc w:val="both"/>
            </w:pPr>
            <w:r>
              <w:t>обеспечение оценки минерально-сырьевой базы Чувашской Республики в целях рационального комплексного использования недр.</w:t>
            </w:r>
          </w:p>
        </w:tc>
      </w:tr>
    </w:tbl>
    <w:p w:rsidR="002E5B8C" w:rsidRDefault="002E5B8C">
      <w:pPr>
        <w:pStyle w:val="ConsPlusNormal"/>
        <w:jc w:val="both"/>
      </w:pPr>
    </w:p>
    <w:p w:rsidR="002E5B8C" w:rsidRDefault="002E5B8C">
      <w:pPr>
        <w:pStyle w:val="ConsPlusTitle"/>
        <w:jc w:val="center"/>
        <w:outlineLvl w:val="2"/>
      </w:pPr>
      <w:r>
        <w:t>Раздел I. ПРИОРИТЕТЫ И ЦЕЛЬ ПОДПРОГРАММЫ,</w:t>
      </w:r>
    </w:p>
    <w:p w:rsidR="002E5B8C" w:rsidRDefault="002E5B8C">
      <w:pPr>
        <w:pStyle w:val="ConsPlusTitle"/>
        <w:jc w:val="center"/>
      </w:pPr>
      <w:r>
        <w:t>ОБЩАЯ ХАРАКТЕРИСТИКА УЧАСТИЯ ОРГАНОВ МЕСТНОГО САМОУПРАВЛЕНИЯ</w:t>
      </w:r>
    </w:p>
    <w:p w:rsidR="002E5B8C" w:rsidRDefault="002E5B8C">
      <w:pPr>
        <w:pStyle w:val="ConsPlusTitle"/>
        <w:jc w:val="center"/>
      </w:pPr>
      <w:r>
        <w:t>МУНИЦИПАЛЬНЫХ РАЙОНОВ И ГОРОДСКИХ ОКРУГОВ</w:t>
      </w:r>
    </w:p>
    <w:p w:rsidR="002E5B8C" w:rsidRDefault="002E5B8C">
      <w:pPr>
        <w:pStyle w:val="ConsPlusTitle"/>
        <w:jc w:val="center"/>
      </w:pPr>
      <w:r>
        <w:t>В РЕАЛИЗАЦИИ ПОДПРОГРАММЫ</w:t>
      </w:r>
    </w:p>
    <w:p w:rsidR="002E5B8C" w:rsidRDefault="002E5B8C">
      <w:pPr>
        <w:pStyle w:val="ConsPlusNormal"/>
        <w:jc w:val="both"/>
      </w:pPr>
    </w:p>
    <w:p w:rsidR="002E5B8C" w:rsidRDefault="002E5B8C">
      <w:pPr>
        <w:pStyle w:val="ConsPlusNormal"/>
        <w:ind w:firstLine="540"/>
        <w:jc w:val="both"/>
      </w:pPr>
      <w:r>
        <w:t xml:space="preserve">Одним из приоритетов государственной политики Чувашской Республики является повышение качества жизни населения Чувашской Республики на основе развития экономики и создания благоприятной окружающей среды. Обеспечение населения республики защищенными от загрязнения источниками подземных питьевых вод, предотвращение вредного воздействия на </w:t>
      </w:r>
      <w:r>
        <w:lastRenderedPageBreak/>
        <w:t>окружающую среду деятельности, связанной с недропользованием, позволят создать благоприятную окружающую среду.</w:t>
      </w:r>
    </w:p>
    <w:p w:rsidR="002E5B8C" w:rsidRDefault="002E5B8C">
      <w:pPr>
        <w:pStyle w:val="ConsPlusNormal"/>
        <w:spacing w:before="220"/>
        <w:ind w:firstLine="540"/>
        <w:jc w:val="both"/>
      </w:pPr>
      <w:r>
        <w:t>Социально-экономическая эффективность подпрограммы выражается в создании новых ресурсных возможностей для обеспечения потребности строительной индустрии республики в минеральном сырье, защите социальных и экономических интересов населения республики.</w:t>
      </w:r>
    </w:p>
    <w:p w:rsidR="002E5B8C" w:rsidRDefault="002E5B8C">
      <w:pPr>
        <w:pStyle w:val="ConsPlusNormal"/>
        <w:spacing w:before="220"/>
        <w:ind w:firstLine="540"/>
        <w:jc w:val="both"/>
      </w:pPr>
      <w:r>
        <w:t>Основной целью подпрограммы является реализация государственной политики в сфере воспроизводства и рационального использования минерально-сырьевых ресурсов Чувашской Республики.</w:t>
      </w:r>
    </w:p>
    <w:p w:rsidR="002E5B8C" w:rsidRDefault="002E5B8C">
      <w:pPr>
        <w:pStyle w:val="ConsPlusNormal"/>
        <w:spacing w:before="220"/>
        <w:ind w:firstLine="540"/>
        <w:jc w:val="both"/>
      </w:pPr>
      <w:r>
        <w:t>Достижению поставленной в подпрограмме цели способствует решение следующих приоритетных задач - удовлетворение потребности строительного комплекса Чувашской Республики в минеральном сырье, развитие конкуренции на рынке добычи общераспространенных полезных ископаемых на участках недр местного значения.</w:t>
      </w:r>
    </w:p>
    <w:p w:rsidR="002E5B8C" w:rsidRDefault="002E5B8C">
      <w:pPr>
        <w:pStyle w:val="ConsPlusNormal"/>
        <w:jc w:val="both"/>
      </w:pPr>
      <w:r>
        <w:t xml:space="preserve">(в ред. </w:t>
      </w:r>
      <w:hyperlink r:id="rId129"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Непосредственное участие в реализации подпрограммы органы местного самоуправления муниципальных районов и городских округов не принимают.</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 ПЛАНОВЫХ ЗНАЧЕНИЙ</w:t>
      </w:r>
    </w:p>
    <w:p w:rsidR="002E5B8C" w:rsidRDefault="002E5B8C">
      <w:pPr>
        <w:pStyle w:val="ConsPlusTitle"/>
        <w:jc w:val="center"/>
      </w:pPr>
      <w:r>
        <w:t>ПО ГОДАМ ЕЕ РЕАЛИЗАЦИИ</w:t>
      </w:r>
    </w:p>
    <w:p w:rsidR="002E5B8C" w:rsidRDefault="002E5B8C">
      <w:pPr>
        <w:pStyle w:val="ConsPlusNormal"/>
        <w:jc w:val="center"/>
      </w:pPr>
      <w:r>
        <w:t xml:space="preserve">(в ред. </w:t>
      </w:r>
      <w:hyperlink r:id="rId130" w:history="1">
        <w:r>
          <w:rPr>
            <w:color w:val="0000FF"/>
          </w:rPr>
          <w:t>Постановления</w:t>
        </w:r>
      </w:hyperlink>
      <w:r>
        <w:t xml:space="preserve"> Кабинета Министров ЧР</w:t>
      </w:r>
    </w:p>
    <w:p w:rsidR="002E5B8C" w:rsidRDefault="002E5B8C">
      <w:pPr>
        <w:pStyle w:val="ConsPlusNormal"/>
        <w:jc w:val="center"/>
      </w:pPr>
      <w:r>
        <w:t>от 03.06.2019 N 188)</w:t>
      </w:r>
    </w:p>
    <w:p w:rsidR="002E5B8C" w:rsidRDefault="002E5B8C">
      <w:pPr>
        <w:pStyle w:val="ConsPlusNormal"/>
        <w:jc w:val="both"/>
      </w:pPr>
    </w:p>
    <w:p w:rsidR="002E5B8C" w:rsidRDefault="002E5B8C">
      <w:pPr>
        <w:pStyle w:val="ConsPlusNormal"/>
        <w:ind w:firstLine="540"/>
        <w:jc w:val="both"/>
      </w:pPr>
      <w:r>
        <w:t>Целевыми показателями (индикаторами) подпрограммы являются:</w:t>
      </w:r>
    </w:p>
    <w:p w:rsidR="002E5B8C" w:rsidRDefault="002E5B8C">
      <w:pPr>
        <w:pStyle w:val="ConsPlusNormal"/>
        <w:jc w:val="both"/>
      </w:pPr>
      <w:r>
        <w:t xml:space="preserve">(в ред. </w:t>
      </w:r>
      <w:hyperlink r:id="rId131"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прирост разведанных запасов твердых полезных ископаемых;</w:t>
      </w:r>
    </w:p>
    <w:p w:rsidR="002E5B8C" w:rsidRDefault="002E5B8C">
      <w:pPr>
        <w:pStyle w:val="ConsPlusNormal"/>
        <w:spacing w:before="220"/>
        <w:ind w:firstLine="540"/>
        <w:jc w:val="both"/>
      </w:pPr>
      <w:r>
        <w:t>вовлечение в разработку месторождений по результатам геологического изучения и утверждения запасов общераспространенных полезных ископаемых.</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2E5B8C" w:rsidRDefault="002E5B8C">
      <w:pPr>
        <w:pStyle w:val="ConsPlusNormal"/>
        <w:jc w:val="both"/>
      </w:pPr>
      <w:r>
        <w:t xml:space="preserve">(в ред. </w:t>
      </w:r>
      <w:hyperlink r:id="rId132"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прирост разведанных запасов твердых полезных ископаемых составит по годам:</w:t>
      </w:r>
    </w:p>
    <w:p w:rsidR="002E5B8C" w:rsidRDefault="002E5B8C">
      <w:pPr>
        <w:pStyle w:val="ConsPlusNormal"/>
        <w:spacing w:before="220"/>
        <w:ind w:firstLine="540"/>
        <w:jc w:val="both"/>
      </w:pPr>
      <w:r>
        <w:t>в 2019 году - 1,0 млн. куб. м;</w:t>
      </w:r>
    </w:p>
    <w:p w:rsidR="002E5B8C" w:rsidRDefault="002E5B8C">
      <w:pPr>
        <w:pStyle w:val="ConsPlusNormal"/>
        <w:spacing w:before="220"/>
        <w:ind w:firstLine="540"/>
        <w:jc w:val="both"/>
      </w:pPr>
      <w:r>
        <w:t>в 2020 году - 1,0 млн. куб. м;</w:t>
      </w:r>
    </w:p>
    <w:p w:rsidR="002E5B8C" w:rsidRDefault="002E5B8C">
      <w:pPr>
        <w:pStyle w:val="ConsPlusNormal"/>
        <w:spacing w:before="220"/>
        <w:ind w:firstLine="540"/>
        <w:jc w:val="both"/>
      </w:pPr>
      <w:r>
        <w:t>в 2021 году - 1,1 млн. куб. м;</w:t>
      </w:r>
    </w:p>
    <w:p w:rsidR="002E5B8C" w:rsidRDefault="002E5B8C">
      <w:pPr>
        <w:pStyle w:val="ConsPlusNormal"/>
        <w:spacing w:before="220"/>
        <w:ind w:firstLine="540"/>
        <w:jc w:val="both"/>
      </w:pPr>
      <w:r>
        <w:t>в 2022 году - 1,2 млн. куб. м;</w:t>
      </w:r>
    </w:p>
    <w:p w:rsidR="002E5B8C" w:rsidRDefault="002E5B8C">
      <w:pPr>
        <w:pStyle w:val="ConsPlusNormal"/>
        <w:spacing w:before="220"/>
        <w:ind w:firstLine="540"/>
        <w:jc w:val="both"/>
      </w:pPr>
      <w:r>
        <w:t>в 2023 году - 1,3 млн. куб. м;</w:t>
      </w:r>
    </w:p>
    <w:p w:rsidR="002E5B8C" w:rsidRDefault="002E5B8C">
      <w:pPr>
        <w:pStyle w:val="ConsPlusNormal"/>
        <w:spacing w:before="220"/>
        <w:ind w:firstLine="540"/>
        <w:jc w:val="both"/>
      </w:pPr>
      <w:r>
        <w:t>в 2024 году - 1,4 млн. куб. м;</w:t>
      </w:r>
    </w:p>
    <w:p w:rsidR="002E5B8C" w:rsidRDefault="002E5B8C">
      <w:pPr>
        <w:pStyle w:val="ConsPlusNormal"/>
        <w:spacing w:before="220"/>
        <w:ind w:firstLine="540"/>
        <w:jc w:val="both"/>
      </w:pPr>
      <w:r>
        <w:t>в 2025 году - 1,5 млн. куб. м;</w:t>
      </w:r>
    </w:p>
    <w:p w:rsidR="002E5B8C" w:rsidRDefault="002E5B8C">
      <w:pPr>
        <w:pStyle w:val="ConsPlusNormal"/>
        <w:spacing w:before="220"/>
        <w:ind w:firstLine="540"/>
        <w:jc w:val="both"/>
      </w:pPr>
      <w:r>
        <w:t>в 2030 году - 2,0 млн. куб. м;</w:t>
      </w:r>
    </w:p>
    <w:p w:rsidR="002E5B8C" w:rsidRDefault="002E5B8C">
      <w:pPr>
        <w:pStyle w:val="ConsPlusNormal"/>
        <w:spacing w:before="220"/>
        <w:ind w:firstLine="540"/>
        <w:jc w:val="both"/>
      </w:pPr>
      <w:r>
        <w:t>в 2035 году - 2,0 млн. куб. м;</w:t>
      </w:r>
    </w:p>
    <w:p w:rsidR="002E5B8C" w:rsidRDefault="002E5B8C">
      <w:pPr>
        <w:pStyle w:val="ConsPlusNormal"/>
        <w:spacing w:before="220"/>
        <w:ind w:firstLine="540"/>
        <w:jc w:val="both"/>
      </w:pPr>
      <w:r>
        <w:lastRenderedPageBreak/>
        <w:t>вовлечение в разработку месторождений по результатам геологического изучения и утверждения запасов общераспространенных полезных ископаемых - 2 месторождения ежегодно.</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w:t>
      </w:r>
    </w:p>
    <w:p w:rsidR="002E5B8C" w:rsidRDefault="002E5B8C">
      <w:pPr>
        <w:pStyle w:val="ConsPlusTitle"/>
        <w:jc w:val="center"/>
      </w:pPr>
      <w:r>
        <w:t>И ЭТАПОВ ИХ РЕАЛИЗАЦИИ</w:t>
      </w:r>
    </w:p>
    <w:p w:rsidR="002E5B8C" w:rsidRDefault="002E5B8C">
      <w:pPr>
        <w:pStyle w:val="ConsPlusNormal"/>
        <w:jc w:val="both"/>
      </w:pPr>
    </w:p>
    <w:p w:rsidR="002E5B8C" w:rsidRDefault="002E5B8C">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эффективности подпрограммы.</w:t>
      </w:r>
    </w:p>
    <w:p w:rsidR="002E5B8C" w:rsidRDefault="002E5B8C">
      <w:pPr>
        <w:pStyle w:val="ConsPlusNormal"/>
        <w:jc w:val="both"/>
      </w:pPr>
      <w:r>
        <w:t xml:space="preserve">(в ред. </w:t>
      </w:r>
      <w:hyperlink r:id="rId133"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Подпрограмма предусматривает реализацию трех основных мероприятий.</w:t>
      </w:r>
    </w:p>
    <w:p w:rsidR="002E5B8C" w:rsidRDefault="002E5B8C">
      <w:pPr>
        <w:pStyle w:val="ConsPlusNormal"/>
        <w:spacing w:before="220"/>
        <w:ind w:firstLine="540"/>
        <w:jc w:val="both"/>
      </w:pPr>
      <w:r>
        <w:t>Основное мероприятие 1 "Ведение государственного мониторинга состояния недр Чувашской Республики" предусматривает формирование базы данных о состоянии и использовании недр, их анализ, прогнозирование и выработку государственной политики в сфере недропользования.</w:t>
      </w:r>
    </w:p>
    <w:p w:rsidR="002E5B8C" w:rsidRDefault="002E5B8C">
      <w:pPr>
        <w:pStyle w:val="ConsPlusNormal"/>
        <w:spacing w:before="220"/>
        <w:ind w:firstLine="540"/>
        <w:jc w:val="both"/>
      </w:pPr>
      <w:r>
        <w:t>Выполнение мероприятий в рамках данного основного мероприятия запланировано ежегодно в течение действия подпрограммы.</w:t>
      </w:r>
    </w:p>
    <w:p w:rsidR="002E5B8C" w:rsidRDefault="002E5B8C">
      <w:pPr>
        <w:pStyle w:val="ConsPlusNormal"/>
        <w:spacing w:before="220"/>
        <w:ind w:firstLine="540"/>
        <w:jc w:val="both"/>
      </w:pPr>
      <w:r>
        <w:t>Мероприятие 1.1 "Ведение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 позволит провести оценку изменения ресурсного потенциала общераспространенных полезных ископаемых и мониторинг их прогнозных ресурсов.</w:t>
      </w:r>
    </w:p>
    <w:p w:rsidR="002E5B8C" w:rsidRDefault="002E5B8C">
      <w:pPr>
        <w:pStyle w:val="ConsPlusNormal"/>
        <w:spacing w:before="220"/>
        <w:ind w:firstLine="540"/>
        <w:jc w:val="both"/>
      </w:pPr>
      <w:r>
        <w:t>Мероприятие 1.2 "Выработка государственной политики в сфере недропользования".</w:t>
      </w:r>
    </w:p>
    <w:p w:rsidR="002E5B8C" w:rsidRDefault="002E5B8C">
      <w:pPr>
        <w:pStyle w:val="ConsPlusNormal"/>
        <w:spacing w:before="220"/>
        <w:ind w:firstLine="540"/>
        <w:jc w:val="both"/>
      </w:pPr>
      <w:r>
        <w:t>Мероприятие 1.3 "Содействие развитию конкуренции на рынке добычи общераспространенных полезных ископаемых на участках недр местного значения".</w:t>
      </w:r>
    </w:p>
    <w:p w:rsidR="002E5B8C" w:rsidRDefault="002E5B8C">
      <w:pPr>
        <w:pStyle w:val="ConsPlusNormal"/>
        <w:jc w:val="both"/>
      </w:pPr>
      <w:r>
        <w:t xml:space="preserve">(абзац введен </w:t>
      </w:r>
      <w:hyperlink r:id="rId134"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Основное мероприятие 2 "Обеспечение эффективной реализации государственных функций в сфере недропользования" предполагает участие в государственной экспертизе запасов полезных ископаемых и подземных вод, геологической информации о предоставляемых в пользование участках недр;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2E5B8C" w:rsidRDefault="002E5B8C">
      <w:pPr>
        <w:pStyle w:val="ConsPlusNormal"/>
        <w:jc w:val="both"/>
      </w:pPr>
      <w:r>
        <w:t xml:space="preserve">(в ред. </w:t>
      </w:r>
      <w:hyperlink r:id="rId135"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Выполнение мероприятий в рамках данного основного мероприятия запланировано ежегодно в течение действия подпрограммы.</w:t>
      </w:r>
    </w:p>
    <w:p w:rsidR="002E5B8C" w:rsidRDefault="002E5B8C">
      <w:pPr>
        <w:pStyle w:val="ConsPlusNormal"/>
        <w:spacing w:before="220"/>
        <w:ind w:firstLine="540"/>
        <w:jc w:val="both"/>
      </w:pPr>
      <w:r>
        <w:t>В рамках мероприятия 2.1 "Организация и проведение аукционов на право пользования недрами" будет проведено не менее 10 аукционов на право пользования недрами в год.</w:t>
      </w:r>
    </w:p>
    <w:p w:rsidR="002E5B8C" w:rsidRDefault="002E5B8C">
      <w:pPr>
        <w:pStyle w:val="ConsPlusNormal"/>
        <w:spacing w:before="220"/>
        <w:ind w:firstLine="540"/>
        <w:jc w:val="both"/>
      </w:pPr>
      <w:r>
        <w:t xml:space="preserve">Мероприятие 2.2 "Организация государственной экспертизы информации о запасах общераспространенных полезных ископаемых и подземных вод" предполагает проведение государственной экспертизы запасов полезных ископаемых и подземных вод, геологической </w:t>
      </w:r>
      <w:r>
        <w:lastRenderedPageBreak/>
        <w:t>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p w:rsidR="002E5B8C" w:rsidRDefault="002E5B8C">
      <w:pPr>
        <w:pStyle w:val="ConsPlusNormal"/>
        <w:jc w:val="both"/>
      </w:pPr>
      <w:r>
        <w:t xml:space="preserve">(в ред. </w:t>
      </w:r>
      <w:hyperlink r:id="rId136"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Основное мероприятие 3 "Воспроизводство минерально-сырьевой базы ресурсов общераспространенных полезных ископаемых и подземных вод Чувашской Республики" предусматривает проведение работ по геологическому изучению недр, геолого-разведочных, поисковых и поисково-оценочных работ, работ по инвентаризации эксплуатационных артезианских скважин и ликвидационных тампонажей бесхозяйных, заброшенных и подлежащих ликвидации разведочно-эксплуатационных скважин. Выполнение мероприятий в рамках данного основного мероприятия запланировано ежегодно в течение действия подпрограммы.</w:t>
      </w:r>
    </w:p>
    <w:p w:rsidR="002E5B8C" w:rsidRDefault="002E5B8C">
      <w:pPr>
        <w:pStyle w:val="ConsPlusNormal"/>
        <w:spacing w:before="220"/>
        <w:ind w:firstLine="540"/>
        <w:jc w:val="both"/>
      </w:pPr>
      <w:r>
        <w:t>Мероприятие 3.1 "Проведение геологического изучения и оценки запасов общераспространенных полезных ископаемых и подземных вод" предполагает проведение работ по геологическому изучению недр, геолого-разведочных, поисковых и поисково-оценочных работ.</w:t>
      </w:r>
    </w:p>
    <w:p w:rsidR="002E5B8C" w:rsidRDefault="002E5B8C">
      <w:pPr>
        <w:pStyle w:val="ConsPlusNormal"/>
        <w:spacing w:before="220"/>
        <w:ind w:firstLine="540"/>
        <w:jc w:val="both"/>
      </w:pPr>
      <w:r>
        <w:t>Мероприятие 3.2 "Проведение ликвидационного тампонажа бесхозяйных, заброшенных и подлежащих ликвидации разведочно-эксплуатационных скважин" предполагает проведение работ по инвентаризации эксплуатационных артезианских скважин и ликвидационному тампонажу бесхозяйных, заброшенных и подлежащих ликвидации разведочно-эксплуатационных скважин.</w:t>
      </w:r>
    </w:p>
    <w:p w:rsidR="002E5B8C" w:rsidRDefault="002E5B8C">
      <w:pPr>
        <w:pStyle w:val="ConsPlusNormal"/>
        <w:spacing w:before="220"/>
        <w:ind w:firstLine="540"/>
        <w:jc w:val="both"/>
      </w:pPr>
      <w:r>
        <w:t>Подпрограмма реализуется в период с 2019 по 2035 год в три этапа:</w:t>
      </w:r>
    </w:p>
    <w:p w:rsidR="002E5B8C" w:rsidRDefault="002E5B8C">
      <w:pPr>
        <w:pStyle w:val="ConsPlusNormal"/>
        <w:spacing w:before="220"/>
        <w:ind w:firstLine="540"/>
        <w:jc w:val="both"/>
      </w:pPr>
      <w:r>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t>3 этап - 2031 - 2035 годы.</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137" w:history="1">
        <w:r>
          <w:rPr>
            <w:color w:val="0000FF"/>
          </w:rPr>
          <w:t>Постановления</w:t>
        </w:r>
      </w:hyperlink>
      <w:r>
        <w:t xml:space="preserve"> Кабинета Министров ЧР</w:t>
      </w:r>
    </w:p>
    <w:p w:rsidR="002E5B8C" w:rsidRDefault="002E5B8C">
      <w:pPr>
        <w:pStyle w:val="ConsPlusNormal"/>
        <w:jc w:val="center"/>
      </w:pPr>
      <w:r>
        <w:t>от 23.12.2019 N 568)</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составляет 4977,9 тыс. рублей, в том числе:</w:t>
      </w:r>
    </w:p>
    <w:p w:rsidR="002E5B8C" w:rsidRDefault="002E5B8C">
      <w:pPr>
        <w:pStyle w:val="ConsPlusNormal"/>
        <w:spacing w:before="220"/>
        <w:ind w:firstLine="540"/>
        <w:jc w:val="both"/>
      </w:pPr>
      <w:r>
        <w:t>1 этап - 2048,9 тыс. рублей, в том числе:</w:t>
      </w:r>
    </w:p>
    <w:p w:rsidR="002E5B8C" w:rsidRDefault="002E5B8C">
      <w:pPr>
        <w:pStyle w:val="ConsPlusNormal"/>
        <w:spacing w:before="220"/>
        <w:ind w:firstLine="540"/>
        <w:jc w:val="both"/>
      </w:pPr>
      <w:r>
        <w:t>в 2019 году - 291,5 тыс. рублей;</w:t>
      </w:r>
    </w:p>
    <w:p w:rsidR="002E5B8C" w:rsidRDefault="002E5B8C">
      <w:pPr>
        <w:pStyle w:val="ConsPlusNormal"/>
        <w:spacing w:before="220"/>
        <w:ind w:firstLine="540"/>
        <w:jc w:val="both"/>
      </w:pPr>
      <w:r>
        <w:t>в 2020 году - 292,9 тыс. рублей;</w:t>
      </w:r>
    </w:p>
    <w:p w:rsidR="002E5B8C" w:rsidRDefault="002E5B8C">
      <w:pPr>
        <w:pStyle w:val="ConsPlusNormal"/>
        <w:spacing w:before="220"/>
        <w:ind w:firstLine="540"/>
        <w:jc w:val="both"/>
      </w:pPr>
      <w:r>
        <w:t>в 2021 году - 292,9 тыс. рублей;</w:t>
      </w:r>
    </w:p>
    <w:p w:rsidR="002E5B8C" w:rsidRDefault="002E5B8C">
      <w:pPr>
        <w:pStyle w:val="ConsPlusNormal"/>
        <w:spacing w:before="220"/>
        <w:ind w:firstLine="540"/>
        <w:jc w:val="both"/>
      </w:pPr>
      <w:r>
        <w:t>в 2022 году - 292,9 тыс. рублей;</w:t>
      </w:r>
    </w:p>
    <w:p w:rsidR="002E5B8C" w:rsidRDefault="002E5B8C">
      <w:pPr>
        <w:pStyle w:val="ConsPlusNormal"/>
        <w:spacing w:before="220"/>
        <w:ind w:firstLine="540"/>
        <w:jc w:val="both"/>
      </w:pPr>
      <w:r>
        <w:t>в 2023 году - 292,9 тыс. рублей;</w:t>
      </w:r>
    </w:p>
    <w:p w:rsidR="002E5B8C" w:rsidRDefault="002E5B8C">
      <w:pPr>
        <w:pStyle w:val="ConsPlusNormal"/>
        <w:spacing w:before="220"/>
        <w:ind w:firstLine="540"/>
        <w:jc w:val="both"/>
      </w:pPr>
      <w:r>
        <w:t>в 2024 году - 292,9 тыс. рублей;</w:t>
      </w:r>
    </w:p>
    <w:p w:rsidR="002E5B8C" w:rsidRDefault="002E5B8C">
      <w:pPr>
        <w:pStyle w:val="ConsPlusNormal"/>
        <w:spacing w:before="220"/>
        <w:ind w:firstLine="540"/>
        <w:jc w:val="both"/>
      </w:pPr>
      <w:r>
        <w:t>в 2025 году - 292,9 тыс. рублей;</w:t>
      </w:r>
    </w:p>
    <w:p w:rsidR="002E5B8C" w:rsidRDefault="002E5B8C">
      <w:pPr>
        <w:pStyle w:val="ConsPlusNormal"/>
        <w:spacing w:before="220"/>
        <w:ind w:firstLine="540"/>
        <w:jc w:val="both"/>
      </w:pPr>
      <w:r>
        <w:t>2 этап - 1464,5 тыс. рублей;</w:t>
      </w:r>
    </w:p>
    <w:p w:rsidR="002E5B8C" w:rsidRDefault="002E5B8C">
      <w:pPr>
        <w:pStyle w:val="ConsPlusNormal"/>
        <w:spacing w:before="220"/>
        <w:ind w:firstLine="540"/>
        <w:jc w:val="both"/>
      </w:pPr>
      <w:r>
        <w:lastRenderedPageBreak/>
        <w:t>3 этап - 1464,5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республиканского бюджета Чувашской Республики - 4977,9 тыс. рублей (100,0 процента), в том числе:</w:t>
      </w:r>
    </w:p>
    <w:p w:rsidR="002E5B8C" w:rsidRDefault="002E5B8C">
      <w:pPr>
        <w:pStyle w:val="ConsPlusNormal"/>
        <w:spacing w:before="220"/>
        <w:ind w:firstLine="540"/>
        <w:jc w:val="both"/>
      </w:pPr>
      <w:r>
        <w:t>1 этап - 2048,9 тыс. рублей, в том числе:</w:t>
      </w:r>
    </w:p>
    <w:p w:rsidR="002E5B8C" w:rsidRDefault="002E5B8C">
      <w:pPr>
        <w:pStyle w:val="ConsPlusNormal"/>
        <w:spacing w:before="220"/>
        <w:ind w:firstLine="540"/>
        <w:jc w:val="both"/>
      </w:pPr>
      <w:r>
        <w:t>в 2019 году - 291,5 тыс. рублей;</w:t>
      </w:r>
    </w:p>
    <w:p w:rsidR="002E5B8C" w:rsidRDefault="002E5B8C">
      <w:pPr>
        <w:pStyle w:val="ConsPlusNormal"/>
        <w:spacing w:before="220"/>
        <w:ind w:firstLine="540"/>
        <w:jc w:val="both"/>
      </w:pPr>
      <w:r>
        <w:t>в 2020 году - 292,9 тыс. рублей;</w:t>
      </w:r>
    </w:p>
    <w:p w:rsidR="002E5B8C" w:rsidRDefault="002E5B8C">
      <w:pPr>
        <w:pStyle w:val="ConsPlusNormal"/>
        <w:spacing w:before="220"/>
        <w:ind w:firstLine="540"/>
        <w:jc w:val="both"/>
      </w:pPr>
      <w:r>
        <w:t>в 2021 году - 292,9 тыс. рублей;</w:t>
      </w:r>
    </w:p>
    <w:p w:rsidR="002E5B8C" w:rsidRDefault="002E5B8C">
      <w:pPr>
        <w:pStyle w:val="ConsPlusNormal"/>
        <w:spacing w:before="220"/>
        <w:ind w:firstLine="540"/>
        <w:jc w:val="both"/>
      </w:pPr>
      <w:r>
        <w:t>в 2022 году - 292,9 тыс. рублей;</w:t>
      </w:r>
    </w:p>
    <w:p w:rsidR="002E5B8C" w:rsidRDefault="002E5B8C">
      <w:pPr>
        <w:pStyle w:val="ConsPlusNormal"/>
        <w:spacing w:before="220"/>
        <w:ind w:firstLine="540"/>
        <w:jc w:val="both"/>
      </w:pPr>
      <w:r>
        <w:t>в 2023 году - 292,9 тыс. рублей;</w:t>
      </w:r>
    </w:p>
    <w:p w:rsidR="002E5B8C" w:rsidRDefault="002E5B8C">
      <w:pPr>
        <w:pStyle w:val="ConsPlusNormal"/>
        <w:spacing w:before="220"/>
        <w:ind w:firstLine="540"/>
        <w:jc w:val="both"/>
      </w:pPr>
      <w:r>
        <w:t>в 2024 году - 292,9 тыс. рублей;</w:t>
      </w:r>
    </w:p>
    <w:p w:rsidR="002E5B8C" w:rsidRDefault="002E5B8C">
      <w:pPr>
        <w:pStyle w:val="ConsPlusNormal"/>
        <w:spacing w:before="220"/>
        <w:ind w:firstLine="540"/>
        <w:jc w:val="both"/>
      </w:pPr>
      <w:r>
        <w:t>в 2025 году - 292,9 тыс. рублей;</w:t>
      </w:r>
    </w:p>
    <w:p w:rsidR="002E5B8C" w:rsidRDefault="002E5B8C">
      <w:pPr>
        <w:pStyle w:val="ConsPlusNormal"/>
        <w:spacing w:before="220"/>
        <w:ind w:firstLine="540"/>
        <w:jc w:val="both"/>
      </w:pPr>
      <w:r>
        <w:t>2 этап - 1464,5 тыс. рублей;</w:t>
      </w:r>
    </w:p>
    <w:p w:rsidR="002E5B8C" w:rsidRDefault="002E5B8C">
      <w:pPr>
        <w:pStyle w:val="ConsPlusNormal"/>
        <w:spacing w:before="220"/>
        <w:ind w:firstLine="540"/>
        <w:jc w:val="both"/>
      </w:pPr>
      <w:r>
        <w:t>3 этап - 1464,5 тыс. рублей.</w:t>
      </w:r>
    </w:p>
    <w:p w:rsidR="002E5B8C" w:rsidRDefault="002E5B8C">
      <w:pPr>
        <w:pStyle w:val="ConsPlusNormal"/>
        <w:spacing w:before="220"/>
        <w:ind w:firstLine="540"/>
        <w:jc w:val="both"/>
      </w:pPr>
      <w:r>
        <w:t xml:space="preserve">Ресурсное </w:t>
      </w:r>
      <w:hyperlink w:anchor="P4437" w:history="1">
        <w:r>
          <w:rPr>
            <w:color w:val="0000FF"/>
          </w:rPr>
          <w:t>обеспечение</w:t>
        </w:r>
      </w:hyperlink>
      <w:r>
        <w:t xml:space="preserve"> реализации подпрограммы за счет всех источников финансирования приведено в приложении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w:t>
      </w:r>
    </w:p>
    <w:p w:rsidR="002E5B8C" w:rsidRDefault="002E5B8C">
      <w:pPr>
        <w:pStyle w:val="ConsPlusNormal"/>
        <w:jc w:val="right"/>
      </w:pPr>
      <w:r>
        <w:t>к подпрограмме "Использование</w:t>
      </w:r>
    </w:p>
    <w:p w:rsidR="002E5B8C" w:rsidRDefault="002E5B8C">
      <w:pPr>
        <w:pStyle w:val="ConsPlusNormal"/>
        <w:jc w:val="right"/>
      </w:pPr>
      <w:r>
        <w:t>минерально-сырьевых ресурсов</w:t>
      </w:r>
    </w:p>
    <w:p w:rsidR="002E5B8C" w:rsidRDefault="002E5B8C">
      <w:pPr>
        <w:pStyle w:val="ConsPlusNormal"/>
        <w:jc w:val="right"/>
      </w:pPr>
      <w:r>
        <w:t>и оценка их состояния"</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4" w:name="P4437"/>
      <w:bookmarkEnd w:id="4"/>
      <w:r>
        <w:t>РЕСУРСНОЕ ОБЕСПЕЧЕНИЕ</w:t>
      </w:r>
    </w:p>
    <w:p w:rsidR="002E5B8C" w:rsidRDefault="002E5B8C">
      <w:pPr>
        <w:pStyle w:val="ConsPlusTitle"/>
        <w:jc w:val="center"/>
      </w:pPr>
      <w:r>
        <w:t>РЕАЛИЗАЦИИ ПОДПРОГРАММЫ "ИСПОЛЬЗОВАНИЕ</w:t>
      </w:r>
    </w:p>
    <w:p w:rsidR="002E5B8C" w:rsidRDefault="002E5B8C">
      <w:pPr>
        <w:pStyle w:val="ConsPlusTitle"/>
        <w:jc w:val="center"/>
      </w:pPr>
      <w:r>
        <w:t>МИНЕРАЛЬНО-СЫРЬЕВЫХ РЕСУРСОВ И ОЦЕНКА ИХ СОСТОЯНИЯ"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pStyle w:val="ConsPlusTitle"/>
        <w:jc w:val="center"/>
      </w:pPr>
      <w:r>
        <w:t>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lastRenderedPageBreak/>
              <w:t>Список изменяющих документов</w:t>
            </w:r>
          </w:p>
          <w:p w:rsidR="002E5B8C" w:rsidRDefault="002E5B8C">
            <w:pPr>
              <w:pStyle w:val="ConsPlusNormal"/>
              <w:jc w:val="center"/>
            </w:pPr>
            <w:r>
              <w:rPr>
                <w:color w:val="392C69"/>
              </w:rPr>
              <w:t xml:space="preserve">(в ред. </w:t>
            </w:r>
            <w:hyperlink r:id="rId138" w:history="1">
              <w:r>
                <w:rPr>
                  <w:color w:val="0000FF"/>
                </w:rPr>
                <w:t>Постановления</w:t>
              </w:r>
            </w:hyperlink>
            <w:r>
              <w:rPr>
                <w:color w:val="392C69"/>
              </w:rPr>
              <w:t xml:space="preserve"> Кабинета Министров ЧР от 23.12.2019 N 568)</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951"/>
        <w:gridCol w:w="1707"/>
        <w:gridCol w:w="1239"/>
        <w:gridCol w:w="624"/>
        <w:gridCol w:w="737"/>
        <w:gridCol w:w="1360"/>
        <w:gridCol w:w="680"/>
        <w:gridCol w:w="1191"/>
        <w:gridCol w:w="664"/>
        <w:gridCol w:w="664"/>
        <w:gridCol w:w="664"/>
        <w:gridCol w:w="664"/>
        <w:gridCol w:w="664"/>
        <w:gridCol w:w="664"/>
        <w:gridCol w:w="664"/>
        <w:gridCol w:w="784"/>
        <w:gridCol w:w="784"/>
      </w:tblGrid>
      <w:tr w:rsidR="002E5B8C">
        <w:tc>
          <w:tcPr>
            <w:tcW w:w="907" w:type="dxa"/>
            <w:vMerge w:val="restart"/>
            <w:tcBorders>
              <w:left w:val="nil"/>
            </w:tcBorders>
          </w:tcPr>
          <w:p w:rsidR="002E5B8C" w:rsidRDefault="002E5B8C">
            <w:pPr>
              <w:pStyle w:val="ConsPlusNormal"/>
              <w:jc w:val="center"/>
            </w:pPr>
            <w:r>
              <w:lastRenderedPageBreak/>
              <w:t>Статус</w:t>
            </w:r>
          </w:p>
        </w:tc>
        <w:tc>
          <w:tcPr>
            <w:tcW w:w="1951"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707"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1239" w:type="dxa"/>
            <w:vMerge w:val="restart"/>
          </w:tcPr>
          <w:p w:rsidR="002E5B8C" w:rsidRDefault="002E5B8C">
            <w:pPr>
              <w:pStyle w:val="ConsPlusNormal"/>
              <w:jc w:val="center"/>
            </w:pPr>
            <w:r>
              <w:t>Ответственный исполнитель</w:t>
            </w:r>
          </w:p>
        </w:tc>
        <w:tc>
          <w:tcPr>
            <w:tcW w:w="3401" w:type="dxa"/>
            <w:gridSpan w:val="4"/>
          </w:tcPr>
          <w:p w:rsidR="002E5B8C" w:rsidRDefault="002E5B8C">
            <w:pPr>
              <w:pStyle w:val="ConsPlusNormal"/>
              <w:jc w:val="center"/>
            </w:pPr>
            <w:r>
              <w:t>Код бюджетной классификации</w:t>
            </w:r>
          </w:p>
        </w:tc>
        <w:tc>
          <w:tcPr>
            <w:tcW w:w="1191" w:type="dxa"/>
            <w:vMerge w:val="restart"/>
          </w:tcPr>
          <w:p w:rsidR="002E5B8C" w:rsidRDefault="002E5B8C">
            <w:pPr>
              <w:pStyle w:val="ConsPlusNormal"/>
              <w:jc w:val="center"/>
            </w:pPr>
            <w:r>
              <w:t>Источники финансирования</w:t>
            </w:r>
          </w:p>
        </w:tc>
        <w:tc>
          <w:tcPr>
            <w:tcW w:w="6216" w:type="dxa"/>
            <w:gridSpan w:val="9"/>
            <w:tcBorders>
              <w:right w:val="nil"/>
            </w:tcBorders>
          </w:tcPr>
          <w:p w:rsidR="002E5B8C" w:rsidRDefault="002E5B8C">
            <w:pPr>
              <w:pStyle w:val="ConsPlusNormal"/>
              <w:jc w:val="center"/>
            </w:pPr>
            <w:r>
              <w:t>Расходы по годам, тыс. рублей</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jc w:val="center"/>
            </w:pPr>
            <w:r>
              <w:t>главный распорядитель бюджетных средств</w:t>
            </w:r>
          </w:p>
        </w:tc>
        <w:tc>
          <w:tcPr>
            <w:tcW w:w="737" w:type="dxa"/>
          </w:tcPr>
          <w:p w:rsidR="002E5B8C" w:rsidRDefault="002E5B8C">
            <w:pPr>
              <w:pStyle w:val="ConsPlusNormal"/>
              <w:jc w:val="center"/>
            </w:pPr>
            <w:r>
              <w:t>раздел, подраздел</w:t>
            </w:r>
          </w:p>
        </w:tc>
        <w:tc>
          <w:tcPr>
            <w:tcW w:w="1360" w:type="dxa"/>
          </w:tcPr>
          <w:p w:rsidR="002E5B8C" w:rsidRDefault="002E5B8C">
            <w:pPr>
              <w:pStyle w:val="ConsPlusNormal"/>
              <w:jc w:val="center"/>
            </w:pPr>
            <w:r>
              <w:t>целевая статья расходов</w:t>
            </w:r>
          </w:p>
        </w:tc>
        <w:tc>
          <w:tcPr>
            <w:tcW w:w="680" w:type="dxa"/>
          </w:tcPr>
          <w:p w:rsidR="002E5B8C" w:rsidRDefault="002E5B8C">
            <w:pPr>
              <w:pStyle w:val="ConsPlusNormal"/>
              <w:jc w:val="center"/>
            </w:pPr>
            <w:r>
              <w:t>группа (подгруппа) вида расходов</w:t>
            </w:r>
          </w:p>
        </w:tc>
        <w:tc>
          <w:tcPr>
            <w:tcW w:w="1191" w:type="dxa"/>
            <w:vMerge/>
          </w:tcPr>
          <w:p w:rsidR="002E5B8C" w:rsidRDefault="002E5B8C"/>
        </w:tc>
        <w:tc>
          <w:tcPr>
            <w:tcW w:w="664" w:type="dxa"/>
          </w:tcPr>
          <w:p w:rsidR="002E5B8C" w:rsidRDefault="002E5B8C">
            <w:pPr>
              <w:pStyle w:val="ConsPlusNormal"/>
              <w:jc w:val="center"/>
            </w:pPr>
            <w:r>
              <w:t>2019</w:t>
            </w:r>
          </w:p>
        </w:tc>
        <w:tc>
          <w:tcPr>
            <w:tcW w:w="664" w:type="dxa"/>
          </w:tcPr>
          <w:p w:rsidR="002E5B8C" w:rsidRDefault="002E5B8C">
            <w:pPr>
              <w:pStyle w:val="ConsPlusNormal"/>
              <w:jc w:val="center"/>
            </w:pPr>
            <w:r>
              <w:t>2020</w:t>
            </w:r>
          </w:p>
        </w:tc>
        <w:tc>
          <w:tcPr>
            <w:tcW w:w="664" w:type="dxa"/>
          </w:tcPr>
          <w:p w:rsidR="002E5B8C" w:rsidRDefault="002E5B8C">
            <w:pPr>
              <w:pStyle w:val="ConsPlusNormal"/>
              <w:jc w:val="center"/>
            </w:pPr>
            <w:r>
              <w:t>2021</w:t>
            </w:r>
          </w:p>
        </w:tc>
        <w:tc>
          <w:tcPr>
            <w:tcW w:w="664" w:type="dxa"/>
          </w:tcPr>
          <w:p w:rsidR="002E5B8C" w:rsidRDefault="002E5B8C">
            <w:pPr>
              <w:pStyle w:val="ConsPlusNormal"/>
              <w:jc w:val="center"/>
            </w:pPr>
            <w:r>
              <w:t>2022</w:t>
            </w:r>
          </w:p>
        </w:tc>
        <w:tc>
          <w:tcPr>
            <w:tcW w:w="664" w:type="dxa"/>
          </w:tcPr>
          <w:p w:rsidR="002E5B8C" w:rsidRDefault="002E5B8C">
            <w:pPr>
              <w:pStyle w:val="ConsPlusNormal"/>
              <w:jc w:val="center"/>
            </w:pPr>
            <w:r>
              <w:t>2023</w:t>
            </w:r>
          </w:p>
        </w:tc>
        <w:tc>
          <w:tcPr>
            <w:tcW w:w="664" w:type="dxa"/>
          </w:tcPr>
          <w:p w:rsidR="002E5B8C" w:rsidRDefault="002E5B8C">
            <w:pPr>
              <w:pStyle w:val="ConsPlusNormal"/>
              <w:jc w:val="center"/>
            </w:pPr>
            <w:r>
              <w:t>2024</w:t>
            </w:r>
          </w:p>
        </w:tc>
        <w:tc>
          <w:tcPr>
            <w:tcW w:w="664" w:type="dxa"/>
          </w:tcPr>
          <w:p w:rsidR="002E5B8C" w:rsidRDefault="002E5B8C">
            <w:pPr>
              <w:pStyle w:val="ConsPlusNormal"/>
              <w:jc w:val="center"/>
            </w:pPr>
            <w:r>
              <w:t>2025</w:t>
            </w:r>
          </w:p>
        </w:tc>
        <w:tc>
          <w:tcPr>
            <w:tcW w:w="784" w:type="dxa"/>
          </w:tcPr>
          <w:p w:rsidR="002E5B8C" w:rsidRDefault="002E5B8C">
            <w:pPr>
              <w:pStyle w:val="ConsPlusNormal"/>
              <w:jc w:val="center"/>
            </w:pPr>
            <w:r>
              <w:t>2026 - 2030</w:t>
            </w:r>
          </w:p>
        </w:tc>
        <w:tc>
          <w:tcPr>
            <w:tcW w:w="784" w:type="dxa"/>
            <w:tcBorders>
              <w:right w:val="nil"/>
            </w:tcBorders>
          </w:tcPr>
          <w:p w:rsidR="002E5B8C" w:rsidRDefault="002E5B8C">
            <w:pPr>
              <w:pStyle w:val="ConsPlusNormal"/>
              <w:jc w:val="center"/>
            </w:pPr>
            <w:r>
              <w:t>2031 - 2035</w:t>
            </w:r>
          </w:p>
        </w:tc>
      </w:tr>
      <w:tr w:rsidR="002E5B8C">
        <w:tc>
          <w:tcPr>
            <w:tcW w:w="907" w:type="dxa"/>
            <w:tcBorders>
              <w:left w:val="nil"/>
            </w:tcBorders>
          </w:tcPr>
          <w:p w:rsidR="002E5B8C" w:rsidRDefault="002E5B8C">
            <w:pPr>
              <w:pStyle w:val="ConsPlusNormal"/>
              <w:jc w:val="center"/>
            </w:pPr>
            <w:r>
              <w:t>1</w:t>
            </w:r>
          </w:p>
        </w:tc>
        <w:tc>
          <w:tcPr>
            <w:tcW w:w="1951" w:type="dxa"/>
          </w:tcPr>
          <w:p w:rsidR="002E5B8C" w:rsidRDefault="002E5B8C">
            <w:pPr>
              <w:pStyle w:val="ConsPlusNormal"/>
              <w:jc w:val="center"/>
            </w:pPr>
            <w:r>
              <w:t>2</w:t>
            </w:r>
          </w:p>
        </w:tc>
        <w:tc>
          <w:tcPr>
            <w:tcW w:w="1707" w:type="dxa"/>
          </w:tcPr>
          <w:p w:rsidR="002E5B8C" w:rsidRDefault="002E5B8C">
            <w:pPr>
              <w:pStyle w:val="ConsPlusNormal"/>
              <w:jc w:val="center"/>
            </w:pPr>
            <w:r>
              <w:t>3</w:t>
            </w:r>
          </w:p>
        </w:tc>
        <w:tc>
          <w:tcPr>
            <w:tcW w:w="1239" w:type="dxa"/>
          </w:tcPr>
          <w:p w:rsidR="002E5B8C" w:rsidRDefault="002E5B8C">
            <w:pPr>
              <w:pStyle w:val="ConsPlusNormal"/>
              <w:jc w:val="center"/>
            </w:pPr>
            <w:r>
              <w:t>4</w:t>
            </w:r>
          </w:p>
        </w:tc>
        <w:tc>
          <w:tcPr>
            <w:tcW w:w="624" w:type="dxa"/>
          </w:tcPr>
          <w:p w:rsidR="002E5B8C" w:rsidRDefault="002E5B8C">
            <w:pPr>
              <w:pStyle w:val="ConsPlusNormal"/>
              <w:jc w:val="center"/>
            </w:pPr>
            <w:r>
              <w:t>5</w:t>
            </w:r>
          </w:p>
        </w:tc>
        <w:tc>
          <w:tcPr>
            <w:tcW w:w="737" w:type="dxa"/>
          </w:tcPr>
          <w:p w:rsidR="002E5B8C" w:rsidRDefault="002E5B8C">
            <w:pPr>
              <w:pStyle w:val="ConsPlusNormal"/>
              <w:jc w:val="center"/>
            </w:pPr>
            <w:r>
              <w:t>6</w:t>
            </w:r>
          </w:p>
        </w:tc>
        <w:tc>
          <w:tcPr>
            <w:tcW w:w="1360" w:type="dxa"/>
          </w:tcPr>
          <w:p w:rsidR="002E5B8C" w:rsidRDefault="002E5B8C">
            <w:pPr>
              <w:pStyle w:val="ConsPlusNormal"/>
              <w:jc w:val="center"/>
            </w:pPr>
            <w:r>
              <w:t>7</w:t>
            </w:r>
          </w:p>
        </w:tc>
        <w:tc>
          <w:tcPr>
            <w:tcW w:w="680" w:type="dxa"/>
          </w:tcPr>
          <w:p w:rsidR="002E5B8C" w:rsidRDefault="002E5B8C">
            <w:pPr>
              <w:pStyle w:val="ConsPlusNormal"/>
              <w:jc w:val="center"/>
            </w:pPr>
            <w:r>
              <w:t>8</w:t>
            </w:r>
          </w:p>
        </w:tc>
        <w:tc>
          <w:tcPr>
            <w:tcW w:w="1191" w:type="dxa"/>
          </w:tcPr>
          <w:p w:rsidR="002E5B8C" w:rsidRDefault="002E5B8C">
            <w:pPr>
              <w:pStyle w:val="ConsPlusNormal"/>
              <w:jc w:val="center"/>
            </w:pPr>
            <w:r>
              <w:t>9</w:t>
            </w:r>
          </w:p>
        </w:tc>
        <w:tc>
          <w:tcPr>
            <w:tcW w:w="664" w:type="dxa"/>
          </w:tcPr>
          <w:p w:rsidR="002E5B8C" w:rsidRDefault="002E5B8C">
            <w:pPr>
              <w:pStyle w:val="ConsPlusNormal"/>
              <w:jc w:val="center"/>
            </w:pPr>
            <w:r>
              <w:t>10</w:t>
            </w:r>
          </w:p>
        </w:tc>
        <w:tc>
          <w:tcPr>
            <w:tcW w:w="664" w:type="dxa"/>
          </w:tcPr>
          <w:p w:rsidR="002E5B8C" w:rsidRDefault="002E5B8C">
            <w:pPr>
              <w:pStyle w:val="ConsPlusNormal"/>
              <w:jc w:val="center"/>
            </w:pPr>
            <w:r>
              <w:t>11</w:t>
            </w:r>
          </w:p>
        </w:tc>
        <w:tc>
          <w:tcPr>
            <w:tcW w:w="664" w:type="dxa"/>
          </w:tcPr>
          <w:p w:rsidR="002E5B8C" w:rsidRDefault="002E5B8C">
            <w:pPr>
              <w:pStyle w:val="ConsPlusNormal"/>
              <w:jc w:val="center"/>
            </w:pPr>
            <w:r>
              <w:t>12</w:t>
            </w:r>
          </w:p>
        </w:tc>
        <w:tc>
          <w:tcPr>
            <w:tcW w:w="664" w:type="dxa"/>
          </w:tcPr>
          <w:p w:rsidR="002E5B8C" w:rsidRDefault="002E5B8C">
            <w:pPr>
              <w:pStyle w:val="ConsPlusNormal"/>
              <w:jc w:val="center"/>
            </w:pPr>
            <w:r>
              <w:t>13</w:t>
            </w:r>
          </w:p>
        </w:tc>
        <w:tc>
          <w:tcPr>
            <w:tcW w:w="664" w:type="dxa"/>
          </w:tcPr>
          <w:p w:rsidR="002E5B8C" w:rsidRDefault="002E5B8C">
            <w:pPr>
              <w:pStyle w:val="ConsPlusNormal"/>
              <w:jc w:val="center"/>
            </w:pPr>
            <w:r>
              <w:t>14</w:t>
            </w:r>
          </w:p>
        </w:tc>
        <w:tc>
          <w:tcPr>
            <w:tcW w:w="664" w:type="dxa"/>
          </w:tcPr>
          <w:p w:rsidR="002E5B8C" w:rsidRDefault="002E5B8C">
            <w:pPr>
              <w:pStyle w:val="ConsPlusNormal"/>
              <w:jc w:val="center"/>
            </w:pPr>
            <w:r>
              <w:t>15</w:t>
            </w:r>
          </w:p>
        </w:tc>
        <w:tc>
          <w:tcPr>
            <w:tcW w:w="664" w:type="dxa"/>
          </w:tcPr>
          <w:p w:rsidR="002E5B8C" w:rsidRDefault="002E5B8C">
            <w:pPr>
              <w:pStyle w:val="ConsPlusNormal"/>
              <w:jc w:val="center"/>
            </w:pPr>
            <w:r>
              <w:t>16</w:t>
            </w:r>
          </w:p>
        </w:tc>
        <w:tc>
          <w:tcPr>
            <w:tcW w:w="784" w:type="dxa"/>
          </w:tcPr>
          <w:p w:rsidR="002E5B8C" w:rsidRDefault="002E5B8C">
            <w:pPr>
              <w:pStyle w:val="ConsPlusNormal"/>
              <w:jc w:val="center"/>
            </w:pPr>
            <w:r>
              <w:t>17</w:t>
            </w:r>
          </w:p>
        </w:tc>
        <w:tc>
          <w:tcPr>
            <w:tcW w:w="784" w:type="dxa"/>
            <w:tcBorders>
              <w:right w:val="nil"/>
            </w:tcBorders>
          </w:tcPr>
          <w:p w:rsidR="002E5B8C" w:rsidRDefault="002E5B8C">
            <w:pPr>
              <w:pStyle w:val="ConsPlusNormal"/>
              <w:jc w:val="center"/>
            </w:pPr>
            <w:r>
              <w:t>18</w:t>
            </w:r>
          </w:p>
        </w:tc>
      </w:tr>
      <w:tr w:rsidR="002E5B8C">
        <w:tc>
          <w:tcPr>
            <w:tcW w:w="907" w:type="dxa"/>
            <w:vMerge w:val="restart"/>
            <w:tcBorders>
              <w:left w:val="nil"/>
            </w:tcBorders>
          </w:tcPr>
          <w:p w:rsidR="002E5B8C" w:rsidRDefault="002E5B8C">
            <w:pPr>
              <w:pStyle w:val="ConsPlusNormal"/>
              <w:jc w:val="both"/>
            </w:pPr>
            <w:r>
              <w:t>Подпрограмма</w:t>
            </w:r>
          </w:p>
        </w:tc>
        <w:tc>
          <w:tcPr>
            <w:tcW w:w="1951" w:type="dxa"/>
            <w:vMerge w:val="restart"/>
          </w:tcPr>
          <w:p w:rsidR="002E5B8C" w:rsidRDefault="002E5B8C">
            <w:pPr>
              <w:pStyle w:val="ConsPlusNormal"/>
              <w:jc w:val="both"/>
            </w:pPr>
            <w:r>
              <w:t>"Использование минерально-сырьевых ресурсов и оценка их состояния"</w:t>
            </w:r>
          </w:p>
        </w:tc>
        <w:tc>
          <w:tcPr>
            <w:tcW w:w="1707" w:type="dxa"/>
            <w:vMerge w:val="restart"/>
          </w:tcPr>
          <w:p w:rsidR="002E5B8C" w:rsidRDefault="002E5B8C">
            <w:pPr>
              <w:pStyle w:val="ConsPlusNormal"/>
              <w:jc w:val="both"/>
            </w:pPr>
            <w:r>
              <w:t>удовлетворение потребности строительного комплекса Чувашской Республики в минеральном сырье</w:t>
            </w: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291,5</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784" w:type="dxa"/>
          </w:tcPr>
          <w:p w:rsidR="002E5B8C" w:rsidRDefault="002E5B8C">
            <w:pPr>
              <w:pStyle w:val="ConsPlusNormal"/>
              <w:jc w:val="center"/>
            </w:pPr>
            <w:r>
              <w:t>1464,5</w:t>
            </w:r>
          </w:p>
        </w:tc>
        <w:tc>
          <w:tcPr>
            <w:tcW w:w="784" w:type="dxa"/>
            <w:tcBorders>
              <w:right w:val="nil"/>
            </w:tcBorders>
          </w:tcPr>
          <w:p w:rsidR="002E5B8C" w:rsidRDefault="002E5B8C">
            <w:pPr>
              <w:pStyle w:val="ConsPlusNormal"/>
              <w:jc w:val="center"/>
            </w:pPr>
            <w:r>
              <w:t>1464,5</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360" w:type="dxa"/>
          </w:tcPr>
          <w:p w:rsidR="002E5B8C" w:rsidRDefault="002E5B8C">
            <w:pPr>
              <w:pStyle w:val="ConsPlusNormal"/>
              <w:jc w:val="center"/>
            </w:pPr>
            <w:r>
              <w:t>Ч310000000</w:t>
            </w: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291,5</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784" w:type="dxa"/>
          </w:tcPr>
          <w:p w:rsidR="002E5B8C" w:rsidRDefault="002E5B8C">
            <w:pPr>
              <w:pStyle w:val="ConsPlusNormal"/>
              <w:jc w:val="center"/>
            </w:pPr>
            <w:r>
              <w:t>1464,5</w:t>
            </w:r>
          </w:p>
        </w:tc>
        <w:tc>
          <w:tcPr>
            <w:tcW w:w="784" w:type="dxa"/>
            <w:tcBorders>
              <w:right w:val="nil"/>
            </w:tcBorders>
          </w:tcPr>
          <w:p w:rsidR="002E5B8C" w:rsidRDefault="002E5B8C">
            <w:pPr>
              <w:pStyle w:val="ConsPlusNormal"/>
              <w:jc w:val="center"/>
            </w:pPr>
            <w:r>
              <w:t>1464,5</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16612" w:type="dxa"/>
            <w:gridSpan w:val="18"/>
            <w:tcBorders>
              <w:left w:val="nil"/>
              <w:right w:val="nil"/>
            </w:tcBorders>
          </w:tcPr>
          <w:p w:rsidR="002E5B8C" w:rsidRDefault="002E5B8C">
            <w:pPr>
              <w:pStyle w:val="ConsPlusNormal"/>
              <w:jc w:val="center"/>
            </w:pPr>
            <w:r>
              <w:t>Цель "Реализация государственной политики в сфере воспроизводства и рационального использования минерально-сырьевых ресурсов Чувашской Республики"</w:t>
            </w:r>
          </w:p>
        </w:tc>
      </w:tr>
      <w:tr w:rsidR="002E5B8C">
        <w:tc>
          <w:tcPr>
            <w:tcW w:w="907" w:type="dxa"/>
            <w:vMerge w:val="restart"/>
            <w:tcBorders>
              <w:left w:val="nil"/>
            </w:tcBorders>
          </w:tcPr>
          <w:p w:rsidR="002E5B8C" w:rsidRDefault="002E5B8C">
            <w:pPr>
              <w:pStyle w:val="ConsPlusNormal"/>
              <w:jc w:val="both"/>
            </w:pPr>
            <w:r>
              <w:t>Основное мероприятие 1</w:t>
            </w:r>
          </w:p>
        </w:tc>
        <w:tc>
          <w:tcPr>
            <w:tcW w:w="1951" w:type="dxa"/>
            <w:vMerge w:val="restart"/>
          </w:tcPr>
          <w:p w:rsidR="002E5B8C" w:rsidRDefault="002E5B8C">
            <w:pPr>
              <w:pStyle w:val="ConsPlusNormal"/>
              <w:jc w:val="both"/>
            </w:pPr>
            <w:r>
              <w:t>Ведение государственного мониторинга состояния недр Чувашской Республики</w:t>
            </w:r>
          </w:p>
        </w:tc>
        <w:tc>
          <w:tcPr>
            <w:tcW w:w="1707" w:type="dxa"/>
            <w:vMerge w:val="restart"/>
          </w:tcPr>
          <w:p w:rsidR="002E5B8C" w:rsidRDefault="002E5B8C">
            <w:pPr>
              <w:pStyle w:val="ConsPlusNormal"/>
              <w:jc w:val="both"/>
            </w:pPr>
            <w:r>
              <w:t>удовлетворение потребности строительного комплекса Чувашской Республики в минеральном сырье</w:t>
            </w: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291,5</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784" w:type="dxa"/>
          </w:tcPr>
          <w:p w:rsidR="002E5B8C" w:rsidRDefault="002E5B8C">
            <w:pPr>
              <w:pStyle w:val="ConsPlusNormal"/>
              <w:jc w:val="center"/>
            </w:pPr>
            <w:r>
              <w:t>1464,5</w:t>
            </w:r>
          </w:p>
        </w:tc>
        <w:tc>
          <w:tcPr>
            <w:tcW w:w="784" w:type="dxa"/>
            <w:tcBorders>
              <w:right w:val="nil"/>
            </w:tcBorders>
          </w:tcPr>
          <w:p w:rsidR="002E5B8C" w:rsidRDefault="002E5B8C">
            <w:pPr>
              <w:pStyle w:val="ConsPlusNormal"/>
              <w:jc w:val="center"/>
            </w:pPr>
            <w:r>
              <w:t>1464,5</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360" w:type="dxa"/>
          </w:tcPr>
          <w:p w:rsidR="002E5B8C" w:rsidRDefault="002E5B8C">
            <w:pPr>
              <w:pStyle w:val="ConsPlusNormal"/>
              <w:jc w:val="center"/>
            </w:pPr>
            <w:r>
              <w:t>Ч310100000</w:t>
            </w: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291,5</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784" w:type="dxa"/>
          </w:tcPr>
          <w:p w:rsidR="002E5B8C" w:rsidRDefault="002E5B8C">
            <w:pPr>
              <w:pStyle w:val="ConsPlusNormal"/>
              <w:jc w:val="center"/>
            </w:pPr>
            <w:r>
              <w:t>1464,5</w:t>
            </w:r>
          </w:p>
        </w:tc>
        <w:tc>
          <w:tcPr>
            <w:tcW w:w="784" w:type="dxa"/>
            <w:tcBorders>
              <w:right w:val="nil"/>
            </w:tcBorders>
          </w:tcPr>
          <w:p w:rsidR="002E5B8C" w:rsidRDefault="002E5B8C">
            <w:pPr>
              <w:pStyle w:val="ConsPlusNormal"/>
              <w:jc w:val="center"/>
            </w:pPr>
            <w:r>
              <w:t>1464,5</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территориальный государственный внебюджетный фонд Чувашской Республик</w:t>
            </w:r>
            <w:r>
              <w:lastRenderedPageBreak/>
              <w:t>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1</w:t>
            </w:r>
          </w:p>
        </w:tc>
        <w:tc>
          <w:tcPr>
            <w:tcW w:w="1951" w:type="dxa"/>
          </w:tcPr>
          <w:p w:rsidR="002E5B8C" w:rsidRDefault="002E5B8C">
            <w:pPr>
              <w:pStyle w:val="ConsPlusNormal"/>
              <w:jc w:val="both"/>
            </w:pPr>
            <w:r>
              <w:t>Прирост разведанных запасов твердых полезных ископаемых, млн. куб. м</w:t>
            </w:r>
          </w:p>
        </w:tc>
        <w:tc>
          <w:tcPr>
            <w:tcW w:w="1707" w:type="dxa"/>
          </w:tcPr>
          <w:p w:rsidR="002E5B8C" w:rsidRDefault="002E5B8C">
            <w:pPr>
              <w:pStyle w:val="ConsPlusNormal"/>
            </w:pPr>
          </w:p>
        </w:tc>
        <w:tc>
          <w:tcPr>
            <w:tcW w:w="1239" w:type="dxa"/>
          </w:tcPr>
          <w:p w:rsidR="002E5B8C" w:rsidRDefault="002E5B8C">
            <w:pPr>
              <w:pStyle w:val="ConsPlusNormal"/>
            </w:pP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center"/>
            </w:pPr>
            <w:r>
              <w:t>x</w:t>
            </w:r>
          </w:p>
        </w:tc>
        <w:tc>
          <w:tcPr>
            <w:tcW w:w="664" w:type="dxa"/>
          </w:tcPr>
          <w:p w:rsidR="002E5B8C" w:rsidRDefault="002E5B8C">
            <w:pPr>
              <w:pStyle w:val="ConsPlusNormal"/>
              <w:jc w:val="both"/>
            </w:pPr>
            <w:r>
              <w:t>1,0</w:t>
            </w:r>
          </w:p>
        </w:tc>
        <w:tc>
          <w:tcPr>
            <w:tcW w:w="664" w:type="dxa"/>
          </w:tcPr>
          <w:p w:rsidR="002E5B8C" w:rsidRDefault="002E5B8C">
            <w:pPr>
              <w:pStyle w:val="ConsPlusNormal"/>
              <w:jc w:val="center"/>
            </w:pPr>
            <w:r>
              <w:t>1,0</w:t>
            </w:r>
          </w:p>
        </w:tc>
        <w:tc>
          <w:tcPr>
            <w:tcW w:w="664" w:type="dxa"/>
          </w:tcPr>
          <w:p w:rsidR="002E5B8C" w:rsidRDefault="002E5B8C">
            <w:pPr>
              <w:pStyle w:val="ConsPlusNormal"/>
              <w:jc w:val="center"/>
            </w:pPr>
            <w:r>
              <w:t>1,1</w:t>
            </w:r>
          </w:p>
        </w:tc>
        <w:tc>
          <w:tcPr>
            <w:tcW w:w="664" w:type="dxa"/>
          </w:tcPr>
          <w:p w:rsidR="002E5B8C" w:rsidRDefault="002E5B8C">
            <w:pPr>
              <w:pStyle w:val="ConsPlusNormal"/>
              <w:jc w:val="center"/>
            </w:pPr>
            <w:r>
              <w:t>1,2</w:t>
            </w:r>
          </w:p>
        </w:tc>
        <w:tc>
          <w:tcPr>
            <w:tcW w:w="664" w:type="dxa"/>
          </w:tcPr>
          <w:p w:rsidR="002E5B8C" w:rsidRDefault="002E5B8C">
            <w:pPr>
              <w:pStyle w:val="ConsPlusNormal"/>
              <w:jc w:val="center"/>
            </w:pPr>
            <w:r>
              <w:t>1,3</w:t>
            </w:r>
          </w:p>
        </w:tc>
        <w:tc>
          <w:tcPr>
            <w:tcW w:w="664" w:type="dxa"/>
          </w:tcPr>
          <w:p w:rsidR="002E5B8C" w:rsidRDefault="002E5B8C">
            <w:pPr>
              <w:pStyle w:val="ConsPlusNormal"/>
              <w:jc w:val="center"/>
            </w:pPr>
            <w:r>
              <w:t>1,4</w:t>
            </w:r>
          </w:p>
        </w:tc>
        <w:tc>
          <w:tcPr>
            <w:tcW w:w="664" w:type="dxa"/>
          </w:tcPr>
          <w:p w:rsidR="002E5B8C" w:rsidRDefault="002E5B8C">
            <w:pPr>
              <w:pStyle w:val="ConsPlusNormal"/>
              <w:jc w:val="center"/>
            </w:pPr>
            <w:r>
              <w:t>1,5</w:t>
            </w:r>
          </w:p>
        </w:tc>
        <w:tc>
          <w:tcPr>
            <w:tcW w:w="784" w:type="dxa"/>
          </w:tcPr>
          <w:p w:rsidR="002E5B8C" w:rsidRDefault="002E5B8C">
            <w:pPr>
              <w:pStyle w:val="ConsPlusNormal"/>
              <w:jc w:val="center"/>
            </w:pPr>
            <w:r>
              <w:t xml:space="preserve">2,0 </w:t>
            </w:r>
            <w:hyperlink w:anchor="P5410" w:history="1">
              <w:r>
                <w:rPr>
                  <w:color w:val="0000FF"/>
                </w:rPr>
                <w:t>&lt;*&gt;</w:t>
              </w:r>
            </w:hyperlink>
          </w:p>
        </w:tc>
        <w:tc>
          <w:tcPr>
            <w:tcW w:w="784" w:type="dxa"/>
            <w:tcBorders>
              <w:right w:val="nil"/>
            </w:tcBorders>
          </w:tcPr>
          <w:p w:rsidR="002E5B8C" w:rsidRDefault="002E5B8C">
            <w:pPr>
              <w:pStyle w:val="ConsPlusNormal"/>
              <w:jc w:val="center"/>
            </w:pPr>
            <w:r>
              <w:t xml:space="preserve">2,0 </w:t>
            </w:r>
            <w:hyperlink w:anchor="P5410" w:history="1">
              <w:r>
                <w:rPr>
                  <w:color w:val="0000FF"/>
                </w:rPr>
                <w:t>&lt;*&gt;</w:t>
              </w:r>
            </w:hyperlink>
          </w:p>
        </w:tc>
      </w:tr>
      <w:tr w:rsidR="002E5B8C">
        <w:tc>
          <w:tcPr>
            <w:tcW w:w="907" w:type="dxa"/>
            <w:vMerge w:val="restart"/>
            <w:tcBorders>
              <w:left w:val="nil"/>
            </w:tcBorders>
          </w:tcPr>
          <w:p w:rsidR="002E5B8C" w:rsidRDefault="002E5B8C">
            <w:pPr>
              <w:pStyle w:val="ConsPlusNormal"/>
              <w:jc w:val="both"/>
            </w:pPr>
            <w:r>
              <w:t>Мероприятие 1.1</w:t>
            </w:r>
          </w:p>
        </w:tc>
        <w:tc>
          <w:tcPr>
            <w:tcW w:w="1951" w:type="dxa"/>
            <w:vMerge w:val="restart"/>
          </w:tcPr>
          <w:p w:rsidR="002E5B8C" w:rsidRDefault="002E5B8C">
            <w:pPr>
              <w:pStyle w:val="ConsPlusNormal"/>
              <w:jc w:val="both"/>
            </w:pPr>
            <w:r>
              <w:t xml:space="preserve">Ведение регулярных наблюдений, сбора, накопления, обработки и анализа информации, оценка состояния геологической среды и прогноз ее изменений под влиянием </w:t>
            </w:r>
            <w:r>
              <w:lastRenderedPageBreak/>
              <w:t>естественных природных факторов, недропользования и других видов хозяйственной деятельности</w:t>
            </w:r>
          </w:p>
        </w:tc>
        <w:tc>
          <w:tcPr>
            <w:tcW w:w="1707" w:type="dxa"/>
            <w:vMerge w:val="restart"/>
          </w:tcPr>
          <w:p w:rsidR="002E5B8C" w:rsidRDefault="002E5B8C">
            <w:pPr>
              <w:pStyle w:val="ConsPlusNormal"/>
            </w:pP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291,5</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784" w:type="dxa"/>
          </w:tcPr>
          <w:p w:rsidR="002E5B8C" w:rsidRDefault="002E5B8C">
            <w:pPr>
              <w:pStyle w:val="ConsPlusNormal"/>
              <w:jc w:val="center"/>
            </w:pPr>
            <w:r>
              <w:t>1464,5</w:t>
            </w:r>
          </w:p>
        </w:tc>
        <w:tc>
          <w:tcPr>
            <w:tcW w:w="784" w:type="dxa"/>
            <w:tcBorders>
              <w:right w:val="nil"/>
            </w:tcBorders>
          </w:tcPr>
          <w:p w:rsidR="002E5B8C" w:rsidRDefault="002E5B8C">
            <w:pPr>
              <w:pStyle w:val="ConsPlusNormal"/>
              <w:jc w:val="center"/>
            </w:pPr>
            <w:r>
              <w:t>1464,5</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360" w:type="dxa"/>
          </w:tcPr>
          <w:p w:rsidR="002E5B8C" w:rsidRDefault="002E5B8C">
            <w:pPr>
              <w:pStyle w:val="ConsPlusNormal"/>
              <w:jc w:val="center"/>
            </w:pPr>
            <w:r>
              <w:t>Ч310113110</w:t>
            </w:r>
          </w:p>
        </w:tc>
        <w:tc>
          <w:tcPr>
            <w:tcW w:w="680" w:type="dxa"/>
          </w:tcPr>
          <w:p w:rsidR="002E5B8C" w:rsidRDefault="002E5B8C">
            <w:pPr>
              <w:pStyle w:val="ConsPlusNormal"/>
              <w:jc w:val="center"/>
            </w:pPr>
            <w:r>
              <w:t>244</w:t>
            </w: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291,5</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664" w:type="dxa"/>
          </w:tcPr>
          <w:p w:rsidR="002E5B8C" w:rsidRDefault="002E5B8C">
            <w:pPr>
              <w:pStyle w:val="ConsPlusNormal"/>
              <w:jc w:val="center"/>
            </w:pPr>
            <w:r>
              <w:t>292,9</w:t>
            </w:r>
          </w:p>
        </w:tc>
        <w:tc>
          <w:tcPr>
            <w:tcW w:w="784" w:type="dxa"/>
          </w:tcPr>
          <w:p w:rsidR="002E5B8C" w:rsidRDefault="002E5B8C">
            <w:pPr>
              <w:pStyle w:val="ConsPlusNormal"/>
              <w:jc w:val="center"/>
            </w:pPr>
            <w:r>
              <w:t>1464,5</w:t>
            </w:r>
          </w:p>
        </w:tc>
        <w:tc>
          <w:tcPr>
            <w:tcW w:w="784" w:type="dxa"/>
            <w:tcBorders>
              <w:right w:val="nil"/>
            </w:tcBorders>
          </w:tcPr>
          <w:p w:rsidR="002E5B8C" w:rsidRDefault="002E5B8C">
            <w:pPr>
              <w:pStyle w:val="ConsPlusNormal"/>
              <w:jc w:val="center"/>
            </w:pPr>
            <w:r>
              <w:t>1464,5</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 xml:space="preserve">местные </w:t>
            </w:r>
            <w:r>
              <w:lastRenderedPageBreak/>
              <w:t>бюджеты</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территориальный государственный внебюджетный фонд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val="restart"/>
            <w:tcBorders>
              <w:left w:val="nil"/>
            </w:tcBorders>
          </w:tcPr>
          <w:p w:rsidR="002E5B8C" w:rsidRDefault="002E5B8C">
            <w:pPr>
              <w:pStyle w:val="ConsPlusNormal"/>
              <w:jc w:val="both"/>
            </w:pPr>
            <w:r>
              <w:t>Мероприятие 1.2</w:t>
            </w:r>
          </w:p>
        </w:tc>
        <w:tc>
          <w:tcPr>
            <w:tcW w:w="1951" w:type="dxa"/>
            <w:vMerge w:val="restart"/>
          </w:tcPr>
          <w:p w:rsidR="002E5B8C" w:rsidRDefault="002E5B8C">
            <w:pPr>
              <w:pStyle w:val="ConsPlusNormal"/>
              <w:jc w:val="both"/>
            </w:pPr>
            <w:r>
              <w:t>Выработка государственной политики в сфере недропользования</w:t>
            </w:r>
          </w:p>
        </w:tc>
        <w:tc>
          <w:tcPr>
            <w:tcW w:w="1707" w:type="dxa"/>
            <w:vMerge w:val="restart"/>
          </w:tcPr>
          <w:p w:rsidR="002E5B8C" w:rsidRDefault="002E5B8C">
            <w:pPr>
              <w:pStyle w:val="ConsPlusNormal"/>
            </w:pP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val="restart"/>
            <w:tcBorders>
              <w:left w:val="nil"/>
            </w:tcBorders>
          </w:tcPr>
          <w:p w:rsidR="002E5B8C" w:rsidRDefault="002E5B8C">
            <w:pPr>
              <w:pStyle w:val="ConsPlusNormal"/>
              <w:jc w:val="both"/>
            </w:pPr>
            <w:r>
              <w:t>Основное мероприятие 2</w:t>
            </w:r>
          </w:p>
        </w:tc>
        <w:tc>
          <w:tcPr>
            <w:tcW w:w="1951" w:type="dxa"/>
            <w:vMerge w:val="restart"/>
          </w:tcPr>
          <w:p w:rsidR="002E5B8C" w:rsidRDefault="002E5B8C">
            <w:pPr>
              <w:pStyle w:val="ConsPlusNormal"/>
              <w:jc w:val="both"/>
            </w:pPr>
            <w:r>
              <w:t>Обеспечение эффективной реализации государственных функций в сфере недропользования</w:t>
            </w:r>
          </w:p>
        </w:tc>
        <w:tc>
          <w:tcPr>
            <w:tcW w:w="1707" w:type="dxa"/>
            <w:vMerge w:val="restart"/>
          </w:tcPr>
          <w:p w:rsidR="002E5B8C" w:rsidRDefault="002E5B8C">
            <w:pPr>
              <w:pStyle w:val="ConsPlusNormal"/>
              <w:jc w:val="both"/>
            </w:pPr>
            <w:r>
              <w:t>удовлетворение потребности строительного комплекса Чувашской Республики в минеральном сырье</w:t>
            </w: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pPr>
          </w:p>
        </w:tc>
        <w:tc>
          <w:tcPr>
            <w:tcW w:w="1360" w:type="dxa"/>
          </w:tcPr>
          <w:p w:rsidR="002E5B8C" w:rsidRDefault="002E5B8C">
            <w:pPr>
              <w:pStyle w:val="ConsPlusNormal"/>
              <w:jc w:val="center"/>
            </w:pPr>
            <w:r>
              <w:t>Ч310200000</w:t>
            </w: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территориальный государственный внебюджетный фонд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2</w:t>
            </w:r>
          </w:p>
        </w:tc>
        <w:tc>
          <w:tcPr>
            <w:tcW w:w="8298" w:type="dxa"/>
            <w:gridSpan w:val="7"/>
          </w:tcPr>
          <w:p w:rsidR="002E5B8C" w:rsidRDefault="002E5B8C">
            <w:pPr>
              <w:pStyle w:val="ConsPlusNormal"/>
              <w:jc w:val="both"/>
            </w:pPr>
            <w:r>
              <w:t>Вовлечение в разработку месторождений по результатам геологического изучения и утверждения запасов общераспространенных полезных ископаемых, ед.</w:t>
            </w:r>
          </w:p>
        </w:tc>
        <w:tc>
          <w:tcPr>
            <w:tcW w:w="1191" w:type="dxa"/>
          </w:tcPr>
          <w:p w:rsidR="002E5B8C" w:rsidRDefault="002E5B8C">
            <w:pPr>
              <w:pStyle w:val="ConsPlusNormal"/>
              <w:jc w:val="center"/>
            </w:pPr>
            <w:r>
              <w:t>x</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784" w:type="dxa"/>
          </w:tcPr>
          <w:p w:rsidR="002E5B8C" w:rsidRDefault="002E5B8C">
            <w:pPr>
              <w:pStyle w:val="ConsPlusNormal"/>
              <w:jc w:val="center"/>
            </w:pPr>
            <w:r>
              <w:t xml:space="preserve">2 </w:t>
            </w:r>
            <w:hyperlink w:anchor="P5410" w:history="1">
              <w:r>
                <w:rPr>
                  <w:color w:val="0000FF"/>
                </w:rPr>
                <w:t>&lt;*&gt;</w:t>
              </w:r>
            </w:hyperlink>
          </w:p>
        </w:tc>
        <w:tc>
          <w:tcPr>
            <w:tcW w:w="784" w:type="dxa"/>
            <w:tcBorders>
              <w:right w:val="nil"/>
            </w:tcBorders>
          </w:tcPr>
          <w:p w:rsidR="002E5B8C" w:rsidRDefault="002E5B8C">
            <w:pPr>
              <w:pStyle w:val="ConsPlusNormal"/>
              <w:jc w:val="center"/>
            </w:pPr>
            <w:r>
              <w:t xml:space="preserve">2 </w:t>
            </w:r>
            <w:hyperlink w:anchor="P5410" w:history="1">
              <w:r>
                <w:rPr>
                  <w:color w:val="0000FF"/>
                </w:rPr>
                <w:t>&lt;*&gt;</w:t>
              </w:r>
            </w:hyperlink>
          </w:p>
        </w:tc>
      </w:tr>
      <w:tr w:rsidR="002E5B8C">
        <w:tc>
          <w:tcPr>
            <w:tcW w:w="907" w:type="dxa"/>
            <w:vMerge w:val="restart"/>
            <w:tcBorders>
              <w:left w:val="nil"/>
            </w:tcBorders>
          </w:tcPr>
          <w:p w:rsidR="002E5B8C" w:rsidRDefault="002E5B8C">
            <w:pPr>
              <w:pStyle w:val="ConsPlusNormal"/>
              <w:jc w:val="both"/>
            </w:pPr>
            <w:r>
              <w:t>Мероприятие 2.1</w:t>
            </w:r>
          </w:p>
        </w:tc>
        <w:tc>
          <w:tcPr>
            <w:tcW w:w="1951" w:type="dxa"/>
            <w:vMerge w:val="restart"/>
          </w:tcPr>
          <w:p w:rsidR="002E5B8C" w:rsidRDefault="002E5B8C">
            <w:pPr>
              <w:pStyle w:val="ConsPlusNormal"/>
              <w:jc w:val="both"/>
            </w:pPr>
            <w:r>
              <w:t>Организация и проведение аукционов на право пользования недрами</w:t>
            </w:r>
          </w:p>
        </w:tc>
        <w:tc>
          <w:tcPr>
            <w:tcW w:w="1707" w:type="dxa"/>
            <w:vMerge w:val="restart"/>
          </w:tcPr>
          <w:p w:rsidR="002E5B8C" w:rsidRDefault="002E5B8C">
            <w:pPr>
              <w:pStyle w:val="ConsPlusNormal"/>
            </w:pP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территориальный государственный внебюджетный фонд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val="restart"/>
            <w:tcBorders>
              <w:left w:val="nil"/>
            </w:tcBorders>
          </w:tcPr>
          <w:p w:rsidR="002E5B8C" w:rsidRDefault="002E5B8C">
            <w:pPr>
              <w:pStyle w:val="ConsPlusNormal"/>
              <w:jc w:val="both"/>
            </w:pPr>
            <w:r>
              <w:t>Мероприятие 2.2</w:t>
            </w:r>
          </w:p>
        </w:tc>
        <w:tc>
          <w:tcPr>
            <w:tcW w:w="1951" w:type="dxa"/>
            <w:vMerge w:val="restart"/>
          </w:tcPr>
          <w:p w:rsidR="002E5B8C" w:rsidRDefault="002E5B8C">
            <w:pPr>
              <w:pStyle w:val="ConsPlusNormal"/>
              <w:jc w:val="both"/>
            </w:pPr>
            <w:r>
              <w:t>Организация государственной экспертизы информации о запасах общераспространенных полезных ископаемых и подземных вод</w:t>
            </w:r>
          </w:p>
        </w:tc>
        <w:tc>
          <w:tcPr>
            <w:tcW w:w="1707" w:type="dxa"/>
            <w:vMerge w:val="restart"/>
          </w:tcPr>
          <w:p w:rsidR="002E5B8C" w:rsidRDefault="002E5B8C">
            <w:pPr>
              <w:pStyle w:val="ConsPlusNormal"/>
            </w:pP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val="restart"/>
            <w:tcBorders>
              <w:left w:val="nil"/>
            </w:tcBorders>
          </w:tcPr>
          <w:p w:rsidR="002E5B8C" w:rsidRDefault="002E5B8C">
            <w:pPr>
              <w:pStyle w:val="ConsPlusNormal"/>
              <w:jc w:val="both"/>
            </w:pPr>
            <w:r>
              <w:t>Основное мероприятие 3</w:t>
            </w:r>
          </w:p>
        </w:tc>
        <w:tc>
          <w:tcPr>
            <w:tcW w:w="1951" w:type="dxa"/>
            <w:vMerge w:val="restart"/>
          </w:tcPr>
          <w:p w:rsidR="002E5B8C" w:rsidRDefault="002E5B8C">
            <w:pPr>
              <w:pStyle w:val="ConsPlusNormal"/>
              <w:jc w:val="both"/>
            </w:pPr>
            <w:r>
              <w:t>Воспроизводство минерально-сырьевой базы ресурсов общераспространенных полезных ископаемых и подземных вод Чувашской Республики</w:t>
            </w:r>
          </w:p>
        </w:tc>
        <w:tc>
          <w:tcPr>
            <w:tcW w:w="1707" w:type="dxa"/>
            <w:vMerge w:val="restart"/>
          </w:tcPr>
          <w:p w:rsidR="002E5B8C" w:rsidRDefault="002E5B8C">
            <w:pPr>
              <w:pStyle w:val="ConsPlusNormal"/>
              <w:jc w:val="both"/>
            </w:pPr>
            <w:r>
              <w:t>удовлетворение потребности строительного комплекса Чувашской Республики в минеральном сырье</w:t>
            </w: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pPr>
          </w:p>
        </w:tc>
        <w:tc>
          <w:tcPr>
            <w:tcW w:w="1360" w:type="dxa"/>
          </w:tcPr>
          <w:p w:rsidR="002E5B8C" w:rsidRDefault="002E5B8C">
            <w:pPr>
              <w:pStyle w:val="ConsPlusNormal"/>
              <w:jc w:val="center"/>
            </w:pPr>
            <w:r>
              <w:t>Ч310300000</w:t>
            </w: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территориальный государственный внебюджетный фонд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 xml:space="preserve">внебюджетные </w:t>
            </w:r>
            <w:r>
              <w:lastRenderedPageBreak/>
              <w:t>источники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tcBorders>
              <w:left w:val="nil"/>
            </w:tcBorders>
          </w:tcPr>
          <w:p w:rsidR="002E5B8C" w:rsidRDefault="002E5B8C">
            <w:pPr>
              <w:pStyle w:val="ConsPlusNormal"/>
              <w:jc w:val="both"/>
            </w:pPr>
            <w:r>
              <w:lastRenderedPageBreak/>
              <w:t>Целевой показатель (индикатор) подпрограммы, увязанный с основным мероприятием 3</w:t>
            </w:r>
          </w:p>
        </w:tc>
        <w:tc>
          <w:tcPr>
            <w:tcW w:w="8298" w:type="dxa"/>
            <w:gridSpan w:val="7"/>
          </w:tcPr>
          <w:p w:rsidR="002E5B8C" w:rsidRDefault="002E5B8C">
            <w:pPr>
              <w:pStyle w:val="ConsPlusNormal"/>
              <w:jc w:val="both"/>
            </w:pPr>
            <w:r>
              <w:t>Вовлечение в разработку месторождений по результатам геологического изучения и утверждения запасов общераспространенных полезных ископаемых, ед.</w:t>
            </w:r>
          </w:p>
        </w:tc>
        <w:tc>
          <w:tcPr>
            <w:tcW w:w="1191" w:type="dxa"/>
          </w:tcPr>
          <w:p w:rsidR="002E5B8C" w:rsidRDefault="002E5B8C">
            <w:pPr>
              <w:pStyle w:val="ConsPlusNormal"/>
              <w:jc w:val="center"/>
            </w:pPr>
            <w:r>
              <w:t>x</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664" w:type="dxa"/>
          </w:tcPr>
          <w:p w:rsidR="002E5B8C" w:rsidRDefault="002E5B8C">
            <w:pPr>
              <w:pStyle w:val="ConsPlusNormal"/>
              <w:jc w:val="center"/>
            </w:pPr>
            <w:r>
              <w:t>2</w:t>
            </w:r>
          </w:p>
        </w:tc>
        <w:tc>
          <w:tcPr>
            <w:tcW w:w="784" w:type="dxa"/>
          </w:tcPr>
          <w:p w:rsidR="002E5B8C" w:rsidRDefault="002E5B8C">
            <w:pPr>
              <w:pStyle w:val="ConsPlusNormal"/>
              <w:jc w:val="center"/>
            </w:pPr>
            <w:r>
              <w:t xml:space="preserve">2 </w:t>
            </w:r>
            <w:hyperlink w:anchor="P5410" w:history="1">
              <w:r>
                <w:rPr>
                  <w:color w:val="0000FF"/>
                </w:rPr>
                <w:t>&lt;*&gt;</w:t>
              </w:r>
            </w:hyperlink>
          </w:p>
        </w:tc>
        <w:tc>
          <w:tcPr>
            <w:tcW w:w="784" w:type="dxa"/>
            <w:tcBorders>
              <w:right w:val="nil"/>
            </w:tcBorders>
          </w:tcPr>
          <w:p w:rsidR="002E5B8C" w:rsidRDefault="002E5B8C">
            <w:pPr>
              <w:pStyle w:val="ConsPlusNormal"/>
              <w:jc w:val="center"/>
            </w:pPr>
            <w:r>
              <w:t xml:space="preserve">2 </w:t>
            </w:r>
            <w:hyperlink w:anchor="P5410" w:history="1">
              <w:r>
                <w:rPr>
                  <w:color w:val="0000FF"/>
                </w:rPr>
                <w:t>&lt;*&gt;</w:t>
              </w:r>
            </w:hyperlink>
          </w:p>
        </w:tc>
      </w:tr>
      <w:tr w:rsidR="002E5B8C">
        <w:tc>
          <w:tcPr>
            <w:tcW w:w="907" w:type="dxa"/>
            <w:vMerge w:val="restart"/>
            <w:tcBorders>
              <w:left w:val="nil"/>
            </w:tcBorders>
          </w:tcPr>
          <w:p w:rsidR="002E5B8C" w:rsidRDefault="002E5B8C">
            <w:pPr>
              <w:pStyle w:val="ConsPlusNormal"/>
              <w:jc w:val="both"/>
            </w:pPr>
            <w:r>
              <w:t>Мероприятие 3.1</w:t>
            </w:r>
          </w:p>
        </w:tc>
        <w:tc>
          <w:tcPr>
            <w:tcW w:w="1951" w:type="dxa"/>
            <w:vMerge w:val="restart"/>
          </w:tcPr>
          <w:p w:rsidR="002E5B8C" w:rsidRDefault="002E5B8C">
            <w:pPr>
              <w:pStyle w:val="ConsPlusNormal"/>
              <w:jc w:val="both"/>
            </w:pPr>
            <w:r>
              <w:t>Проведение геологического изучения и оценки запасов общераспространенных полезных ископаемых и подземных вод</w:t>
            </w:r>
          </w:p>
        </w:tc>
        <w:tc>
          <w:tcPr>
            <w:tcW w:w="1707" w:type="dxa"/>
            <w:vMerge w:val="restart"/>
          </w:tcPr>
          <w:p w:rsidR="002E5B8C" w:rsidRDefault="002E5B8C">
            <w:pPr>
              <w:pStyle w:val="ConsPlusNormal"/>
            </w:pP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val="restart"/>
            <w:tcBorders>
              <w:left w:val="nil"/>
            </w:tcBorders>
          </w:tcPr>
          <w:p w:rsidR="002E5B8C" w:rsidRDefault="002E5B8C">
            <w:pPr>
              <w:pStyle w:val="ConsPlusNormal"/>
              <w:jc w:val="both"/>
            </w:pPr>
            <w:r>
              <w:t>Мероприятие 3.2</w:t>
            </w:r>
          </w:p>
        </w:tc>
        <w:tc>
          <w:tcPr>
            <w:tcW w:w="1951" w:type="dxa"/>
            <w:vMerge w:val="restart"/>
          </w:tcPr>
          <w:p w:rsidR="002E5B8C" w:rsidRDefault="002E5B8C">
            <w:pPr>
              <w:pStyle w:val="ConsPlusNormal"/>
              <w:jc w:val="both"/>
            </w:pPr>
            <w:r>
              <w:t>Проведение ликвидационного тампонажа бесхозяйных, заброшенных и подлежащих ликвидации разведочно-эксплуатационных скважин</w:t>
            </w:r>
          </w:p>
        </w:tc>
        <w:tc>
          <w:tcPr>
            <w:tcW w:w="1707" w:type="dxa"/>
            <w:vMerge w:val="restart"/>
          </w:tcPr>
          <w:p w:rsidR="002E5B8C" w:rsidRDefault="002E5B8C">
            <w:pPr>
              <w:pStyle w:val="ConsPlusNormal"/>
            </w:pPr>
          </w:p>
        </w:tc>
        <w:tc>
          <w:tcPr>
            <w:tcW w:w="1239"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всего</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федеральный бюджет</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республиканский бюджет Чувашской Республики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местные бюджеты</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территориальный государственный внебюджетный фонд Чувашской Республик</w:t>
            </w:r>
            <w:r>
              <w:lastRenderedPageBreak/>
              <w:t>и</w:t>
            </w:r>
          </w:p>
        </w:tc>
        <w:tc>
          <w:tcPr>
            <w:tcW w:w="664" w:type="dxa"/>
          </w:tcPr>
          <w:p w:rsidR="002E5B8C" w:rsidRDefault="002E5B8C">
            <w:pPr>
              <w:pStyle w:val="ConsPlusNormal"/>
              <w:jc w:val="center"/>
            </w:pPr>
            <w:r>
              <w:lastRenderedPageBreak/>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r w:rsidR="002E5B8C">
        <w:tc>
          <w:tcPr>
            <w:tcW w:w="907" w:type="dxa"/>
            <w:vMerge/>
            <w:tcBorders>
              <w:left w:val="nil"/>
            </w:tcBorders>
          </w:tcPr>
          <w:p w:rsidR="002E5B8C" w:rsidRDefault="002E5B8C"/>
        </w:tc>
        <w:tc>
          <w:tcPr>
            <w:tcW w:w="1951" w:type="dxa"/>
            <w:vMerge/>
          </w:tcPr>
          <w:p w:rsidR="002E5B8C" w:rsidRDefault="002E5B8C"/>
        </w:tc>
        <w:tc>
          <w:tcPr>
            <w:tcW w:w="1707" w:type="dxa"/>
            <w:vMerge/>
          </w:tcPr>
          <w:p w:rsidR="002E5B8C" w:rsidRDefault="002E5B8C"/>
        </w:tc>
        <w:tc>
          <w:tcPr>
            <w:tcW w:w="1239"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360" w:type="dxa"/>
          </w:tcPr>
          <w:p w:rsidR="002E5B8C" w:rsidRDefault="002E5B8C">
            <w:pPr>
              <w:pStyle w:val="ConsPlusNormal"/>
            </w:pPr>
          </w:p>
        </w:tc>
        <w:tc>
          <w:tcPr>
            <w:tcW w:w="680" w:type="dxa"/>
          </w:tcPr>
          <w:p w:rsidR="002E5B8C" w:rsidRDefault="002E5B8C">
            <w:pPr>
              <w:pStyle w:val="ConsPlusNormal"/>
            </w:pPr>
          </w:p>
        </w:tc>
        <w:tc>
          <w:tcPr>
            <w:tcW w:w="1191" w:type="dxa"/>
          </w:tcPr>
          <w:p w:rsidR="002E5B8C" w:rsidRDefault="002E5B8C">
            <w:pPr>
              <w:pStyle w:val="ConsPlusNormal"/>
              <w:jc w:val="both"/>
            </w:pPr>
            <w:r>
              <w:t>внебюджетные источники</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664" w:type="dxa"/>
          </w:tcPr>
          <w:p w:rsidR="002E5B8C" w:rsidRDefault="002E5B8C">
            <w:pPr>
              <w:pStyle w:val="ConsPlusNormal"/>
              <w:jc w:val="center"/>
            </w:pPr>
            <w:r>
              <w:t>0,0</w:t>
            </w:r>
          </w:p>
        </w:tc>
        <w:tc>
          <w:tcPr>
            <w:tcW w:w="784" w:type="dxa"/>
          </w:tcPr>
          <w:p w:rsidR="002E5B8C" w:rsidRDefault="002E5B8C">
            <w:pPr>
              <w:pStyle w:val="ConsPlusNormal"/>
              <w:jc w:val="center"/>
            </w:pPr>
            <w:r>
              <w:t>0,0</w:t>
            </w:r>
          </w:p>
        </w:tc>
        <w:tc>
          <w:tcPr>
            <w:tcW w:w="784" w:type="dxa"/>
            <w:tcBorders>
              <w:right w:val="nil"/>
            </w:tcBorders>
          </w:tcPr>
          <w:p w:rsidR="002E5B8C" w:rsidRDefault="002E5B8C">
            <w:pPr>
              <w:pStyle w:val="ConsPlusNormal"/>
              <w:jc w:val="center"/>
            </w:pPr>
            <w:r>
              <w:t>0,0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5" w:name="P5410"/>
      <w:bookmarkEnd w:id="5"/>
      <w:r>
        <w:t>&lt;*&gt; Приводятся значения целевых индикаторов и показателей в 2030 и 2035 годах соответственно.</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4</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6" w:name="P5423"/>
      <w:bookmarkEnd w:id="6"/>
      <w:r>
        <w:t>ПОДПРОГРАММА</w:t>
      </w:r>
    </w:p>
    <w:p w:rsidR="002E5B8C" w:rsidRDefault="002E5B8C">
      <w:pPr>
        <w:pStyle w:val="ConsPlusTitle"/>
        <w:jc w:val="center"/>
      </w:pPr>
      <w:r>
        <w:t>"ОБЕСПЕЧЕНИЕ ЭКОЛОГИЧЕСКОЙ БЕЗОПАСНОСТИ НА ТЕРРИТОРИИ</w:t>
      </w:r>
    </w:p>
    <w:p w:rsidR="002E5B8C" w:rsidRDefault="002E5B8C">
      <w:pPr>
        <w:pStyle w:val="ConsPlusTitle"/>
        <w:jc w:val="center"/>
      </w:pPr>
      <w:r>
        <w:t>ЧУВАШСКОЙ РЕСПУБЛИКИ" ГОСУДАРСТВЕННОЙ ПРОГРАММЫ</w:t>
      </w:r>
    </w:p>
    <w:p w:rsidR="002E5B8C" w:rsidRDefault="002E5B8C">
      <w:pPr>
        <w:pStyle w:val="ConsPlusTitle"/>
        <w:jc w:val="center"/>
      </w:pPr>
      <w:r>
        <w:t>ЧУВАШСКОЙ РЕСПУБЛИКИ "РАЗВИТИЕ ПОТЕНЦИАЛА</w:t>
      </w:r>
    </w:p>
    <w:p w:rsidR="002E5B8C" w:rsidRDefault="002E5B8C">
      <w:pPr>
        <w:pStyle w:val="ConsPlusTitle"/>
        <w:jc w:val="center"/>
      </w:pPr>
      <w:r>
        <w:t>ПРИРОДНО-СЫРЬЕВЫХ РЕСУРСОВ И ОБЕСПЕЧЕНИЕ</w:t>
      </w:r>
    </w:p>
    <w:p w:rsidR="002E5B8C" w:rsidRDefault="002E5B8C">
      <w:pPr>
        <w:pStyle w:val="ConsPlusTitle"/>
        <w:jc w:val="center"/>
      </w:pPr>
      <w:r>
        <w:t>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139"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140" w:history="1">
              <w:r>
                <w:rPr>
                  <w:color w:val="0000FF"/>
                </w:rPr>
                <w:t>N 295</w:t>
              </w:r>
            </w:hyperlink>
            <w:r>
              <w:rPr>
                <w:color w:val="392C69"/>
              </w:rPr>
              <w:t xml:space="preserve">, от 20.12.2019 </w:t>
            </w:r>
            <w:hyperlink r:id="rId141" w:history="1">
              <w:r>
                <w:rPr>
                  <w:color w:val="0000FF"/>
                </w:rPr>
                <w:t>N 565</w:t>
              </w:r>
            </w:hyperlink>
            <w:r>
              <w:rPr>
                <w:color w:val="392C69"/>
              </w:rPr>
              <w:t xml:space="preserve">, от 23.12.2019 </w:t>
            </w:r>
            <w:hyperlink r:id="rId142" w:history="1">
              <w:r>
                <w:rPr>
                  <w:color w:val="0000FF"/>
                </w:rPr>
                <w:t>N 568</w:t>
              </w:r>
            </w:hyperlink>
            <w:r>
              <w:rPr>
                <w:color w:val="392C69"/>
              </w:rPr>
              <w:t>,</w:t>
            </w:r>
          </w:p>
          <w:p w:rsidR="002E5B8C" w:rsidRDefault="002E5B8C">
            <w:pPr>
              <w:pStyle w:val="ConsPlusNormal"/>
              <w:jc w:val="center"/>
            </w:pPr>
            <w:r>
              <w:rPr>
                <w:color w:val="392C69"/>
              </w:rPr>
              <w:t xml:space="preserve">от 24.04.2020 </w:t>
            </w:r>
            <w:hyperlink r:id="rId143" w:history="1">
              <w:r>
                <w:rPr>
                  <w:color w:val="0000FF"/>
                </w:rPr>
                <w:t>N 212</w:t>
              </w:r>
            </w:hyperlink>
            <w:r>
              <w:rPr>
                <w:color w:val="392C69"/>
              </w:rPr>
              <w:t xml:space="preserve">, от 10.02.2021 </w:t>
            </w:r>
            <w:hyperlink r:id="rId144" w:history="1">
              <w:r>
                <w:rPr>
                  <w:color w:val="0000FF"/>
                </w:rPr>
                <w:t>N 50</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35"/>
        <w:gridCol w:w="360"/>
        <w:gridCol w:w="5783"/>
      </w:tblGrid>
      <w:tr w:rsidR="002E5B8C">
        <w:tc>
          <w:tcPr>
            <w:tcW w:w="2835" w:type="dxa"/>
            <w:tcBorders>
              <w:top w:val="nil"/>
              <w:left w:val="nil"/>
              <w:bottom w:val="nil"/>
              <w:right w:val="nil"/>
            </w:tcBorders>
          </w:tcPr>
          <w:p w:rsidR="002E5B8C" w:rsidRDefault="002E5B8C">
            <w:pPr>
              <w:pStyle w:val="ConsPlusNormal"/>
              <w:jc w:val="both"/>
            </w:pPr>
            <w:r>
              <w:t>Ответственный исполнитель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835" w:type="dxa"/>
            <w:tcBorders>
              <w:top w:val="nil"/>
              <w:left w:val="nil"/>
              <w:bottom w:val="nil"/>
              <w:right w:val="nil"/>
            </w:tcBorders>
          </w:tcPr>
          <w:p w:rsidR="002E5B8C" w:rsidRDefault="002E5B8C">
            <w:pPr>
              <w:pStyle w:val="ConsPlusNormal"/>
              <w:jc w:val="both"/>
            </w:pPr>
            <w:r>
              <w:t>Соисполнитель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бюджетное учреждение Чувашской Республики "Чувашский республиканский радиологический центр" Министерства природных ресурсов и экологии Чувашской Республики (далее - БУ "Чувашский республиканский радиологический центр" Минприроды Чувашии)</w:t>
            </w:r>
          </w:p>
        </w:tc>
      </w:tr>
      <w:tr w:rsidR="002E5B8C">
        <w:tc>
          <w:tcPr>
            <w:tcW w:w="2835" w:type="dxa"/>
            <w:tcBorders>
              <w:top w:val="nil"/>
              <w:left w:val="nil"/>
              <w:bottom w:val="nil"/>
              <w:right w:val="nil"/>
            </w:tcBorders>
          </w:tcPr>
          <w:p w:rsidR="002E5B8C" w:rsidRDefault="002E5B8C">
            <w:pPr>
              <w:pStyle w:val="ConsPlusNormal"/>
              <w:jc w:val="both"/>
            </w:pPr>
            <w:r>
              <w:t>Участники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организации в Чувашской Республике (по согласованию)</w:t>
            </w:r>
          </w:p>
        </w:tc>
      </w:tr>
      <w:tr w:rsidR="002E5B8C">
        <w:tc>
          <w:tcPr>
            <w:tcW w:w="2835" w:type="dxa"/>
            <w:tcBorders>
              <w:top w:val="nil"/>
              <w:left w:val="nil"/>
              <w:bottom w:val="nil"/>
              <w:right w:val="nil"/>
            </w:tcBorders>
          </w:tcPr>
          <w:p w:rsidR="002E5B8C" w:rsidRDefault="002E5B8C">
            <w:pPr>
              <w:pStyle w:val="ConsPlusNormal"/>
              <w:jc w:val="both"/>
            </w:pPr>
            <w:r>
              <w:t>Цель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повышение уровня экологической безопасности и улучшение состояния окружающей среды, в том числе атмосферного воздуха</w:t>
            </w:r>
          </w:p>
        </w:tc>
      </w:tr>
      <w:tr w:rsidR="002E5B8C">
        <w:tc>
          <w:tcPr>
            <w:tcW w:w="2835" w:type="dxa"/>
            <w:tcBorders>
              <w:top w:val="nil"/>
              <w:left w:val="nil"/>
              <w:bottom w:val="nil"/>
              <w:right w:val="nil"/>
            </w:tcBorders>
          </w:tcPr>
          <w:p w:rsidR="002E5B8C" w:rsidRDefault="002E5B8C">
            <w:pPr>
              <w:pStyle w:val="ConsPlusNormal"/>
              <w:jc w:val="both"/>
            </w:pPr>
            <w:r>
              <w:t>Задачи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снижение негативного воздействия хозяйственной и иной деятельности на окружающую среду;</w:t>
            </w:r>
          </w:p>
          <w:p w:rsidR="002E5B8C" w:rsidRDefault="002E5B8C">
            <w:pPr>
              <w:pStyle w:val="ConsPlusNormal"/>
              <w:jc w:val="both"/>
            </w:pPr>
            <w:r>
              <w:t>развитие и совершенствование системы государственного экологического мониторинга (государственного мониторинга окружающей среды);</w:t>
            </w:r>
          </w:p>
          <w:p w:rsidR="002E5B8C" w:rsidRDefault="002E5B8C">
            <w:pPr>
              <w:pStyle w:val="ConsPlusNormal"/>
              <w:jc w:val="both"/>
            </w:pPr>
            <w:r>
              <w:t>формирование экологической культуры</w:t>
            </w:r>
          </w:p>
        </w:tc>
      </w:tr>
      <w:tr w:rsidR="002E5B8C">
        <w:tc>
          <w:tcPr>
            <w:tcW w:w="2835" w:type="dxa"/>
            <w:tcBorders>
              <w:top w:val="nil"/>
              <w:left w:val="nil"/>
              <w:bottom w:val="nil"/>
              <w:right w:val="nil"/>
            </w:tcBorders>
          </w:tcPr>
          <w:p w:rsidR="002E5B8C" w:rsidRDefault="002E5B8C">
            <w:pPr>
              <w:pStyle w:val="ConsPlusNormal"/>
              <w:jc w:val="both"/>
            </w:pPr>
            <w:r>
              <w:lastRenderedPageBreak/>
              <w:t>Целевые показатели (индикаторы)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к 2036 году будут достигнуты следующие целевые показатели (индикаторы):</w:t>
            </w:r>
          </w:p>
          <w:p w:rsidR="002E5B8C" w:rsidRDefault="002E5B8C">
            <w:pPr>
              <w:pStyle w:val="ConsPlusNormal"/>
              <w:jc w:val="both"/>
            </w:pPr>
            <w:r>
              <w:t>количество муниципальных образований, охваченных мониторинговыми исследованиями окружающей среды (государственным мониторингом окружающей среды) - 1 - 2 единицы ежегодно;</w:t>
            </w:r>
          </w:p>
          <w:p w:rsidR="002E5B8C" w:rsidRDefault="002E5B8C">
            <w:pPr>
              <w:pStyle w:val="ConsPlusNormal"/>
              <w:jc w:val="both"/>
            </w:pPr>
            <w:r>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 - 2 единицы ежегодно;</w:t>
            </w:r>
          </w:p>
          <w:p w:rsidR="002E5B8C" w:rsidRDefault="002E5B8C">
            <w:pPr>
              <w:pStyle w:val="ConsPlusNormal"/>
              <w:jc w:val="both"/>
            </w:pPr>
            <w:r>
              <w:t>выполнение плановых проверок на объектах хозяйственной и иной деятельности, подлежащих региональному государственному экологическому надзору, за исключением объектов хозяйственной и иной деятельности, подлежащих федеральному государственному экологическому надзору, - 100 процентов</w:t>
            </w:r>
          </w:p>
        </w:tc>
      </w:tr>
      <w:tr w:rsidR="002E5B8C">
        <w:tc>
          <w:tcPr>
            <w:tcW w:w="8978" w:type="dxa"/>
            <w:gridSpan w:val="3"/>
            <w:tcBorders>
              <w:top w:val="nil"/>
              <w:left w:val="nil"/>
              <w:bottom w:val="nil"/>
              <w:right w:val="nil"/>
            </w:tcBorders>
          </w:tcPr>
          <w:p w:rsidR="002E5B8C" w:rsidRDefault="002E5B8C">
            <w:pPr>
              <w:pStyle w:val="ConsPlusNormal"/>
              <w:jc w:val="both"/>
            </w:pPr>
            <w:r>
              <w:t xml:space="preserve">(в ред. </w:t>
            </w:r>
            <w:hyperlink r:id="rId145" w:history="1">
              <w:r>
                <w:rPr>
                  <w:color w:val="0000FF"/>
                </w:rPr>
                <w:t>Постановления</w:t>
              </w:r>
            </w:hyperlink>
            <w:r>
              <w:t xml:space="preserve"> Кабинета Министров ЧР от 03.06.2019 N 188)</w:t>
            </w:r>
          </w:p>
        </w:tc>
      </w:tr>
      <w:tr w:rsidR="002E5B8C">
        <w:tc>
          <w:tcPr>
            <w:tcW w:w="2835" w:type="dxa"/>
            <w:tcBorders>
              <w:top w:val="nil"/>
              <w:left w:val="nil"/>
              <w:bottom w:val="nil"/>
              <w:right w:val="nil"/>
            </w:tcBorders>
          </w:tcPr>
          <w:p w:rsidR="002E5B8C" w:rsidRDefault="002E5B8C">
            <w:pPr>
              <w:pStyle w:val="ConsPlusNormal"/>
              <w:jc w:val="both"/>
            </w:pPr>
            <w:r>
              <w:t>Этапы и сроки реализации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835" w:type="dxa"/>
            <w:tcBorders>
              <w:top w:val="nil"/>
              <w:left w:val="nil"/>
              <w:bottom w:val="nil"/>
              <w:right w:val="nil"/>
            </w:tcBorders>
          </w:tcPr>
          <w:p w:rsidR="002E5B8C" w:rsidRDefault="002E5B8C">
            <w:pPr>
              <w:pStyle w:val="ConsPlusNormal"/>
              <w:jc w:val="both"/>
            </w:pPr>
            <w:r>
              <w:t>Объемы финансирования подпрограммы с разбивкой по годам реализации</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258534,7 тыс. рублей, в том числе:</w:t>
            </w:r>
          </w:p>
          <w:p w:rsidR="002E5B8C" w:rsidRDefault="002E5B8C">
            <w:pPr>
              <w:pStyle w:val="ConsPlusNormal"/>
              <w:jc w:val="both"/>
            </w:pPr>
            <w:r>
              <w:t>1 этап - 110765,7 тыс. рублей, в том числе:</w:t>
            </w:r>
          </w:p>
          <w:p w:rsidR="002E5B8C" w:rsidRDefault="002E5B8C">
            <w:pPr>
              <w:pStyle w:val="ConsPlusNormal"/>
              <w:jc w:val="both"/>
            </w:pPr>
            <w:r>
              <w:t>в 2019 году - 17879,0 тыс. рублей;</w:t>
            </w:r>
          </w:p>
          <w:p w:rsidR="002E5B8C" w:rsidRDefault="002E5B8C">
            <w:pPr>
              <w:pStyle w:val="ConsPlusNormal"/>
              <w:jc w:val="both"/>
            </w:pPr>
            <w:r>
              <w:t>в 2020 году - 17750,3 тыс. рублей;</w:t>
            </w:r>
          </w:p>
          <w:p w:rsidR="002E5B8C" w:rsidRDefault="002E5B8C">
            <w:pPr>
              <w:pStyle w:val="ConsPlusNormal"/>
              <w:jc w:val="both"/>
            </w:pPr>
            <w:r>
              <w:t>в 2021 году - 15638,8 тыс. рублей;</w:t>
            </w:r>
          </w:p>
          <w:p w:rsidR="002E5B8C" w:rsidRDefault="002E5B8C">
            <w:pPr>
              <w:pStyle w:val="ConsPlusNormal"/>
              <w:jc w:val="both"/>
            </w:pPr>
            <w:r>
              <w:t>в 2022 году - 14971,9 тыс. рублей;</w:t>
            </w:r>
          </w:p>
          <w:p w:rsidR="002E5B8C" w:rsidRDefault="002E5B8C">
            <w:pPr>
              <w:pStyle w:val="ConsPlusNormal"/>
              <w:jc w:val="both"/>
            </w:pPr>
            <w:r>
              <w:t>в 2023 году - 14971,9 тыс. рублей;</w:t>
            </w:r>
          </w:p>
          <w:p w:rsidR="002E5B8C" w:rsidRDefault="002E5B8C">
            <w:pPr>
              <w:pStyle w:val="ConsPlusNormal"/>
              <w:jc w:val="both"/>
            </w:pPr>
            <w:r>
              <w:t>в 2024 году - 14776,9 тыс. рублей;</w:t>
            </w:r>
          </w:p>
          <w:p w:rsidR="002E5B8C" w:rsidRDefault="002E5B8C">
            <w:pPr>
              <w:pStyle w:val="ConsPlusNormal"/>
              <w:jc w:val="both"/>
            </w:pPr>
            <w:r>
              <w:t>в 2025 году - 14776,9 тыс. рублей;</w:t>
            </w:r>
          </w:p>
          <w:p w:rsidR="002E5B8C" w:rsidRDefault="002E5B8C">
            <w:pPr>
              <w:pStyle w:val="ConsPlusNormal"/>
              <w:jc w:val="both"/>
            </w:pPr>
            <w:r>
              <w:t>2 этап - 73884,5 тыс. рублей;</w:t>
            </w:r>
          </w:p>
          <w:p w:rsidR="002E5B8C" w:rsidRDefault="002E5B8C">
            <w:pPr>
              <w:pStyle w:val="ConsPlusNormal"/>
              <w:jc w:val="both"/>
            </w:pPr>
            <w:r>
              <w:t>3 этап - 73884,5 тыс. рублей;</w:t>
            </w:r>
          </w:p>
          <w:p w:rsidR="002E5B8C" w:rsidRDefault="002E5B8C">
            <w:pPr>
              <w:pStyle w:val="ConsPlusNormal"/>
              <w:jc w:val="both"/>
            </w:pPr>
            <w:r>
              <w:t>из них:</w:t>
            </w:r>
          </w:p>
          <w:p w:rsidR="002E5B8C" w:rsidRDefault="002E5B8C">
            <w:pPr>
              <w:pStyle w:val="ConsPlusNormal"/>
              <w:jc w:val="both"/>
            </w:pPr>
            <w:r>
              <w:t>средства республиканского бюджета Чувашской Республики - 136834,7 тыс. рублей (52,9 процента), в том числе:</w:t>
            </w:r>
          </w:p>
          <w:p w:rsidR="002E5B8C" w:rsidRDefault="002E5B8C">
            <w:pPr>
              <w:pStyle w:val="ConsPlusNormal"/>
              <w:jc w:val="both"/>
            </w:pPr>
            <w:r>
              <w:t>1 этап - 61065,7 тыс. рублей, в том числе:</w:t>
            </w:r>
          </w:p>
          <w:p w:rsidR="002E5B8C" w:rsidRDefault="002E5B8C">
            <w:pPr>
              <w:pStyle w:val="ConsPlusNormal"/>
              <w:jc w:val="both"/>
            </w:pPr>
            <w:r>
              <w:t>в 2019 году - 11379,0 тыс. рублей;</w:t>
            </w:r>
          </w:p>
          <w:p w:rsidR="002E5B8C" w:rsidRDefault="002E5B8C">
            <w:pPr>
              <w:pStyle w:val="ConsPlusNormal"/>
              <w:jc w:val="both"/>
            </w:pPr>
            <w:r>
              <w:t>в 2020 году - 10550,3 тыс. рублей;</w:t>
            </w:r>
          </w:p>
          <w:p w:rsidR="002E5B8C" w:rsidRDefault="002E5B8C">
            <w:pPr>
              <w:pStyle w:val="ConsPlusNormal"/>
              <w:jc w:val="both"/>
            </w:pPr>
            <w:r>
              <w:t>в 2021 году - 8438,8 тыс. рублей;</w:t>
            </w:r>
          </w:p>
          <w:p w:rsidR="002E5B8C" w:rsidRDefault="002E5B8C">
            <w:pPr>
              <w:pStyle w:val="ConsPlusNormal"/>
              <w:jc w:val="both"/>
            </w:pPr>
            <w:r>
              <w:t>в 2022 году - 7771,9 тыс. рублей;</w:t>
            </w:r>
          </w:p>
          <w:p w:rsidR="002E5B8C" w:rsidRDefault="002E5B8C">
            <w:pPr>
              <w:pStyle w:val="ConsPlusNormal"/>
              <w:jc w:val="both"/>
            </w:pPr>
            <w:r>
              <w:t>в 2023 году - 7771,9 тыс. рублей;</w:t>
            </w:r>
          </w:p>
          <w:p w:rsidR="002E5B8C" w:rsidRDefault="002E5B8C">
            <w:pPr>
              <w:pStyle w:val="ConsPlusNormal"/>
              <w:jc w:val="both"/>
            </w:pPr>
            <w:r>
              <w:t>в 2024 году - 7576,9 тыс. рублей;</w:t>
            </w:r>
          </w:p>
          <w:p w:rsidR="002E5B8C" w:rsidRDefault="002E5B8C">
            <w:pPr>
              <w:pStyle w:val="ConsPlusNormal"/>
              <w:jc w:val="both"/>
            </w:pPr>
            <w:r>
              <w:t>в 2025 году - 7576,9 тыс. рублей;</w:t>
            </w:r>
          </w:p>
          <w:p w:rsidR="002E5B8C" w:rsidRDefault="002E5B8C">
            <w:pPr>
              <w:pStyle w:val="ConsPlusNormal"/>
              <w:jc w:val="both"/>
            </w:pPr>
            <w:r>
              <w:t>2 этап - 37884,5 тыс. рублей;</w:t>
            </w:r>
          </w:p>
          <w:p w:rsidR="002E5B8C" w:rsidRDefault="002E5B8C">
            <w:pPr>
              <w:pStyle w:val="ConsPlusNormal"/>
              <w:jc w:val="both"/>
            </w:pPr>
            <w:r>
              <w:t>3 этап - 37884,5 тыс. рублей;</w:t>
            </w:r>
          </w:p>
          <w:p w:rsidR="002E5B8C" w:rsidRDefault="002E5B8C">
            <w:pPr>
              <w:pStyle w:val="ConsPlusNormal"/>
              <w:jc w:val="both"/>
            </w:pPr>
            <w:r>
              <w:t>средства внебюджетных источников - 121700,0 тыс. рублей (47,1 процента), в том числе:</w:t>
            </w:r>
          </w:p>
          <w:p w:rsidR="002E5B8C" w:rsidRDefault="002E5B8C">
            <w:pPr>
              <w:pStyle w:val="ConsPlusNormal"/>
              <w:jc w:val="both"/>
            </w:pPr>
            <w:r>
              <w:t>1 этап - 49700,0 тыс. рублей, в том числе:</w:t>
            </w:r>
          </w:p>
          <w:p w:rsidR="002E5B8C" w:rsidRDefault="002E5B8C">
            <w:pPr>
              <w:pStyle w:val="ConsPlusNormal"/>
              <w:jc w:val="both"/>
            </w:pPr>
            <w:r>
              <w:lastRenderedPageBreak/>
              <w:t>в 2019 году - 6500,0 тыс. рублей;</w:t>
            </w:r>
          </w:p>
          <w:p w:rsidR="002E5B8C" w:rsidRDefault="002E5B8C">
            <w:pPr>
              <w:pStyle w:val="ConsPlusNormal"/>
              <w:jc w:val="both"/>
            </w:pPr>
            <w:r>
              <w:t>в 2020 году - 7200,0 тыс. рублей;</w:t>
            </w:r>
          </w:p>
          <w:p w:rsidR="002E5B8C" w:rsidRDefault="002E5B8C">
            <w:pPr>
              <w:pStyle w:val="ConsPlusNormal"/>
              <w:jc w:val="both"/>
            </w:pPr>
            <w:r>
              <w:t>в 2021 году - 7200,0 тыс. рублей;</w:t>
            </w:r>
          </w:p>
          <w:p w:rsidR="002E5B8C" w:rsidRDefault="002E5B8C">
            <w:pPr>
              <w:pStyle w:val="ConsPlusNormal"/>
              <w:jc w:val="both"/>
            </w:pPr>
            <w:r>
              <w:t>в 2022 году - 7200,0 тыс. рублей;</w:t>
            </w:r>
          </w:p>
          <w:p w:rsidR="002E5B8C" w:rsidRDefault="002E5B8C">
            <w:pPr>
              <w:pStyle w:val="ConsPlusNormal"/>
              <w:jc w:val="both"/>
            </w:pPr>
            <w:r>
              <w:t>в 2023 году - 7200,0 тыс. рублей;</w:t>
            </w:r>
          </w:p>
          <w:p w:rsidR="002E5B8C" w:rsidRDefault="002E5B8C">
            <w:pPr>
              <w:pStyle w:val="ConsPlusNormal"/>
              <w:jc w:val="both"/>
            </w:pPr>
            <w:r>
              <w:t>в 2024 году - 7200,0 тыс. рублей;</w:t>
            </w:r>
          </w:p>
          <w:p w:rsidR="002E5B8C" w:rsidRDefault="002E5B8C">
            <w:pPr>
              <w:pStyle w:val="ConsPlusNormal"/>
              <w:jc w:val="both"/>
            </w:pPr>
            <w:r>
              <w:t>в 2025 году - 7200,0 тыс. рублей;</w:t>
            </w:r>
          </w:p>
          <w:p w:rsidR="002E5B8C" w:rsidRDefault="002E5B8C">
            <w:pPr>
              <w:pStyle w:val="ConsPlusNormal"/>
              <w:jc w:val="both"/>
            </w:pPr>
            <w:r>
              <w:t>2 этап - 36000,0 тыс. рублей;</w:t>
            </w:r>
          </w:p>
          <w:p w:rsidR="002E5B8C" w:rsidRDefault="002E5B8C">
            <w:pPr>
              <w:pStyle w:val="ConsPlusNormal"/>
              <w:jc w:val="both"/>
            </w:pPr>
            <w:r>
              <w:t>3 этап - 36000,0 тыс. рублей</w:t>
            </w:r>
          </w:p>
        </w:tc>
      </w:tr>
      <w:tr w:rsidR="002E5B8C">
        <w:tc>
          <w:tcPr>
            <w:tcW w:w="8978"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146" w:history="1">
              <w:r>
                <w:rPr>
                  <w:color w:val="0000FF"/>
                </w:rPr>
                <w:t>Постановления</w:t>
              </w:r>
            </w:hyperlink>
            <w:r>
              <w:t xml:space="preserve"> Кабинета Министров ЧР от 10.02.2021 N 50)</w:t>
            </w:r>
          </w:p>
        </w:tc>
      </w:tr>
      <w:tr w:rsidR="002E5B8C">
        <w:tc>
          <w:tcPr>
            <w:tcW w:w="2835" w:type="dxa"/>
            <w:tcBorders>
              <w:top w:val="nil"/>
              <w:left w:val="nil"/>
              <w:bottom w:val="nil"/>
              <w:right w:val="nil"/>
            </w:tcBorders>
          </w:tcPr>
          <w:p w:rsidR="002E5B8C" w:rsidRDefault="002E5B8C">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5783" w:type="dxa"/>
            <w:tcBorders>
              <w:top w:val="nil"/>
              <w:left w:val="nil"/>
              <w:bottom w:val="nil"/>
              <w:right w:val="nil"/>
            </w:tcBorders>
          </w:tcPr>
          <w:p w:rsidR="002E5B8C" w:rsidRDefault="002E5B8C">
            <w:pPr>
              <w:pStyle w:val="ConsPlusNormal"/>
              <w:jc w:val="both"/>
            </w:pPr>
            <w:r>
              <w:t>снижение негативного воздействия хозяйственной и иной деятельности на окружающую среду;</w:t>
            </w:r>
          </w:p>
          <w:p w:rsidR="002E5B8C" w:rsidRDefault="002E5B8C">
            <w:pPr>
              <w:pStyle w:val="ConsPlusNormal"/>
              <w:jc w:val="both"/>
            </w:pPr>
            <w:r>
              <w:t>получение полной и достоверной информации о состоянии окружающей среды, основанной на данных государственного экологического мониторинга (государственного мониторинга окружающей среды);</w:t>
            </w:r>
          </w:p>
          <w:p w:rsidR="002E5B8C" w:rsidRDefault="002E5B8C">
            <w:pPr>
              <w:pStyle w:val="ConsPlusNormal"/>
              <w:jc w:val="both"/>
            </w:pPr>
            <w:r>
              <w:t>повышение экологической культуры.</w:t>
            </w:r>
          </w:p>
        </w:tc>
      </w:tr>
    </w:tbl>
    <w:p w:rsidR="002E5B8C" w:rsidRDefault="002E5B8C">
      <w:pPr>
        <w:pStyle w:val="ConsPlusNormal"/>
        <w:jc w:val="both"/>
      </w:pPr>
    </w:p>
    <w:p w:rsidR="002E5B8C" w:rsidRDefault="002E5B8C">
      <w:pPr>
        <w:pStyle w:val="ConsPlusTitle"/>
        <w:jc w:val="center"/>
        <w:outlineLvl w:val="2"/>
      </w:pPr>
      <w:r>
        <w:t>Раздел I. ПРИОРИТЕТЫ И ЦЕЛЬ ПОДПРОГРАММЫ,</w:t>
      </w:r>
    </w:p>
    <w:p w:rsidR="002E5B8C" w:rsidRDefault="002E5B8C">
      <w:pPr>
        <w:pStyle w:val="ConsPlusTitle"/>
        <w:jc w:val="center"/>
      </w:pPr>
      <w:r>
        <w:t>ОБЩАЯ ХАРАКТЕРИСТИКА УЧАСТИЯ ОРГАНОВ</w:t>
      </w:r>
    </w:p>
    <w:p w:rsidR="002E5B8C" w:rsidRDefault="002E5B8C">
      <w:pPr>
        <w:pStyle w:val="ConsPlusTitle"/>
        <w:jc w:val="center"/>
      </w:pPr>
      <w:r>
        <w:t>МЕСТНОГО САМОУПРАВЛЕНИЯ МУНИЦИПАЛЬНЫХ РАЙОНОВ</w:t>
      </w:r>
    </w:p>
    <w:p w:rsidR="002E5B8C" w:rsidRDefault="002E5B8C">
      <w:pPr>
        <w:pStyle w:val="ConsPlusTitle"/>
        <w:jc w:val="center"/>
      </w:pPr>
      <w:r>
        <w:t>И ГОРОДСКИХ ОКРУГОВ В РЕАЛИЗАЦИИ ПОДПРОГРАММЫ</w:t>
      </w:r>
    </w:p>
    <w:p w:rsidR="002E5B8C" w:rsidRDefault="002E5B8C">
      <w:pPr>
        <w:pStyle w:val="ConsPlusNormal"/>
        <w:jc w:val="both"/>
      </w:pPr>
    </w:p>
    <w:p w:rsidR="002E5B8C" w:rsidRDefault="002E5B8C">
      <w:pPr>
        <w:pStyle w:val="ConsPlusNormal"/>
        <w:ind w:firstLine="540"/>
        <w:jc w:val="both"/>
      </w:pPr>
      <w:r>
        <w:t>Одним из приоритетов государственной политики Чувашской Республики является повышение качества жизни населения Чувашской Республики посредством рационального управления в области охраны окружающей среды и обеспечения экологической безопасности, регулирования антропогенного воздействия на окружающую среду и обеспечения защиты ее от загрязнения.</w:t>
      </w:r>
    </w:p>
    <w:p w:rsidR="002E5B8C" w:rsidRDefault="002E5B8C">
      <w:pPr>
        <w:pStyle w:val="ConsPlusNormal"/>
        <w:spacing w:before="220"/>
        <w:ind w:firstLine="540"/>
        <w:jc w:val="both"/>
      </w:pPr>
      <w:r>
        <w:t>Социально-экономическая эффективность подпрограммы выражается в снижении негативного воздействия хозяйственной и иной деятельности на компоненты окружающей среды, в защите права населения Чувашской Республики на благоприятную окружающую среду.</w:t>
      </w:r>
    </w:p>
    <w:p w:rsidR="002E5B8C" w:rsidRDefault="002E5B8C">
      <w:pPr>
        <w:pStyle w:val="ConsPlusNormal"/>
        <w:spacing w:before="220"/>
        <w:ind w:firstLine="540"/>
        <w:jc w:val="both"/>
      </w:pPr>
      <w:r>
        <w:t>Основной целью подпрограммы является повышение уровня экологической безопасности и улучшение состояния окружающей среды, в том числе атмосферного воздуха.</w:t>
      </w:r>
    </w:p>
    <w:p w:rsidR="002E5B8C" w:rsidRDefault="002E5B8C">
      <w:pPr>
        <w:pStyle w:val="ConsPlusNormal"/>
        <w:spacing w:before="220"/>
        <w:ind w:firstLine="540"/>
        <w:jc w:val="both"/>
      </w:pPr>
      <w:r>
        <w:t>Достижению поставленной в подпрограмме цели способствует решение следующих задач:</w:t>
      </w:r>
    </w:p>
    <w:p w:rsidR="002E5B8C" w:rsidRDefault="002E5B8C">
      <w:pPr>
        <w:pStyle w:val="ConsPlusNormal"/>
        <w:spacing w:before="220"/>
        <w:ind w:firstLine="540"/>
        <w:jc w:val="both"/>
      </w:pPr>
      <w:r>
        <w:t>снижение негативного воздействия хозяйственной и иной деятельности на окружающую среду;</w:t>
      </w:r>
    </w:p>
    <w:p w:rsidR="002E5B8C" w:rsidRDefault="002E5B8C">
      <w:pPr>
        <w:pStyle w:val="ConsPlusNormal"/>
        <w:spacing w:before="220"/>
        <w:ind w:firstLine="540"/>
        <w:jc w:val="both"/>
      </w:pPr>
      <w:r>
        <w:t>развитие и совершенствование системы государственного экологического мониторинга (государственного мониторинга окружающей среды);</w:t>
      </w:r>
    </w:p>
    <w:p w:rsidR="002E5B8C" w:rsidRDefault="002E5B8C">
      <w:pPr>
        <w:pStyle w:val="ConsPlusNormal"/>
        <w:spacing w:before="220"/>
        <w:ind w:firstLine="540"/>
        <w:jc w:val="both"/>
      </w:pPr>
      <w:r>
        <w:t>формирование экологической культуры.</w:t>
      </w:r>
    </w:p>
    <w:p w:rsidR="002E5B8C" w:rsidRDefault="002E5B8C">
      <w:pPr>
        <w:pStyle w:val="ConsPlusNormal"/>
        <w:spacing w:before="220"/>
        <w:ind w:firstLine="540"/>
        <w:jc w:val="both"/>
      </w:pPr>
      <w:r>
        <w:t>Непосредственное участие в реализации подпрограммы органы местного самоуправления муниципальных районов и городских округов не принимают.</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 ПЛАНОВЫХ ЗНАЧЕНИЙ</w:t>
      </w:r>
    </w:p>
    <w:p w:rsidR="002E5B8C" w:rsidRDefault="002E5B8C">
      <w:pPr>
        <w:pStyle w:val="ConsPlusTitle"/>
        <w:jc w:val="center"/>
      </w:pPr>
      <w:r>
        <w:t>ПО ГОДАМ ЕЕ РЕАЛИЗАЦИИ</w:t>
      </w:r>
    </w:p>
    <w:p w:rsidR="002E5B8C" w:rsidRDefault="002E5B8C">
      <w:pPr>
        <w:pStyle w:val="ConsPlusNormal"/>
        <w:jc w:val="center"/>
      </w:pPr>
      <w:r>
        <w:t xml:space="preserve">(в ред. </w:t>
      </w:r>
      <w:hyperlink r:id="rId147" w:history="1">
        <w:r>
          <w:rPr>
            <w:color w:val="0000FF"/>
          </w:rPr>
          <w:t>Постановления</w:t>
        </w:r>
      </w:hyperlink>
      <w:r>
        <w:t xml:space="preserve"> Кабинета Министров ЧР</w:t>
      </w:r>
    </w:p>
    <w:p w:rsidR="002E5B8C" w:rsidRDefault="002E5B8C">
      <w:pPr>
        <w:pStyle w:val="ConsPlusNormal"/>
        <w:jc w:val="center"/>
      </w:pPr>
      <w:r>
        <w:lastRenderedPageBreak/>
        <w:t>от 03.06.2019 N 188)</w:t>
      </w:r>
    </w:p>
    <w:p w:rsidR="002E5B8C" w:rsidRDefault="002E5B8C">
      <w:pPr>
        <w:pStyle w:val="ConsPlusNormal"/>
        <w:jc w:val="both"/>
      </w:pPr>
    </w:p>
    <w:p w:rsidR="002E5B8C" w:rsidRDefault="002E5B8C">
      <w:pPr>
        <w:pStyle w:val="ConsPlusNormal"/>
        <w:ind w:firstLine="540"/>
        <w:jc w:val="both"/>
      </w:pPr>
      <w:r>
        <w:t>Целевыми показателями (индикаторами) подпрограммы являются:</w:t>
      </w:r>
    </w:p>
    <w:p w:rsidR="002E5B8C" w:rsidRDefault="002E5B8C">
      <w:pPr>
        <w:pStyle w:val="ConsPlusNormal"/>
        <w:jc w:val="both"/>
      </w:pPr>
      <w:r>
        <w:t xml:space="preserve">(в ред. </w:t>
      </w:r>
      <w:hyperlink r:id="rId148"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количество муниципальных образований, охваченных мониторинговыми исследованиями окружающей среды (государственным мониторингом окружающей среды);</w:t>
      </w:r>
    </w:p>
    <w:p w:rsidR="002E5B8C" w:rsidRDefault="002E5B8C">
      <w:pPr>
        <w:pStyle w:val="ConsPlusNormal"/>
        <w:spacing w:before="220"/>
        <w:ind w:firstLine="540"/>
        <w:jc w:val="both"/>
      </w:pPr>
      <w:r>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w:t>
      </w:r>
    </w:p>
    <w:p w:rsidR="002E5B8C" w:rsidRDefault="002E5B8C">
      <w:pPr>
        <w:pStyle w:val="ConsPlusNormal"/>
        <w:spacing w:before="220"/>
        <w:ind w:firstLine="540"/>
        <w:jc w:val="both"/>
      </w:pPr>
      <w:r>
        <w:t>выполнение плановых проверок на объектах хозяйственной и иной деятельности, подлежащих региональному государственному экологическому надзору, за исключением объектов хозяйственной и иной деятельности, подлежащих федеральному государственному экологическому надзору.</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2E5B8C" w:rsidRDefault="002E5B8C">
      <w:pPr>
        <w:pStyle w:val="ConsPlusNormal"/>
        <w:jc w:val="both"/>
      </w:pPr>
      <w:r>
        <w:t xml:space="preserve">(в ред. </w:t>
      </w:r>
      <w:hyperlink r:id="rId149"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количество муниципальных образований, охваченных мониторинговыми исследованиями окружающей среды (государственным мониторингом окружающей среды):</w:t>
      </w:r>
    </w:p>
    <w:p w:rsidR="002E5B8C" w:rsidRDefault="002E5B8C">
      <w:pPr>
        <w:pStyle w:val="ConsPlusNormal"/>
        <w:spacing w:before="220"/>
        <w:ind w:firstLine="540"/>
        <w:jc w:val="both"/>
      </w:pPr>
      <w:r>
        <w:t>в 2019 году - 1 единица;</w:t>
      </w:r>
    </w:p>
    <w:p w:rsidR="002E5B8C" w:rsidRDefault="002E5B8C">
      <w:pPr>
        <w:pStyle w:val="ConsPlusNormal"/>
        <w:spacing w:before="220"/>
        <w:ind w:firstLine="540"/>
        <w:jc w:val="both"/>
      </w:pPr>
      <w:r>
        <w:t>в 2020 году - 1 единица;</w:t>
      </w:r>
    </w:p>
    <w:p w:rsidR="002E5B8C" w:rsidRDefault="002E5B8C">
      <w:pPr>
        <w:pStyle w:val="ConsPlusNormal"/>
        <w:spacing w:before="220"/>
        <w:ind w:firstLine="540"/>
        <w:jc w:val="both"/>
      </w:pPr>
      <w:r>
        <w:t>в 2021 году - 1 единица;</w:t>
      </w:r>
    </w:p>
    <w:p w:rsidR="002E5B8C" w:rsidRDefault="002E5B8C">
      <w:pPr>
        <w:pStyle w:val="ConsPlusNormal"/>
        <w:spacing w:before="220"/>
        <w:ind w:firstLine="540"/>
        <w:jc w:val="both"/>
      </w:pPr>
      <w:r>
        <w:t>в 2022 году - 1 единица;</w:t>
      </w:r>
    </w:p>
    <w:p w:rsidR="002E5B8C" w:rsidRDefault="002E5B8C">
      <w:pPr>
        <w:pStyle w:val="ConsPlusNormal"/>
        <w:spacing w:before="220"/>
        <w:ind w:firstLine="540"/>
        <w:jc w:val="both"/>
      </w:pPr>
      <w:r>
        <w:t>в 2023 году - 1 единица;</w:t>
      </w:r>
    </w:p>
    <w:p w:rsidR="002E5B8C" w:rsidRDefault="002E5B8C">
      <w:pPr>
        <w:pStyle w:val="ConsPlusNormal"/>
        <w:spacing w:before="220"/>
        <w:ind w:firstLine="540"/>
        <w:jc w:val="both"/>
      </w:pPr>
      <w:r>
        <w:t>в 2024 году - 1 единица;</w:t>
      </w:r>
    </w:p>
    <w:p w:rsidR="002E5B8C" w:rsidRDefault="002E5B8C">
      <w:pPr>
        <w:pStyle w:val="ConsPlusNormal"/>
        <w:spacing w:before="220"/>
        <w:ind w:firstLine="540"/>
        <w:jc w:val="both"/>
      </w:pPr>
      <w:r>
        <w:t>в 2025 году - 1 единица;</w:t>
      </w:r>
    </w:p>
    <w:p w:rsidR="002E5B8C" w:rsidRDefault="002E5B8C">
      <w:pPr>
        <w:pStyle w:val="ConsPlusNormal"/>
        <w:spacing w:before="220"/>
        <w:ind w:firstLine="540"/>
        <w:jc w:val="both"/>
      </w:pPr>
      <w:r>
        <w:t>в 2030 году - 2 единицы;</w:t>
      </w:r>
    </w:p>
    <w:p w:rsidR="002E5B8C" w:rsidRDefault="002E5B8C">
      <w:pPr>
        <w:pStyle w:val="ConsPlusNormal"/>
        <w:spacing w:before="220"/>
        <w:ind w:firstLine="540"/>
        <w:jc w:val="both"/>
      </w:pPr>
      <w:r>
        <w:t>в 2035 году - 2 единицы;</w:t>
      </w:r>
    </w:p>
    <w:p w:rsidR="002E5B8C" w:rsidRDefault="002E5B8C">
      <w:pPr>
        <w:pStyle w:val="ConsPlusNormal"/>
        <w:spacing w:before="220"/>
        <w:ind w:firstLine="540"/>
        <w:jc w:val="both"/>
      </w:pPr>
      <w:r>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 - 2 единицы ежегодно;</w:t>
      </w:r>
    </w:p>
    <w:p w:rsidR="002E5B8C" w:rsidRDefault="002E5B8C">
      <w:pPr>
        <w:pStyle w:val="ConsPlusNormal"/>
        <w:spacing w:before="220"/>
        <w:ind w:firstLine="540"/>
        <w:jc w:val="both"/>
      </w:pPr>
      <w:r>
        <w:t>выполнение плановых проверок на объектах хозяйственной и иной деятельности, подлежащих региональному государственному экологическому надзору, за исключением объектов хозяйственной и иной деятельности, подлежащих федеральному государственному экологическому надзору, - 100 процентов ежегодно.</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w:t>
      </w:r>
    </w:p>
    <w:p w:rsidR="002E5B8C" w:rsidRDefault="002E5B8C">
      <w:pPr>
        <w:pStyle w:val="ConsPlusTitle"/>
        <w:jc w:val="center"/>
      </w:pPr>
      <w:r>
        <w:t>И ЭТАПОВ ИХ РЕАЛИЗАЦИИ</w:t>
      </w:r>
    </w:p>
    <w:p w:rsidR="002E5B8C" w:rsidRDefault="002E5B8C">
      <w:pPr>
        <w:pStyle w:val="ConsPlusNormal"/>
        <w:jc w:val="both"/>
      </w:pPr>
    </w:p>
    <w:p w:rsidR="002E5B8C" w:rsidRDefault="002E5B8C">
      <w:pPr>
        <w:pStyle w:val="ConsPlusNormal"/>
        <w:ind w:firstLine="540"/>
        <w:jc w:val="both"/>
      </w:pPr>
      <w:r>
        <w:t xml:space="preserve">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w:t>
      </w:r>
      <w:r>
        <w:lastRenderedPageBreak/>
        <w:t>обеспечить достижение целевых показателей (индикаторов) эффективности подпрограммы.</w:t>
      </w:r>
    </w:p>
    <w:p w:rsidR="002E5B8C" w:rsidRDefault="002E5B8C">
      <w:pPr>
        <w:pStyle w:val="ConsPlusNormal"/>
        <w:jc w:val="both"/>
      </w:pPr>
      <w:r>
        <w:t xml:space="preserve">(в ред. </w:t>
      </w:r>
      <w:hyperlink r:id="rId150"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Подпрограмма предусматривает реализацию четырех основных мероприятий:</w:t>
      </w:r>
    </w:p>
    <w:p w:rsidR="002E5B8C" w:rsidRDefault="002E5B8C">
      <w:pPr>
        <w:pStyle w:val="ConsPlusNormal"/>
        <w:spacing w:before="220"/>
        <w:ind w:firstLine="540"/>
        <w:jc w:val="both"/>
      </w:pPr>
      <w:r>
        <w:t>Основное мероприятие 1 "Мероприятия, направленные на снижение негативного воздействия хозяйственной и иной деятельности на окружающую среду" предполагает внедрение новых технологий, направленных на снижение негативного воздействия на атмосферный воздух, ввод и реконструкцию оборудования для очистки выбросов в атмосферный воздух промышленными организациями в Чувашской Республике.</w:t>
      </w:r>
    </w:p>
    <w:p w:rsidR="002E5B8C" w:rsidRDefault="002E5B8C">
      <w:pPr>
        <w:pStyle w:val="ConsPlusNormal"/>
        <w:spacing w:before="220"/>
        <w:ind w:firstLine="540"/>
        <w:jc w:val="both"/>
      </w:pPr>
      <w:r>
        <w:t>Реализация мероприятия 1.1 "Реконструкция установок очистки газа в производственных подразделениях промышленных организаций" позволит привести в надлежащее состояние, отвечающее всем современным требованиям, комплекс сооружений, оборудования и аппаратуры, предназначенный для отделения от поступающего из промышленного источника газа или превращения в безвредное состояние веществ, загрязняющих атмосферу.</w:t>
      </w:r>
    </w:p>
    <w:p w:rsidR="002E5B8C" w:rsidRDefault="002E5B8C">
      <w:pPr>
        <w:pStyle w:val="ConsPlusNormal"/>
        <w:spacing w:before="220"/>
        <w:ind w:firstLine="540"/>
        <w:jc w:val="both"/>
      </w:pPr>
      <w:r>
        <w:t>Мероприятие 1.2 "Проведение аналитического контроля на объектах, подлежащих экологическому контролю" предусматривает контроль за выполнением мероприятий по охране окружающей среды, рациональному использованию и восстановлению природных ресурсов; за соблюдением требований в области охраны окружающей среды, установленных законодательством.</w:t>
      </w:r>
    </w:p>
    <w:p w:rsidR="002E5B8C" w:rsidRDefault="002E5B8C">
      <w:pPr>
        <w:pStyle w:val="ConsPlusNormal"/>
        <w:spacing w:before="220"/>
        <w:ind w:firstLine="540"/>
        <w:jc w:val="both"/>
      </w:pPr>
      <w:r>
        <w:t>В рамках мероприятия 1.3 "Создание территориальной системы наблюдения за состоянием окружающей среды на территории Чувашской Республики (лаборатории)" будет осуществляться наблюдение за состоянием окружающей среды, в том числе атмосферы, поверхностных вод, почв, за радиационной обстановкой на поверхности Земли, оценка и прогноз изменений климата, водных ресурсов, трансграничного переноса загрязняющих веществ и т.п.</w:t>
      </w:r>
    </w:p>
    <w:p w:rsidR="002E5B8C" w:rsidRDefault="002E5B8C">
      <w:pPr>
        <w:pStyle w:val="ConsPlusNormal"/>
        <w:spacing w:before="220"/>
        <w:ind w:firstLine="540"/>
        <w:jc w:val="both"/>
      </w:pPr>
      <w:r>
        <w:t xml:space="preserve">В рамках мероприятия 1.4 "Установление границ лесопаркового зеленого пояса" планируется проведение работ по установлению границ лесопаркового зеленого пояса города Чебоксары площадью 4746,08 га, созданного на основании </w:t>
      </w:r>
      <w:hyperlink r:id="rId151" w:history="1">
        <w:r>
          <w:rPr>
            <w:color w:val="0000FF"/>
          </w:rPr>
          <w:t>постановления</w:t>
        </w:r>
      </w:hyperlink>
      <w:r>
        <w:t xml:space="preserve"> Государственного Совета Чувашской Республики от 14 сентября 2018 г. N 586 "О создании лесопаркового зеленого пояса города Чебоксары".</w:t>
      </w:r>
    </w:p>
    <w:p w:rsidR="002E5B8C" w:rsidRDefault="002E5B8C">
      <w:pPr>
        <w:pStyle w:val="ConsPlusNormal"/>
        <w:jc w:val="both"/>
      </w:pPr>
      <w:r>
        <w:t xml:space="preserve">(абзац введен </w:t>
      </w:r>
      <w:hyperlink r:id="rId152"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Мероприятие 1.5 "Реализация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p w:rsidR="002E5B8C" w:rsidRDefault="002E5B8C">
      <w:pPr>
        <w:pStyle w:val="ConsPlusNormal"/>
        <w:jc w:val="both"/>
      </w:pPr>
      <w:r>
        <w:t xml:space="preserve">(абзац введен </w:t>
      </w:r>
      <w:hyperlink r:id="rId153"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Основное мероприятие 2 "Проведение государственной экологической экспертизы объектов регионального уровня" позволит определить степень воздействия намечаемой хозяйственной и иной деятельности на окружающую среду.</w:t>
      </w:r>
    </w:p>
    <w:p w:rsidR="002E5B8C" w:rsidRDefault="002E5B8C">
      <w:pPr>
        <w:pStyle w:val="ConsPlusNormal"/>
        <w:spacing w:before="220"/>
        <w:ind w:firstLine="540"/>
        <w:jc w:val="both"/>
      </w:pPr>
      <w:r>
        <w:t xml:space="preserve">Мероприятие 2.1 "Финансовое обеспечение проведения государственной экологической экспертизы объектов регионального уровня" осуществляется в порядке, установленном Федеральным </w:t>
      </w:r>
      <w:hyperlink r:id="rId154" w:history="1">
        <w:r>
          <w:rPr>
            <w:color w:val="0000FF"/>
          </w:rPr>
          <w:t>законом</w:t>
        </w:r>
      </w:hyperlink>
      <w:r>
        <w:t xml:space="preserve"> "Об экологической экспертизе".</w:t>
      </w:r>
    </w:p>
    <w:p w:rsidR="002E5B8C" w:rsidRDefault="002E5B8C">
      <w:pPr>
        <w:pStyle w:val="ConsPlusNormal"/>
        <w:spacing w:before="220"/>
        <w:ind w:firstLine="540"/>
        <w:jc w:val="both"/>
      </w:pPr>
      <w:r>
        <w:t>Мероприятие 2.2 "Проведение государственной экологической экспертизы объектов регионального уровня".</w:t>
      </w:r>
    </w:p>
    <w:p w:rsidR="002E5B8C" w:rsidRDefault="002E5B8C">
      <w:pPr>
        <w:pStyle w:val="ConsPlusNormal"/>
        <w:spacing w:before="220"/>
        <w:ind w:firstLine="540"/>
        <w:jc w:val="both"/>
      </w:pPr>
      <w:r>
        <w:t xml:space="preserve">Основное мероприятие 3 "Обеспечение деятельности государственных учреждений по обеспечению радиологической безопасности на территории Чувашской Республики" позволит обеспечить проведение оперативного радиационного лабораторного контроля на современном </w:t>
      </w:r>
      <w:r>
        <w:lastRenderedPageBreak/>
        <w:t>научно-техническом и методическом уровне.</w:t>
      </w:r>
    </w:p>
    <w:p w:rsidR="002E5B8C" w:rsidRDefault="002E5B8C">
      <w:pPr>
        <w:pStyle w:val="ConsPlusNormal"/>
        <w:spacing w:before="220"/>
        <w:ind w:firstLine="540"/>
        <w:jc w:val="both"/>
      </w:pPr>
      <w:r>
        <w:t>Мероприятие 3.1 "Обеспечение деятельности БУ "Чувашский республиканский радиологический центр" Минприроды Чувашии".</w:t>
      </w:r>
    </w:p>
    <w:p w:rsidR="002E5B8C" w:rsidRDefault="002E5B8C">
      <w:pPr>
        <w:pStyle w:val="ConsPlusNormal"/>
        <w:spacing w:before="220"/>
        <w:ind w:firstLine="540"/>
        <w:jc w:val="both"/>
      </w:pPr>
      <w:r>
        <w:t>Мероприятие 3.2 "Оперативный радиационный лабораторный контроль".</w:t>
      </w:r>
    </w:p>
    <w:p w:rsidR="002E5B8C" w:rsidRDefault="002E5B8C">
      <w:pPr>
        <w:pStyle w:val="ConsPlusNormal"/>
        <w:spacing w:before="220"/>
        <w:ind w:firstLine="540"/>
        <w:jc w:val="both"/>
      </w:pPr>
      <w:r>
        <w:t>Основное мероприятие 4 "Мероприятия, направленные на формирование экологической культуры".</w:t>
      </w:r>
    </w:p>
    <w:p w:rsidR="002E5B8C" w:rsidRDefault="002E5B8C">
      <w:pPr>
        <w:pStyle w:val="ConsPlusNormal"/>
        <w:spacing w:before="220"/>
        <w:ind w:firstLine="540"/>
        <w:jc w:val="both"/>
      </w:pPr>
      <w:r>
        <w:t>Основное мероприятие 4.1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p w:rsidR="002E5B8C" w:rsidRDefault="002E5B8C">
      <w:pPr>
        <w:pStyle w:val="ConsPlusNormal"/>
        <w:spacing w:before="220"/>
        <w:ind w:firstLine="540"/>
        <w:jc w:val="both"/>
      </w:pPr>
      <w:r>
        <w:t>Основное мероприятие 4.2 "Мероприятия, направленные на формирование экологической культуры".</w:t>
      </w:r>
    </w:p>
    <w:p w:rsidR="002E5B8C" w:rsidRDefault="002E5B8C">
      <w:pPr>
        <w:pStyle w:val="ConsPlusNormal"/>
        <w:spacing w:before="220"/>
        <w:ind w:firstLine="540"/>
        <w:jc w:val="both"/>
      </w:pPr>
      <w:r>
        <w:t>Мероприятие 4.3 "Создание Экологического атласа Чувашской Республики".</w:t>
      </w:r>
    </w:p>
    <w:p w:rsidR="002E5B8C" w:rsidRDefault="002E5B8C">
      <w:pPr>
        <w:pStyle w:val="ConsPlusNormal"/>
        <w:jc w:val="both"/>
      </w:pPr>
      <w:r>
        <w:t xml:space="preserve">(абзац введен </w:t>
      </w:r>
      <w:hyperlink r:id="rId155"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Подпрограмма реализуется в период с 2019 по 2035 год в три этапа:</w:t>
      </w:r>
    </w:p>
    <w:p w:rsidR="002E5B8C" w:rsidRDefault="002E5B8C">
      <w:pPr>
        <w:pStyle w:val="ConsPlusNormal"/>
        <w:spacing w:before="220"/>
        <w:ind w:firstLine="540"/>
        <w:jc w:val="both"/>
      </w:pPr>
      <w:r>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t>3 этап - 2031 - 2035 годы.</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156"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составляет 258534,7 тыс. рублей, в том числе:</w:t>
      </w:r>
    </w:p>
    <w:p w:rsidR="002E5B8C" w:rsidRDefault="002E5B8C">
      <w:pPr>
        <w:pStyle w:val="ConsPlusNormal"/>
        <w:spacing w:before="220"/>
        <w:ind w:firstLine="540"/>
        <w:jc w:val="both"/>
      </w:pPr>
      <w:r>
        <w:t>1 этап - 110765,7 тыс. рублей, в том числе:</w:t>
      </w:r>
    </w:p>
    <w:p w:rsidR="002E5B8C" w:rsidRDefault="002E5B8C">
      <w:pPr>
        <w:pStyle w:val="ConsPlusNormal"/>
        <w:spacing w:before="220"/>
        <w:ind w:firstLine="540"/>
        <w:jc w:val="both"/>
      </w:pPr>
      <w:r>
        <w:t>в 2019 году - 17879,0 тыс. рублей;</w:t>
      </w:r>
    </w:p>
    <w:p w:rsidR="002E5B8C" w:rsidRDefault="002E5B8C">
      <w:pPr>
        <w:pStyle w:val="ConsPlusNormal"/>
        <w:spacing w:before="220"/>
        <w:ind w:firstLine="540"/>
        <w:jc w:val="both"/>
      </w:pPr>
      <w:r>
        <w:t>в 2020 году - 17750,3 тыс. рублей;</w:t>
      </w:r>
    </w:p>
    <w:p w:rsidR="002E5B8C" w:rsidRDefault="002E5B8C">
      <w:pPr>
        <w:pStyle w:val="ConsPlusNormal"/>
        <w:spacing w:before="220"/>
        <w:ind w:firstLine="540"/>
        <w:jc w:val="both"/>
      </w:pPr>
      <w:r>
        <w:t>в 2021 году - 15638,8 тыс. рублей;</w:t>
      </w:r>
    </w:p>
    <w:p w:rsidR="002E5B8C" w:rsidRDefault="002E5B8C">
      <w:pPr>
        <w:pStyle w:val="ConsPlusNormal"/>
        <w:spacing w:before="220"/>
        <w:ind w:firstLine="540"/>
        <w:jc w:val="both"/>
      </w:pPr>
      <w:r>
        <w:t>в 2022 году - 14971,9 тыс. рублей;</w:t>
      </w:r>
    </w:p>
    <w:p w:rsidR="002E5B8C" w:rsidRDefault="002E5B8C">
      <w:pPr>
        <w:pStyle w:val="ConsPlusNormal"/>
        <w:spacing w:before="220"/>
        <w:ind w:firstLine="540"/>
        <w:jc w:val="both"/>
      </w:pPr>
      <w:r>
        <w:t>в 2023 году - 14971,9 тыс. рублей;</w:t>
      </w:r>
    </w:p>
    <w:p w:rsidR="002E5B8C" w:rsidRDefault="002E5B8C">
      <w:pPr>
        <w:pStyle w:val="ConsPlusNormal"/>
        <w:spacing w:before="220"/>
        <w:ind w:firstLine="540"/>
        <w:jc w:val="both"/>
      </w:pPr>
      <w:r>
        <w:t>в 2024 году - 14776,9 тыс. рублей;</w:t>
      </w:r>
    </w:p>
    <w:p w:rsidR="002E5B8C" w:rsidRDefault="002E5B8C">
      <w:pPr>
        <w:pStyle w:val="ConsPlusNormal"/>
        <w:spacing w:before="220"/>
        <w:ind w:firstLine="540"/>
        <w:jc w:val="both"/>
      </w:pPr>
      <w:r>
        <w:t>в 2025 году - 14776,9 тыс. рублей;</w:t>
      </w:r>
    </w:p>
    <w:p w:rsidR="002E5B8C" w:rsidRDefault="002E5B8C">
      <w:pPr>
        <w:pStyle w:val="ConsPlusNormal"/>
        <w:spacing w:before="220"/>
        <w:ind w:firstLine="540"/>
        <w:jc w:val="both"/>
      </w:pPr>
      <w:r>
        <w:t>2 этап - 73884,5 тыс. рублей;</w:t>
      </w:r>
    </w:p>
    <w:p w:rsidR="002E5B8C" w:rsidRDefault="002E5B8C">
      <w:pPr>
        <w:pStyle w:val="ConsPlusNormal"/>
        <w:spacing w:before="220"/>
        <w:ind w:firstLine="540"/>
        <w:jc w:val="both"/>
      </w:pPr>
      <w:r>
        <w:t>3 этап - 73884,5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 xml:space="preserve">средства республиканского бюджета Чувашской Республики - 136834,7 тыс. рублей (52,9 </w:t>
      </w:r>
      <w:r>
        <w:lastRenderedPageBreak/>
        <w:t>процента), в том числе:</w:t>
      </w:r>
    </w:p>
    <w:p w:rsidR="002E5B8C" w:rsidRDefault="002E5B8C">
      <w:pPr>
        <w:pStyle w:val="ConsPlusNormal"/>
        <w:spacing w:before="220"/>
        <w:ind w:firstLine="540"/>
        <w:jc w:val="both"/>
      </w:pPr>
      <w:r>
        <w:t>1 этап - 61065,7 тыс. рублей, в том числе:</w:t>
      </w:r>
    </w:p>
    <w:p w:rsidR="002E5B8C" w:rsidRDefault="002E5B8C">
      <w:pPr>
        <w:pStyle w:val="ConsPlusNormal"/>
        <w:spacing w:before="220"/>
        <w:ind w:firstLine="540"/>
        <w:jc w:val="both"/>
      </w:pPr>
      <w:r>
        <w:t>в 2019 году - 11379,0 тыс. рублей;</w:t>
      </w:r>
    </w:p>
    <w:p w:rsidR="002E5B8C" w:rsidRDefault="002E5B8C">
      <w:pPr>
        <w:pStyle w:val="ConsPlusNormal"/>
        <w:spacing w:before="220"/>
        <w:ind w:firstLine="540"/>
        <w:jc w:val="both"/>
      </w:pPr>
      <w:r>
        <w:t>в 2020 году - 10550,3 тыс. рублей;</w:t>
      </w:r>
    </w:p>
    <w:p w:rsidR="002E5B8C" w:rsidRDefault="002E5B8C">
      <w:pPr>
        <w:pStyle w:val="ConsPlusNormal"/>
        <w:spacing w:before="220"/>
        <w:ind w:firstLine="540"/>
        <w:jc w:val="both"/>
      </w:pPr>
      <w:r>
        <w:t>в 2021 году - 8438,8 тыс. рублей;</w:t>
      </w:r>
    </w:p>
    <w:p w:rsidR="002E5B8C" w:rsidRDefault="002E5B8C">
      <w:pPr>
        <w:pStyle w:val="ConsPlusNormal"/>
        <w:spacing w:before="220"/>
        <w:ind w:firstLine="540"/>
        <w:jc w:val="both"/>
      </w:pPr>
      <w:r>
        <w:t>в 2022 году - 7771,9 тыс. рублей;</w:t>
      </w:r>
    </w:p>
    <w:p w:rsidR="002E5B8C" w:rsidRDefault="002E5B8C">
      <w:pPr>
        <w:pStyle w:val="ConsPlusNormal"/>
        <w:spacing w:before="220"/>
        <w:ind w:firstLine="540"/>
        <w:jc w:val="both"/>
      </w:pPr>
      <w:r>
        <w:t>в 2023 году - 7771,9 тыс. рублей;</w:t>
      </w:r>
    </w:p>
    <w:p w:rsidR="002E5B8C" w:rsidRDefault="002E5B8C">
      <w:pPr>
        <w:pStyle w:val="ConsPlusNormal"/>
        <w:spacing w:before="220"/>
        <w:ind w:firstLine="540"/>
        <w:jc w:val="both"/>
      </w:pPr>
      <w:r>
        <w:t>в 2024 году - 7576,9 тыс. рублей;</w:t>
      </w:r>
    </w:p>
    <w:p w:rsidR="002E5B8C" w:rsidRDefault="002E5B8C">
      <w:pPr>
        <w:pStyle w:val="ConsPlusNormal"/>
        <w:spacing w:before="220"/>
        <w:ind w:firstLine="540"/>
        <w:jc w:val="both"/>
      </w:pPr>
      <w:r>
        <w:t>в 2025 году - 7576,9 тыс. рублей;</w:t>
      </w:r>
    </w:p>
    <w:p w:rsidR="002E5B8C" w:rsidRDefault="002E5B8C">
      <w:pPr>
        <w:pStyle w:val="ConsPlusNormal"/>
        <w:spacing w:before="220"/>
        <w:ind w:firstLine="540"/>
        <w:jc w:val="both"/>
      </w:pPr>
      <w:r>
        <w:t>2 этап - 37884,5 тыс. рублей;</w:t>
      </w:r>
    </w:p>
    <w:p w:rsidR="002E5B8C" w:rsidRDefault="002E5B8C">
      <w:pPr>
        <w:pStyle w:val="ConsPlusNormal"/>
        <w:spacing w:before="220"/>
        <w:ind w:firstLine="540"/>
        <w:jc w:val="both"/>
      </w:pPr>
      <w:r>
        <w:t>3 этап - 37884,5 тыс. рублей;</w:t>
      </w:r>
    </w:p>
    <w:p w:rsidR="002E5B8C" w:rsidRDefault="002E5B8C">
      <w:pPr>
        <w:pStyle w:val="ConsPlusNormal"/>
        <w:spacing w:before="220"/>
        <w:ind w:firstLine="540"/>
        <w:jc w:val="both"/>
      </w:pPr>
      <w:r>
        <w:t>средства внебюджетных источников - 121700,0 тыс. рублей (47,1 процента), в том числе:</w:t>
      </w:r>
    </w:p>
    <w:p w:rsidR="002E5B8C" w:rsidRDefault="002E5B8C">
      <w:pPr>
        <w:pStyle w:val="ConsPlusNormal"/>
        <w:spacing w:before="220"/>
        <w:ind w:firstLine="540"/>
        <w:jc w:val="both"/>
      </w:pPr>
      <w:r>
        <w:t>1 этап - 49700,0 тыс. рублей, в том числе:</w:t>
      </w:r>
    </w:p>
    <w:p w:rsidR="002E5B8C" w:rsidRDefault="002E5B8C">
      <w:pPr>
        <w:pStyle w:val="ConsPlusNormal"/>
        <w:spacing w:before="220"/>
        <w:ind w:firstLine="540"/>
        <w:jc w:val="both"/>
      </w:pPr>
      <w:r>
        <w:t>в 2019 году - 6500,0 тыс. рублей;</w:t>
      </w:r>
    </w:p>
    <w:p w:rsidR="002E5B8C" w:rsidRDefault="002E5B8C">
      <w:pPr>
        <w:pStyle w:val="ConsPlusNormal"/>
        <w:spacing w:before="220"/>
        <w:ind w:firstLine="540"/>
        <w:jc w:val="both"/>
      </w:pPr>
      <w:r>
        <w:t>в 2020 году - 7200,0 тыс. рублей;</w:t>
      </w:r>
    </w:p>
    <w:p w:rsidR="002E5B8C" w:rsidRDefault="002E5B8C">
      <w:pPr>
        <w:pStyle w:val="ConsPlusNormal"/>
        <w:spacing w:before="220"/>
        <w:ind w:firstLine="540"/>
        <w:jc w:val="both"/>
      </w:pPr>
      <w:r>
        <w:t>в 2021 году - 7200,0 тыс. рублей;</w:t>
      </w:r>
    </w:p>
    <w:p w:rsidR="002E5B8C" w:rsidRDefault="002E5B8C">
      <w:pPr>
        <w:pStyle w:val="ConsPlusNormal"/>
        <w:spacing w:before="220"/>
        <w:ind w:firstLine="540"/>
        <w:jc w:val="both"/>
      </w:pPr>
      <w:r>
        <w:t>в 2022 году - 7200,0 тыс. рублей;</w:t>
      </w:r>
    </w:p>
    <w:p w:rsidR="002E5B8C" w:rsidRDefault="002E5B8C">
      <w:pPr>
        <w:pStyle w:val="ConsPlusNormal"/>
        <w:spacing w:before="220"/>
        <w:ind w:firstLine="540"/>
        <w:jc w:val="both"/>
      </w:pPr>
      <w:r>
        <w:t>в 2023 году - 7200,0 тыс. рублей;</w:t>
      </w:r>
    </w:p>
    <w:p w:rsidR="002E5B8C" w:rsidRDefault="002E5B8C">
      <w:pPr>
        <w:pStyle w:val="ConsPlusNormal"/>
        <w:spacing w:before="220"/>
        <w:ind w:firstLine="540"/>
        <w:jc w:val="both"/>
      </w:pPr>
      <w:r>
        <w:t>в 2024 году - 7200,0 тыс. рублей;</w:t>
      </w:r>
    </w:p>
    <w:p w:rsidR="002E5B8C" w:rsidRDefault="002E5B8C">
      <w:pPr>
        <w:pStyle w:val="ConsPlusNormal"/>
        <w:spacing w:before="220"/>
        <w:ind w:firstLine="540"/>
        <w:jc w:val="both"/>
      </w:pPr>
      <w:r>
        <w:t>в 2025 году - 7200,0 тыс. рублей;</w:t>
      </w:r>
    </w:p>
    <w:p w:rsidR="002E5B8C" w:rsidRDefault="002E5B8C">
      <w:pPr>
        <w:pStyle w:val="ConsPlusNormal"/>
        <w:spacing w:before="220"/>
        <w:ind w:firstLine="540"/>
        <w:jc w:val="both"/>
      </w:pPr>
      <w:r>
        <w:t>2 этап - 36000,0 тыс. рублей;</w:t>
      </w:r>
    </w:p>
    <w:p w:rsidR="002E5B8C" w:rsidRDefault="002E5B8C">
      <w:pPr>
        <w:pStyle w:val="ConsPlusNormal"/>
        <w:spacing w:before="220"/>
        <w:ind w:firstLine="540"/>
        <w:jc w:val="both"/>
      </w:pPr>
      <w:r>
        <w:t>3 этап - 36000,0 тыс. рублей.".</w:t>
      </w:r>
    </w:p>
    <w:p w:rsidR="002E5B8C" w:rsidRDefault="002E5B8C">
      <w:pPr>
        <w:pStyle w:val="ConsPlusNormal"/>
        <w:spacing w:before="220"/>
        <w:ind w:firstLine="540"/>
        <w:jc w:val="both"/>
      </w:pPr>
      <w:r>
        <w:t xml:space="preserve">Ресурсное </w:t>
      </w:r>
      <w:hyperlink w:anchor="P5636" w:history="1">
        <w:r>
          <w:rPr>
            <w:color w:val="0000FF"/>
          </w:rPr>
          <w:t>обеспечение</w:t>
        </w:r>
      </w:hyperlink>
      <w:r>
        <w:t xml:space="preserve"> реализации подпрограммы за счет всех источников финансирования приведено в приложении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w:t>
      </w:r>
    </w:p>
    <w:p w:rsidR="002E5B8C" w:rsidRDefault="002E5B8C">
      <w:pPr>
        <w:pStyle w:val="ConsPlusNormal"/>
        <w:jc w:val="right"/>
      </w:pPr>
      <w:r>
        <w:t>к подпрограмме "Обеспечение</w:t>
      </w:r>
    </w:p>
    <w:p w:rsidR="002E5B8C" w:rsidRDefault="002E5B8C">
      <w:pPr>
        <w:pStyle w:val="ConsPlusNormal"/>
        <w:jc w:val="right"/>
      </w:pPr>
      <w:r>
        <w:t>экологической безопасности</w:t>
      </w:r>
    </w:p>
    <w:p w:rsidR="002E5B8C" w:rsidRDefault="002E5B8C">
      <w:pPr>
        <w:pStyle w:val="ConsPlusNormal"/>
        <w:jc w:val="right"/>
      </w:pPr>
      <w:r>
        <w:lastRenderedPageBreak/>
        <w:t>на территории 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7" w:name="P5636"/>
      <w:bookmarkEnd w:id="7"/>
      <w:r>
        <w:t>РЕСУРСНОЕ ОБЕСПЕЧЕНИЕ</w:t>
      </w:r>
    </w:p>
    <w:p w:rsidR="002E5B8C" w:rsidRDefault="002E5B8C">
      <w:pPr>
        <w:pStyle w:val="ConsPlusTitle"/>
        <w:jc w:val="center"/>
      </w:pPr>
      <w:r>
        <w:t>РЕАЛИЗАЦИИ ПОДПРОГРАММЫ "ОБЕСПЕЧЕНИЕ ЭКОЛОГИЧЕСКОЙ</w:t>
      </w:r>
    </w:p>
    <w:p w:rsidR="002E5B8C" w:rsidRDefault="002E5B8C">
      <w:pPr>
        <w:pStyle w:val="ConsPlusTitle"/>
        <w:jc w:val="center"/>
      </w:pPr>
      <w:r>
        <w:t>БЕЗОПАСНОСТИ НА ТЕРРИТОРИИ ЧУВАШСКОЙ РЕСПУБЛИКИ"</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pStyle w:val="ConsPlusTitle"/>
        <w:jc w:val="center"/>
      </w:pPr>
      <w:r>
        <w:t>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157"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559"/>
        <w:gridCol w:w="1447"/>
        <w:gridCol w:w="1326"/>
        <w:gridCol w:w="624"/>
        <w:gridCol w:w="680"/>
        <w:gridCol w:w="1531"/>
        <w:gridCol w:w="624"/>
        <w:gridCol w:w="1077"/>
        <w:gridCol w:w="1077"/>
        <w:gridCol w:w="1077"/>
        <w:gridCol w:w="1077"/>
        <w:gridCol w:w="1020"/>
        <w:gridCol w:w="1020"/>
        <w:gridCol w:w="1020"/>
        <w:gridCol w:w="1020"/>
        <w:gridCol w:w="1020"/>
        <w:gridCol w:w="1077"/>
      </w:tblGrid>
      <w:tr w:rsidR="002E5B8C">
        <w:tc>
          <w:tcPr>
            <w:tcW w:w="850" w:type="dxa"/>
            <w:vMerge w:val="restart"/>
            <w:tcBorders>
              <w:left w:val="nil"/>
            </w:tcBorders>
          </w:tcPr>
          <w:p w:rsidR="002E5B8C" w:rsidRDefault="002E5B8C">
            <w:pPr>
              <w:pStyle w:val="ConsPlusNormal"/>
              <w:jc w:val="center"/>
            </w:pPr>
            <w:r>
              <w:lastRenderedPageBreak/>
              <w:t>Статус</w:t>
            </w:r>
          </w:p>
        </w:tc>
        <w:tc>
          <w:tcPr>
            <w:tcW w:w="1559"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447"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1326" w:type="dxa"/>
            <w:vMerge w:val="restart"/>
          </w:tcPr>
          <w:p w:rsidR="002E5B8C" w:rsidRDefault="002E5B8C">
            <w:pPr>
              <w:pStyle w:val="ConsPlusNormal"/>
              <w:jc w:val="center"/>
            </w:pPr>
            <w:r>
              <w:t>Ответственный исполнитель, соисполнители, участники</w:t>
            </w:r>
          </w:p>
        </w:tc>
        <w:tc>
          <w:tcPr>
            <w:tcW w:w="3459" w:type="dxa"/>
            <w:gridSpan w:val="4"/>
          </w:tcPr>
          <w:p w:rsidR="002E5B8C" w:rsidRDefault="002E5B8C">
            <w:pPr>
              <w:pStyle w:val="ConsPlusNormal"/>
              <w:jc w:val="center"/>
            </w:pPr>
            <w:r>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9408" w:type="dxa"/>
            <w:gridSpan w:val="9"/>
            <w:tcBorders>
              <w:right w:val="nil"/>
            </w:tcBorders>
          </w:tcPr>
          <w:p w:rsidR="002E5B8C" w:rsidRDefault="002E5B8C">
            <w:pPr>
              <w:pStyle w:val="ConsPlusNormal"/>
              <w:jc w:val="center"/>
            </w:pPr>
            <w:r>
              <w:t>Расходы по годам, тыс. рублей</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главный распорядитель бюджетных средств</w:t>
            </w:r>
          </w:p>
        </w:tc>
        <w:tc>
          <w:tcPr>
            <w:tcW w:w="680" w:type="dxa"/>
          </w:tcPr>
          <w:p w:rsidR="002E5B8C" w:rsidRDefault="002E5B8C">
            <w:pPr>
              <w:pStyle w:val="ConsPlusNormal"/>
              <w:jc w:val="center"/>
            </w:pPr>
            <w:r>
              <w:t>раздел, подраздел</w:t>
            </w:r>
          </w:p>
        </w:tc>
        <w:tc>
          <w:tcPr>
            <w:tcW w:w="1531" w:type="dxa"/>
          </w:tcPr>
          <w:p w:rsidR="002E5B8C" w:rsidRDefault="002E5B8C">
            <w:pPr>
              <w:pStyle w:val="ConsPlusNormal"/>
              <w:jc w:val="center"/>
            </w:pPr>
            <w:r>
              <w:t>целевая статья расходов</w:t>
            </w:r>
          </w:p>
        </w:tc>
        <w:tc>
          <w:tcPr>
            <w:tcW w:w="624" w:type="dxa"/>
          </w:tcPr>
          <w:p w:rsidR="002E5B8C" w:rsidRDefault="002E5B8C">
            <w:pPr>
              <w:pStyle w:val="ConsPlusNormal"/>
              <w:jc w:val="center"/>
            </w:pPr>
            <w:r>
              <w:t>группа (подгруппа) вида расходов</w:t>
            </w:r>
          </w:p>
        </w:tc>
        <w:tc>
          <w:tcPr>
            <w:tcW w:w="1077" w:type="dxa"/>
            <w:vMerge/>
          </w:tcPr>
          <w:p w:rsidR="002E5B8C" w:rsidRDefault="002E5B8C"/>
        </w:tc>
        <w:tc>
          <w:tcPr>
            <w:tcW w:w="1077" w:type="dxa"/>
          </w:tcPr>
          <w:p w:rsidR="002E5B8C" w:rsidRDefault="002E5B8C">
            <w:pPr>
              <w:pStyle w:val="ConsPlusNormal"/>
              <w:jc w:val="center"/>
            </w:pPr>
            <w:r>
              <w:t>2019</w:t>
            </w:r>
          </w:p>
        </w:tc>
        <w:tc>
          <w:tcPr>
            <w:tcW w:w="1077" w:type="dxa"/>
          </w:tcPr>
          <w:p w:rsidR="002E5B8C" w:rsidRDefault="002E5B8C">
            <w:pPr>
              <w:pStyle w:val="ConsPlusNormal"/>
              <w:jc w:val="center"/>
            </w:pPr>
            <w:r>
              <w:t>2020</w:t>
            </w:r>
          </w:p>
        </w:tc>
        <w:tc>
          <w:tcPr>
            <w:tcW w:w="1077" w:type="dxa"/>
          </w:tcPr>
          <w:p w:rsidR="002E5B8C" w:rsidRDefault="002E5B8C">
            <w:pPr>
              <w:pStyle w:val="ConsPlusNormal"/>
              <w:jc w:val="center"/>
            </w:pPr>
            <w:r>
              <w:t>2021</w:t>
            </w:r>
          </w:p>
        </w:tc>
        <w:tc>
          <w:tcPr>
            <w:tcW w:w="1020" w:type="dxa"/>
          </w:tcPr>
          <w:p w:rsidR="002E5B8C" w:rsidRDefault="002E5B8C">
            <w:pPr>
              <w:pStyle w:val="ConsPlusNormal"/>
              <w:jc w:val="center"/>
            </w:pPr>
            <w:r>
              <w:t>2022</w:t>
            </w:r>
          </w:p>
        </w:tc>
        <w:tc>
          <w:tcPr>
            <w:tcW w:w="1020" w:type="dxa"/>
          </w:tcPr>
          <w:p w:rsidR="002E5B8C" w:rsidRDefault="002E5B8C">
            <w:pPr>
              <w:pStyle w:val="ConsPlusNormal"/>
              <w:jc w:val="center"/>
            </w:pPr>
            <w:r>
              <w:t>2023</w:t>
            </w:r>
          </w:p>
        </w:tc>
        <w:tc>
          <w:tcPr>
            <w:tcW w:w="1020" w:type="dxa"/>
          </w:tcPr>
          <w:p w:rsidR="002E5B8C" w:rsidRDefault="002E5B8C">
            <w:pPr>
              <w:pStyle w:val="ConsPlusNormal"/>
              <w:jc w:val="center"/>
            </w:pPr>
            <w:r>
              <w:t>2024</w:t>
            </w:r>
          </w:p>
        </w:tc>
        <w:tc>
          <w:tcPr>
            <w:tcW w:w="1020" w:type="dxa"/>
          </w:tcPr>
          <w:p w:rsidR="002E5B8C" w:rsidRDefault="002E5B8C">
            <w:pPr>
              <w:pStyle w:val="ConsPlusNormal"/>
              <w:jc w:val="center"/>
            </w:pPr>
            <w:r>
              <w:t>2025</w:t>
            </w:r>
          </w:p>
        </w:tc>
        <w:tc>
          <w:tcPr>
            <w:tcW w:w="1020" w:type="dxa"/>
          </w:tcPr>
          <w:p w:rsidR="002E5B8C" w:rsidRDefault="002E5B8C">
            <w:pPr>
              <w:pStyle w:val="ConsPlusNormal"/>
              <w:jc w:val="center"/>
            </w:pPr>
            <w:r>
              <w:t>2026 - 2030</w:t>
            </w:r>
          </w:p>
        </w:tc>
        <w:tc>
          <w:tcPr>
            <w:tcW w:w="1077" w:type="dxa"/>
            <w:tcBorders>
              <w:right w:val="nil"/>
            </w:tcBorders>
          </w:tcPr>
          <w:p w:rsidR="002E5B8C" w:rsidRDefault="002E5B8C">
            <w:pPr>
              <w:pStyle w:val="ConsPlusNormal"/>
              <w:jc w:val="center"/>
            </w:pPr>
            <w:r>
              <w:t>2031 - 2035</w:t>
            </w:r>
          </w:p>
        </w:tc>
      </w:tr>
      <w:tr w:rsidR="002E5B8C">
        <w:tc>
          <w:tcPr>
            <w:tcW w:w="850" w:type="dxa"/>
            <w:tcBorders>
              <w:left w:val="nil"/>
            </w:tcBorders>
          </w:tcPr>
          <w:p w:rsidR="002E5B8C" w:rsidRDefault="002E5B8C">
            <w:pPr>
              <w:pStyle w:val="ConsPlusNormal"/>
              <w:jc w:val="center"/>
            </w:pPr>
            <w:r>
              <w:t>1</w:t>
            </w:r>
          </w:p>
        </w:tc>
        <w:tc>
          <w:tcPr>
            <w:tcW w:w="1559" w:type="dxa"/>
          </w:tcPr>
          <w:p w:rsidR="002E5B8C" w:rsidRDefault="002E5B8C">
            <w:pPr>
              <w:pStyle w:val="ConsPlusNormal"/>
              <w:jc w:val="center"/>
            </w:pPr>
            <w:r>
              <w:t>2</w:t>
            </w:r>
          </w:p>
        </w:tc>
        <w:tc>
          <w:tcPr>
            <w:tcW w:w="1447" w:type="dxa"/>
          </w:tcPr>
          <w:p w:rsidR="002E5B8C" w:rsidRDefault="002E5B8C">
            <w:pPr>
              <w:pStyle w:val="ConsPlusNormal"/>
              <w:jc w:val="center"/>
            </w:pPr>
            <w:r>
              <w:t>3</w:t>
            </w:r>
          </w:p>
        </w:tc>
        <w:tc>
          <w:tcPr>
            <w:tcW w:w="1326" w:type="dxa"/>
          </w:tcPr>
          <w:p w:rsidR="002E5B8C" w:rsidRDefault="002E5B8C">
            <w:pPr>
              <w:pStyle w:val="ConsPlusNormal"/>
              <w:jc w:val="center"/>
            </w:pPr>
            <w:r>
              <w:t>4</w:t>
            </w:r>
          </w:p>
        </w:tc>
        <w:tc>
          <w:tcPr>
            <w:tcW w:w="624" w:type="dxa"/>
          </w:tcPr>
          <w:p w:rsidR="002E5B8C" w:rsidRDefault="002E5B8C">
            <w:pPr>
              <w:pStyle w:val="ConsPlusNormal"/>
              <w:jc w:val="center"/>
            </w:pPr>
            <w:r>
              <w:t>5</w:t>
            </w:r>
          </w:p>
        </w:tc>
        <w:tc>
          <w:tcPr>
            <w:tcW w:w="680" w:type="dxa"/>
          </w:tcPr>
          <w:p w:rsidR="002E5B8C" w:rsidRDefault="002E5B8C">
            <w:pPr>
              <w:pStyle w:val="ConsPlusNormal"/>
              <w:jc w:val="center"/>
            </w:pPr>
            <w:r>
              <w:t>6</w:t>
            </w:r>
          </w:p>
        </w:tc>
        <w:tc>
          <w:tcPr>
            <w:tcW w:w="1531" w:type="dxa"/>
          </w:tcPr>
          <w:p w:rsidR="002E5B8C" w:rsidRDefault="002E5B8C">
            <w:pPr>
              <w:pStyle w:val="ConsPlusNormal"/>
              <w:jc w:val="center"/>
            </w:pPr>
            <w:r>
              <w:t>7</w:t>
            </w:r>
          </w:p>
        </w:tc>
        <w:tc>
          <w:tcPr>
            <w:tcW w:w="624" w:type="dxa"/>
          </w:tcPr>
          <w:p w:rsidR="002E5B8C" w:rsidRDefault="002E5B8C">
            <w:pPr>
              <w:pStyle w:val="ConsPlusNormal"/>
              <w:jc w:val="center"/>
            </w:pPr>
            <w:r>
              <w:t>8</w:t>
            </w:r>
          </w:p>
        </w:tc>
        <w:tc>
          <w:tcPr>
            <w:tcW w:w="1077" w:type="dxa"/>
          </w:tcPr>
          <w:p w:rsidR="002E5B8C" w:rsidRDefault="002E5B8C">
            <w:pPr>
              <w:pStyle w:val="ConsPlusNormal"/>
              <w:jc w:val="center"/>
            </w:pPr>
            <w:r>
              <w:t>9</w:t>
            </w:r>
          </w:p>
        </w:tc>
        <w:tc>
          <w:tcPr>
            <w:tcW w:w="1077" w:type="dxa"/>
          </w:tcPr>
          <w:p w:rsidR="002E5B8C" w:rsidRDefault="002E5B8C">
            <w:pPr>
              <w:pStyle w:val="ConsPlusNormal"/>
              <w:jc w:val="center"/>
            </w:pPr>
            <w:r>
              <w:t>10</w:t>
            </w:r>
          </w:p>
        </w:tc>
        <w:tc>
          <w:tcPr>
            <w:tcW w:w="1077" w:type="dxa"/>
          </w:tcPr>
          <w:p w:rsidR="002E5B8C" w:rsidRDefault="002E5B8C">
            <w:pPr>
              <w:pStyle w:val="ConsPlusNormal"/>
              <w:jc w:val="center"/>
            </w:pPr>
            <w:r>
              <w:t>11</w:t>
            </w:r>
          </w:p>
        </w:tc>
        <w:tc>
          <w:tcPr>
            <w:tcW w:w="1077" w:type="dxa"/>
          </w:tcPr>
          <w:p w:rsidR="002E5B8C" w:rsidRDefault="002E5B8C">
            <w:pPr>
              <w:pStyle w:val="ConsPlusNormal"/>
              <w:jc w:val="center"/>
            </w:pPr>
            <w:r>
              <w:t>12</w:t>
            </w:r>
          </w:p>
        </w:tc>
        <w:tc>
          <w:tcPr>
            <w:tcW w:w="1020" w:type="dxa"/>
          </w:tcPr>
          <w:p w:rsidR="002E5B8C" w:rsidRDefault="002E5B8C">
            <w:pPr>
              <w:pStyle w:val="ConsPlusNormal"/>
              <w:jc w:val="center"/>
            </w:pPr>
            <w:r>
              <w:t>13</w:t>
            </w:r>
          </w:p>
        </w:tc>
        <w:tc>
          <w:tcPr>
            <w:tcW w:w="1020" w:type="dxa"/>
          </w:tcPr>
          <w:p w:rsidR="002E5B8C" w:rsidRDefault="002E5B8C">
            <w:pPr>
              <w:pStyle w:val="ConsPlusNormal"/>
              <w:jc w:val="center"/>
            </w:pPr>
            <w:r>
              <w:t>14</w:t>
            </w:r>
          </w:p>
        </w:tc>
        <w:tc>
          <w:tcPr>
            <w:tcW w:w="1020" w:type="dxa"/>
          </w:tcPr>
          <w:p w:rsidR="002E5B8C" w:rsidRDefault="002E5B8C">
            <w:pPr>
              <w:pStyle w:val="ConsPlusNormal"/>
              <w:jc w:val="center"/>
            </w:pPr>
            <w:r>
              <w:t>15</w:t>
            </w:r>
          </w:p>
        </w:tc>
        <w:tc>
          <w:tcPr>
            <w:tcW w:w="1020" w:type="dxa"/>
          </w:tcPr>
          <w:p w:rsidR="002E5B8C" w:rsidRDefault="002E5B8C">
            <w:pPr>
              <w:pStyle w:val="ConsPlusNormal"/>
              <w:jc w:val="center"/>
            </w:pPr>
            <w:r>
              <w:t>16</w:t>
            </w:r>
          </w:p>
        </w:tc>
        <w:tc>
          <w:tcPr>
            <w:tcW w:w="1020" w:type="dxa"/>
          </w:tcPr>
          <w:p w:rsidR="002E5B8C" w:rsidRDefault="002E5B8C">
            <w:pPr>
              <w:pStyle w:val="ConsPlusNormal"/>
              <w:jc w:val="center"/>
            </w:pPr>
            <w:r>
              <w:t>17</w:t>
            </w:r>
          </w:p>
        </w:tc>
        <w:tc>
          <w:tcPr>
            <w:tcW w:w="1077" w:type="dxa"/>
            <w:tcBorders>
              <w:right w:val="nil"/>
            </w:tcBorders>
          </w:tcPr>
          <w:p w:rsidR="002E5B8C" w:rsidRDefault="002E5B8C">
            <w:pPr>
              <w:pStyle w:val="ConsPlusNormal"/>
              <w:jc w:val="center"/>
            </w:pPr>
            <w:r>
              <w:t>18</w:t>
            </w:r>
          </w:p>
        </w:tc>
      </w:tr>
      <w:tr w:rsidR="002E5B8C">
        <w:tc>
          <w:tcPr>
            <w:tcW w:w="850" w:type="dxa"/>
            <w:vMerge w:val="restart"/>
            <w:tcBorders>
              <w:left w:val="nil"/>
            </w:tcBorders>
          </w:tcPr>
          <w:p w:rsidR="002E5B8C" w:rsidRDefault="002E5B8C">
            <w:pPr>
              <w:pStyle w:val="ConsPlusNormal"/>
              <w:jc w:val="both"/>
            </w:pPr>
            <w:r>
              <w:t>Подпрограмма</w:t>
            </w:r>
          </w:p>
        </w:tc>
        <w:tc>
          <w:tcPr>
            <w:tcW w:w="1559" w:type="dxa"/>
            <w:vMerge w:val="restart"/>
          </w:tcPr>
          <w:p w:rsidR="002E5B8C" w:rsidRDefault="002E5B8C">
            <w:pPr>
              <w:pStyle w:val="ConsPlusNormal"/>
              <w:jc w:val="both"/>
            </w:pPr>
            <w:r>
              <w:t>"Обеспечение экологической безопасности на территории Чувашской Республики"</w:t>
            </w:r>
          </w:p>
        </w:tc>
        <w:tc>
          <w:tcPr>
            <w:tcW w:w="1447" w:type="dxa"/>
            <w:vMerge w:val="restart"/>
          </w:tcPr>
          <w:p w:rsidR="002E5B8C" w:rsidRDefault="002E5B8C">
            <w:pPr>
              <w:pStyle w:val="ConsPlusNormal"/>
              <w:jc w:val="both"/>
            </w:pPr>
            <w:r>
              <w:t>снижение негативного воздействия хозяйственной и иной деятельности на окружающую среду;</w:t>
            </w:r>
          </w:p>
          <w:p w:rsidR="002E5B8C" w:rsidRDefault="002E5B8C">
            <w:pPr>
              <w:pStyle w:val="ConsPlusNormal"/>
              <w:jc w:val="both"/>
            </w:pPr>
            <w:r>
              <w:t xml:space="preserve">развитие и совершенствование системы государственного экологического мониторинга </w:t>
            </w:r>
            <w:r>
              <w:lastRenderedPageBreak/>
              <w:t>(государственного мониторинга окружающей среды);</w:t>
            </w:r>
          </w:p>
          <w:p w:rsidR="002E5B8C" w:rsidRDefault="002E5B8C">
            <w:pPr>
              <w:pStyle w:val="ConsPlusNormal"/>
              <w:jc w:val="both"/>
            </w:pPr>
            <w:r>
              <w:t>формирование экологической культуры</w:t>
            </w:r>
          </w:p>
        </w:tc>
        <w:tc>
          <w:tcPr>
            <w:tcW w:w="1326" w:type="dxa"/>
            <w:vMerge w:val="restart"/>
          </w:tcPr>
          <w:p w:rsidR="002E5B8C" w:rsidRDefault="002E5B8C">
            <w:pPr>
              <w:pStyle w:val="ConsPlusNormal"/>
              <w:jc w:val="both"/>
            </w:pPr>
            <w:r>
              <w:lastRenderedPageBreak/>
              <w:t>ответственный исполнитель - Минприроды Чувашии, соисполнитель - БУ "Чувашский республиканский радиологический центр" Минприроды Чувашии,</w:t>
            </w:r>
          </w:p>
          <w:p w:rsidR="002E5B8C" w:rsidRDefault="002E5B8C">
            <w:pPr>
              <w:pStyle w:val="ConsPlusNormal"/>
              <w:jc w:val="both"/>
            </w:pPr>
            <w:r>
              <w:t xml:space="preserve">участники - органы </w:t>
            </w:r>
            <w:r>
              <w:lastRenderedPageBreak/>
              <w:t xml:space="preserve">местного самоуправления </w:t>
            </w:r>
            <w:hyperlink w:anchor="P7236" w:history="1">
              <w:r>
                <w:rPr>
                  <w:color w:val="0000FF"/>
                </w:rPr>
                <w:t>&lt;*&gt;</w:t>
              </w:r>
            </w:hyperlink>
            <w:r>
              <w:t xml:space="preserve">, организации в Чувашской Республике </w:t>
            </w:r>
            <w:hyperlink w:anchor="P7236"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17879,0</w:t>
            </w:r>
          </w:p>
        </w:tc>
        <w:tc>
          <w:tcPr>
            <w:tcW w:w="1077" w:type="dxa"/>
          </w:tcPr>
          <w:p w:rsidR="002E5B8C" w:rsidRDefault="002E5B8C">
            <w:pPr>
              <w:pStyle w:val="ConsPlusNormal"/>
              <w:jc w:val="center"/>
            </w:pPr>
            <w:r>
              <w:t>17750,3</w:t>
            </w:r>
          </w:p>
        </w:tc>
        <w:tc>
          <w:tcPr>
            <w:tcW w:w="1077" w:type="dxa"/>
          </w:tcPr>
          <w:p w:rsidR="002E5B8C" w:rsidRDefault="002E5B8C">
            <w:pPr>
              <w:pStyle w:val="ConsPlusNormal"/>
              <w:jc w:val="center"/>
            </w:pPr>
            <w:r>
              <w:t>14971,9</w:t>
            </w:r>
          </w:p>
        </w:tc>
        <w:tc>
          <w:tcPr>
            <w:tcW w:w="1020" w:type="dxa"/>
          </w:tcPr>
          <w:p w:rsidR="002E5B8C" w:rsidRDefault="002E5B8C">
            <w:pPr>
              <w:pStyle w:val="ConsPlusNormal"/>
              <w:jc w:val="center"/>
            </w:pPr>
            <w:r>
              <w:t>14971,9</w:t>
            </w:r>
          </w:p>
        </w:tc>
        <w:tc>
          <w:tcPr>
            <w:tcW w:w="1020" w:type="dxa"/>
          </w:tcPr>
          <w:p w:rsidR="002E5B8C" w:rsidRDefault="002E5B8C">
            <w:pPr>
              <w:pStyle w:val="ConsPlusNormal"/>
              <w:jc w:val="center"/>
            </w:pPr>
            <w:r>
              <w:t>14776,9</w:t>
            </w:r>
          </w:p>
        </w:tc>
        <w:tc>
          <w:tcPr>
            <w:tcW w:w="1020" w:type="dxa"/>
          </w:tcPr>
          <w:p w:rsidR="002E5B8C" w:rsidRDefault="002E5B8C">
            <w:pPr>
              <w:pStyle w:val="ConsPlusNormal"/>
              <w:jc w:val="center"/>
            </w:pPr>
            <w:r>
              <w:t>14776,9</w:t>
            </w:r>
          </w:p>
        </w:tc>
        <w:tc>
          <w:tcPr>
            <w:tcW w:w="1020" w:type="dxa"/>
          </w:tcPr>
          <w:p w:rsidR="002E5B8C" w:rsidRDefault="002E5B8C">
            <w:pPr>
              <w:pStyle w:val="ConsPlusNormal"/>
              <w:jc w:val="center"/>
            </w:pPr>
            <w:r>
              <w:t>14776,9</w:t>
            </w:r>
          </w:p>
        </w:tc>
        <w:tc>
          <w:tcPr>
            <w:tcW w:w="1020" w:type="dxa"/>
          </w:tcPr>
          <w:p w:rsidR="002E5B8C" w:rsidRDefault="002E5B8C">
            <w:pPr>
              <w:pStyle w:val="ConsPlusNormal"/>
              <w:jc w:val="center"/>
            </w:pPr>
            <w:r>
              <w:t>73884,5</w:t>
            </w:r>
          </w:p>
        </w:tc>
        <w:tc>
          <w:tcPr>
            <w:tcW w:w="1077" w:type="dxa"/>
            <w:tcBorders>
              <w:right w:val="nil"/>
            </w:tcBorders>
          </w:tcPr>
          <w:p w:rsidR="002E5B8C" w:rsidRDefault="002E5B8C">
            <w:pPr>
              <w:pStyle w:val="ConsPlusNormal"/>
              <w:jc w:val="center"/>
            </w:pPr>
            <w:r>
              <w:t>73884,5</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0603</w:t>
            </w:r>
          </w:p>
          <w:p w:rsidR="002E5B8C" w:rsidRDefault="002E5B8C">
            <w:pPr>
              <w:pStyle w:val="ConsPlusNormal"/>
              <w:jc w:val="center"/>
            </w:pPr>
            <w:r>
              <w:t>0605</w:t>
            </w:r>
          </w:p>
        </w:tc>
        <w:tc>
          <w:tcPr>
            <w:tcW w:w="1531" w:type="dxa"/>
          </w:tcPr>
          <w:p w:rsidR="002E5B8C" w:rsidRDefault="002E5B8C">
            <w:pPr>
              <w:pStyle w:val="ConsPlusNormal"/>
              <w:jc w:val="center"/>
            </w:pPr>
            <w:r>
              <w:t>Ч320000000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11379,0</w:t>
            </w:r>
          </w:p>
        </w:tc>
        <w:tc>
          <w:tcPr>
            <w:tcW w:w="1077" w:type="dxa"/>
          </w:tcPr>
          <w:p w:rsidR="002E5B8C" w:rsidRDefault="002E5B8C">
            <w:pPr>
              <w:pStyle w:val="ConsPlusNormal"/>
              <w:jc w:val="center"/>
            </w:pPr>
            <w:r>
              <w:t>10550,3</w:t>
            </w:r>
          </w:p>
        </w:tc>
        <w:tc>
          <w:tcPr>
            <w:tcW w:w="1077" w:type="dxa"/>
          </w:tcPr>
          <w:p w:rsidR="002E5B8C" w:rsidRDefault="002E5B8C">
            <w:pPr>
              <w:pStyle w:val="ConsPlusNormal"/>
              <w:jc w:val="center"/>
            </w:pPr>
            <w:r>
              <w:t>8438,8</w:t>
            </w:r>
          </w:p>
        </w:tc>
        <w:tc>
          <w:tcPr>
            <w:tcW w:w="1020" w:type="dxa"/>
          </w:tcPr>
          <w:p w:rsidR="002E5B8C" w:rsidRDefault="002E5B8C">
            <w:pPr>
              <w:pStyle w:val="ConsPlusNormal"/>
              <w:jc w:val="center"/>
            </w:pPr>
            <w:r>
              <w:t>7771,9</w:t>
            </w:r>
          </w:p>
        </w:tc>
        <w:tc>
          <w:tcPr>
            <w:tcW w:w="1020" w:type="dxa"/>
          </w:tcPr>
          <w:p w:rsidR="002E5B8C" w:rsidRDefault="002E5B8C">
            <w:pPr>
              <w:pStyle w:val="ConsPlusNormal"/>
              <w:jc w:val="center"/>
            </w:pPr>
            <w:r>
              <w:t>7771,9</w:t>
            </w:r>
          </w:p>
        </w:tc>
        <w:tc>
          <w:tcPr>
            <w:tcW w:w="1020" w:type="dxa"/>
          </w:tcPr>
          <w:p w:rsidR="002E5B8C" w:rsidRDefault="002E5B8C">
            <w:pPr>
              <w:pStyle w:val="ConsPlusNormal"/>
              <w:jc w:val="center"/>
            </w:pPr>
            <w:r>
              <w:t>7576,9</w:t>
            </w:r>
          </w:p>
        </w:tc>
        <w:tc>
          <w:tcPr>
            <w:tcW w:w="1020" w:type="dxa"/>
          </w:tcPr>
          <w:p w:rsidR="002E5B8C" w:rsidRDefault="002E5B8C">
            <w:pPr>
              <w:pStyle w:val="ConsPlusNormal"/>
              <w:jc w:val="center"/>
            </w:pPr>
            <w:r>
              <w:t>7576,9</w:t>
            </w:r>
          </w:p>
        </w:tc>
        <w:tc>
          <w:tcPr>
            <w:tcW w:w="1020" w:type="dxa"/>
          </w:tcPr>
          <w:p w:rsidR="002E5B8C" w:rsidRDefault="002E5B8C">
            <w:pPr>
              <w:pStyle w:val="ConsPlusNormal"/>
              <w:jc w:val="center"/>
            </w:pPr>
            <w:r>
              <w:t>37884,5</w:t>
            </w:r>
          </w:p>
        </w:tc>
        <w:tc>
          <w:tcPr>
            <w:tcW w:w="1077" w:type="dxa"/>
            <w:tcBorders>
              <w:right w:val="nil"/>
            </w:tcBorders>
          </w:tcPr>
          <w:p w:rsidR="002E5B8C" w:rsidRDefault="002E5B8C">
            <w:pPr>
              <w:pStyle w:val="ConsPlusNormal"/>
              <w:jc w:val="center"/>
            </w:pPr>
            <w:r>
              <w:t>37884,5</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6500,0</w:t>
            </w:r>
          </w:p>
        </w:tc>
        <w:tc>
          <w:tcPr>
            <w:tcW w:w="1077" w:type="dxa"/>
          </w:tcPr>
          <w:p w:rsidR="002E5B8C" w:rsidRDefault="002E5B8C">
            <w:pPr>
              <w:pStyle w:val="ConsPlusNormal"/>
              <w:jc w:val="center"/>
            </w:pPr>
            <w:r>
              <w:t>7200,0</w:t>
            </w:r>
          </w:p>
        </w:tc>
        <w:tc>
          <w:tcPr>
            <w:tcW w:w="1077" w:type="dxa"/>
          </w:tcPr>
          <w:p w:rsidR="002E5B8C" w:rsidRDefault="002E5B8C">
            <w:pPr>
              <w:pStyle w:val="ConsPlusNormal"/>
              <w:jc w:val="center"/>
            </w:pPr>
            <w:r>
              <w:t>7200,0</w:t>
            </w:r>
          </w:p>
        </w:tc>
        <w:tc>
          <w:tcPr>
            <w:tcW w:w="1020" w:type="dxa"/>
          </w:tcPr>
          <w:p w:rsidR="002E5B8C" w:rsidRDefault="002E5B8C">
            <w:pPr>
              <w:pStyle w:val="ConsPlusNormal"/>
              <w:jc w:val="center"/>
            </w:pPr>
            <w:r>
              <w:t>7200,0</w:t>
            </w:r>
          </w:p>
        </w:tc>
        <w:tc>
          <w:tcPr>
            <w:tcW w:w="1020" w:type="dxa"/>
          </w:tcPr>
          <w:p w:rsidR="002E5B8C" w:rsidRDefault="002E5B8C">
            <w:pPr>
              <w:pStyle w:val="ConsPlusNormal"/>
              <w:jc w:val="center"/>
            </w:pPr>
            <w:r>
              <w:t>7200,0</w:t>
            </w:r>
          </w:p>
        </w:tc>
        <w:tc>
          <w:tcPr>
            <w:tcW w:w="1020" w:type="dxa"/>
          </w:tcPr>
          <w:p w:rsidR="002E5B8C" w:rsidRDefault="002E5B8C">
            <w:pPr>
              <w:pStyle w:val="ConsPlusNormal"/>
              <w:jc w:val="center"/>
            </w:pPr>
            <w:r>
              <w:t>7200,0</w:t>
            </w:r>
          </w:p>
        </w:tc>
        <w:tc>
          <w:tcPr>
            <w:tcW w:w="1020" w:type="dxa"/>
          </w:tcPr>
          <w:p w:rsidR="002E5B8C" w:rsidRDefault="002E5B8C">
            <w:pPr>
              <w:pStyle w:val="ConsPlusNormal"/>
              <w:jc w:val="center"/>
            </w:pPr>
            <w:r>
              <w:t>7200,0</w:t>
            </w:r>
          </w:p>
        </w:tc>
        <w:tc>
          <w:tcPr>
            <w:tcW w:w="1020" w:type="dxa"/>
          </w:tcPr>
          <w:p w:rsidR="002E5B8C" w:rsidRDefault="002E5B8C">
            <w:pPr>
              <w:pStyle w:val="ConsPlusNormal"/>
              <w:jc w:val="center"/>
            </w:pPr>
            <w:r>
              <w:t>36000,0</w:t>
            </w:r>
          </w:p>
        </w:tc>
        <w:tc>
          <w:tcPr>
            <w:tcW w:w="1077" w:type="dxa"/>
            <w:tcBorders>
              <w:right w:val="nil"/>
            </w:tcBorders>
          </w:tcPr>
          <w:p w:rsidR="002E5B8C" w:rsidRDefault="002E5B8C">
            <w:pPr>
              <w:pStyle w:val="ConsPlusNormal"/>
              <w:jc w:val="center"/>
            </w:pPr>
            <w:r>
              <w:t>36000,0</w:t>
            </w:r>
          </w:p>
        </w:tc>
      </w:tr>
      <w:tr w:rsidR="002E5B8C">
        <w:tc>
          <w:tcPr>
            <w:tcW w:w="19126" w:type="dxa"/>
            <w:gridSpan w:val="18"/>
            <w:tcBorders>
              <w:left w:val="nil"/>
              <w:right w:val="nil"/>
            </w:tcBorders>
          </w:tcPr>
          <w:p w:rsidR="002E5B8C" w:rsidRDefault="002E5B8C">
            <w:pPr>
              <w:pStyle w:val="ConsPlusNormal"/>
              <w:jc w:val="center"/>
            </w:pPr>
            <w:r>
              <w:t>Цель "Повышение уровня экологической безопасности и улучшение состояния окружающей среды, в том числе атмосферного воздуха"</w:t>
            </w:r>
          </w:p>
        </w:tc>
      </w:tr>
      <w:tr w:rsidR="002E5B8C">
        <w:tc>
          <w:tcPr>
            <w:tcW w:w="850" w:type="dxa"/>
            <w:vMerge w:val="restart"/>
            <w:tcBorders>
              <w:left w:val="nil"/>
            </w:tcBorders>
          </w:tcPr>
          <w:p w:rsidR="002E5B8C" w:rsidRDefault="002E5B8C">
            <w:pPr>
              <w:pStyle w:val="ConsPlusNormal"/>
              <w:jc w:val="both"/>
            </w:pPr>
            <w:r>
              <w:t>Основное мероприятие 1</w:t>
            </w:r>
          </w:p>
        </w:tc>
        <w:tc>
          <w:tcPr>
            <w:tcW w:w="1559" w:type="dxa"/>
            <w:vMerge w:val="restart"/>
          </w:tcPr>
          <w:p w:rsidR="002E5B8C" w:rsidRDefault="002E5B8C">
            <w:pPr>
              <w:pStyle w:val="ConsPlusNormal"/>
              <w:jc w:val="both"/>
            </w:pPr>
            <w:r>
              <w:t>Мероприятия, направленные на снижение негативного воздействия хозяйственной и иной деятельности на окружающую среду</w:t>
            </w:r>
          </w:p>
        </w:tc>
        <w:tc>
          <w:tcPr>
            <w:tcW w:w="1447" w:type="dxa"/>
            <w:vMerge w:val="restart"/>
          </w:tcPr>
          <w:p w:rsidR="002E5B8C" w:rsidRDefault="002E5B8C">
            <w:pPr>
              <w:pStyle w:val="ConsPlusNormal"/>
              <w:jc w:val="both"/>
            </w:pPr>
            <w:r>
              <w:t>снижение негативного воздействия хозяйственной и иной деятельности на окружающую среду</w:t>
            </w:r>
          </w:p>
        </w:tc>
        <w:tc>
          <w:tcPr>
            <w:tcW w:w="1326" w:type="dxa"/>
            <w:vMerge w:val="restart"/>
          </w:tcPr>
          <w:p w:rsidR="002E5B8C" w:rsidRDefault="002E5B8C">
            <w:pPr>
              <w:pStyle w:val="ConsPlusNormal"/>
              <w:jc w:val="both"/>
            </w:pPr>
            <w:r>
              <w:t xml:space="preserve">ответственный исполнитель - Минприроды Чувашии, участники - органы местного самоуправления </w:t>
            </w:r>
            <w:hyperlink w:anchor="P7236" w:history="1">
              <w:r>
                <w:rPr>
                  <w:color w:val="0000FF"/>
                </w:rPr>
                <w:t>&lt;*&gt;</w:t>
              </w:r>
            </w:hyperlink>
            <w:r>
              <w:t xml:space="preserve">, организации в Чувашской Республике </w:t>
            </w:r>
            <w:hyperlink w:anchor="P7236"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1393,1</w:t>
            </w:r>
          </w:p>
        </w:tc>
        <w:tc>
          <w:tcPr>
            <w:tcW w:w="1077" w:type="dxa"/>
          </w:tcPr>
          <w:p w:rsidR="002E5B8C" w:rsidRDefault="002E5B8C">
            <w:pPr>
              <w:pStyle w:val="ConsPlusNormal"/>
              <w:jc w:val="center"/>
            </w:pPr>
            <w:r>
              <w:t>2083,0</w:t>
            </w:r>
          </w:p>
        </w:tc>
        <w:tc>
          <w:tcPr>
            <w:tcW w:w="1077" w:type="dxa"/>
          </w:tcPr>
          <w:p w:rsidR="002E5B8C" w:rsidRDefault="002E5B8C">
            <w:pPr>
              <w:pStyle w:val="ConsPlusNormal"/>
              <w:jc w:val="center"/>
            </w:pPr>
            <w:r>
              <w:t>784,3</w:t>
            </w:r>
          </w:p>
        </w:tc>
        <w:tc>
          <w:tcPr>
            <w:tcW w:w="1020" w:type="dxa"/>
          </w:tcPr>
          <w:p w:rsidR="002E5B8C" w:rsidRDefault="002E5B8C">
            <w:pPr>
              <w:pStyle w:val="ConsPlusNormal"/>
              <w:jc w:val="center"/>
            </w:pPr>
            <w:r>
              <w:t>628,8</w:t>
            </w:r>
          </w:p>
        </w:tc>
        <w:tc>
          <w:tcPr>
            <w:tcW w:w="1020" w:type="dxa"/>
          </w:tcPr>
          <w:p w:rsidR="002E5B8C" w:rsidRDefault="002E5B8C">
            <w:pPr>
              <w:pStyle w:val="ConsPlusNormal"/>
              <w:jc w:val="center"/>
            </w:pPr>
            <w:r>
              <w:t>628,8</w:t>
            </w:r>
          </w:p>
        </w:tc>
        <w:tc>
          <w:tcPr>
            <w:tcW w:w="1020" w:type="dxa"/>
          </w:tcPr>
          <w:p w:rsidR="002E5B8C" w:rsidRDefault="002E5B8C">
            <w:pPr>
              <w:pStyle w:val="ConsPlusNormal"/>
              <w:jc w:val="center"/>
            </w:pPr>
            <w:r>
              <w:t>628,8</w:t>
            </w:r>
          </w:p>
        </w:tc>
        <w:tc>
          <w:tcPr>
            <w:tcW w:w="1020" w:type="dxa"/>
          </w:tcPr>
          <w:p w:rsidR="002E5B8C" w:rsidRDefault="002E5B8C">
            <w:pPr>
              <w:pStyle w:val="ConsPlusNormal"/>
              <w:jc w:val="center"/>
            </w:pPr>
            <w:r>
              <w:t>628,8</w:t>
            </w:r>
          </w:p>
        </w:tc>
        <w:tc>
          <w:tcPr>
            <w:tcW w:w="1020" w:type="dxa"/>
          </w:tcPr>
          <w:p w:rsidR="002E5B8C" w:rsidRDefault="002E5B8C">
            <w:pPr>
              <w:pStyle w:val="ConsPlusNormal"/>
              <w:jc w:val="center"/>
            </w:pPr>
            <w:r>
              <w:t>3144,0</w:t>
            </w:r>
          </w:p>
        </w:tc>
        <w:tc>
          <w:tcPr>
            <w:tcW w:w="1077" w:type="dxa"/>
            <w:tcBorders>
              <w:right w:val="nil"/>
            </w:tcBorders>
          </w:tcPr>
          <w:p w:rsidR="002E5B8C" w:rsidRDefault="002E5B8C">
            <w:pPr>
              <w:pStyle w:val="ConsPlusNormal"/>
              <w:jc w:val="center"/>
            </w:pPr>
            <w:r>
              <w:t>3144,0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Ч320100000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893,1</w:t>
            </w:r>
          </w:p>
        </w:tc>
        <w:tc>
          <w:tcPr>
            <w:tcW w:w="1077" w:type="dxa"/>
          </w:tcPr>
          <w:p w:rsidR="002E5B8C" w:rsidRDefault="002E5B8C">
            <w:pPr>
              <w:pStyle w:val="ConsPlusNormal"/>
              <w:jc w:val="center"/>
            </w:pPr>
            <w:r>
              <w:t>1583,0</w:t>
            </w:r>
          </w:p>
        </w:tc>
        <w:tc>
          <w:tcPr>
            <w:tcW w:w="1077" w:type="dxa"/>
          </w:tcPr>
          <w:p w:rsidR="002E5B8C" w:rsidRDefault="002E5B8C">
            <w:pPr>
              <w:pStyle w:val="ConsPlusNormal"/>
              <w:jc w:val="center"/>
            </w:pPr>
            <w:r>
              <w:t>284,3</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644,0</w:t>
            </w:r>
          </w:p>
        </w:tc>
        <w:tc>
          <w:tcPr>
            <w:tcW w:w="1077" w:type="dxa"/>
            <w:tcBorders>
              <w:right w:val="nil"/>
            </w:tcBorders>
          </w:tcPr>
          <w:p w:rsidR="002E5B8C" w:rsidRDefault="002E5B8C">
            <w:pPr>
              <w:pStyle w:val="ConsPlusNormal"/>
              <w:jc w:val="center"/>
            </w:pPr>
            <w:r>
              <w:t>644,0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500,0</w:t>
            </w:r>
          </w:p>
        </w:tc>
        <w:tc>
          <w:tcPr>
            <w:tcW w:w="1077" w:type="dxa"/>
          </w:tcPr>
          <w:p w:rsidR="002E5B8C" w:rsidRDefault="002E5B8C">
            <w:pPr>
              <w:pStyle w:val="ConsPlusNormal"/>
              <w:jc w:val="center"/>
            </w:pPr>
            <w:r>
              <w:t>500,0</w:t>
            </w:r>
          </w:p>
        </w:tc>
        <w:tc>
          <w:tcPr>
            <w:tcW w:w="1077"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2500,0</w:t>
            </w:r>
          </w:p>
        </w:tc>
        <w:tc>
          <w:tcPr>
            <w:tcW w:w="1077" w:type="dxa"/>
            <w:tcBorders>
              <w:right w:val="nil"/>
            </w:tcBorders>
          </w:tcPr>
          <w:p w:rsidR="002E5B8C" w:rsidRDefault="002E5B8C">
            <w:pPr>
              <w:pStyle w:val="ConsPlusNormal"/>
              <w:jc w:val="center"/>
            </w:pPr>
            <w:r>
              <w:t>2500,0</w:t>
            </w:r>
          </w:p>
        </w:tc>
      </w:tr>
      <w:tr w:rsidR="002E5B8C">
        <w:tc>
          <w:tcPr>
            <w:tcW w:w="850"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1</w:t>
            </w:r>
          </w:p>
        </w:tc>
        <w:tc>
          <w:tcPr>
            <w:tcW w:w="7791" w:type="dxa"/>
            <w:gridSpan w:val="7"/>
          </w:tcPr>
          <w:p w:rsidR="002E5B8C" w:rsidRDefault="002E5B8C">
            <w:pPr>
              <w:pStyle w:val="ConsPlusNormal"/>
              <w:jc w:val="both"/>
            </w:pPr>
            <w:r>
              <w:t>Количество муниципальных образований, охваченных мониторинговыми исследованиями окружающей среды (государственным мониторингом окружающей среды),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w:t>
            </w:r>
          </w:p>
        </w:tc>
        <w:tc>
          <w:tcPr>
            <w:tcW w:w="1077" w:type="dxa"/>
          </w:tcPr>
          <w:p w:rsidR="002E5B8C" w:rsidRDefault="002E5B8C">
            <w:pPr>
              <w:pStyle w:val="ConsPlusNormal"/>
              <w:jc w:val="center"/>
            </w:pPr>
            <w:r>
              <w:t>1</w:t>
            </w:r>
          </w:p>
        </w:tc>
        <w:tc>
          <w:tcPr>
            <w:tcW w:w="1077" w:type="dxa"/>
          </w:tcPr>
          <w:p w:rsidR="002E5B8C" w:rsidRDefault="002E5B8C">
            <w:pPr>
              <w:pStyle w:val="ConsPlusNormal"/>
              <w:jc w:val="center"/>
            </w:pPr>
            <w:r>
              <w:t>1</w:t>
            </w:r>
          </w:p>
        </w:tc>
        <w:tc>
          <w:tcPr>
            <w:tcW w:w="1020" w:type="dxa"/>
          </w:tcPr>
          <w:p w:rsidR="002E5B8C" w:rsidRDefault="002E5B8C">
            <w:pPr>
              <w:pStyle w:val="ConsPlusNormal"/>
              <w:jc w:val="center"/>
            </w:pPr>
            <w:r>
              <w:t>1</w:t>
            </w:r>
          </w:p>
        </w:tc>
        <w:tc>
          <w:tcPr>
            <w:tcW w:w="1020" w:type="dxa"/>
          </w:tcPr>
          <w:p w:rsidR="002E5B8C" w:rsidRDefault="002E5B8C">
            <w:pPr>
              <w:pStyle w:val="ConsPlusNormal"/>
              <w:jc w:val="center"/>
            </w:pPr>
            <w:r>
              <w:t>1</w:t>
            </w:r>
          </w:p>
        </w:tc>
        <w:tc>
          <w:tcPr>
            <w:tcW w:w="1020" w:type="dxa"/>
          </w:tcPr>
          <w:p w:rsidR="002E5B8C" w:rsidRDefault="002E5B8C">
            <w:pPr>
              <w:pStyle w:val="ConsPlusNormal"/>
              <w:jc w:val="center"/>
            </w:pPr>
            <w:r>
              <w:t>1</w:t>
            </w:r>
          </w:p>
        </w:tc>
        <w:tc>
          <w:tcPr>
            <w:tcW w:w="1020" w:type="dxa"/>
          </w:tcPr>
          <w:p w:rsidR="002E5B8C" w:rsidRDefault="002E5B8C">
            <w:pPr>
              <w:pStyle w:val="ConsPlusNormal"/>
              <w:jc w:val="center"/>
            </w:pPr>
            <w:r>
              <w:t>1</w:t>
            </w:r>
          </w:p>
        </w:tc>
        <w:tc>
          <w:tcPr>
            <w:tcW w:w="1020" w:type="dxa"/>
          </w:tcPr>
          <w:p w:rsidR="002E5B8C" w:rsidRDefault="002E5B8C">
            <w:pPr>
              <w:pStyle w:val="ConsPlusNormal"/>
              <w:jc w:val="center"/>
            </w:pPr>
            <w:r>
              <w:t xml:space="preserve">2 </w:t>
            </w:r>
            <w:hyperlink w:anchor="P7237" w:history="1">
              <w:r>
                <w:rPr>
                  <w:color w:val="0000FF"/>
                </w:rPr>
                <w:t>&lt;**&gt;</w:t>
              </w:r>
            </w:hyperlink>
          </w:p>
        </w:tc>
        <w:tc>
          <w:tcPr>
            <w:tcW w:w="1077" w:type="dxa"/>
            <w:tcBorders>
              <w:right w:val="nil"/>
            </w:tcBorders>
          </w:tcPr>
          <w:p w:rsidR="002E5B8C" w:rsidRDefault="002E5B8C">
            <w:pPr>
              <w:pStyle w:val="ConsPlusNormal"/>
              <w:jc w:val="center"/>
            </w:pPr>
            <w:r>
              <w:t xml:space="preserve">2 </w:t>
            </w:r>
            <w:hyperlink w:anchor="P7237" w:history="1">
              <w:r>
                <w:rPr>
                  <w:color w:val="0000FF"/>
                </w:rPr>
                <w:t>&lt;**&gt;</w:t>
              </w:r>
            </w:hyperlink>
          </w:p>
        </w:tc>
      </w:tr>
      <w:tr w:rsidR="002E5B8C">
        <w:tc>
          <w:tcPr>
            <w:tcW w:w="850" w:type="dxa"/>
            <w:vMerge w:val="restart"/>
            <w:tcBorders>
              <w:left w:val="nil"/>
            </w:tcBorders>
          </w:tcPr>
          <w:p w:rsidR="002E5B8C" w:rsidRDefault="002E5B8C">
            <w:pPr>
              <w:pStyle w:val="ConsPlusNormal"/>
              <w:jc w:val="both"/>
            </w:pPr>
            <w:r>
              <w:t>Мероп</w:t>
            </w:r>
            <w:r>
              <w:lastRenderedPageBreak/>
              <w:t>риятие 1.1</w:t>
            </w:r>
          </w:p>
        </w:tc>
        <w:tc>
          <w:tcPr>
            <w:tcW w:w="1559" w:type="dxa"/>
            <w:vMerge w:val="restart"/>
          </w:tcPr>
          <w:p w:rsidR="002E5B8C" w:rsidRDefault="002E5B8C">
            <w:pPr>
              <w:pStyle w:val="ConsPlusNormal"/>
              <w:jc w:val="both"/>
            </w:pPr>
            <w:r>
              <w:lastRenderedPageBreak/>
              <w:t xml:space="preserve">Реконструкция </w:t>
            </w:r>
            <w:r>
              <w:lastRenderedPageBreak/>
              <w:t>установок очистки газа в производственных подразделениях промышленных организаций</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 xml:space="preserve">участники - </w:t>
            </w:r>
            <w:r>
              <w:lastRenderedPageBreak/>
              <w:t xml:space="preserve">ПАО "Химпром" </w:t>
            </w:r>
            <w:hyperlink w:anchor="P7236" w:history="1">
              <w:r>
                <w:rPr>
                  <w:color w:val="0000FF"/>
                </w:rPr>
                <w:t>&lt;*&gt;</w:t>
              </w:r>
            </w:hyperlink>
            <w:r>
              <w:t xml:space="preserve">, ООО "Хевел" </w:t>
            </w:r>
            <w:hyperlink w:anchor="P7236"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500,0</w:t>
            </w:r>
          </w:p>
        </w:tc>
        <w:tc>
          <w:tcPr>
            <w:tcW w:w="1077" w:type="dxa"/>
          </w:tcPr>
          <w:p w:rsidR="002E5B8C" w:rsidRDefault="002E5B8C">
            <w:pPr>
              <w:pStyle w:val="ConsPlusNormal"/>
              <w:jc w:val="center"/>
            </w:pPr>
            <w:r>
              <w:t>500,0</w:t>
            </w:r>
          </w:p>
        </w:tc>
        <w:tc>
          <w:tcPr>
            <w:tcW w:w="1077"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2500,0</w:t>
            </w:r>
          </w:p>
        </w:tc>
        <w:tc>
          <w:tcPr>
            <w:tcW w:w="1077" w:type="dxa"/>
            <w:tcBorders>
              <w:right w:val="nil"/>
            </w:tcBorders>
          </w:tcPr>
          <w:p w:rsidR="002E5B8C" w:rsidRDefault="002E5B8C">
            <w:pPr>
              <w:pStyle w:val="ConsPlusNormal"/>
              <w:jc w:val="center"/>
            </w:pPr>
            <w:r>
              <w:t>2500,0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500,0</w:t>
            </w:r>
          </w:p>
        </w:tc>
        <w:tc>
          <w:tcPr>
            <w:tcW w:w="1077" w:type="dxa"/>
          </w:tcPr>
          <w:p w:rsidR="002E5B8C" w:rsidRDefault="002E5B8C">
            <w:pPr>
              <w:pStyle w:val="ConsPlusNormal"/>
              <w:jc w:val="center"/>
            </w:pPr>
            <w:r>
              <w:t>500,0</w:t>
            </w:r>
          </w:p>
        </w:tc>
        <w:tc>
          <w:tcPr>
            <w:tcW w:w="1077"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500,0</w:t>
            </w:r>
          </w:p>
        </w:tc>
        <w:tc>
          <w:tcPr>
            <w:tcW w:w="1020" w:type="dxa"/>
          </w:tcPr>
          <w:p w:rsidR="002E5B8C" w:rsidRDefault="002E5B8C">
            <w:pPr>
              <w:pStyle w:val="ConsPlusNormal"/>
              <w:jc w:val="center"/>
            </w:pPr>
            <w:r>
              <w:t>2500,0</w:t>
            </w:r>
          </w:p>
        </w:tc>
        <w:tc>
          <w:tcPr>
            <w:tcW w:w="1077" w:type="dxa"/>
            <w:tcBorders>
              <w:right w:val="nil"/>
            </w:tcBorders>
          </w:tcPr>
          <w:p w:rsidR="002E5B8C" w:rsidRDefault="002E5B8C">
            <w:pPr>
              <w:pStyle w:val="ConsPlusNormal"/>
              <w:jc w:val="center"/>
            </w:pPr>
            <w:r>
              <w:t>2500,0</w:t>
            </w:r>
          </w:p>
        </w:tc>
      </w:tr>
      <w:tr w:rsidR="002E5B8C">
        <w:tc>
          <w:tcPr>
            <w:tcW w:w="850" w:type="dxa"/>
            <w:vMerge w:val="restart"/>
            <w:tcBorders>
              <w:left w:val="nil"/>
            </w:tcBorders>
          </w:tcPr>
          <w:p w:rsidR="002E5B8C" w:rsidRDefault="002E5B8C">
            <w:pPr>
              <w:pStyle w:val="ConsPlusNormal"/>
              <w:jc w:val="both"/>
            </w:pPr>
            <w:r>
              <w:t xml:space="preserve">Мероприятие </w:t>
            </w:r>
            <w:r>
              <w:lastRenderedPageBreak/>
              <w:t>1.2</w:t>
            </w:r>
          </w:p>
        </w:tc>
        <w:tc>
          <w:tcPr>
            <w:tcW w:w="1559" w:type="dxa"/>
            <w:vMerge w:val="restart"/>
          </w:tcPr>
          <w:p w:rsidR="002E5B8C" w:rsidRDefault="002E5B8C">
            <w:pPr>
              <w:pStyle w:val="ConsPlusNormal"/>
              <w:jc w:val="both"/>
            </w:pPr>
            <w:r>
              <w:lastRenderedPageBreak/>
              <w:t>Проведение аналитическог</w:t>
            </w:r>
            <w:r>
              <w:lastRenderedPageBreak/>
              <w:t>о контроля на объектах, подлежащих экологическому контролю</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 xml:space="preserve">ответственный </w:t>
            </w:r>
            <w:r>
              <w:lastRenderedPageBreak/>
              <w:t>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448,6</w:t>
            </w:r>
          </w:p>
        </w:tc>
        <w:tc>
          <w:tcPr>
            <w:tcW w:w="1077" w:type="dxa"/>
          </w:tcPr>
          <w:p w:rsidR="002E5B8C" w:rsidRDefault="002E5B8C">
            <w:pPr>
              <w:pStyle w:val="ConsPlusNormal"/>
              <w:jc w:val="center"/>
            </w:pPr>
            <w:r>
              <w:t>284,3</w:t>
            </w:r>
          </w:p>
        </w:tc>
        <w:tc>
          <w:tcPr>
            <w:tcW w:w="1077" w:type="dxa"/>
          </w:tcPr>
          <w:p w:rsidR="002E5B8C" w:rsidRDefault="002E5B8C">
            <w:pPr>
              <w:pStyle w:val="ConsPlusNormal"/>
              <w:jc w:val="center"/>
            </w:pPr>
            <w:r>
              <w:t>284,3</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644,0</w:t>
            </w:r>
          </w:p>
        </w:tc>
        <w:tc>
          <w:tcPr>
            <w:tcW w:w="1077" w:type="dxa"/>
            <w:tcBorders>
              <w:right w:val="nil"/>
            </w:tcBorders>
          </w:tcPr>
          <w:p w:rsidR="002E5B8C" w:rsidRDefault="002E5B8C">
            <w:pPr>
              <w:pStyle w:val="ConsPlusNormal"/>
              <w:jc w:val="center"/>
            </w:pPr>
            <w:r>
              <w:t>644,0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w:t>
            </w:r>
            <w:r>
              <w:lastRenderedPageBreak/>
              <w:t>ный бюджет</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Ч320113140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448,6</w:t>
            </w:r>
          </w:p>
        </w:tc>
        <w:tc>
          <w:tcPr>
            <w:tcW w:w="1077" w:type="dxa"/>
          </w:tcPr>
          <w:p w:rsidR="002E5B8C" w:rsidRDefault="002E5B8C">
            <w:pPr>
              <w:pStyle w:val="ConsPlusNormal"/>
              <w:jc w:val="center"/>
            </w:pPr>
            <w:r>
              <w:t>284,3</w:t>
            </w:r>
          </w:p>
        </w:tc>
        <w:tc>
          <w:tcPr>
            <w:tcW w:w="1077" w:type="dxa"/>
          </w:tcPr>
          <w:p w:rsidR="002E5B8C" w:rsidRDefault="002E5B8C">
            <w:pPr>
              <w:pStyle w:val="ConsPlusNormal"/>
              <w:jc w:val="center"/>
            </w:pPr>
            <w:r>
              <w:t>284,3</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128,8</w:t>
            </w:r>
          </w:p>
        </w:tc>
        <w:tc>
          <w:tcPr>
            <w:tcW w:w="1020" w:type="dxa"/>
          </w:tcPr>
          <w:p w:rsidR="002E5B8C" w:rsidRDefault="002E5B8C">
            <w:pPr>
              <w:pStyle w:val="ConsPlusNormal"/>
              <w:jc w:val="center"/>
            </w:pPr>
            <w:r>
              <w:t>644,0</w:t>
            </w:r>
          </w:p>
        </w:tc>
        <w:tc>
          <w:tcPr>
            <w:tcW w:w="1077" w:type="dxa"/>
            <w:tcBorders>
              <w:right w:val="nil"/>
            </w:tcBorders>
          </w:tcPr>
          <w:p w:rsidR="002E5B8C" w:rsidRDefault="002E5B8C">
            <w:pPr>
              <w:pStyle w:val="ConsPlusNormal"/>
              <w:jc w:val="center"/>
            </w:pPr>
            <w:r>
              <w:t>644,0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Мероприятие 1.3</w:t>
            </w:r>
          </w:p>
        </w:tc>
        <w:tc>
          <w:tcPr>
            <w:tcW w:w="1559" w:type="dxa"/>
            <w:vMerge w:val="restart"/>
          </w:tcPr>
          <w:p w:rsidR="002E5B8C" w:rsidRDefault="002E5B8C">
            <w:pPr>
              <w:pStyle w:val="ConsPlusNormal"/>
              <w:jc w:val="both"/>
            </w:pPr>
            <w:r>
              <w:t xml:space="preserve">Создание территориальной системы </w:t>
            </w:r>
            <w:r>
              <w:lastRenderedPageBreak/>
              <w:t>наблюдения за состоянием окружающей среды на территории Чувашской Республики (лаборатории)</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 xml:space="preserve">ответственный исполнитель </w:t>
            </w:r>
            <w:r>
              <w:lastRenderedPageBreak/>
              <w:t>-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федеральный </w:t>
            </w:r>
            <w:r>
              <w:lastRenderedPageBreak/>
              <w:t>бюджет</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Мероприятие 1.4</w:t>
            </w:r>
          </w:p>
        </w:tc>
        <w:tc>
          <w:tcPr>
            <w:tcW w:w="1559" w:type="dxa"/>
            <w:vMerge w:val="restart"/>
          </w:tcPr>
          <w:p w:rsidR="002E5B8C" w:rsidRDefault="002E5B8C">
            <w:pPr>
              <w:pStyle w:val="ConsPlusNormal"/>
              <w:jc w:val="both"/>
            </w:pPr>
            <w:r>
              <w:t>Установление границ лесопаркового зеленого пояса</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 xml:space="preserve">ответственный исполнитель - </w:t>
            </w:r>
            <w:r>
              <w:lastRenderedPageBreak/>
              <w:t xml:space="preserve">Минприроды Чувашии, участники - органы местного самоуправления </w:t>
            </w:r>
            <w:hyperlink w:anchor="P7236"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444,5</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Ч320118130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444,5</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Мероприятие 1.5</w:t>
            </w:r>
          </w:p>
        </w:tc>
        <w:tc>
          <w:tcPr>
            <w:tcW w:w="1559" w:type="dxa"/>
            <w:vMerge w:val="restart"/>
          </w:tcPr>
          <w:p w:rsidR="002E5B8C" w:rsidRDefault="002E5B8C">
            <w:pPr>
              <w:pStyle w:val="ConsPlusNormal"/>
              <w:jc w:val="both"/>
            </w:pPr>
            <w:r>
              <w:t xml:space="preserve">Реализация мер поддержки государственных учреждений в </w:t>
            </w:r>
            <w:r>
              <w:lastRenderedPageBreak/>
              <w:t>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 xml:space="preserve">ответственный исполнитель - Минприроды Чувашии, </w:t>
            </w:r>
            <w:r>
              <w:lastRenderedPageBreak/>
              <w:t>соисполнитель - АУ "НИИ экологии"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1298,7</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Ч32011595С</w:t>
            </w:r>
          </w:p>
        </w:tc>
        <w:tc>
          <w:tcPr>
            <w:tcW w:w="624" w:type="dxa"/>
          </w:tcPr>
          <w:p w:rsidR="002E5B8C" w:rsidRDefault="002E5B8C">
            <w:pPr>
              <w:pStyle w:val="ConsPlusNormal"/>
              <w:jc w:val="center"/>
            </w:pPr>
            <w:r>
              <w:t>622</w:t>
            </w: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1298,7</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1559" w:type="dxa"/>
            <w:vMerge w:val="restart"/>
          </w:tcPr>
          <w:p w:rsidR="002E5B8C" w:rsidRDefault="002E5B8C">
            <w:pPr>
              <w:pStyle w:val="ConsPlusNormal"/>
              <w:jc w:val="both"/>
            </w:pPr>
            <w:r>
              <w:t xml:space="preserve">Проведение государственной экологической экспертизы объектов регионального </w:t>
            </w:r>
            <w:r>
              <w:lastRenderedPageBreak/>
              <w:t>уровня</w:t>
            </w:r>
          </w:p>
        </w:tc>
        <w:tc>
          <w:tcPr>
            <w:tcW w:w="1447" w:type="dxa"/>
            <w:vMerge w:val="restart"/>
          </w:tcPr>
          <w:p w:rsidR="002E5B8C" w:rsidRDefault="002E5B8C">
            <w:pPr>
              <w:pStyle w:val="ConsPlusNormal"/>
              <w:jc w:val="both"/>
            </w:pPr>
            <w:r>
              <w:lastRenderedPageBreak/>
              <w:t xml:space="preserve">снижение негативного воздействия хозяйственной и иной деятельности на </w:t>
            </w:r>
            <w:r>
              <w:lastRenderedPageBreak/>
              <w:t>окружающую среду</w:t>
            </w:r>
          </w:p>
        </w:tc>
        <w:tc>
          <w:tcPr>
            <w:tcW w:w="1326" w:type="dxa"/>
            <w:vMerge w:val="restart"/>
          </w:tcPr>
          <w:p w:rsidR="002E5B8C" w:rsidRDefault="002E5B8C">
            <w:pPr>
              <w:pStyle w:val="ConsPlusNormal"/>
              <w:jc w:val="both"/>
            </w:pPr>
            <w:r>
              <w:lastRenderedPageBreak/>
              <w:t>ответственный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372,5</w:t>
            </w:r>
          </w:p>
        </w:tc>
        <w:tc>
          <w:tcPr>
            <w:tcW w:w="1077" w:type="dxa"/>
            <w:tcBorders>
              <w:right w:val="nil"/>
            </w:tcBorders>
          </w:tcPr>
          <w:p w:rsidR="002E5B8C" w:rsidRDefault="002E5B8C">
            <w:pPr>
              <w:pStyle w:val="ConsPlusNormal"/>
              <w:jc w:val="center"/>
            </w:pPr>
            <w:r>
              <w:t>372,5</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Ч320200000</w:t>
            </w: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077" w:type="dxa"/>
          </w:tcPr>
          <w:p w:rsidR="002E5B8C" w:rsidRDefault="002E5B8C">
            <w:pPr>
              <w:pStyle w:val="ConsPlusNormal"/>
              <w:jc w:val="center"/>
            </w:pPr>
            <w:r>
              <w:lastRenderedPageBreak/>
              <w:t>74,5</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372,5</w:t>
            </w:r>
          </w:p>
        </w:tc>
        <w:tc>
          <w:tcPr>
            <w:tcW w:w="1077" w:type="dxa"/>
            <w:tcBorders>
              <w:right w:val="nil"/>
            </w:tcBorders>
          </w:tcPr>
          <w:p w:rsidR="002E5B8C" w:rsidRDefault="002E5B8C">
            <w:pPr>
              <w:pStyle w:val="ConsPlusNormal"/>
              <w:jc w:val="center"/>
            </w:pPr>
            <w:r>
              <w:t>372,5</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tcBorders>
              <w:left w:val="nil"/>
            </w:tcBorders>
          </w:tcPr>
          <w:p w:rsidR="002E5B8C" w:rsidRDefault="002E5B8C">
            <w:pPr>
              <w:pStyle w:val="ConsPlusNormal"/>
              <w:jc w:val="both"/>
            </w:pPr>
            <w:r>
              <w:t>Целевой показатель (индикатор) подпрограмм</w:t>
            </w:r>
            <w:r>
              <w:lastRenderedPageBreak/>
              <w:t>ы, увязанный с основным мероприятием 2</w:t>
            </w:r>
          </w:p>
        </w:tc>
        <w:tc>
          <w:tcPr>
            <w:tcW w:w="7791" w:type="dxa"/>
            <w:gridSpan w:val="7"/>
          </w:tcPr>
          <w:p w:rsidR="002E5B8C" w:rsidRDefault="002E5B8C">
            <w:pPr>
              <w:pStyle w:val="ConsPlusNormal"/>
              <w:jc w:val="both"/>
            </w:pPr>
            <w:r>
              <w:lastRenderedPageBreak/>
              <w:t>Выполнение плановых проверок на объектах хозяйственной и иной деятельности, подлежащих региональному государственному экологическому надзору, за исключением объектов хозяйственной и иной деятельности, подлежащих федеральному государственному экологическому надзору,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100</w:t>
            </w:r>
          </w:p>
        </w:tc>
        <w:tc>
          <w:tcPr>
            <w:tcW w:w="1077" w:type="dxa"/>
          </w:tcPr>
          <w:p w:rsidR="002E5B8C" w:rsidRDefault="002E5B8C">
            <w:pPr>
              <w:pStyle w:val="ConsPlusNormal"/>
              <w:jc w:val="center"/>
            </w:pPr>
            <w:r>
              <w:t>100</w:t>
            </w:r>
          </w:p>
        </w:tc>
        <w:tc>
          <w:tcPr>
            <w:tcW w:w="1077"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 xml:space="preserve">100 </w:t>
            </w:r>
            <w:hyperlink w:anchor="P7237" w:history="1">
              <w:r>
                <w:rPr>
                  <w:color w:val="0000FF"/>
                </w:rPr>
                <w:t>&lt;**&gt;</w:t>
              </w:r>
            </w:hyperlink>
          </w:p>
        </w:tc>
        <w:tc>
          <w:tcPr>
            <w:tcW w:w="1077" w:type="dxa"/>
            <w:tcBorders>
              <w:right w:val="nil"/>
            </w:tcBorders>
          </w:tcPr>
          <w:p w:rsidR="002E5B8C" w:rsidRDefault="002E5B8C">
            <w:pPr>
              <w:pStyle w:val="ConsPlusNormal"/>
              <w:jc w:val="center"/>
            </w:pPr>
            <w:r>
              <w:t xml:space="preserve">100 </w:t>
            </w:r>
            <w:hyperlink w:anchor="P7237" w:history="1">
              <w:r>
                <w:rPr>
                  <w:color w:val="0000FF"/>
                </w:rPr>
                <w:t>&lt;**&gt;</w:t>
              </w:r>
            </w:hyperlink>
          </w:p>
        </w:tc>
      </w:tr>
      <w:tr w:rsidR="002E5B8C">
        <w:tc>
          <w:tcPr>
            <w:tcW w:w="850" w:type="dxa"/>
            <w:vMerge w:val="restart"/>
            <w:tcBorders>
              <w:left w:val="nil"/>
            </w:tcBorders>
          </w:tcPr>
          <w:p w:rsidR="002E5B8C" w:rsidRDefault="002E5B8C">
            <w:pPr>
              <w:pStyle w:val="ConsPlusNormal"/>
              <w:jc w:val="both"/>
            </w:pPr>
            <w:r>
              <w:lastRenderedPageBreak/>
              <w:t>Мероприятие 2.1</w:t>
            </w:r>
          </w:p>
        </w:tc>
        <w:tc>
          <w:tcPr>
            <w:tcW w:w="1559" w:type="dxa"/>
            <w:vMerge w:val="restart"/>
          </w:tcPr>
          <w:p w:rsidR="002E5B8C" w:rsidRDefault="002E5B8C">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372,5</w:t>
            </w:r>
          </w:p>
        </w:tc>
        <w:tc>
          <w:tcPr>
            <w:tcW w:w="1077" w:type="dxa"/>
            <w:tcBorders>
              <w:right w:val="nil"/>
            </w:tcBorders>
          </w:tcPr>
          <w:p w:rsidR="002E5B8C" w:rsidRDefault="002E5B8C">
            <w:pPr>
              <w:pStyle w:val="ConsPlusNormal"/>
              <w:jc w:val="center"/>
            </w:pPr>
            <w:r>
              <w:t>372,5</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Ч320213160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77"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74,5</w:t>
            </w:r>
          </w:p>
        </w:tc>
        <w:tc>
          <w:tcPr>
            <w:tcW w:w="1020" w:type="dxa"/>
          </w:tcPr>
          <w:p w:rsidR="002E5B8C" w:rsidRDefault="002E5B8C">
            <w:pPr>
              <w:pStyle w:val="ConsPlusNormal"/>
              <w:jc w:val="center"/>
            </w:pPr>
            <w:r>
              <w:t>372,5</w:t>
            </w:r>
          </w:p>
        </w:tc>
        <w:tc>
          <w:tcPr>
            <w:tcW w:w="1077" w:type="dxa"/>
            <w:tcBorders>
              <w:right w:val="nil"/>
            </w:tcBorders>
          </w:tcPr>
          <w:p w:rsidR="002E5B8C" w:rsidRDefault="002E5B8C">
            <w:pPr>
              <w:pStyle w:val="ConsPlusNormal"/>
              <w:jc w:val="center"/>
            </w:pPr>
            <w:r>
              <w:t>372,5</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Мероприятие 2.2</w:t>
            </w:r>
          </w:p>
        </w:tc>
        <w:tc>
          <w:tcPr>
            <w:tcW w:w="1559" w:type="dxa"/>
            <w:vMerge w:val="restart"/>
          </w:tcPr>
          <w:p w:rsidR="002E5B8C" w:rsidRDefault="002E5B8C">
            <w:pPr>
              <w:pStyle w:val="ConsPlusNormal"/>
              <w:jc w:val="both"/>
            </w:pPr>
            <w:r>
              <w:t>Проведение государственной экологической экспертизы объектов регионального уровня</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3</w:t>
            </w:r>
          </w:p>
        </w:tc>
        <w:tc>
          <w:tcPr>
            <w:tcW w:w="1559" w:type="dxa"/>
            <w:vMerge w:val="restart"/>
          </w:tcPr>
          <w:p w:rsidR="002E5B8C" w:rsidRDefault="002E5B8C">
            <w:pPr>
              <w:pStyle w:val="ConsPlusNormal"/>
              <w:jc w:val="both"/>
            </w:pPr>
            <w:r>
              <w:t>Обеспечение деятельности государственных учреждений по обеспечению радиологической безопасности на территории Чувашской Республики</w:t>
            </w:r>
          </w:p>
        </w:tc>
        <w:tc>
          <w:tcPr>
            <w:tcW w:w="1447" w:type="dxa"/>
            <w:vMerge w:val="restart"/>
          </w:tcPr>
          <w:p w:rsidR="002E5B8C" w:rsidRDefault="002E5B8C">
            <w:pPr>
              <w:pStyle w:val="ConsPlusNormal"/>
              <w:jc w:val="both"/>
            </w:pPr>
            <w:r>
              <w:t>развитие и совершенствование системы государственного экологического мониторинга (государственного мониторинга окружающей среды)</w:t>
            </w:r>
          </w:p>
        </w:tc>
        <w:tc>
          <w:tcPr>
            <w:tcW w:w="1326" w:type="dxa"/>
            <w:vMerge w:val="restart"/>
          </w:tcPr>
          <w:p w:rsidR="002E5B8C" w:rsidRDefault="002E5B8C">
            <w:pPr>
              <w:pStyle w:val="ConsPlusNormal"/>
              <w:jc w:val="both"/>
            </w:pPr>
            <w:r>
              <w:t>ответственный исполнитель - Минприроды Чувашии, соисполнитель - БУ "Чувашский республиканский радиологический центр"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15157,4</w:t>
            </w:r>
          </w:p>
        </w:tc>
        <w:tc>
          <w:tcPr>
            <w:tcW w:w="1077" w:type="dxa"/>
          </w:tcPr>
          <w:p w:rsidR="002E5B8C" w:rsidRDefault="002E5B8C">
            <w:pPr>
              <w:pStyle w:val="ConsPlusNormal"/>
              <w:jc w:val="center"/>
            </w:pPr>
            <w:r>
              <w:t>14338,8</w:t>
            </w:r>
          </w:p>
        </w:tc>
        <w:tc>
          <w:tcPr>
            <w:tcW w:w="1077" w:type="dxa"/>
          </w:tcPr>
          <w:p w:rsidR="002E5B8C" w:rsidRDefault="002E5B8C">
            <w:pPr>
              <w:pStyle w:val="ConsPlusNormal"/>
              <w:jc w:val="center"/>
            </w:pPr>
            <w:r>
              <w:t>13550,0</w:t>
            </w:r>
          </w:p>
        </w:tc>
        <w:tc>
          <w:tcPr>
            <w:tcW w:w="1020" w:type="dxa"/>
          </w:tcPr>
          <w:p w:rsidR="002E5B8C" w:rsidRDefault="002E5B8C">
            <w:pPr>
              <w:pStyle w:val="ConsPlusNormal"/>
              <w:jc w:val="center"/>
            </w:pPr>
            <w:r>
              <w:t>13738,6</w:t>
            </w:r>
          </w:p>
        </w:tc>
        <w:tc>
          <w:tcPr>
            <w:tcW w:w="1020" w:type="dxa"/>
          </w:tcPr>
          <w:p w:rsidR="002E5B8C" w:rsidRDefault="002E5B8C">
            <w:pPr>
              <w:pStyle w:val="ConsPlusNormal"/>
              <w:jc w:val="center"/>
            </w:pPr>
            <w:r>
              <w:t>13738,6</w:t>
            </w:r>
          </w:p>
        </w:tc>
        <w:tc>
          <w:tcPr>
            <w:tcW w:w="1020" w:type="dxa"/>
          </w:tcPr>
          <w:p w:rsidR="002E5B8C" w:rsidRDefault="002E5B8C">
            <w:pPr>
              <w:pStyle w:val="ConsPlusNormal"/>
              <w:jc w:val="center"/>
            </w:pPr>
            <w:r>
              <w:t>13543,6</w:t>
            </w:r>
          </w:p>
        </w:tc>
        <w:tc>
          <w:tcPr>
            <w:tcW w:w="1020" w:type="dxa"/>
          </w:tcPr>
          <w:p w:rsidR="002E5B8C" w:rsidRDefault="002E5B8C">
            <w:pPr>
              <w:pStyle w:val="ConsPlusNormal"/>
              <w:jc w:val="center"/>
            </w:pPr>
            <w:r>
              <w:t>13543,6</w:t>
            </w:r>
          </w:p>
        </w:tc>
        <w:tc>
          <w:tcPr>
            <w:tcW w:w="1020" w:type="dxa"/>
          </w:tcPr>
          <w:p w:rsidR="002E5B8C" w:rsidRDefault="002E5B8C">
            <w:pPr>
              <w:pStyle w:val="ConsPlusNormal"/>
              <w:jc w:val="center"/>
            </w:pPr>
            <w:r>
              <w:t>67718,0</w:t>
            </w:r>
          </w:p>
        </w:tc>
        <w:tc>
          <w:tcPr>
            <w:tcW w:w="1077" w:type="dxa"/>
            <w:tcBorders>
              <w:right w:val="nil"/>
            </w:tcBorders>
          </w:tcPr>
          <w:p w:rsidR="002E5B8C" w:rsidRDefault="002E5B8C">
            <w:pPr>
              <w:pStyle w:val="ConsPlusNormal"/>
              <w:jc w:val="center"/>
            </w:pPr>
            <w:r>
              <w:t>67718,0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r>
              <w:t>850</w:t>
            </w:r>
          </w:p>
        </w:tc>
        <w:tc>
          <w:tcPr>
            <w:tcW w:w="680" w:type="dxa"/>
          </w:tcPr>
          <w:p w:rsidR="002E5B8C" w:rsidRDefault="002E5B8C">
            <w:pPr>
              <w:pStyle w:val="ConsPlusNormal"/>
              <w:jc w:val="center"/>
            </w:pPr>
            <w:r>
              <w:t>06030605</w:t>
            </w:r>
          </w:p>
        </w:tc>
        <w:tc>
          <w:tcPr>
            <w:tcW w:w="1531" w:type="dxa"/>
          </w:tcPr>
          <w:p w:rsidR="002E5B8C" w:rsidRDefault="002E5B8C">
            <w:pPr>
              <w:pStyle w:val="ConsPlusNormal"/>
              <w:jc w:val="center"/>
            </w:pPr>
            <w:r>
              <w:t>Ч320300000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9157,4</w:t>
            </w:r>
          </w:p>
        </w:tc>
        <w:tc>
          <w:tcPr>
            <w:tcW w:w="1077" w:type="dxa"/>
          </w:tcPr>
          <w:p w:rsidR="002E5B8C" w:rsidRDefault="002E5B8C">
            <w:pPr>
              <w:pStyle w:val="ConsPlusNormal"/>
              <w:jc w:val="center"/>
            </w:pPr>
            <w:r>
              <w:t>7638,8</w:t>
            </w:r>
          </w:p>
        </w:tc>
        <w:tc>
          <w:tcPr>
            <w:tcW w:w="1077" w:type="dxa"/>
          </w:tcPr>
          <w:p w:rsidR="002E5B8C" w:rsidRDefault="002E5B8C">
            <w:pPr>
              <w:pStyle w:val="ConsPlusNormal"/>
              <w:jc w:val="center"/>
            </w:pPr>
            <w:r>
              <w:t>6850,0</w:t>
            </w:r>
          </w:p>
        </w:tc>
        <w:tc>
          <w:tcPr>
            <w:tcW w:w="1020" w:type="dxa"/>
          </w:tcPr>
          <w:p w:rsidR="002E5B8C" w:rsidRDefault="002E5B8C">
            <w:pPr>
              <w:pStyle w:val="ConsPlusNormal"/>
              <w:jc w:val="center"/>
            </w:pPr>
            <w:r>
              <w:t>7038,6</w:t>
            </w:r>
          </w:p>
        </w:tc>
        <w:tc>
          <w:tcPr>
            <w:tcW w:w="1020" w:type="dxa"/>
          </w:tcPr>
          <w:p w:rsidR="002E5B8C" w:rsidRDefault="002E5B8C">
            <w:pPr>
              <w:pStyle w:val="ConsPlusNormal"/>
              <w:jc w:val="center"/>
            </w:pPr>
            <w:r>
              <w:t>7038,6</w:t>
            </w:r>
          </w:p>
        </w:tc>
        <w:tc>
          <w:tcPr>
            <w:tcW w:w="1020" w:type="dxa"/>
          </w:tcPr>
          <w:p w:rsidR="002E5B8C" w:rsidRDefault="002E5B8C">
            <w:pPr>
              <w:pStyle w:val="ConsPlusNormal"/>
              <w:jc w:val="center"/>
            </w:pPr>
            <w:r>
              <w:t>6843,6</w:t>
            </w:r>
          </w:p>
        </w:tc>
        <w:tc>
          <w:tcPr>
            <w:tcW w:w="1020" w:type="dxa"/>
          </w:tcPr>
          <w:p w:rsidR="002E5B8C" w:rsidRDefault="002E5B8C">
            <w:pPr>
              <w:pStyle w:val="ConsPlusNormal"/>
              <w:jc w:val="center"/>
            </w:pPr>
            <w:r>
              <w:t>6843,6</w:t>
            </w:r>
          </w:p>
        </w:tc>
        <w:tc>
          <w:tcPr>
            <w:tcW w:w="1020" w:type="dxa"/>
          </w:tcPr>
          <w:p w:rsidR="002E5B8C" w:rsidRDefault="002E5B8C">
            <w:pPr>
              <w:pStyle w:val="ConsPlusNormal"/>
              <w:jc w:val="center"/>
            </w:pPr>
            <w:r>
              <w:t>34218,0</w:t>
            </w:r>
          </w:p>
        </w:tc>
        <w:tc>
          <w:tcPr>
            <w:tcW w:w="1077" w:type="dxa"/>
            <w:tcBorders>
              <w:right w:val="nil"/>
            </w:tcBorders>
          </w:tcPr>
          <w:p w:rsidR="002E5B8C" w:rsidRDefault="002E5B8C">
            <w:pPr>
              <w:pStyle w:val="ConsPlusNormal"/>
              <w:jc w:val="center"/>
            </w:pPr>
            <w:r>
              <w:t>34218,0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6000,0</w:t>
            </w:r>
          </w:p>
        </w:tc>
        <w:tc>
          <w:tcPr>
            <w:tcW w:w="1077" w:type="dxa"/>
          </w:tcPr>
          <w:p w:rsidR="002E5B8C" w:rsidRDefault="002E5B8C">
            <w:pPr>
              <w:pStyle w:val="ConsPlusNormal"/>
              <w:jc w:val="center"/>
            </w:pPr>
            <w:r>
              <w:t>6700,0</w:t>
            </w:r>
          </w:p>
        </w:tc>
        <w:tc>
          <w:tcPr>
            <w:tcW w:w="1077"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33500,0</w:t>
            </w:r>
          </w:p>
        </w:tc>
        <w:tc>
          <w:tcPr>
            <w:tcW w:w="1077" w:type="dxa"/>
            <w:tcBorders>
              <w:right w:val="nil"/>
            </w:tcBorders>
          </w:tcPr>
          <w:p w:rsidR="002E5B8C" w:rsidRDefault="002E5B8C">
            <w:pPr>
              <w:pStyle w:val="ConsPlusNormal"/>
              <w:jc w:val="center"/>
            </w:pPr>
            <w:r>
              <w:t>33500,0</w:t>
            </w:r>
          </w:p>
        </w:tc>
      </w:tr>
      <w:tr w:rsidR="002E5B8C">
        <w:tc>
          <w:tcPr>
            <w:tcW w:w="850"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3</w:t>
            </w:r>
          </w:p>
        </w:tc>
        <w:tc>
          <w:tcPr>
            <w:tcW w:w="7791" w:type="dxa"/>
            <w:gridSpan w:val="7"/>
          </w:tcPr>
          <w:p w:rsidR="002E5B8C" w:rsidRDefault="002E5B8C">
            <w:pPr>
              <w:pStyle w:val="ConsPlusNormal"/>
              <w:jc w:val="both"/>
            </w:pPr>
            <w:r>
              <w:t>Выполнение плановых проверок на объектах хозяйственной и иной деятельности, подлежащих региональному государственному экологическому надзору, за исключением объектов хозяйственной и иной деятельности, подлежащих федеральному государственному экологическому надзору,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100</w:t>
            </w:r>
          </w:p>
        </w:tc>
        <w:tc>
          <w:tcPr>
            <w:tcW w:w="1077" w:type="dxa"/>
          </w:tcPr>
          <w:p w:rsidR="002E5B8C" w:rsidRDefault="002E5B8C">
            <w:pPr>
              <w:pStyle w:val="ConsPlusNormal"/>
              <w:jc w:val="center"/>
            </w:pPr>
            <w:r>
              <w:t>100</w:t>
            </w:r>
          </w:p>
        </w:tc>
        <w:tc>
          <w:tcPr>
            <w:tcW w:w="1077"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100</w:t>
            </w:r>
          </w:p>
        </w:tc>
        <w:tc>
          <w:tcPr>
            <w:tcW w:w="1020" w:type="dxa"/>
          </w:tcPr>
          <w:p w:rsidR="002E5B8C" w:rsidRDefault="002E5B8C">
            <w:pPr>
              <w:pStyle w:val="ConsPlusNormal"/>
              <w:jc w:val="center"/>
            </w:pPr>
            <w:r>
              <w:t xml:space="preserve">100 </w:t>
            </w:r>
            <w:hyperlink w:anchor="P7237" w:history="1">
              <w:r>
                <w:rPr>
                  <w:color w:val="0000FF"/>
                </w:rPr>
                <w:t>&lt;**&gt;</w:t>
              </w:r>
            </w:hyperlink>
          </w:p>
        </w:tc>
        <w:tc>
          <w:tcPr>
            <w:tcW w:w="1077" w:type="dxa"/>
            <w:tcBorders>
              <w:right w:val="nil"/>
            </w:tcBorders>
          </w:tcPr>
          <w:p w:rsidR="002E5B8C" w:rsidRDefault="002E5B8C">
            <w:pPr>
              <w:pStyle w:val="ConsPlusNormal"/>
              <w:jc w:val="center"/>
            </w:pPr>
            <w:r>
              <w:t xml:space="preserve">100 </w:t>
            </w:r>
            <w:hyperlink w:anchor="P7237" w:history="1">
              <w:r>
                <w:rPr>
                  <w:color w:val="0000FF"/>
                </w:rPr>
                <w:t>&lt;**&gt;</w:t>
              </w:r>
            </w:hyperlink>
          </w:p>
        </w:tc>
      </w:tr>
      <w:tr w:rsidR="002E5B8C">
        <w:tc>
          <w:tcPr>
            <w:tcW w:w="850" w:type="dxa"/>
            <w:vMerge w:val="restart"/>
            <w:tcBorders>
              <w:left w:val="nil"/>
            </w:tcBorders>
          </w:tcPr>
          <w:p w:rsidR="002E5B8C" w:rsidRDefault="002E5B8C">
            <w:pPr>
              <w:pStyle w:val="ConsPlusNormal"/>
              <w:jc w:val="both"/>
            </w:pPr>
            <w:r>
              <w:t>Мероприятие 3.1</w:t>
            </w:r>
          </w:p>
        </w:tc>
        <w:tc>
          <w:tcPr>
            <w:tcW w:w="1559" w:type="dxa"/>
            <w:vMerge w:val="restart"/>
          </w:tcPr>
          <w:p w:rsidR="002E5B8C" w:rsidRDefault="002E5B8C">
            <w:pPr>
              <w:pStyle w:val="ConsPlusNormal"/>
              <w:jc w:val="both"/>
            </w:pPr>
            <w:r>
              <w:t>Обеспечение деятельности БУ "Чувашский республиканский радиологический центр" Минприроды Чувашии</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 xml:space="preserve">ответственный исполнитель - Минприроды Чувашии, соисполнитель - БУ "Чувашский республиканский </w:t>
            </w:r>
            <w:r>
              <w:lastRenderedPageBreak/>
              <w:t>радиологический центр"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15157,4</w:t>
            </w:r>
          </w:p>
        </w:tc>
        <w:tc>
          <w:tcPr>
            <w:tcW w:w="1077" w:type="dxa"/>
          </w:tcPr>
          <w:p w:rsidR="002E5B8C" w:rsidRDefault="002E5B8C">
            <w:pPr>
              <w:pStyle w:val="ConsPlusNormal"/>
              <w:jc w:val="center"/>
            </w:pPr>
            <w:r>
              <w:t>14338,8</w:t>
            </w:r>
          </w:p>
        </w:tc>
        <w:tc>
          <w:tcPr>
            <w:tcW w:w="1077" w:type="dxa"/>
          </w:tcPr>
          <w:p w:rsidR="002E5B8C" w:rsidRDefault="002E5B8C">
            <w:pPr>
              <w:pStyle w:val="ConsPlusNormal"/>
              <w:jc w:val="center"/>
            </w:pPr>
            <w:r>
              <w:t>13550,0</w:t>
            </w:r>
          </w:p>
        </w:tc>
        <w:tc>
          <w:tcPr>
            <w:tcW w:w="1020" w:type="dxa"/>
          </w:tcPr>
          <w:p w:rsidR="002E5B8C" w:rsidRDefault="002E5B8C">
            <w:pPr>
              <w:pStyle w:val="ConsPlusNormal"/>
              <w:jc w:val="center"/>
            </w:pPr>
            <w:r>
              <w:t>13738,6</w:t>
            </w:r>
          </w:p>
        </w:tc>
        <w:tc>
          <w:tcPr>
            <w:tcW w:w="1020" w:type="dxa"/>
          </w:tcPr>
          <w:p w:rsidR="002E5B8C" w:rsidRDefault="002E5B8C">
            <w:pPr>
              <w:pStyle w:val="ConsPlusNormal"/>
              <w:jc w:val="center"/>
            </w:pPr>
            <w:r>
              <w:t>13738,6</w:t>
            </w:r>
          </w:p>
        </w:tc>
        <w:tc>
          <w:tcPr>
            <w:tcW w:w="1020" w:type="dxa"/>
          </w:tcPr>
          <w:p w:rsidR="002E5B8C" w:rsidRDefault="002E5B8C">
            <w:pPr>
              <w:pStyle w:val="ConsPlusNormal"/>
              <w:jc w:val="center"/>
            </w:pPr>
            <w:r>
              <w:t>13543,6</w:t>
            </w:r>
          </w:p>
        </w:tc>
        <w:tc>
          <w:tcPr>
            <w:tcW w:w="1020" w:type="dxa"/>
          </w:tcPr>
          <w:p w:rsidR="002E5B8C" w:rsidRDefault="002E5B8C">
            <w:pPr>
              <w:pStyle w:val="ConsPlusNormal"/>
              <w:jc w:val="center"/>
            </w:pPr>
            <w:r>
              <w:t>13543,6</w:t>
            </w:r>
          </w:p>
        </w:tc>
        <w:tc>
          <w:tcPr>
            <w:tcW w:w="1020" w:type="dxa"/>
          </w:tcPr>
          <w:p w:rsidR="002E5B8C" w:rsidRDefault="002E5B8C">
            <w:pPr>
              <w:pStyle w:val="ConsPlusNormal"/>
              <w:jc w:val="center"/>
            </w:pPr>
            <w:r>
              <w:t>67718,0</w:t>
            </w:r>
          </w:p>
        </w:tc>
        <w:tc>
          <w:tcPr>
            <w:tcW w:w="1077" w:type="dxa"/>
            <w:tcBorders>
              <w:right w:val="nil"/>
            </w:tcBorders>
          </w:tcPr>
          <w:p w:rsidR="002E5B8C" w:rsidRDefault="002E5B8C">
            <w:pPr>
              <w:pStyle w:val="ConsPlusNormal"/>
              <w:jc w:val="center"/>
            </w:pPr>
            <w:r>
              <w:t>67718,0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r>
              <w:t>850</w:t>
            </w:r>
          </w:p>
        </w:tc>
        <w:tc>
          <w:tcPr>
            <w:tcW w:w="680" w:type="dxa"/>
          </w:tcPr>
          <w:p w:rsidR="002E5B8C" w:rsidRDefault="002E5B8C">
            <w:pPr>
              <w:pStyle w:val="ConsPlusNormal"/>
              <w:jc w:val="center"/>
            </w:pPr>
            <w:r>
              <w:t>0603</w:t>
            </w:r>
          </w:p>
          <w:p w:rsidR="002E5B8C" w:rsidRDefault="002E5B8C">
            <w:pPr>
              <w:pStyle w:val="ConsPlusNormal"/>
              <w:jc w:val="center"/>
            </w:pPr>
            <w:r>
              <w:t>0605</w:t>
            </w:r>
          </w:p>
        </w:tc>
        <w:tc>
          <w:tcPr>
            <w:tcW w:w="1531" w:type="dxa"/>
          </w:tcPr>
          <w:p w:rsidR="002E5B8C" w:rsidRDefault="002E5B8C">
            <w:pPr>
              <w:pStyle w:val="ConsPlusNormal"/>
              <w:jc w:val="center"/>
            </w:pPr>
            <w:r>
              <w:t>Ч320300000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077" w:type="dxa"/>
          </w:tcPr>
          <w:p w:rsidR="002E5B8C" w:rsidRDefault="002E5B8C">
            <w:pPr>
              <w:pStyle w:val="ConsPlusNormal"/>
              <w:jc w:val="center"/>
            </w:pPr>
            <w:r>
              <w:lastRenderedPageBreak/>
              <w:t>9157,4</w:t>
            </w:r>
          </w:p>
        </w:tc>
        <w:tc>
          <w:tcPr>
            <w:tcW w:w="1077" w:type="dxa"/>
          </w:tcPr>
          <w:p w:rsidR="002E5B8C" w:rsidRDefault="002E5B8C">
            <w:pPr>
              <w:pStyle w:val="ConsPlusNormal"/>
              <w:jc w:val="center"/>
            </w:pPr>
            <w:r>
              <w:t>7638,8</w:t>
            </w:r>
          </w:p>
        </w:tc>
        <w:tc>
          <w:tcPr>
            <w:tcW w:w="1077" w:type="dxa"/>
          </w:tcPr>
          <w:p w:rsidR="002E5B8C" w:rsidRDefault="002E5B8C">
            <w:pPr>
              <w:pStyle w:val="ConsPlusNormal"/>
              <w:jc w:val="center"/>
            </w:pPr>
            <w:r>
              <w:t>6850,0</w:t>
            </w:r>
          </w:p>
        </w:tc>
        <w:tc>
          <w:tcPr>
            <w:tcW w:w="1020" w:type="dxa"/>
          </w:tcPr>
          <w:p w:rsidR="002E5B8C" w:rsidRDefault="002E5B8C">
            <w:pPr>
              <w:pStyle w:val="ConsPlusNormal"/>
              <w:jc w:val="center"/>
            </w:pPr>
            <w:r>
              <w:t>7038,6</w:t>
            </w:r>
          </w:p>
        </w:tc>
        <w:tc>
          <w:tcPr>
            <w:tcW w:w="1020" w:type="dxa"/>
          </w:tcPr>
          <w:p w:rsidR="002E5B8C" w:rsidRDefault="002E5B8C">
            <w:pPr>
              <w:pStyle w:val="ConsPlusNormal"/>
              <w:jc w:val="center"/>
            </w:pPr>
            <w:r>
              <w:t>7038,6</w:t>
            </w:r>
          </w:p>
        </w:tc>
        <w:tc>
          <w:tcPr>
            <w:tcW w:w="1020" w:type="dxa"/>
          </w:tcPr>
          <w:p w:rsidR="002E5B8C" w:rsidRDefault="002E5B8C">
            <w:pPr>
              <w:pStyle w:val="ConsPlusNormal"/>
              <w:jc w:val="center"/>
            </w:pPr>
            <w:r>
              <w:t>6843,6</w:t>
            </w:r>
          </w:p>
        </w:tc>
        <w:tc>
          <w:tcPr>
            <w:tcW w:w="1020" w:type="dxa"/>
          </w:tcPr>
          <w:p w:rsidR="002E5B8C" w:rsidRDefault="002E5B8C">
            <w:pPr>
              <w:pStyle w:val="ConsPlusNormal"/>
              <w:jc w:val="center"/>
            </w:pPr>
            <w:r>
              <w:t>6843,6</w:t>
            </w:r>
          </w:p>
        </w:tc>
        <w:tc>
          <w:tcPr>
            <w:tcW w:w="1020" w:type="dxa"/>
          </w:tcPr>
          <w:p w:rsidR="002E5B8C" w:rsidRDefault="002E5B8C">
            <w:pPr>
              <w:pStyle w:val="ConsPlusNormal"/>
              <w:jc w:val="center"/>
            </w:pPr>
            <w:r>
              <w:t>34218,0</w:t>
            </w:r>
          </w:p>
        </w:tc>
        <w:tc>
          <w:tcPr>
            <w:tcW w:w="1077" w:type="dxa"/>
            <w:tcBorders>
              <w:right w:val="nil"/>
            </w:tcBorders>
          </w:tcPr>
          <w:p w:rsidR="002E5B8C" w:rsidRDefault="002E5B8C">
            <w:pPr>
              <w:pStyle w:val="ConsPlusNormal"/>
              <w:jc w:val="center"/>
            </w:pPr>
            <w:r>
              <w:t>34218,0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6000,0</w:t>
            </w:r>
          </w:p>
        </w:tc>
        <w:tc>
          <w:tcPr>
            <w:tcW w:w="1077" w:type="dxa"/>
          </w:tcPr>
          <w:p w:rsidR="002E5B8C" w:rsidRDefault="002E5B8C">
            <w:pPr>
              <w:pStyle w:val="ConsPlusNormal"/>
              <w:jc w:val="center"/>
            </w:pPr>
            <w:r>
              <w:t>6700,0</w:t>
            </w:r>
          </w:p>
        </w:tc>
        <w:tc>
          <w:tcPr>
            <w:tcW w:w="1077"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6700,0</w:t>
            </w:r>
          </w:p>
        </w:tc>
        <w:tc>
          <w:tcPr>
            <w:tcW w:w="1020" w:type="dxa"/>
          </w:tcPr>
          <w:p w:rsidR="002E5B8C" w:rsidRDefault="002E5B8C">
            <w:pPr>
              <w:pStyle w:val="ConsPlusNormal"/>
              <w:jc w:val="center"/>
            </w:pPr>
            <w:r>
              <w:t>33500,0</w:t>
            </w:r>
          </w:p>
        </w:tc>
        <w:tc>
          <w:tcPr>
            <w:tcW w:w="1077" w:type="dxa"/>
            <w:tcBorders>
              <w:right w:val="nil"/>
            </w:tcBorders>
          </w:tcPr>
          <w:p w:rsidR="002E5B8C" w:rsidRDefault="002E5B8C">
            <w:pPr>
              <w:pStyle w:val="ConsPlusNormal"/>
              <w:jc w:val="center"/>
            </w:pPr>
            <w:r>
              <w:t>33500,0</w:t>
            </w:r>
          </w:p>
        </w:tc>
      </w:tr>
      <w:tr w:rsidR="002E5B8C">
        <w:tc>
          <w:tcPr>
            <w:tcW w:w="850" w:type="dxa"/>
            <w:vMerge w:val="restart"/>
            <w:tcBorders>
              <w:left w:val="nil"/>
            </w:tcBorders>
          </w:tcPr>
          <w:p w:rsidR="002E5B8C" w:rsidRDefault="002E5B8C">
            <w:pPr>
              <w:pStyle w:val="ConsPlusNormal"/>
              <w:jc w:val="both"/>
            </w:pPr>
            <w:r>
              <w:t>Мероприятие 3.2</w:t>
            </w:r>
          </w:p>
        </w:tc>
        <w:tc>
          <w:tcPr>
            <w:tcW w:w="1559" w:type="dxa"/>
            <w:vMerge w:val="restart"/>
          </w:tcPr>
          <w:p w:rsidR="002E5B8C" w:rsidRDefault="002E5B8C">
            <w:pPr>
              <w:pStyle w:val="ConsPlusNormal"/>
              <w:jc w:val="both"/>
            </w:pPr>
            <w:r>
              <w:t>Оперативный радиационный лабораторный контроль</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ответственный исполнитель - Минприроды Чувашии, соисполнитель - БУ "Чувашский республиканский радиологич</w:t>
            </w:r>
            <w:r>
              <w:lastRenderedPageBreak/>
              <w:t>еский центр"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Основное мероприятие 4</w:t>
            </w:r>
          </w:p>
        </w:tc>
        <w:tc>
          <w:tcPr>
            <w:tcW w:w="1559" w:type="dxa"/>
            <w:vMerge w:val="restart"/>
          </w:tcPr>
          <w:p w:rsidR="002E5B8C" w:rsidRDefault="002E5B8C">
            <w:pPr>
              <w:pStyle w:val="ConsPlusNormal"/>
              <w:jc w:val="both"/>
            </w:pPr>
            <w:r>
              <w:t>Мероприятия, направленные на формирование экологической культуры</w:t>
            </w:r>
          </w:p>
        </w:tc>
        <w:tc>
          <w:tcPr>
            <w:tcW w:w="1447" w:type="dxa"/>
            <w:vMerge w:val="restart"/>
          </w:tcPr>
          <w:p w:rsidR="002E5B8C" w:rsidRDefault="002E5B8C">
            <w:pPr>
              <w:pStyle w:val="ConsPlusNormal"/>
              <w:jc w:val="both"/>
            </w:pPr>
            <w:r>
              <w:t>формирование экологической культуры</w:t>
            </w:r>
          </w:p>
        </w:tc>
        <w:tc>
          <w:tcPr>
            <w:tcW w:w="1326"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2650,0</w:t>
            </w:r>
          </w:p>
        </w:tc>
        <w:tc>
          <w:tcPr>
            <w:tcW w:w="1077" w:type="dxa"/>
            <w:tcBorders>
              <w:right w:val="nil"/>
            </w:tcBorders>
          </w:tcPr>
          <w:p w:rsidR="002E5B8C" w:rsidRDefault="002E5B8C">
            <w:pPr>
              <w:pStyle w:val="ConsPlusNormal"/>
              <w:jc w:val="center"/>
            </w:pPr>
            <w:r>
              <w:t>2650,0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Ч320400000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2650,0</w:t>
            </w:r>
          </w:p>
        </w:tc>
        <w:tc>
          <w:tcPr>
            <w:tcW w:w="1077" w:type="dxa"/>
            <w:tcBorders>
              <w:right w:val="nil"/>
            </w:tcBorders>
          </w:tcPr>
          <w:p w:rsidR="002E5B8C" w:rsidRDefault="002E5B8C">
            <w:pPr>
              <w:pStyle w:val="ConsPlusNormal"/>
              <w:jc w:val="center"/>
            </w:pPr>
            <w:r>
              <w:t>2650,0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tcBorders>
              <w:left w:val="nil"/>
            </w:tcBorders>
          </w:tcPr>
          <w:p w:rsidR="002E5B8C" w:rsidRDefault="002E5B8C">
            <w:pPr>
              <w:pStyle w:val="ConsPlusNormal"/>
              <w:jc w:val="both"/>
            </w:pPr>
            <w:r>
              <w:t xml:space="preserve">Целевой показатель (индикатор) подпрограммы, увязанный с основным мероприятием </w:t>
            </w:r>
            <w:r>
              <w:lastRenderedPageBreak/>
              <w:t>4</w:t>
            </w:r>
          </w:p>
        </w:tc>
        <w:tc>
          <w:tcPr>
            <w:tcW w:w="7791" w:type="dxa"/>
            <w:gridSpan w:val="7"/>
          </w:tcPr>
          <w:p w:rsidR="002E5B8C" w:rsidRDefault="002E5B8C">
            <w:pPr>
              <w:pStyle w:val="ConsPlusNormal"/>
              <w:jc w:val="both"/>
            </w:pPr>
            <w:r>
              <w:lastRenderedPageBreak/>
              <w:t>Количество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 xml:space="preserve">2 </w:t>
            </w:r>
            <w:hyperlink w:anchor="P7237" w:history="1">
              <w:r>
                <w:rPr>
                  <w:color w:val="0000FF"/>
                </w:rPr>
                <w:t>&lt;**&gt;</w:t>
              </w:r>
            </w:hyperlink>
          </w:p>
        </w:tc>
        <w:tc>
          <w:tcPr>
            <w:tcW w:w="1077" w:type="dxa"/>
            <w:tcBorders>
              <w:right w:val="nil"/>
            </w:tcBorders>
          </w:tcPr>
          <w:p w:rsidR="002E5B8C" w:rsidRDefault="002E5B8C">
            <w:pPr>
              <w:pStyle w:val="ConsPlusNormal"/>
              <w:jc w:val="center"/>
            </w:pPr>
            <w:r>
              <w:t xml:space="preserve">2 </w:t>
            </w:r>
            <w:hyperlink w:anchor="P7237" w:history="1">
              <w:r>
                <w:rPr>
                  <w:color w:val="0000FF"/>
                </w:rPr>
                <w:t>&lt;**&gt;</w:t>
              </w:r>
            </w:hyperlink>
          </w:p>
        </w:tc>
      </w:tr>
      <w:tr w:rsidR="002E5B8C">
        <w:tc>
          <w:tcPr>
            <w:tcW w:w="850" w:type="dxa"/>
            <w:vMerge w:val="restart"/>
            <w:tcBorders>
              <w:left w:val="nil"/>
            </w:tcBorders>
          </w:tcPr>
          <w:p w:rsidR="002E5B8C" w:rsidRDefault="002E5B8C">
            <w:pPr>
              <w:pStyle w:val="ConsPlusNormal"/>
              <w:jc w:val="both"/>
            </w:pPr>
            <w:r>
              <w:lastRenderedPageBreak/>
              <w:t>Мероприятие 4.1</w:t>
            </w:r>
          </w:p>
        </w:tc>
        <w:tc>
          <w:tcPr>
            <w:tcW w:w="1559" w:type="dxa"/>
            <w:vMerge w:val="restart"/>
          </w:tcPr>
          <w:p w:rsidR="002E5B8C" w:rsidRDefault="002E5B8C">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2650,0</w:t>
            </w:r>
          </w:p>
        </w:tc>
        <w:tc>
          <w:tcPr>
            <w:tcW w:w="1077" w:type="dxa"/>
            <w:tcBorders>
              <w:right w:val="nil"/>
            </w:tcBorders>
          </w:tcPr>
          <w:p w:rsidR="002E5B8C" w:rsidRDefault="002E5B8C">
            <w:pPr>
              <w:pStyle w:val="ConsPlusNormal"/>
              <w:jc w:val="center"/>
            </w:pPr>
            <w:r>
              <w:t>2650,0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Ч320413270</w:t>
            </w:r>
          </w:p>
        </w:tc>
        <w:tc>
          <w:tcPr>
            <w:tcW w:w="624" w:type="dxa"/>
          </w:tcPr>
          <w:p w:rsidR="002E5B8C" w:rsidRDefault="002E5B8C">
            <w:pPr>
              <w:pStyle w:val="ConsPlusNormal"/>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1254,0</w:t>
            </w:r>
          </w:p>
        </w:tc>
        <w:tc>
          <w:tcPr>
            <w:tcW w:w="1077" w:type="dxa"/>
          </w:tcPr>
          <w:p w:rsidR="002E5B8C" w:rsidRDefault="002E5B8C">
            <w:pPr>
              <w:pStyle w:val="ConsPlusNormal"/>
              <w:jc w:val="center"/>
            </w:pPr>
            <w:r>
              <w:t>1230,0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530,0</w:t>
            </w:r>
          </w:p>
        </w:tc>
        <w:tc>
          <w:tcPr>
            <w:tcW w:w="1020" w:type="dxa"/>
          </w:tcPr>
          <w:p w:rsidR="002E5B8C" w:rsidRDefault="002E5B8C">
            <w:pPr>
              <w:pStyle w:val="ConsPlusNormal"/>
              <w:jc w:val="center"/>
            </w:pPr>
            <w:r>
              <w:t>2650,0</w:t>
            </w:r>
          </w:p>
        </w:tc>
        <w:tc>
          <w:tcPr>
            <w:tcW w:w="1077" w:type="dxa"/>
            <w:tcBorders>
              <w:right w:val="nil"/>
            </w:tcBorders>
          </w:tcPr>
          <w:p w:rsidR="002E5B8C" w:rsidRDefault="002E5B8C">
            <w:pPr>
              <w:pStyle w:val="ConsPlusNormal"/>
              <w:jc w:val="center"/>
            </w:pPr>
            <w:r>
              <w:t>2650,0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lastRenderedPageBreak/>
              <w:t>Мероприятие 4.2</w:t>
            </w:r>
          </w:p>
        </w:tc>
        <w:tc>
          <w:tcPr>
            <w:tcW w:w="1559" w:type="dxa"/>
            <w:vMerge w:val="restart"/>
          </w:tcPr>
          <w:p w:rsidR="002E5B8C" w:rsidRDefault="002E5B8C">
            <w:pPr>
              <w:pStyle w:val="ConsPlusNormal"/>
              <w:jc w:val="both"/>
            </w:pPr>
            <w:r>
              <w:t>Мероприятия, направленные на формирование экологической культуры</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val="restart"/>
            <w:tcBorders>
              <w:left w:val="nil"/>
            </w:tcBorders>
          </w:tcPr>
          <w:p w:rsidR="002E5B8C" w:rsidRDefault="002E5B8C">
            <w:pPr>
              <w:pStyle w:val="ConsPlusNormal"/>
              <w:jc w:val="both"/>
            </w:pPr>
            <w:r>
              <w:t>Мероп</w:t>
            </w:r>
            <w:r>
              <w:lastRenderedPageBreak/>
              <w:t>риятие 4.2</w:t>
            </w:r>
          </w:p>
        </w:tc>
        <w:tc>
          <w:tcPr>
            <w:tcW w:w="1559" w:type="dxa"/>
            <w:vMerge w:val="restart"/>
          </w:tcPr>
          <w:p w:rsidR="002E5B8C" w:rsidRDefault="002E5B8C">
            <w:pPr>
              <w:pStyle w:val="ConsPlusNormal"/>
              <w:jc w:val="both"/>
            </w:pPr>
            <w:r>
              <w:lastRenderedPageBreak/>
              <w:t xml:space="preserve">Создание </w:t>
            </w:r>
            <w:r>
              <w:lastRenderedPageBreak/>
              <w:t>Экологического атласа Чувашской Республики</w:t>
            </w:r>
          </w:p>
        </w:tc>
        <w:tc>
          <w:tcPr>
            <w:tcW w:w="1447" w:type="dxa"/>
            <w:vMerge w:val="restart"/>
          </w:tcPr>
          <w:p w:rsidR="002E5B8C" w:rsidRDefault="002E5B8C">
            <w:pPr>
              <w:pStyle w:val="ConsPlusNormal"/>
            </w:pPr>
          </w:p>
        </w:tc>
        <w:tc>
          <w:tcPr>
            <w:tcW w:w="1326" w:type="dxa"/>
            <w:vMerge w:val="restart"/>
          </w:tcPr>
          <w:p w:rsidR="002E5B8C" w:rsidRDefault="002E5B8C">
            <w:pPr>
              <w:pStyle w:val="ConsPlusNormal"/>
              <w:jc w:val="both"/>
            </w:pPr>
            <w:r>
              <w:t>ответственн</w:t>
            </w:r>
            <w:r>
              <w:lastRenderedPageBreak/>
              <w:t>ый исполнитель - Минприроды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50" w:type="dxa"/>
            <w:vMerge/>
            <w:tcBorders>
              <w:left w:val="nil"/>
            </w:tcBorders>
          </w:tcPr>
          <w:p w:rsidR="002E5B8C" w:rsidRDefault="002E5B8C"/>
        </w:tc>
        <w:tc>
          <w:tcPr>
            <w:tcW w:w="1559" w:type="dxa"/>
            <w:vMerge/>
          </w:tcPr>
          <w:p w:rsidR="002E5B8C" w:rsidRDefault="002E5B8C"/>
        </w:tc>
        <w:tc>
          <w:tcPr>
            <w:tcW w:w="1447" w:type="dxa"/>
            <w:vMerge/>
          </w:tcPr>
          <w:p w:rsidR="002E5B8C" w:rsidRDefault="002E5B8C"/>
        </w:tc>
        <w:tc>
          <w:tcPr>
            <w:tcW w:w="1326"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8" w:name="P7236"/>
      <w:bookmarkEnd w:id="8"/>
      <w:r>
        <w:t>&lt;*&gt; Мероприятие осуществляется по согласованию с исполнителем.</w:t>
      </w:r>
    </w:p>
    <w:p w:rsidR="002E5B8C" w:rsidRDefault="002E5B8C">
      <w:pPr>
        <w:pStyle w:val="ConsPlusNormal"/>
        <w:spacing w:before="220"/>
        <w:ind w:firstLine="540"/>
        <w:jc w:val="both"/>
      </w:pPr>
      <w:bookmarkStart w:id="9" w:name="P7237"/>
      <w:bookmarkEnd w:id="9"/>
      <w:r>
        <w:t>&lt;**&gt; Приводятся значения целевых показателей (индикаторов) в 2030 и 2035 годах соответственно.</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5</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10" w:name="P7250"/>
      <w:bookmarkEnd w:id="10"/>
      <w:r>
        <w:t>ПОДПРОГРАММА</w:t>
      </w:r>
    </w:p>
    <w:p w:rsidR="002E5B8C" w:rsidRDefault="002E5B8C">
      <w:pPr>
        <w:pStyle w:val="ConsPlusTitle"/>
        <w:jc w:val="center"/>
      </w:pPr>
      <w:r>
        <w:t>"БИОЛОГИЧЕСКОЕ РАЗНООБРАЗИЕ ЧУВАШСКОЙ РЕСПУБЛИКИ"</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158"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159" w:history="1">
              <w:r>
                <w:rPr>
                  <w:color w:val="0000FF"/>
                </w:rPr>
                <w:t>N 295</w:t>
              </w:r>
            </w:hyperlink>
            <w:r>
              <w:rPr>
                <w:color w:val="392C69"/>
              </w:rPr>
              <w:t xml:space="preserve">, от 20.12.2019 </w:t>
            </w:r>
            <w:hyperlink r:id="rId160" w:history="1">
              <w:r>
                <w:rPr>
                  <w:color w:val="0000FF"/>
                </w:rPr>
                <w:t>N 565</w:t>
              </w:r>
            </w:hyperlink>
            <w:r>
              <w:rPr>
                <w:color w:val="392C69"/>
              </w:rPr>
              <w:t xml:space="preserve">, от 23.12.2019 </w:t>
            </w:r>
            <w:hyperlink r:id="rId161" w:history="1">
              <w:r>
                <w:rPr>
                  <w:color w:val="0000FF"/>
                </w:rPr>
                <w:t>N 568</w:t>
              </w:r>
            </w:hyperlink>
            <w:r>
              <w:rPr>
                <w:color w:val="392C69"/>
              </w:rPr>
              <w:t>,</w:t>
            </w:r>
          </w:p>
          <w:p w:rsidR="002E5B8C" w:rsidRDefault="002E5B8C">
            <w:pPr>
              <w:pStyle w:val="ConsPlusNormal"/>
              <w:jc w:val="center"/>
            </w:pPr>
            <w:r>
              <w:rPr>
                <w:color w:val="392C69"/>
              </w:rPr>
              <w:t xml:space="preserve">от 24.04.2020 </w:t>
            </w:r>
            <w:hyperlink r:id="rId162" w:history="1">
              <w:r>
                <w:rPr>
                  <w:color w:val="0000FF"/>
                </w:rPr>
                <w:t>N 212</w:t>
              </w:r>
            </w:hyperlink>
            <w:r>
              <w:rPr>
                <w:color w:val="392C69"/>
              </w:rPr>
              <w:t xml:space="preserve">, от 03.08.2020 </w:t>
            </w:r>
            <w:hyperlink r:id="rId163" w:history="1">
              <w:r>
                <w:rPr>
                  <w:color w:val="0000FF"/>
                </w:rPr>
                <w:t>N 430</w:t>
              </w:r>
            </w:hyperlink>
            <w:r>
              <w:rPr>
                <w:color w:val="392C69"/>
              </w:rPr>
              <w:t xml:space="preserve">, от 10.02.2021 </w:t>
            </w:r>
            <w:hyperlink r:id="rId164" w:history="1">
              <w:r>
                <w:rPr>
                  <w:color w:val="0000FF"/>
                </w:rPr>
                <w:t>N 50</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066"/>
      </w:tblGrid>
      <w:tr w:rsidR="002E5B8C">
        <w:tc>
          <w:tcPr>
            <w:tcW w:w="2551" w:type="dxa"/>
            <w:tcBorders>
              <w:top w:val="nil"/>
              <w:left w:val="nil"/>
              <w:bottom w:val="nil"/>
              <w:right w:val="nil"/>
            </w:tcBorders>
          </w:tcPr>
          <w:p w:rsidR="002E5B8C" w:rsidRDefault="002E5B8C">
            <w:pPr>
              <w:pStyle w:val="ConsPlusNormal"/>
              <w:jc w:val="both"/>
            </w:pPr>
            <w:r>
              <w:t>Ответственный исполнитель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 (далее - Минприроды Чувашии)</w:t>
            </w:r>
          </w:p>
        </w:tc>
      </w:tr>
      <w:tr w:rsidR="002E5B8C">
        <w:tc>
          <w:tcPr>
            <w:tcW w:w="2551" w:type="dxa"/>
            <w:tcBorders>
              <w:top w:val="nil"/>
              <w:left w:val="nil"/>
              <w:bottom w:val="nil"/>
              <w:right w:val="nil"/>
            </w:tcBorders>
          </w:tcPr>
          <w:p w:rsidR="002E5B8C" w:rsidRDefault="002E5B8C">
            <w:pPr>
              <w:pStyle w:val="ConsPlusNormal"/>
              <w:jc w:val="both"/>
            </w:pPr>
            <w:r>
              <w:t>Соисполнитель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казенное учреждение Чувашской Республики "Дирекция по охране и использованию животного мира и особо охраняемых природных территорий" Министерства природных ресурсов и экологии Чувашской Республики (далее - КУ ЧР "Дирекция по охране животного мира и ООПТ" Минприроды Чувашии)</w:t>
            </w:r>
          </w:p>
        </w:tc>
      </w:tr>
      <w:tr w:rsidR="002E5B8C">
        <w:tc>
          <w:tcPr>
            <w:tcW w:w="2551" w:type="dxa"/>
            <w:tcBorders>
              <w:top w:val="nil"/>
              <w:left w:val="nil"/>
              <w:bottom w:val="nil"/>
              <w:right w:val="nil"/>
            </w:tcBorders>
          </w:tcPr>
          <w:p w:rsidR="002E5B8C" w:rsidRDefault="002E5B8C">
            <w:pPr>
              <w:pStyle w:val="ConsPlusNormal"/>
              <w:jc w:val="both"/>
            </w:pPr>
            <w:r>
              <w:t>Цели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p w:rsidR="002E5B8C" w:rsidRDefault="002E5B8C">
            <w:pPr>
              <w:pStyle w:val="ConsPlusNormal"/>
              <w:jc w:val="both"/>
            </w:pPr>
            <w:r>
              <w:t>обеспечение сохранения и воспроизводства охотничьих ресурсов</w:t>
            </w:r>
          </w:p>
        </w:tc>
      </w:tr>
      <w:tr w:rsidR="002E5B8C">
        <w:tc>
          <w:tcPr>
            <w:tcW w:w="2551" w:type="dxa"/>
            <w:tcBorders>
              <w:top w:val="nil"/>
              <w:left w:val="nil"/>
              <w:bottom w:val="nil"/>
              <w:right w:val="nil"/>
            </w:tcBorders>
          </w:tcPr>
          <w:p w:rsidR="002E5B8C" w:rsidRDefault="002E5B8C">
            <w:pPr>
              <w:pStyle w:val="ConsPlusNormal"/>
              <w:jc w:val="both"/>
            </w:pPr>
            <w:r>
              <w:t>Задачи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совершенствование нормативно-правового регулирования и научно-методического обеспечения в сфере сохранения и восстановления биологического разнообразия;</w:t>
            </w:r>
          </w:p>
          <w:p w:rsidR="002E5B8C" w:rsidRDefault="002E5B8C">
            <w:pPr>
              <w:pStyle w:val="ConsPlusNormal"/>
              <w:jc w:val="both"/>
            </w:pPr>
            <w:r>
              <w:t>обеспечение разрешительной деятельности в области охраны и использования объектов животного мира;</w:t>
            </w:r>
          </w:p>
          <w:p w:rsidR="002E5B8C" w:rsidRDefault="002E5B8C">
            <w:pPr>
              <w:pStyle w:val="ConsPlusNormal"/>
              <w:jc w:val="both"/>
            </w:pPr>
            <w:r>
              <w:lastRenderedPageBreak/>
              <w:t>сохранение и развитие особо охраняемых природных территорий регионального значения;</w:t>
            </w:r>
          </w:p>
          <w:p w:rsidR="002E5B8C" w:rsidRDefault="002E5B8C">
            <w:pPr>
              <w:pStyle w:val="ConsPlusNormal"/>
              <w:jc w:val="both"/>
            </w:pPr>
            <w:r>
              <w:t>создание условий для обеспечения охраны объектов животного мира;</w:t>
            </w:r>
          </w:p>
          <w:p w:rsidR="002E5B8C" w:rsidRDefault="002E5B8C">
            <w:pPr>
              <w:pStyle w:val="ConsPlusNormal"/>
              <w:jc w:val="both"/>
            </w:pPr>
            <w:r>
              <w:t>обеспечение и поддержание видового баланса охотничьих ресурсов в экологических системах наряду с увеличением ресурсного потенциала;</w:t>
            </w:r>
          </w:p>
          <w:p w:rsidR="002E5B8C" w:rsidRDefault="002E5B8C">
            <w:pPr>
              <w:pStyle w:val="ConsPlusNormal"/>
              <w:jc w:val="both"/>
            </w:pPr>
            <w:r>
              <w:t>развитие предпринимательской деятельности в сфере охотничьего хозяйства и обеспечение повышения доступности охотничьих ресурсов для населения;</w:t>
            </w:r>
          </w:p>
          <w:p w:rsidR="002E5B8C" w:rsidRDefault="002E5B8C">
            <w:pPr>
              <w:pStyle w:val="ConsPlusNormal"/>
              <w:jc w:val="both"/>
            </w:pPr>
            <w:r>
              <w:t>развитие конкуренции на рынке вылова водных биологических ресурсов</w:t>
            </w:r>
          </w:p>
        </w:tc>
      </w:tr>
      <w:tr w:rsidR="002E5B8C">
        <w:tc>
          <w:tcPr>
            <w:tcW w:w="8957" w:type="dxa"/>
            <w:gridSpan w:val="3"/>
            <w:tcBorders>
              <w:top w:val="nil"/>
              <w:left w:val="nil"/>
              <w:bottom w:val="nil"/>
              <w:right w:val="nil"/>
            </w:tcBorders>
          </w:tcPr>
          <w:p w:rsidR="002E5B8C" w:rsidRDefault="002E5B8C">
            <w:pPr>
              <w:pStyle w:val="ConsPlusNormal"/>
              <w:jc w:val="both"/>
            </w:pPr>
            <w:r>
              <w:lastRenderedPageBreak/>
              <w:t xml:space="preserve">(в ред. </w:t>
            </w:r>
            <w:hyperlink r:id="rId165" w:history="1">
              <w:r>
                <w:rPr>
                  <w:color w:val="0000FF"/>
                </w:rPr>
                <w:t>Постановления</w:t>
              </w:r>
            </w:hyperlink>
            <w:r>
              <w:t xml:space="preserve"> Кабинета Министров ЧР от 03.06.2019 N 188)</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достижение к 2036 году следующих целевых показателей (индикаторов):</w:t>
            </w:r>
          </w:p>
          <w:p w:rsidR="002E5B8C" w:rsidRDefault="002E5B8C">
            <w:pPr>
              <w:pStyle w:val="ConsPlusNormal"/>
              <w:jc w:val="both"/>
            </w:pPr>
            <w:r>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 - 51,0 процента;</w:t>
            </w:r>
          </w:p>
          <w:p w:rsidR="002E5B8C" w:rsidRDefault="002E5B8C">
            <w:pPr>
              <w:pStyle w:val="ConsPlusNormal"/>
              <w:jc w:val="both"/>
            </w:pPr>
            <w:r>
              <w:t>доля лиц, привлеченных к ответственности за нарушение законодательства в области охоты и сохранения охотничьих ресурсов, в общем количестве лиц, в отношении которых возбуждены дела об административных правонарушениях в области охоты и сохранения охотничьих ресурсов, - 79,0 процента;</w:t>
            </w:r>
          </w:p>
          <w:p w:rsidR="002E5B8C" w:rsidRDefault="002E5B8C">
            <w:pPr>
              <w:pStyle w:val="ConsPlusNormal"/>
              <w:jc w:val="both"/>
            </w:pPr>
            <w:r>
              <w:t>индекс численности волка (отношение численности волка по окончании охотничьего сезона в текущем году к его численности в 2017 году) - 100,0 процента;</w:t>
            </w:r>
          </w:p>
          <w:p w:rsidR="002E5B8C" w:rsidRDefault="002E5B8C">
            <w:pPr>
              <w:pStyle w:val="ConsPlusNormal"/>
              <w:jc w:val="both"/>
            </w:pPr>
            <w:r>
              <w:t>отношение фактической добычи охотничьих ресурсов к установленным лимитам добычи по отдельным видам охотничьих ресурсов (лось) - 76,0 процента;</w:t>
            </w:r>
          </w:p>
          <w:p w:rsidR="002E5B8C" w:rsidRDefault="002E5B8C">
            <w:pPr>
              <w:pStyle w:val="ConsPlusNormal"/>
              <w:jc w:val="both"/>
            </w:pPr>
            <w:r>
              <w:t>доля площади закрепленных охотничьих угодий в общей площади охотничьих угодий Чувашской Республики - 67,12 процента;</w:t>
            </w:r>
          </w:p>
          <w:p w:rsidR="002E5B8C" w:rsidRDefault="002E5B8C">
            <w:pPr>
              <w:pStyle w:val="ConsPlusNormal"/>
              <w:jc w:val="both"/>
            </w:pPr>
            <w:r>
              <w:t>продуктивность охотничьих угодий Чувашской Республики - 7,29 рубля/га;</w:t>
            </w:r>
          </w:p>
          <w:p w:rsidR="002E5B8C" w:rsidRDefault="002E5B8C">
            <w:pPr>
              <w:pStyle w:val="ConsPlusNormal"/>
              <w:jc w:val="both"/>
            </w:pPr>
            <w:r>
              <w:t>количество государственных охотничьих инспекторов в муниципальном образовании, на территории которого находятся охотничьи угодья, - 2 человека</w:t>
            </w:r>
          </w:p>
        </w:tc>
      </w:tr>
      <w:tr w:rsidR="002E5B8C">
        <w:tc>
          <w:tcPr>
            <w:tcW w:w="8957" w:type="dxa"/>
            <w:gridSpan w:val="3"/>
            <w:tcBorders>
              <w:top w:val="nil"/>
              <w:left w:val="nil"/>
              <w:bottom w:val="nil"/>
              <w:right w:val="nil"/>
            </w:tcBorders>
          </w:tcPr>
          <w:p w:rsidR="002E5B8C" w:rsidRDefault="002E5B8C">
            <w:pPr>
              <w:pStyle w:val="ConsPlusNormal"/>
              <w:jc w:val="both"/>
            </w:pPr>
            <w:r>
              <w:t xml:space="preserve">(в ред. </w:t>
            </w:r>
            <w:hyperlink r:id="rId166" w:history="1">
              <w:r>
                <w:rPr>
                  <w:color w:val="0000FF"/>
                </w:rPr>
                <w:t>Постановления</w:t>
              </w:r>
            </w:hyperlink>
            <w:r>
              <w:t xml:space="preserve"> Кабинета Министров ЧР от 03.06.2019 N 188)</w:t>
            </w:r>
          </w:p>
        </w:tc>
      </w:tr>
      <w:tr w:rsidR="002E5B8C">
        <w:tc>
          <w:tcPr>
            <w:tcW w:w="2551" w:type="dxa"/>
            <w:tcBorders>
              <w:top w:val="nil"/>
              <w:left w:val="nil"/>
              <w:bottom w:val="nil"/>
              <w:right w:val="nil"/>
            </w:tcBorders>
          </w:tcPr>
          <w:p w:rsidR="002E5B8C" w:rsidRDefault="002E5B8C">
            <w:pPr>
              <w:pStyle w:val="ConsPlusNormal"/>
              <w:jc w:val="both"/>
            </w:pPr>
            <w:r>
              <w:t>Этапы и сроки реализации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551" w:type="dxa"/>
            <w:tcBorders>
              <w:top w:val="nil"/>
              <w:left w:val="nil"/>
              <w:bottom w:val="nil"/>
              <w:right w:val="nil"/>
            </w:tcBorders>
          </w:tcPr>
          <w:p w:rsidR="002E5B8C" w:rsidRDefault="002E5B8C">
            <w:pPr>
              <w:pStyle w:val="ConsPlusNormal"/>
              <w:jc w:val="both"/>
            </w:pPr>
            <w:r>
              <w:t xml:space="preserve">Объемы финансирования подпрограммы с разбивкой по годам </w:t>
            </w:r>
            <w:r>
              <w:lastRenderedPageBreak/>
              <w:t>реализации</w:t>
            </w:r>
          </w:p>
        </w:tc>
        <w:tc>
          <w:tcPr>
            <w:tcW w:w="340" w:type="dxa"/>
            <w:tcBorders>
              <w:top w:val="nil"/>
              <w:left w:val="nil"/>
              <w:bottom w:val="nil"/>
              <w:right w:val="nil"/>
            </w:tcBorders>
          </w:tcPr>
          <w:p w:rsidR="002E5B8C" w:rsidRDefault="002E5B8C">
            <w:pPr>
              <w:pStyle w:val="ConsPlusNormal"/>
              <w:jc w:val="center"/>
            </w:pPr>
            <w:r>
              <w:lastRenderedPageBreak/>
              <w:t>-</w:t>
            </w:r>
          </w:p>
        </w:tc>
        <w:tc>
          <w:tcPr>
            <w:tcW w:w="6066"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343150,5 тыс. рублей, в том числе:</w:t>
            </w:r>
          </w:p>
          <w:p w:rsidR="002E5B8C" w:rsidRDefault="002E5B8C">
            <w:pPr>
              <w:pStyle w:val="ConsPlusNormal"/>
              <w:jc w:val="both"/>
            </w:pPr>
            <w:r>
              <w:t>1 этап - 148216,5 тыс. рублей, в том числе:</w:t>
            </w:r>
          </w:p>
          <w:p w:rsidR="002E5B8C" w:rsidRDefault="002E5B8C">
            <w:pPr>
              <w:pStyle w:val="ConsPlusNormal"/>
              <w:jc w:val="both"/>
            </w:pPr>
            <w:r>
              <w:t>в 2019 году - 27042,0 тыс. рублей;</w:t>
            </w:r>
          </w:p>
          <w:p w:rsidR="002E5B8C" w:rsidRDefault="002E5B8C">
            <w:pPr>
              <w:pStyle w:val="ConsPlusNormal"/>
              <w:jc w:val="both"/>
            </w:pPr>
            <w:r>
              <w:lastRenderedPageBreak/>
              <w:t>в 2020 году - 19541,1 тыс. рублей;</w:t>
            </w:r>
          </w:p>
          <w:p w:rsidR="002E5B8C" w:rsidRDefault="002E5B8C">
            <w:pPr>
              <w:pStyle w:val="ConsPlusNormal"/>
              <w:jc w:val="both"/>
            </w:pPr>
            <w:r>
              <w:t>в 2021 году - 20117,9 тыс. рублей;</w:t>
            </w:r>
          </w:p>
          <w:p w:rsidR="002E5B8C" w:rsidRDefault="002E5B8C">
            <w:pPr>
              <w:pStyle w:val="ConsPlusNormal"/>
              <w:jc w:val="both"/>
            </w:pPr>
            <w:r>
              <w:t>в 2022 году - 22964,2 тыс. рублей;</w:t>
            </w:r>
          </w:p>
          <w:p w:rsidR="002E5B8C" w:rsidRDefault="002E5B8C">
            <w:pPr>
              <w:pStyle w:val="ConsPlusNormal"/>
              <w:jc w:val="both"/>
            </w:pPr>
            <w:r>
              <w:t>в 2023 году - 19564,6 тыс. рублей;</w:t>
            </w:r>
          </w:p>
          <w:p w:rsidR="002E5B8C" w:rsidRDefault="002E5B8C">
            <w:pPr>
              <w:pStyle w:val="ConsPlusNormal"/>
              <w:jc w:val="both"/>
            </w:pPr>
            <w:r>
              <w:t>в 2024 году - 19493,4 тыс. рублей;</w:t>
            </w:r>
          </w:p>
          <w:p w:rsidR="002E5B8C" w:rsidRDefault="002E5B8C">
            <w:pPr>
              <w:pStyle w:val="ConsPlusNormal"/>
              <w:jc w:val="both"/>
            </w:pPr>
            <w:r>
              <w:t>в 2025 году - 19493,4 тыс. рублей;</w:t>
            </w:r>
          </w:p>
          <w:p w:rsidR="002E5B8C" w:rsidRDefault="002E5B8C">
            <w:pPr>
              <w:pStyle w:val="ConsPlusNormal"/>
              <w:jc w:val="both"/>
            </w:pPr>
            <w:r>
              <w:t>2 этап - 97467,0 тыс. рублей;</w:t>
            </w:r>
          </w:p>
          <w:p w:rsidR="002E5B8C" w:rsidRDefault="002E5B8C">
            <w:pPr>
              <w:pStyle w:val="ConsPlusNormal"/>
              <w:jc w:val="both"/>
            </w:pPr>
            <w:r>
              <w:t>3 этап - 97467,0 тыс. рублей;</w:t>
            </w:r>
          </w:p>
          <w:p w:rsidR="002E5B8C" w:rsidRDefault="002E5B8C">
            <w:pPr>
              <w:pStyle w:val="ConsPlusNormal"/>
              <w:jc w:val="both"/>
            </w:pPr>
            <w:r>
              <w:t>из них:</w:t>
            </w:r>
          </w:p>
          <w:p w:rsidR="002E5B8C" w:rsidRDefault="002E5B8C">
            <w:pPr>
              <w:pStyle w:val="ConsPlusNormal"/>
              <w:jc w:val="both"/>
            </w:pPr>
            <w:r>
              <w:t>средства федерального бюджета - 163521,0 тыс. рублей (47,7 процента), в том числе:</w:t>
            </w:r>
          </w:p>
          <w:p w:rsidR="002E5B8C" w:rsidRDefault="002E5B8C">
            <w:pPr>
              <w:pStyle w:val="ConsPlusNormal"/>
              <w:jc w:val="both"/>
            </w:pPr>
            <w:r>
              <w:t>1 этап - 66289,0 тыс. рублей, в том числе:</w:t>
            </w:r>
          </w:p>
          <w:p w:rsidR="002E5B8C" w:rsidRDefault="002E5B8C">
            <w:pPr>
              <w:pStyle w:val="ConsPlusNormal"/>
              <w:jc w:val="both"/>
            </w:pPr>
            <w:r>
              <w:t>в 2019 году - 9045,3 тыс. рублей;</w:t>
            </w:r>
          </w:p>
          <w:p w:rsidR="002E5B8C" w:rsidRDefault="002E5B8C">
            <w:pPr>
              <w:pStyle w:val="ConsPlusNormal"/>
              <w:jc w:val="both"/>
            </w:pPr>
            <w:r>
              <w:t>в 2020 году - 9246,1 тыс. рублей;</w:t>
            </w:r>
          </w:p>
          <w:p w:rsidR="002E5B8C" w:rsidRDefault="002E5B8C">
            <w:pPr>
              <w:pStyle w:val="ConsPlusNormal"/>
              <w:jc w:val="both"/>
            </w:pPr>
            <w:r>
              <w:t>в 2021 году - 9384,1 тыс. рублей;</w:t>
            </w:r>
          </w:p>
          <w:p w:rsidR="002E5B8C" w:rsidRDefault="002E5B8C">
            <w:pPr>
              <w:pStyle w:val="ConsPlusNormal"/>
              <w:jc w:val="both"/>
            </w:pPr>
            <w:r>
              <w:t>в 2022 году - 9450,1 тыс. рублей;</w:t>
            </w:r>
          </w:p>
          <w:p w:rsidR="002E5B8C" w:rsidRDefault="002E5B8C">
            <w:pPr>
              <w:pStyle w:val="ConsPlusNormal"/>
              <w:jc w:val="both"/>
            </w:pPr>
            <w:r>
              <w:t>в 2023 году - 9717,0 тыс. рублей;</w:t>
            </w:r>
          </w:p>
          <w:p w:rsidR="002E5B8C" w:rsidRDefault="002E5B8C">
            <w:pPr>
              <w:pStyle w:val="ConsPlusNormal"/>
              <w:jc w:val="both"/>
            </w:pPr>
            <w:r>
              <w:t>в 2024 году - 9723,2 тыс. рублей;</w:t>
            </w:r>
          </w:p>
          <w:p w:rsidR="002E5B8C" w:rsidRDefault="002E5B8C">
            <w:pPr>
              <w:pStyle w:val="ConsPlusNormal"/>
              <w:jc w:val="both"/>
            </w:pPr>
            <w:r>
              <w:t>в 2025 году - 9723,2 тыс. рублей;</w:t>
            </w:r>
          </w:p>
          <w:p w:rsidR="002E5B8C" w:rsidRDefault="002E5B8C">
            <w:pPr>
              <w:pStyle w:val="ConsPlusNormal"/>
              <w:jc w:val="both"/>
            </w:pPr>
            <w:r>
              <w:t>2 этап - 48616,0 тыс. рублей;</w:t>
            </w:r>
          </w:p>
          <w:p w:rsidR="002E5B8C" w:rsidRDefault="002E5B8C">
            <w:pPr>
              <w:pStyle w:val="ConsPlusNormal"/>
              <w:jc w:val="both"/>
            </w:pPr>
            <w:r>
              <w:t>3 этап - 48616,0 тыс. рублей;</w:t>
            </w:r>
          </w:p>
          <w:p w:rsidR="002E5B8C" w:rsidRDefault="002E5B8C">
            <w:pPr>
              <w:pStyle w:val="ConsPlusNormal"/>
              <w:jc w:val="both"/>
            </w:pPr>
            <w:r>
              <w:t>средства республиканского бюджета Чувашской Республики - 94629,5 тыс. рублей (27,6 процента), в том числе:</w:t>
            </w:r>
          </w:p>
          <w:p w:rsidR="002E5B8C" w:rsidRDefault="002E5B8C">
            <w:pPr>
              <w:pStyle w:val="ConsPlusNormal"/>
              <w:jc w:val="both"/>
            </w:pPr>
            <w:r>
              <w:t>1 этап - 46927,5 тыс. рублей, в том числе:</w:t>
            </w:r>
          </w:p>
          <w:p w:rsidR="002E5B8C" w:rsidRDefault="002E5B8C">
            <w:pPr>
              <w:pStyle w:val="ConsPlusNormal"/>
              <w:jc w:val="both"/>
            </w:pPr>
            <w:r>
              <w:t>в 2019 году - 12996,7 тыс. рублей;</w:t>
            </w:r>
          </w:p>
          <w:p w:rsidR="002E5B8C" w:rsidRDefault="002E5B8C">
            <w:pPr>
              <w:pStyle w:val="ConsPlusNormal"/>
              <w:jc w:val="both"/>
            </w:pPr>
            <w:r>
              <w:t>в 2020 году - 5295,0 тыс. рублей;</w:t>
            </w:r>
          </w:p>
          <w:p w:rsidR="002E5B8C" w:rsidRDefault="002E5B8C">
            <w:pPr>
              <w:pStyle w:val="ConsPlusNormal"/>
              <w:jc w:val="both"/>
            </w:pPr>
            <w:r>
              <w:t>в 2021 году - 5733,8 тыс. рублей;</w:t>
            </w:r>
          </w:p>
          <w:p w:rsidR="002E5B8C" w:rsidRDefault="002E5B8C">
            <w:pPr>
              <w:pStyle w:val="ConsPlusNormal"/>
              <w:jc w:val="both"/>
            </w:pPr>
            <w:r>
              <w:t>в 2022 году - 8514,1 тыс. рублей;</w:t>
            </w:r>
          </w:p>
          <w:p w:rsidR="002E5B8C" w:rsidRDefault="002E5B8C">
            <w:pPr>
              <w:pStyle w:val="ConsPlusNormal"/>
              <w:jc w:val="both"/>
            </w:pPr>
            <w:r>
              <w:t>в 2023 году - 4847,5 тыс. рублей;</w:t>
            </w:r>
          </w:p>
          <w:p w:rsidR="002E5B8C" w:rsidRDefault="002E5B8C">
            <w:pPr>
              <w:pStyle w:val="ConsPlusNormal"/>
              <w:jc w:val="both"/>
            </w:pPr>
            <w:r>
              <w:t>в 2024 году - 4770,2 тыс. рублей;</w:t>
            </w:r>
          </w:p>
          <w:p w:rsidR="002E5B8C" w:rsidRDefault="002E5B8C">
            <w:pPr>
              <w:pStyle w:val="ConsPlusNormal"/>
              <w:jc w:val="both"/>
            </w:pPr>
            <w:r>
              <w:t>в 2025 году - 4770,2 тыс. рублей;</w:t>
            </w:r>
          </w:p>
          <w:p w:rsidR="002E5B8C" w:rsidRDefault="002E5B8C">
            <w:pPr>
              <w:pStyle w:val="ConsPlusNormal"/>
              <w:jc w:val="both"/>
            </w:pPr>
            <w:r>
              <w:t>2 этап - 23851,0 тыс. рублей;</w:t>
            </w:r>
          </w:p>
          <w:p w:rsidR="002E5B8C" w:rsidRDefault="002E5B8C">
            <w:pPr>
              <w:pStyle w:val="ConsPlusNormal"/>
              <w:jc w:val="both"/>
            </w:pPr>
            <w:r>
              <w:t>3 этап - 23851,0 тыс. рублей;</w:t>
            </w:r>
          </w:p>
          <w:p w:rsidR="002E5B8C" w:rsidRDefault="002E5B8C">
            <w:pPr>
              <w:pStyle w:val="ConsPlusNormal"/>
              <w:jc w:val="both"/>
            </w:pPr>
            <w:r>
              <w:t>средства внебюджетных источников - 85000,0 тыс. рублей (24,8 процента), в том числе:</w:t>
            </w:r>
          </w:p>
          <w:p w:rsidR="002E5B8C" w:rsidRDefault="002E5B8C">
            <w:pPr>
              <w:pStyle w:val="ConsPlusNormal"/>
              <w:jc w:val="both"/>
            </w:pPr>
            <w:r>
              <w:t>1 этап - 35000,0 тыс. рублей, в том числе:</w:t>
            </w:r>
          </w:p>
          <w:p w:rsidR="002E5B8C" w:rsidRDefault="002E5B8C">
            <w:pPr>
              <w:pStyle w:val="ConsPlusNormal"/>
              <w:jc w:val="both"/>
            </w:pPr>
            <w:r>
              <w:t>в 2019 году - 5000,0 тыс. рублей;</w:t>
            </w:r>
          </w:p>
          <w:p w:rsidR="002E5B8C" w:rsidRDefault="002E5B8C">
            <w:pPr>
              <w:pStyle w:val="ConsPlusNormal"/>
              <w:jc w:val="both"/>
            </w:pPr>
            <w:r>
              <w:t>в 2020 году - 5000,0 тыс. рублей;</w:t>
            </w:r>
          </w:p>
          <w:p w:rsidR="002E5B8C" w:rsidRDefault="002E5B8C">
            <w:pPr>
              <w:pStyle w:val="ConsPlusNormal"/>
              <w:jc w:val="both"/>
            </w:pPr>
            <w:r>
              <w:t>в 2021 году - 5000,0 тыс. рублей;</w:t>
            </w:r>
          </w:p>
          <w:p w:rsidR="002E5B8C" w:rsidRDefault="002E5B8C">
            <w:pPr>
              <w:pStyle w:val="ConsPlusNormal"/>
              <w:jc w:val="both"/>
            </w:pPr>
            <w:r>
              <w:t>в 2022 году - 5000,0 тыс. рублей;</w:t>
            </w:r>
          </w:p>
          <w:p w:rsidR="002E5B8C" w:rsidRDefault="002E5B8C">
            <w:pPr>
              <w:pStyle w:val="ConsPlusNormal"/>
              <w:jc w:val="both"/>
            </w:pPr>
            <w:r>
              <w:t>в 2023 году - 5000,0 тыс. рублей;</w:t>
            </w:r>
          </w:p>
          <w:p w:rsidR="002E5B8C" w:rsidRDefault="002E5B8C">
            <w:pPr>
              <w:pStyle w:val="ConsPlusNormal"/>
              <w:jc w:val="both"/>
            </w:pPr>
            <w:r>
              <w:t>в 2024 году - 5000,0 тыс. рублей;</w:t>
            </w:r>
          </w:p>
          <w:p w:rsidR="002E5B8C" w:rsidRDefault="002E5B8C">
            <w:pPr>
              <w:pStyle w:val="ConsPlusNormal"/>
              <w:jc w:val="both"/>
            </w:pPr>
            <w:r>
              <w:t>в 2025 году - 5000,0 тыс. рублей;</w:t>
            </w:r>
          </w:p>
          <w:p w:rsidR="002E5B8C" w:rsidRDefault="002E5B8C">
            <w:pPr>
              <w:pStyle w:val="ConsPlusNormal"/>
              <w:jc w:val="both"/>
            </w:pPr>
            <w:r>
              <w:t>2 этап - 25000,0 тыс. рублей;</w:t>
            </w:r>
          </w:p>
          <w:p w:rsidR="002E5B8C" w:rsidRDefault="002E5B8C">
            <w:pPr>
              <w:pStyle w:val="ConsPlusNormal"/>
              <w:jc w:val="both"/>
            </w:pPr>
            <w:r>
              <w:t>3 этап - 25000,0 тыс. рублей</w:t>
            </w:r>
          </w:p>
        </w:tc>
      </w:tr>
      <w:tr w:rsidR="002E5B8C">
        <w:tc>
          <w:tcPr>
            <w:tcW w:w="8957"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167"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Ожидаемые результаты реализации подпрограммы</w:t>
            </w:r>
          </w:p>
        </w:tc>
        <w:tc>
          <w:tcPr>
            <w:tcW w:w="340" w:type="dxa"/>
            <w:tcBorders>
              <w:top w:val="nil"/>
              <w:left w:val="nil"/>
              <w:bottom w:val="nil"/>
              <w:right w:val="nil"/>
            </w:tcBorders>
          </w:tcPr>
          <w:p w:rsidR="002E5B8C" w:rsidRDefault="002E5B8C">
            <w:pPr>
              <w:pStyle w:val="ConsPlusNormal"/>
              <w:jc w:val="center"/>
            </w:pPr>
            <w:r>
              <w:t>-</w:t>
            </w:r>
          </w:p>
        </w:tc>
        <w:tc>
          <w:tcPr>
            <w:tcW w:w="6066" w:type="dxa"/>
            <w:tcBorders>
              <w:top w:val="nil"/>
              <w:left w:val="nil"/>
              <w:bottom w:val="nil"/>
              <w:right w:val="nil"/>
            </w:tcBorders>
          </w:tcPr>
          <w:p w:rsidR="002E5B8C" w:rsidRDefault="002E5B8C">
            <w:pPr>
              <w:pStyle w:val="ConsPlusNormal"/>
              <w:jc w:val="both"/>
            </w:pPr>
            <w:r>
              <w:t>совершенствование нормативно-правовой базы регулирования в сфере сохранения и восстановления биологического разнообразия;</w:t>
            </w:r>
          </w:p>
          <w:p w:rsidR="002E5B8C" w:rsidRDefault="002E5B8C">
            <w:pPr>
              <w:pStyle w:val="ConsPlusNormal"/>
              <w:jc w:val="both"/>
            </w:pPr>
            <w:r>
              <w:t xml:space="preserve">обеспечение информирования населения Чувашской Республики об актуальном состоянии нормативно-правового </w:t>
            </w:r>
            <w:r>
              <w:lastRenderedPageBreak/>
              <w:t>регулирования и направлениях деятельности в сфере сохранения и восстановления биологического разнообразия;</w:t>
            </w:r>
          </w:p>
          <w:p w:rsidR="002E5B8C" w:rsidRDefault="002E5B8C">
            <w:pPr>
              <w:pStyle w:val="ConsPlusNormal"/>
              <w:jc w:val="both"/>
            </w:pPr>
            <w:r>
              <w:t>обеспечение охраны животного мира Чувашской Республики от неблагоприятного антропогенного воздействия;</w:t>
            </w:r>
          </w:p>
          <w:p w:rsidR="002E5B8C" w:rsidRDefault="002E5B8C">
            <w:pPr>
              <w:pStyle w:val="ConsPlusNormal"/>
              <w:jc w:val="both"/>
            </w:pPr>
            <w:r>
              <w:t>повышение численности ценных видов охотничьих ресурсов, редких и находящихся под угрозой исчезновения объектов животного и растительного мира;</w:t>
            </w:r>
          </w:p>
          <w:p w:rsidR="002E5B8C" w:rsidRDefault="002E5B8C">
            <w:pPr>
              <w:pStyle w:val="ConsPlusNormal"/>
              <w:jc w:val="both"/>
            </w:pPr>
            <w:r>
              <w:t>увеличение площади особо охраняемых природных территорий регионального значения и обеспечение соблюдения режима их особой охраны;</w:t>
            </w:r>
          </w:p>
          <w:p w:rsidR="002E5B8C" w:rsidRDefault="002E5B8C">
            <w:pPr>
              <w:pStyle w:val="ConsPlusNormal"/>
              <w:jc w:val="both"/>
            </w:pPr>
            <w:r>
              <w:t>установление контроля за состоянием редких и находящихся под угрозой исчезновения объектов животного и растительного мира, обитающих на особо охраняемых природных территориях регионального значения.</w:t>
            </w:r>
          </w:p>
        </w:tc>
      </w:tr>
    </w:tbl>
    <w:p w:rsidR="002E5B8C" w:rsidRDefault="002E5B8C">
      <w:pPr>
        <w:pStyle w:val="ConsPlusNormal"/>
        <w:jc w:val="both"/>
      </w:pPr>
    </w:p>
    <w:p w:rsidR="002E5B8C" w:rsidRDefault="002E5B8C">
      <w:pPr>
        <w:pStyle w:val="ConsPlusTitle"/>
        <w:jc w:val="center"/>
        <w:outlineLvl w:val="2"/>
      </w:pPr>
      <w:r>
        <w:t>Раздел I. ПРИОРИТЕТЫ И ЦЕЛИ ПОДПРОГРАММЫ,</w:t>
      </w:r>
    </w:p>
    <w:p w:rsidR="002E5B8C" w:rsidRDefault="002E5B8C">
      <w:pPr>
        <w:pStyle w:val="ConsPlusTitle"/>
        <w:jc w:val="center"/>
      </w:pPr>
      <w:r>
        <w:t>ОБЩАЯ ХАРАКТЕРИСТИКА УЧАСТИЯ ОРГАНОВ</w:t>
      </w:r>
    </w:p>
    <w:p w:rsidR="002E5B8C" w:rsidRDefault="002E5B8C">
      <w:pPr>
        <w:pStyle w:val="ConsPlusTitle"/>
        <w:jc w:val="center"/>
      </w:pPr>
      <w:r>
        <w:t>МЕСТНОГО САМОУПРАВЛЕНИЯ МУНИЦИПАЛЬНЫХ РАЙОНОВ</w:t>
      </w:r>
    </w:p>
    <w:p w:rsidR="002E5B8C" w:rsidRDefault="002E5B8C">
      <w:pPr>
        <w:pStyle w:val="ConsPlusTitle"/>
        <w:jc w:val="center"/>
      </w:pPr>
      <w:r>
        <w:t>И ГОРОДСКИХ ОКРУГОВ В РЕАЛИЗАЦИИ ПОДПРОГРАММЫ</w:t>
      </w:r>
    </w:p>
    <w:p w:rsidR="002E5B8C" w:rsidRDefault="002E5B8C">
      <w:pPr>
        <w:pStyle w:val="ConsPlusNormal"/>
        <w:jc w:val="both"/>
      </w:pPr>
    </w:p>
    <w:p w:rsidR="002E5B8C" w:rsidRDefault="002E5B8C">
      <w:pPr>
        <w:pStyle w:val="ConsPlusNormal"/>
        <w:ind w:firstLine="540"/>
        <w:jc w:val="both"/>
      </w:pPr>
      <w:r>
        <w:t>Одним из приоритетов подпрограммы является обеспечение долговременного сохранения видового разнообразия в естественной среде обитания с особым вниманием к редким и находящимся под угрозой исчезновения объектам животного и растительного мира.</w:t>
      </w:r>
    </w:p>
    <w:p w:rsidR="002E5B8C" w:rsidRDefault="002E5B8C">
      <w:pPr>
        <w:pStyle w:val="ConsPlusNormal"/>
        <w:spacing w:before="220"/>
        <w:ind w:firstLine="540"/>
        <w:jc w:val="both"/>
      </w:pPr>
      <w:r>
        <w:t>Социально-экономическая эффективность подпрограммы выражается в обеспечении благоприятной окружающей среды на территории Чувашской Республики, повышении привлекательности Чувашской Республики в сферах туризма и спортивно-любительской охоты и увеличении денежных поступлений в республиканский бюджет Чувашской Республики за счет привлечения в регион туристов и лиц, занимающихся спортивно-любительской охотой.</w:t>
      </w:r>
    </w:p>
    <w:p w:rsidR="002E5B8C" w:rsidRDefault="002E5B8C">
      <w:pPr>
        <w:pStyle w:val="ConsPlusNormal"/>
        <w:spacing w:before="220"/>
        <w:ind w:firstLine="540"/>
        <w:jc w:val="both"/>
      </w:pPr>
      <w:r>
        <w:t>Основными целями подпрограммы являются:</w:t>
      </w:r>
    </w:p>
    <w:p w:rsidR="002E5B8C" w:rsidRDefault="002E5B8C">
      <w:pPr>
        <w:pStyle w:val="ConsPlusNormal"/>
        <w:spacing w:before="220"/>
        <w:ind w:firstLine="540"/>
        <w:jc w:val="both"/>
      </w:pPr>
      <w:r>
        <w:t>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p w:rsidR="002E5B8C" w:rsidRDefault="002E5B8C">
      <w:pPr>
        <w:pStyle w:val="ConsPlusNormal"/>
        <w:spacing w:before="220"/>
        <w:ind w:firstLine="540"/>
        <w:jc w:val="both"/>
      </w:pPr>
      <w:r>
        <w:t>обеспечение сохранения и воспроизводства охотничьих ресурсов.</w:t>
      </w:r>
    </w:p>
    <w:p w:rsidR="002E5B8C" w:rsidRDefault="002E5B8C">
      <w:pPr>
        <w:pStyle w:val="ConsPlusNormal"/>
        <w:spacing w:before="220"/>
        <w:ind w:firstLine="540"/>
        <w:jc w:val="both"/>
      </w:pPr>
      <w:r>
        <w:t>Достижению поставленных в подпрограмме целей способствует решение следующих задач:</w:t>
      </w:r>
    </w:p>
    <w:p w:rsidR="002E5B8C" w:rsidRDefault="002E5B8C">
      <w:pPr>
        <w:pStyle w:val="ConsPlusNormal"/>
        <w:spacing w:before="220"/>
        <w:ind w:firstLine="540"/>
        <w:jc w:val="both"/>
      </w:pPr>
      <w:r>
        <w:t>совершенствование нормативно-правового регулирования и научно-методического обеспечения в сфере сохранения и восстановления биологического разнообразия;</w:t>
      </w:r>
    </w:p>
    <w:p w:rsidR="002E5B8C" w:rsidRDefault="002E5B8C">
      <w:pPr>
        <w:pStyle w:val="ConsPlusNormal"/>
        <w:spacing w:before="220"/>
        <w:ind w:firstLine="540"/>
        <w:jc w:val="both"/>
      </w:pPr>
      <w:r>
        <w:t>обеспечение разрешительной деятельности в области охраны и использования объектов животного мира;</w:t>
      </w:r>
    </w:p>
    <w:p w:rsidR="002E5B8C" w:rsidRDefault="002E5B8C">
      <w:pPr>
        <w:pStyle w:val="ConsPlusNormal"/>
        <w:spacing w:before="220"/>
        <w:ind w:firstLine="540"/>
        <w:jc w:val="both"/>
      </w:pPr>
      <w:r>
        <w:t>сохранение и развитие особо охраняемых природных территорий регионального значения;</w:t>
      </w:r>
    </w:p>
    <w:p w:rsidR="002E5B8C" w:rsidRDefault="002E5B8C">
      <w:pPr>
        <w:pStyle w:val="ConsPlusNormal"/>
        <w:spacing w:before="220"/>
        <w:ind w:firstLine="540"/>
        <w:jc w:val="both"/>
      </w:pPr>
      <w:r>
        <w:t>создание условий для обеспечения охраны объектов животного мира;</w:t>
      </w:r>
    </w:p>
    <w:p w:rsidR="002E5B8C" w:rsidRDefault="002E5B8C">
      <w:pPr>
        <w:pStyle w:val="ConsPlusNormal"/>
        <w:spacing w:before="220"/>
        <w:ind w:firstLine="540"/>
        <w:jc w:val="both"/>
      </w:pPr>
      <w:r>
        <w:t>обеспечение и поддержание видового баланса охотничьих ресурсов в экологических системах наряду с увеличением ресурсного потенциала;</w:t>
      </w:r>
    </w:p>
    <w:p w:rsidR="002E5B8C" w:rsidRDefault="002E5B8C">
      <w:pPr>
        <w:pStyle w:val="ConsPlusNormal"/>
        <w:spacing w:before="220"/>
        <w:ind w:firstLine="540"/>
        <w:jc w:val="both"/>
      </w:pPr>
      <w:r>
        <w:t>развитие предпринимательской деятельности в сфере охотничьего хозяйства и обеспечение повышения доступности охотничьих ресурсов для населения;</w:t>
      </w:r>
    </w:p>
    <w:p w:rsidR="002E5B8C" w:rsidRDefault="002E5B8C">
      <w:pPr>
        <w:pStyle w:val="ConsPlusNormal"/>
        <w:spacing w:before="220"/>
        <w:ind w:firstLine="540"/>
        <w:jc w:val="both"/>
      </w:pPr>
      <w:r>
        <w:lastRenderedPageBreak/>
        <w:t>развитие конкуренции на рынке вылова водных биологических ресурсов.</w:t>
      </w:r>
    </w:p>
    <w:p w:rsidR="002E5B8C" w:rsidRDefault="002E5B8C">
      <w:pPr>
        <w:pStyle w:val="ConsPlusNormal"/>
        <w:jc w:val="both"/>
      </w:pPr>
      <w:r>
        <w:t xml:space="preserve">(абзац введен </w:t>
      </w:r>
      <w:hyperlink r:id="rId168"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Органы местного самоуправления муниципальных районов и городских округов оказывают содействие в проведении мероприятий по повышению информированности населения Чувашской Республики о редких и находящихся под угрозой исчезновения объектах животного и растительного мира, обитающих на территории Чувашской Республики, и мерах по сохранению их численности.</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 ПЛАНОВЫХ ЗНАЧЕНИЙ</w:t>
      </w:r>
    </w:p>
    <w:p w:rsidR="002E5B8C" w:rsidRDefault="002E5B8C">
      <w:pPr>
        <w:pStyle w:val="ConsPlusTitle"/>
        <w:jc w:val="center"/>
      </w:pPr>
      <w:r>
        <w:t>ПО ГОДАМ ЕЕ РЕАЛИЗАЦИИ</w:t>
      </w:r>
    </w:p>
    <w:p w:rsidR="002E5B8C" w:rsidRDefault="002E5B8C">
      <w:pPr>
        <w:pStyle w:val="ConsPlusNormal"/>
        <w:jc w:val="center"/>
      </w:pPr>
      <w:r>
        <w:t xml:space="preserve">(в ред. </w:t>
      </w:r>
      <w:hyperlink r:id="rId169" w:history="1">
        <w:r>
          <w:rPr>
            <w:color w:val="0000FF"/>
          </w:rPr>
          <w:t>Постановления</w:t>
        </w:r>
      </w:hyperlink>
      <w:r>
        <w:t xml:space="preserve"> Кабинета Министров ЧР</w:t>
      </w:r>
    </w:p>
    <w:p w:rsidR="002E5B8C" w:rsidRDefault="002E5B8C">
      <w:pPr>
        <w:pStyle w:val="ConsPlusNormal"/>
        <w:jc w:val="center"/>
      </w:pPr>
      <w:r>
        <w:t>от 03.06.2019 N 188)</w:t>
      </w:r>
    </w:p>
    <w:p w:rsidR="002E5B8C" w:rsidRDefault="002E5B8C">
      <w:pPr>
        <w:pStyle w:val="ConsPlusNormal"/>
        <w:jc w:val="both"/>
      </w:pPr>
    </w:p>
    <w:p w:rsidR="002E5B8C" w:rsidRDefault="002E5B8C">
      <w:pPr>
        <w:pStyle w:val="ConsPlusNormal"/>
        <w:ind w:firstLine="540"/>
        <w:jc w:val="both"/>
      </w:pPr>
      <w:r>
        <w:t>Целевыми показателями (индикаторами) подпрограммы являются:</w:t>
      </w:r>
    </w:p>
    <w:p w:rsidR="002E5B8C" w:rsidRDefault="002E5B8C">
      <w:pPr>
        <w:pStyle w:val="ConsPlusNormal"/>
        <w:jc w:val="both"/>
      </w:pPr>
      <w:r>
        <w:t xml:space="preserve">(в ред. </w:t>
      </w:r>
      <w:hyperlink r:id="rId170"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w:t>
      </w:r>
    </w:p>
    <w:p w:rsidR="002E5B8C" w:rsidRDefault="002E5B8C">
      <w:pPr>
        <w:pStyle w:val="ConsPlusNormal"/>
        <w:spacing w:before="220"/>
        <w:ind w:firstLine="540"/>
        <w:jc w:val="both"/>
      </w:pPr>
      <w:r>
        <w:t>доля лиц, привлеченных к ответственности за нарушение законодательства в области охоты и сохранения охотничьих ресурсов, в общем количестве лиц, в отношении которых возбуждены дела об административных правонарушениях в области охоты и сохранения охотничьих ресурсов;</w:t>
      </w:r>
    </w:p>
    <w:p w:rsidR="002E5B8C" w:rsidRDefault="002E5B8C">
      <w:pPr>
        <w:pStyle w:val="ConsPlusNormal"/>
        <w:spacing w:before="220"/>
        <w:ind w:firstLine="540"/>
        <w:jc w:val="both"/>
      </w:pPr>
      <w:r>
        <w:t>индекс численности волка (отношение численности волка по окончании охотничьего сезона в текущем году к его численности в 2017 году);</w:t>
      </w:r>
    </w:p>
    <w:p w:rsidR="002E5B8C" w:rsidRDefault="002E5B8C">
      <w:pPr>
        <w:pStyle w:val="ConsPlusNormal"/>
        <w:spacing w:before="220"/>
        <w:ind w:firstLine="540"/>
        <w:jc w:val="both"/>
      </w:pPr>
      <w:r>
        <w:t>отношение фактической добычи охотничьих ресурсов к установленным лимитам добычи по отдельным видам охотничьих ресурсов (лось);</w:t>
      </w:r>
    </w:p>
    <w:p w:rsidR="002E5B8C" w:rsidRDefault="002E5B8C">
      <w:pPr>
        <w:pStyle w:val="ConsPlusNormal"/>
        <w:spacing w:before="220"/>
        <w:ind w:firstLine="540"/>
        <w:jc w:val="both"/>
      </w:pPr>
      <w:r>
        <w:t>доля площади закрепленных охотничьих угодий в общей площади охотничьих угодий Чувашской Республики;</w:t>
      </w:r>
    </w:p>
    <w:p w:rsidR="002E5B8C" w:rsidRDefault="002E5B8C">
      <w:pPr>
        <w:pStyle w:val="ConsPlusNormal"/>
        <w:spacing w:before="220"/>
        <w:ind w:firstLine="540"/>
        <w:jc w:val="both"/>
      </w:pPr>
      <w:r>
        <w:t>продуктивность охотничьих угодий Чувашской Республики;</w:t>
      </w:r>
    </w:p>
    <w:p w:rsidR="002E5B8C" w:rsidRDefault="002E5B8C">
      <w:pPr>
        <w:pStyle w:val="ConsPlusNormal"/>
        <w:spacing w:before="220"/>
        <w:ind w:firstLine="540"/>
        <w:jc w:val="both"/>
      </w:pPr>
      <w:r>
        <w:t>количество государственных охотничьих инспекторов в муниципальном образовании, на территории которого находятся охотничьи угодья.</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2E5B8C" w:rsidRDefault="002E5B8C">
      <w:pPr>
        <w:pStyle w:val="ConsPlusNormal"/>
        <w:jc w:val="both"/>
      </w:pPr>
      <w:r>
        <w:t xml:space="preserve">(в ред. </w:t>
      </w:r>
      <w:hyperlink r:id="rId171"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w:t>
      </w:r>
    </w:p>
    <w:p w:rsidR="002E5B8C" w:rsidRDefault="002E5B8C">
      <w:pPr>
        <w:pStyle w:val="ConsPlusNormal"/>
        <w:spacing w:before="220"/>
        <w:ind w:firstLine="540"/>
        <w:jc w:val="both"/>
      </w:pPr>
      <w:r>
        <w:t>в 2019 году - 49,0 процента;</w:t>
      </w:r>
    </w:p>
    <w:p w:rsidR="002E5B8C" w:rsidRDefault="002E5B8C">
      <w:pPr>
        <w:pStyle w:val="ConsPlusNormal"/>
        <w:spacing w:before="220"/>
        <w:ind w:firstLine="540"/>
        <w:jc w:val="both"/>
      </w:pPr>
      <w:r>
        <w:t>в 2020 году - 49,1 процента;</w:t>
      </w:r>
    </w:p>
    <w:p w:rsidR="002E5B8C" w:rsidRDefault="002E5B8C">
      <w:pPr>
        <w:pStyle w:val="ConsPlusNormal"/>
        <w:spacing w:before="220"/>
        <w:ind w:firstLine="540"/>
        <w:jc w:val="both"/>
      </w:pPr>
      <w:r>
        <w:t>в 2021 году - 49,5 процента;</w:t>
      </w:r>
    </w:p>
    <w:p w:rsidR="002E5B8C" w:rsidRDefault="002E5B8C">
      <w:pPr>
        <w:pStyle w:val="ConsPlusNormal"/>
        <w:spacing w:before="220"/>
        <w:ind w:firstLine="540"/>
        <w:jc w:val="both"/>
      </w:pPr>
      <w:r>
        <w:t>в 2022 году - 49,9 процента;</w:t>
      </w:r>
    </w:p>
    <w:p w:rsidR="002E5B8C" w:rsidRDefault="002E5B8C">
      <w:pPr>
        <w:pStyle w:val="ConsPlusNormal"/>
        <w:spacing w:before="220"/>
        <w:ind w:firstLine="540"/>
        <w:jc w:val="both"/>
      </w:pPr>
      <w:r>
        <w:lastRenderedPageBreak/>
        <w:t>в 2023 году - 50,0 процента;</w:t>
      </w:r>
    </w:p>
    <w:p w:rsidR="002E5B8C" w:rsidRDefault="002E5B8C">
      <w:pPr>
        <w:pStyle w:val="ConsPlusNormal"/>
        <w:spacing w:before="220"/>
        <w:ind w:firstLine="540"/>
        <w:jc w:val="both"/>
      </w:pPr>
      <w:r>
        <w:t>в 2024 году - 50,2 процента;</w:t>
      </w:r>
    </w:p>
    <w:p w:rsidR="002E5B8C" w:rsidRDefault="002E5B8C">
      <w:pPr>
        <w:pStyle w:val="ConsPlusNormal"/>
        <w:spacing w:before="220"/>
        <w:ind w:firstLine="540"/>
        <w:jc w:val="both"/>
      </w:pPr>
      <w:r>
        <w:t>в 2025 году - 50,5 процента;</w:t>
      </w:r>
    </w:p>
    <w:p w:rsidR="002E5B8C" w:rsidRDefault="002E5B8C">
      <w:pPr>
        <w:pStyle w:val="ConsPlusNormal"/>
        <w:spacing w:before="220"/>
        <w:ind w:firstLine="540"/>
        <w:jc w:val="both"/>
      </w:pPr>
      <w:r>
        <w:t>в 2030 году - 50,8 процента;</w:t>
      </w:r>
    </w:p>
    <w:p w:rsidR="002E5B8C" w:rsidRDefault="002E5B8C">
      <w:pPr>
        <w:pStyle w:val="ConsPlusNormal"/>
        <w:spacing w:before="220"/>
        <w:ind w:firstLine="540"/>
        <w:jc w:val="both"/>
      </w:pPr>
      <w:r>
        <w:t>в 2035 году - 51,0 процента;</w:t>
      </w:r>
    </w:p>
    <w:p w:rsidR="002E5B8C" w:rsidRDefault="002E5B8C">
      <w:pPr>
        <w:pStyle w:val="ConsPlusNormal"/>
        <w:spacing w:before="220"/>
        <w:ind w:firstLine="540"/>
        <w:jc w:val="both"/>
      </w:pPr>
      <w:r>
        <w:t>доля лиц, привлеченных к ответственности за нарушение законодательства в области охоты и сохранения охотничьих ресурсов, в общем количестве лиц, в отношении которых возбуждены дела об административных правонарушениях в области охоты и сохранения охотничьих ресурсов:</w:t>
      </w:r>
    </w:p>
    <w:p w:rsidR="002E5B8C" w:rsidRDefault="002E5B8C">
      <w:pPr>
        <w:pStyle w:val="ConsPlusNormal"/>
        <w:spacing w:before="220"/>
        <w:ind w:firstLine="540"/>
        <w:jc w:val="both"/>
      </w:pPr>
      <w:r>
        <w:t>в 2019 году - 78,1 процента;</w:t>
      </w:r>
    </w:p>
    <w:p w:rsidR="002E5B8C" w:rsidRDefault="002E5B8C">
      <w:pPr>
        <w:pStyle w:val="ConsPlusNormal"/>
        <w:spacing w:before="220"/>
        <w:ind w:firstLine="540"/>
        <w:jc w:val="both"/>
      </w:pPr>
      <w:r>
        <w:t>в 2020 году - 78,2 процента;</w:t>
      </w:r>
    </w:p>
    <w:p w:rsidR="002E5B8C" w:rsidRDefault="002E5B8C">
      <w:pPr>
        <w:pStyle w:val="ConsPlusNormal"/>
        <w:spacing w:before="220"/>
        <w:ind w:firstLine="540"/>
        <w:jc w:val="both"/>
      </w:pPr>
      <w:r>
        <w:t>в 2021 году - 78,3 процента;</w:t>
      </w:r>
    </w:p>
    <w:p w:rsidR="002E5B8C" w:rsidRDefault="002E5B8C">
      <w:pPr>
        <w:pStyle w:val="ConsPlusNormal"/>
        <w:spacing w:before="220"/>
        <w:ind w:firstLine="540"/>
        <w:jc w:val="both"/>
      </w:pPr>
      <w:r>
        <w:t>в 2022 году - 78,4 процента;</w:t>
      </w:r>
    </w:p>
    <w:p w:rsidR="002E5B8C" w:rsidRDefault="002E5B8C">
      <w:pPr>
        <w:pStyle w:val="ConsPlusNormal"/>
        <w:spacing w:before="220"/>
        <w:ind w:firstLine="540"/>
        <w:jc w:val="both"/>
      </w:pPr>
      <w:r>
        <w:t>в 2023 году - 78,5 процента;</w:t>
      </w:r>
    </w:p>
    <w:p w:rsidR="002E5B8C" w:rsidRDefault="002E5B8C">
      <w:pPr>
        <w:pStyle w:val="ConsPlusNormal"/>
        <w:spacing w:before="220"/>
        <w:ind w:firstLine="540"/>
        <w:jc w:val="both"/>
      </w:pPr>
      <w:r>
        <w:t>в 2024 году - 78,6 процента;</w:t>
      </w:r>
    </w:p>
    <w:p w:rsidR="002E5B8C" w:rsidRDefault="002E5B8C">
      <w:pPr>
        <w:pStyle w:val="ConsPlusNormal"/>
        <w:spacing w:before="220"/>
        <w:ind w:firstLine="540"/>
        <w:jc w:val="both"/>
      </w:pPr>
      <w:r>
        <w:t>в 2025 году - 78,7 процента;</w:t>
      </w:r>
    </w:p>
    <w:p w:rsidR="002E5B8C" w:rsidRDefault="002E5B8C">
      <w:pPr>
        <w:pStyle w:val="ConsPlusNormal"/>
        <w:spacing w:before="220"/>
        <w:ind w:firstLine="540"/>
        <w:jc w:val="both"/>
      </w:pPr>
      <w:r>
        <w:t>в 2026 году - 78,9 процента;</w:t>
      </w:r>
    </w:p>
    <w:p w:rsidR="002E5B8C" w:rsidRDefault="002E5B8C">
      <w:pPr>
        <w:pStyle w:val="ConsPlusNormal"/>
        <w:spacing w:before="220"/>
        <w:ind w:firstLine="540"/>
        <w:jc w:val="both"/>
      </w:pPr>
      <w:r>
        <w:t>в 2035 году - 79,0 процента;</w:t>
      </w:r>
    </w:p>
    <w:p w:rsidR="002E5B8C" w:rsidRDefault="002E5B8C">
      <w:pPr>
        <w:pStyle w:val="ConsPlusNormal"/>
        <w:spacing w:before="220"/>
        <w:ind w:firstLine="540"/>
        <w:jc w:val="both"/>
      </w:pPr>
      <w:r>
        <w:t>индекс численности волка (отношение численности волка по окончании охотничьего сезона в текущем году к его численности в 2017 году) - 100,0 процента ежегодно;</w:t>
      </w:r>
    </w:p>
    <w:p w:rsidR="002E5B8C" w:rsidRDefault="002E5B8C">
      <w:pPr>
        <w:pStyle w:val="ConsPlusNormal"/>
        <w:spacing w:before="220"/>
        <w:ind w:firstLine="540"/>
        <w:jc w:val="both"/>
      </w:pPr>
      <w:r>
        <w:t>отношение фактической добычи охотничьих ресурсов к установленным лимитам добычи по отдельным видам охотничьих ресурсов (лось):</w:t>
      </w:r>
    </w:p>
    <w:p w:rsidR="002E5B8C" w:rsidRDefault="002E5B8C">
      <w:pPr>
        <w:pStyle w:val="ConsPlusNormal"/>
        <w:spacing w:before="220"/>
        <w:ind w:firstLine="540"/>
        <w:jc w:val="both"/>
      </w:pPr>
      <w:r>
        <w:t>в 2019 году - 74,0 процента;</w:t>
      </w:r>
    </w:p>
    <w:p w:rsidR="002E5B8C" w:rsidRDefault="002E5B8C">
      <w:pPr>
        <w:pStyle w:val="ConsPlusNormal"/>
        <w:spacing w:before="220"/>
        <w:ind w:firstLine="540"/>
        <w:jc w:val="both"/>
      </w:pPr>
      <w:r>
        <w:t>в 2020 году - 74,1 процента;</w:t>
      </w:r>
    </w:p>
    <w:p w:rsidR="002E5B8C" w:rsidRDefault="002E5B8C">
      <w:pPr>
        <w:pStyle w:val="ConsPlusNormal"/>
        <w:spacing w:before="220"/>
        <w:ind w:firstLine="540"/>
        <w:jc w:val="both"/>
      </w:pPr>
      <w:r>
        <w:t>в 2021 году - 74,3 процента;</w:t>
      </w:r>
    </w:p>
    <w:p w:rsidR="002E5B8C" w:rsidRDefault="002E5B8C">
      <w:pPr>
        <w:pStyle w:val="ConsPlusNormal"/>
        <w:spacing w:before="220"/>
        <w:ind w:firstLine="540"/>
        <w:jc w:val="both"/>
      </w:pPr>
      <w:r>
        <w:t>в 2022 году - 74,8 процента;</w:t>
      </w:r>
    </w:p>
    <w:p w:rsidR="002E5B8C" w:rsidRDefault="002E5B8C">
      <w:pPr>
        <w:pStyle w:val="ConsPlusNormal"/>
        <w:spacing w:before="220"/>
        <w:ind w:firstLine="540"/>
        <w:jc w:val="both"/>
      </w:pPr>
      <w:r>
        <w:t>в 2023 году - 74,9 процента;</w:t>
      </w:r>
    </w:p>
    <w:p w:rsidR="002E5B8C" w:rsidRDefault="002E5B8C">
      <w:pPr>
        <w:pStyle w:val="ConsPlusNormal"/>
        <w:spacing w:before="220"/>
        <w:ind w:firstLine="540"/>
        <w:jc w:val="both"/>
      </w:pPr>
      <w:r>
        <w:t>в 2024 году - 75,0 процента;</w:t>
      </w:r>
    </w:p>
    <w:p w:rsidR="002E5B8C" w:rsidRDefault="002E5B8C">
      <w:pPr>
        <w:pStyle w:val="ConsPlusNormal"/>
        <w:spacing w:before="220"/>
        <w:ind w:firstLine="540"/>
        <w:jc w:val="both"/>
      </w:pPr>
      <w:r>
        <w:t>в 2025 году - 75,2 процента;</w:t>
      </w:r>
    </w:p>
    <w:p w:rsidR="002E5B8C" w:rsidRDefault="002E5B8C">
      <w:pPr>
        <w:pStyle w:val="ConsPlusNormal"/>
        <w:spacing w:before="220"/>
        <w:ind w:firstLine="540"/>
        <w:jc w:val="both"/>
      </w:pPr>
      <w:r>
        <w:t>в 2030 году - 75,5 процента;</w:t>
      </w:r>
    </w:p>
    <w:p w:rsidR="002E5B8C" w:rsidRDefault="002E5B8C">
      <w:pPr>
        <w:pStyle w:val="ConsPlusNormal"/>
        <w:spacing w:before="220"/>
        <w:ind w:firstLine="540"/>
        <w:jc w:val="both"/>
      </w:pPr>
      <w:r>
        <w:t>в 2035 году - 76,0 процента;</w:t>
      </w:r>
    </w:p>
    <w:p w:rsidR="002E5B8C" w:rsidRDefault="002E5B8C">
      <w:pPr>
        <w:pStyle w:val="ConsPlusNormal"/>
        <w:spacing w:before="220"/>
        <w:ind w:firstLine="540"/>
        <w:jc w:val="both"/>
      </w:pPr>
      <w:r>
        <w:t>доля площади закрепленных охотничьих угодий в общей площади охотничьих угодий Чувашской Республики:</w:t>
      </w:r>
    </w:p>
    <w:p w:rsidR="002E5B8C" w:rsidRDefault="002E5B8C">
      <w:pPr>
        <w:pStyle w:val="ConsPlusNormal"/>
        <w:spacing w:before="220"/>
        <w:ind w:firstLine="540"/>
        <w:jc w:val="both"/>
      </w:pPr>
      <w:r>
        <w:lastRenderedPageBreak/>
        <w:t>в 2019 году - 65,12 процента;</w:t>
      </w:r>
    </w:p>
    <w:p w:rsidR="002E5B8C" w:rsidRDefault="002E5B8C">
      <w:pPr>
        <w:pStyle w:val="ConsPlusNormal"/>
        <w:spacing w:before="220"/>
        <w:ind w:firstLine="540"/>
        <w:jc w:val="both"/>
      </w:pPr>
      <w:r>
        <w:t>в 2020 году - 65,20 процента;</w:t>
      </w:r>
    </w:p>
    <w:p w:rsidR="002E5B8C" w:rsidRDefault="002E5B8C">
      <w:pPr>
        <w:pStyle w:val="ConsPlusNormal"/>
        <w:spacing w:before="220"/>
        <w:ind w:firstLine="540"/>
        <w:jc w:val="both"/>
      </w:pPr>
      <w:r>
        <w:t>в 2021 году - 65,30 процента;</w:t>
      </w:r>
    </w:p>
    <w:p w:rsidR="002E5B8C" w:rsidRDefault="002E5B8C">
      <w:pPr>
        <w:pStyle w:val="ConsPlusNormal"/>
        <w:spacing w:before="220"/>
        <w:ind w:firstLine="540"/>
        <w:jc w:val="both"/>
      </w:pPr>
      <w:r>
        <w:t>в 2022 году - 65,40 процента;</w:t>
      </w:r>
    </w:p>
    <w:p w:rsidR="002E5B8C" w:rsidRDefault="002E5B8C">
      <w:pPr>
        <w:pStyle w:val="ConsPlusNormal"/>
        <w:spacing w:before="220"/>
        <w:ind w:firstLine="540"/>
        <w:jc w:val="both"/>
      </w:pPr>
      <w:r>
        <w:t>в 2023 году - 65,50 процента;</w:t>
      </w:r>
    </w:p>
    <w:p w:rsidR="002E5B8C" w:rsidRDefault="002E5B8C">
      <w:pPr>
        <w:pStyle w:val="ConsPlusNormal"/>
        <w:spacing w:before="220"/>
        <w:ind w:firstLine="540"/>
        <w:jc w:val="both"/>
      </w:pPr>
      <w:r>
        <w:t>в 2024 году - 65,60 процента;</w:t>
      </w:r>
    </w:p>
    <w:p w:rsidR="002E5B8C" w:rsidRDefault="002E5B8C">
      <w:pPr>
        <w:pStyle w:val="ConsPlusNormal"/>
        <w:spacing w:before="220"/>
        <w:ind w:firstLine="540"/>
        <w:jc w:val="both"/>
      </w:pPr>
      <w:r>
        <w:t>в 2025 году - 65,80 процента;</w:t>
      </w:r>
    </w:p>
    <w:p w:rsidR="002E5B8C" w:rsidRDefault="002E5B8C">
      <w:pPr>
        <w:pStyle w:val="ConsPlusNormal"/>
        <w:spacing w:before="220"/>
        <w:ind w:firstLine="540"/>
        <w:jc w:val="both"/>
      </w:pPr>
      <w:r>
        <w:t>в 2030 году - 66,50 процента;</w:t>
      </w:r>
    </w:p>
    <w:p w:rsidR="002E5B8C" w:rsidRDefault="002E5B8C">
      <w:pPr>
        <w:pStyle w:val="ConsPlusNormal"/>
        <w:spacing w:before="220"/>
        <w:ind w:firstLine="540"/>
        <w:jc w:val="both"/>
      </w:pPr>
      <w:r>
        <w:t>в 2035 году - 67,12 процента;</w:t>
      </w:r>
    </w:p>
    <w:p w:rsidR="002E5B8C" w:rsidRDefault="002E5B8C">
      <w:pPr>
        <w:pStyle w:val="ConsPlusNormal"/>
        <w:spacing w:before="220"/>
        <w:ind w:firstLine="540"/>
        <w:jc w:val="both"/>
      </w:pPr>
      <w:r>
        <w:t>продуктивность охотничьих угодий Чувашской Республики:</w:t>
      </w:r>
    </w:p>
    <w:p w:rsidR="002E5B8C" w:rsidRDefault="002E5B8C">
      <w:pPr>
        <w:pStyle w:val="ConsPlusNormal"/>
        <w:spacing w:before="220"/>
        <w:ind w:firstLine="540"/>
        <w:jc w:val="both"/>
      </w:pPr>
      <w:r>
        <w:t>в 2019 году - 7,20 рубля/га;</w:t>
      </w:r>
    </w:p>
    <w:p w:rsidR="002E5B8C" w:rsidRDefault="002E5B8C">
      <w:pPr>
        <w:pStyle w:val="ConsPlusNormal"/>
        <w:spacing w:before="220"/>
        <w:ind w:firstLine="540"/>
        <w:jc w:val="both"/>
      </w:pPr>
      <w:r>
        <w:t>в 2020 году - 7,22 рубля/га;</w:t>
      </w:r>
    </w:p>
    <w:p w:rsidR="002E5B8C" w:rsidRDefault="002E5B8C">
      <w:pPr>
        <w:pStyle w:val="ConsPlusNormal"/>
        <w:spacing w:before="220"/>
        <w:ind w:firstLine="540"/>
        <w:jc w:val="both"/>
      </w:pPr>
      <w:r>
        <w:t>в 2021 году - 7,23 рубля/га;</w:t>
      </w:r>
    </w:p>
    <w:p w:rsidR="002E5B8C" w:rsidRDefault="002E5B8C">
      <w:pPr>
        <w:pStyle w:val="ConsPlusNormal"/>
        <w:spacing w:before="220"/>
        <w:ind w:firstLine="540"/>
        <w:jc w:val="both"/>
      </w:pPr>
      <w:r>
        <w:t>в 2022 году - 7,24 рубля/га;</w:t>
      </w:r>
    </w:p>
    <w:p w:rsidR="002E5B8C" w:rsidRDefault="002E5B8C">
      <w:pPr>
        <w:pStyle w:val="ConsPlusNormal"/>
        <w:spacing w:before="220"/>
        <w:ind w:firstLine="540"/>
        <w:jc w:val="both"/>
      </w:pPr>
      <w:r>
        <w:t>в 2023 году - 7,25 рубля/га;</w:t>
      </w:r>
    </w:p>
    <w:p w:rsidR="002E5B8C" w:rsidRDefault="002E5B8C">
      <w:pPr>
        <w:pStyle w:val="ConsPlusNormal"/>
        <w:spacing w:before="220"/>
        <w:ind w:firstLine="540"/>
        <w:jc w:val="both"/>
      </w:pPr>
      <w:r>
        <w:t>в 2024 году - 7,26 рубля/га;</w:t>
      </w:r>
    </w:p>
    <w:p w:rsidR="002E5B8C" w:rsidRDefault="002E5B8C">
      <w:pPr>
        <w:pStyle w:val="ConsPlusNormal"/>
        <w:spacing w:before="220"/>
        <w:ind w:firstLine="540"/>
        <w:jc w:val="both"/>
      </w:pPr>
      <w:r>
        <w:t>в 2025 году - 7,27 рубля/га;</w:t>
      </w:r>
    </w:p>
    <w:p w:rsidR="002E5B8C" w:rsidRDefault="002E5B8C">
      <w:pPr>
        <w:pStyle w:val="ConsPlusNormal"/>
        <w:spacing w:before="220"/>
        <w:ind w:firstLine="540"/>
        <w:jc w:val="both"/>
      </w:pPr>
      <w:r>
        <w:t>в 2030 году - 7,28 рубля/га;</w:t>
      </w:r>
    </w:p>
    <w:p w:rsidR="002E5B8C" w:rsidRDefault="002E5B8C">
      <w:pPr>
        <w:pStyle w:val="ConsPlusNormal"/>
        <w:spacing w:before="220"/>
        <w:ind w:firstLine="540"/>
        <w:jc w:val="both"/>
      </w:pPr>
      <w:r>
        <w:t>в 2035 году - 7,29 рубля/га;</w:t>
      </w:r>
    </w:p>
    <w:p w:rsidR="002E5B8C" w:rsidRDefault="002E5B8C">
      <w:pPr>
        <w:pStyle w:val="ConsPlusNormal"/>
        <w:spacing w:before="220"/>
        <w:ind w:firstLine="540"/>
        <w:jc w:val="both"/>
      </w:pPr>
      <w:r>
        <w:t>количество государственных охотничьих инспекторов в муниципальном образовании, на территории которого находятся охотничьи угодья, - 2 человека ежегодно.</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w:t>
      </w:r>
    </w:p>
    <w:p w:rsidR="002E5B8C" w:rsidRDefault="002E5B8C">
      <w:pPr>
        <w:pStyle w:val="ConsPlusTitle"/>
        <w:jc w:val="center"/>
      </w:pPr>
      <w:r>
        <w:t>И ЭТАПОВ ИХ РЕАЛИЗАЦИИ</w:t>
      </w:r>
    </w:p>
    <w:p w:rsidR="002E5B8C" w:rsidRDefault="002E5B8C">
      <w:pPr>
        <w:pStyle w:val="ConsPlusNormal"/>
        <w:jc w:val="both"/>
      </w:pPr>
    </w:p>
    <w:p w:rsidR="002E5B8C" w:rsidRDefault="002E5B8C">
      <w:pPr>
        <w:pStyle w:val="ConsPlusNormal"/>
        <w:ind w:firstLine="540"/>
        <w:jc w:val="both"/>
      </w:pPr>
      <w:r>
        <w:t>Подпрограмма предусматривает реализацию пяти основных мероприятий, которые позволят обеспечить достижение целевых показателей (индикаторов) эффективности подпрограммы:</w:t>
      </w:r>
    </w:p>
    <w:p w:rsidR="002E5B8C" w:rsidRDefault="002E5B8C">
      <w:pPr>
        <w:pStyle w:val="ConsPlusNormal"/>
        <w:jc w:val="both"/>
      </w:pPr>
      <w:r>
        <w:t xml:space="preserve">(в ред. </w:t>
      </w:r>
      <w:hyperlink r:id="rId172"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Основное мероприятие 1 "Нормативно-правовое,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 позволит усовершенствовать нормативно-правовую базу регулирования в сфере сохранения и восстановления биологического разнообразия, обеспечить информирование населения Чувашской Республики об актуальном состоянии нормативно-правового регулирования отношений в области сохранения биологического разнообразия и о направлениях деятельности по сохранению биологического разнообразия Чувашской Республики.</w:t>
      </w:r>
    </w:p>
    <w:p w:rsidR="002E5B8C" w:rsidRDefault="002E5B8C">
      <w:pPr>
        <w:pStyle w:val="ConsPlusNormal"/>
        <w:spacing w:before="220"/>
        <w:ind w:firstLine="540"/>
        <w:jc w:val="both"/>
      </w:pPr>
      <w:r>
        <w:lastRenderedPageBreak/>
        <w:t>Разработка нормативных правовых актов Чувашской Республики в целях обеспечения мероприятий подпрограммы будет осуществляться на регулярной основе в соответствии с изменениями законодательства Российской Федерации. Кроме того, в соответствии с федеральным законодательством утверждение лимитов (квот) добычи лося на территории Чувашской Республики будет осуществляться ежегодно, утверждение схемы размещения охотничьих угодий Чувашской Республики - каждые 10 лет - в 2025 и 2035 годах. Разработка методических и информационно-аналитических материалов будет осуществляться регулярно с размещением на официальном сайте Минприроды Чувашии и КУ ЧР "Дирекция по охране животного мира и ООПТ" Минприроды Чувашии на Портале органов власти Чувашской Республики в информационно-телекоммуникационной сети "Интернет". В 2019 и 2029 годах запланировано переиздание Красной книги Чувашской Республики (растения, грибы, лишайники), а в 2021 и 2031 годах - Красной книги Чувашской Республики (животные). В связи с созданием особо охраняемых природных территорий регионального значения в 2023 и 2033 годах подготовка и переиздание единого пакета кадастровых сведений об особо охраняемых природных территориях запланированы на 2024 и 2034 годы.</w:t>
      </w:r>
    </w:p>
    <w:p w:rsidR="002E5B8C" w:rsidRDefault="002E5B8C">
      <w:pPr>
        <w:pStyle w:val="ConsPlusNormal"/>
        <w:spacing w:before="220"/>
        <w:ind w:firstLine="540"/>
        <w:jc w:val="both"/>
      </w:pPr>
      <w:r>
        <w:t>Мероприятие 1.1 "Разработка нормативных правовых актов Чувашской Республики в целях обеспечения мероприятий подпрограммы" предусматривает подготовку проектов нормативных правовых актов Чувашской Республики, регулирующих отношения в области охраны, использования и воспроизводства объектов животного мира, в том числе охотничьих ресурсов. Подготовка проектов нормативных правовых актов Чувашской Республики планируется на регулярной основе в соответствии с изменениями в законодательстве Российской Федерации. Мероприятие предусматривает ежегодное утверждение лимитов (квот) добычи лося на территории Чувашской Республики, обеспечивающее рациональное использование данного объекта животного мира, утверждение схемы размещения охотничьих угодий Чувашской Республики, которое планируется производить в соответствии с федеральным законодательством каждые 10 лет - в 2025 и 2035 годах, что обеспечит установление границ охотничьих угодий и повысит эффективность учета и охраны охотничьих ресурсов.</w:t>
      </w:r>
    </w:p>
    <w:p w:rsidR="002E5B8C" w:rsidRDefault="002E5B8C">
      <w:pPr>
        <w:pStyle w:val="ConsPlusNormal"/>
        <w:spacing w:before="220"/>
        <w:ind w:firstLine="540"/>
        <w:jc w:val="both"/>
      </w:pPr>
      <w:r>
        <w:t>Мероприятие 1.2 "Разработка методических и информационно-аналитических материалов" предусматривает регулярное информирование населения Чувашской Республики посредством официальных сайтов Минприроды Чувашии и КУ ЧР "Дирекция по охране животного мира и ООПТ" Минприроды Чувашии на Портале органов власти Чувашской Республики в информационно-телекоммуникационной сети "Интернет" о сроках охоты, мерах по предупреждению распространения бешенства и африканской чумы свиней, мерах по предотвращению гибели объектов животного мира в результате дорожно-транспортных происшествий, об организации мероприятий по воспроизводству объектов животного мира.</w:t>
      </w:r>
    </w:p>
    <w:p w:rsidR="002E5B8C" w:rsidRDefault="002E5B8C">
      <w:pPr>
        <w:pStyle w:val="ConsPlusNormal"/>
        <w:spacing w:before="220"/>
        <w:ind w:firstLine="540"/>
        <w:jc w:val="both"/>
      </w:pPr>
      <w:r>
        <w:t>Мероприятие 1.3 "Подготовка и переиздание единого пакета кадастровых сведений об особо охраняемых природных территориях регионального значения" предусматривает подготовку обобщенной информации обо всех особо охраняемых природных территориях регионального значения, которая включает сведения о границах, режиме особой охраны, обитающих на них растениях, животных и других организмах, занесенных в Красную книгу Российской Федерации и Красную книгу Чувашской Республики. В связи с созданием особо охраняемых природных территорий регионального значения в 2023 и 2033 годах в целях учета информации обо всех особо охраняемых природных территориях регионального значения подготовка и переиздание единого пакета кадастровых сведений об особо охраняемых природных территориях регионального значения запланированы на 2024 и 2034 годы.</w:t>
      </w:r>
    </w:p>
    <w:p w:rsidR="002E5B8C" w:rsidRDefault="002E5B8C">
      <w:pPr>
        <w:pStyle w:val="ConsPlusNormal"/>
        <w:spacing w:before="220"/>
        <w:ind w:firstLine="540"/>
        <w:jc w:val="both"/>
      </w:pPr>
      <w:r>
        <w:t>Мероприятие 1.4 "Содействие развитию конкуренции на рынке вылова водных биологических ресурсов Чувашской Республики" предусматривает регулярное информирование субъектов предпринимательства в Чувашской Республике о местоположении и размерах рыбопромысловых участков, о размерах общедопустимого улова и рекомендуемых объемах вылова водных биологических ресурсов посредством официального сайта Минприроды Чувашии.</w:t>
      </w:r>
    </w:p>
    <w:p w:rsidR="002E5B8C" w:rsidRDefault="002E5B8C">
      <w:pPr>
        <w:pStyle w:val="ConsPlusNormal"/>
        <w:jc w:val="both"/>
      </w:pPr>
      <w:r>
        <w:lastRenderedPageBreak/>
        <w:t xml:space="preserve">(абзац введен </w:t>
      </w:r>
      <w:hyperlink r:id="rId173"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Основное мероприятие 2 "Обеспечение охраны объектов животного мира" позволит обеспечить охрану животного мира Чувашской Республики от неблагоприятного антропогенного воздействия, повысить численность ценных видов охотничьих ресурсов, редких и находящихся под угрозой исчезновения объектов животного мира. Выполнение мероприятий в рамках данного основного мероприятия запланировано ежегодно в течение действия подпрограммы.</w:t>
      </w:r>
    </w:p>
    <w:p w:rsidR="002E5B8C" w:rsidRDefault="002E5B8C">
      <w:pPr>
        <w:pStyle w:val="ConsPlusNormal"/>
        <w:spacing w:before="220"/>
        <w:ind w:firstLine="540"/>
        <w:jc w:val="both"/>
      </w:pPr>
      <w:r>
        <w:t xml:space="preserve">Мероприятие 2.1 "Осуществление переданных органам государственной власти субъектов Российской Федерации в соответствии с </w:t>
      </w:r>
      <w:hyperlink r:id="rId174"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 предусматривает выплату заработной платы сотрудникам Минприроды Чувашии и КУ ЧР "Дирекция по охране животного мира и ООПТ" Минприроды Чувашии, осуществляющим полномочия в области охраны, использования и воспроизводства объектов животного мира, а также приобретение основных технических средств.</w:t>
      </w:r>
    </w:p>
    <w:p w:rsidR="002E5B8C" w:rsidRDefault="002E5B8C">
      <w:pPr>
        <w:pStyle w:val="ConsPlusNormal"/>
        <w:spacing w:before="220"/>
        <w:ind w:firstLine="540"/>
        <w:jc w:val="both"/>
      </w:pPr>
      <w:r>
        <w:t>Мероприятие 2.2 "Обеспечение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p w:rsidR="002E5B8C" w:rsidRDefault="002E5B8C">
      <w:pPr>
        <w:pStyle w:val="ConsPlusNormal"/>
        <w:spacing w:before="220"/>
        <w:ind w:firstLine="540"/>
        <w:jc w:val="both"/>
      </w:pPr>
      <w:r>
        <w:t>Мероприятие 2.3 "Укрепление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 предусматривает приобретение по мере необходимости транспортных средств, фотоловушек, канцелярских и расходных товаров, необходимых для осуществления полномочий Российской Федерации в области охраны и использования охотничьих ресурсов.</w:t>
      </w:r>
    </w:p>
    <w:p w:rsidR="002E5B8C" w:rsidRDefault="002E5B8C">
      <w:pPr>
        <w:pStyle w:val="ConsPlusNormal"/>
        <w:spacing w:before="220"/>
        <w:ind w:firstLine="540"/>
        <w:jc w:val="both"/>
      </w:pPr>
      <w:r>
        <w:t xml:space="preserve">Мероприятие 2.4 "Осуществление переданных органам государственной власти субъектов Российской Федерации в соответствии с </w:t>
      </w:r>
      <w:hyperlink r:id="rId175" w:history="1">
        <w:r>
          <w:rPr>
            <w:color w:val="0000FF"/>
          </w:rPr>
          <w:t>частью первой статьи 6</w:t>
        </w:r>
      </w:hyperlink>
      <w:r>
        <w:t xml:space="preserve"> Федерального закона от 24 апреля 1995 г.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 предусматривает ежегодное осуществление мониторинга отдельных видов объектов животного мира, не отнесенных к охотничьим ресурсам, включающего определение численности отдельных видов на территории Чувашской Республики, мест наибольшего скопления особей этих видов.</w:t>
      </w:r>
    </w:p>
    <w:p w:rsidR="002E5B8C" w:rsidRDefault="002E5B8C">
      <w:pPr>
        <w:pStyle w:val="ConsPlusNormal"/>
        <w:spacing w:before="220"/>
        <w:ind w:firstLine="540"/>
        <w:jc w:val="both"/>
      </w:pPr>
      <w:r>
        <w:t>Мероприятие 2.5 "Организация биотехнических мероприятий" предусматривает ежегодное размещение кормовых площадок, кормушек, кормовых полей в природной среде для обеспечения подкормки объектов животного мира и увеличения их численности. Для обеспечения защиты птиц от паразитов предусматривается установка специальных конструкций - порхалищ.</w:t>
      </w:r>
    </w:p>
    <w:p w:rsidR="002E5B8C" w:rsidRDefault="002E5B8C">
      <w:pPr>
        <w:pStyle w:val="ConsPlusNormal"/>
        <w:spacing w:before="220"/>
        <w:ind w:firstLine="540"/>
        <w:jc w:val="both"/>
      </w:pPr>
      <w:r>
        <w:t xml:space="preserve">Мероприятие 2.6 "Подготовка и переиздание Красной книги Чувашской Республики" предусматривает организацию мероприятий по выявлению видов растений, животных и других организмов, численность которых снизилась до критического уровня, в результате чего данные виды могут исчезнуть с территории Чувашской Республики. Такие виды включаются в перечень живых организмов, занесенных в Красную книгу Чувашской Республики, после чего готовится Красная книга Чувашской Республики, содержащая описание таких видов, причин снижения численности и мероприятий по восстановлению их численности. Красная книга Чувашской Республики издается в печатном виде по растениям, грибам и лишайникам и отдельно по животным. В 2019 и 2029 годах запланировано переиздание Красной книги Чувашской </w:t>
      </w:r>
      <w:r>
        <w:lastRenderedPageBreak/>
        <w:t>Республики (растения, грибы, лишайники), а в 2021 и 2031 годах - Красной книги Чувашской Республики (животные).</w:t>
      </w:r>
    </w:p>
    <w:p w:rsidR="002E5B8C" w:rsidRDefault="002E5B8C">
      <w:pPr>
        <w:pStyle w:val="ConsPlusNormal"/>
        <w:spacing w:before="220"/>
        <w:ind w:firstLine="540"/>
        <w:jc w:val="both"/>
      </w:pPr>
      <w:r>
        <w:t xml:space="preserve">Мероприятие 2.7 "Осуществление переданных органам государственной власти субъектов Российской Федерации в соответствии с </w:t>
      </w:r>
      <w:hyperlink r:id="rId176" w:history="1">
        <w:r>
          <w:rPr>
            <w:color w:val="0000FF"/>
          </w:rPr>
          <w:t>частью первой статьи 6</w:t>
        </w:r>
      </w:hyperlink>
      <w:r>
        <w:t xml:space="preserve"> Федерального закона от 24 апреля 1995 г.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 предусматривает ежегодное проведение очистки береговой линии водных объектов рыбохозяйственного значения от неразлагающихся загрязнителей (рыболовных сетей, пластика) и осуществление выпуска мальков рыб в водные объекты рыбохозяйственного значения.</w:t>
      </w:r>
    </w:p>
    <w:p w:rsidR="002E5B8C" w:rsidRDefault="002E5B8C">
      <w:pPr>
        <w:pStyle w:val="ConsPlusNormal"/>
        <w:spacing w:before="220"/>
        <w:ind w:firstLine="540"/>
        <w:jc w:val="both"/>
      </w:pPr>
      <w:r>
        <w:t>Основное мероприятие 3.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 позволит увеличить площадь особо охраняемых природных территорий регионального значения и соблюдение режима их особой охраны, установить контроль за состоянием редких и находящихся под угрозой исчезновения объектов животного и растительного мира, обитающих на особо охраняемых природных территориях регионального значения. Организация общественного обсуждения материалов комплексного экологического обследования природных участков, которым планируется придать статус особо охраняемых природных территорий регионального значения, и создание особо охраняемых природных территорий регионального значения запланированы на 2023 и 2033 годы. 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 запланированы на 2024 и 2034 годы. Предусмотрено ежегодное обеспечение деятельности КУ ЧР "Дирекция по охране животного мира и ООПТ" Минприроды Чувашии.</w:t>
      </w:r>
    </w:p>
    <w:p w:rsidR="002E5B8C" w:rsidRDefault="002E5B8C">
      <w:pPr>
        <w:pStyle w:val="ConsPlusNormal"/>
        <w:spacing w:before="220"/>
        <w:ind w:firstLine="540"/>
        <w:jc w:val="both"/>
      </w:pPr>
      <w:r>
        <w:t>Мероприятие 3.1 "Организация общественного обсуждения материалов комплексного экологического обследования природных участков, которым планируется придать статус особо охраняемых природных территорий регионального значения" предусматривает проведение общественного обсуждения материалов комплексного экологического обследования природных участков, которым планируется придать статус особо охраняемых природных территорий регионального значения, с участием населения муниципальных районов, на территории которых будут создаваться особо охраняемые природные территории регионального значения, сбор предложений и замечаний по устанавливаемым границам и режиму особой охраны создаваемых особо охраняемых природных территорий регионального значения. Общественное обсуждение запланировано на 2022 и 2032 годы.</w:t>
      </w:r>
    </w:p>
    <w:p w:rsidR="002E5B8C" w:rsidRDefault="002E5B8C">
      <w:pPr>
        <w:pStyle w:val="ConsPlusNormal"/>
        <w:spacing w:before="220"/>
        <w:ind w:firstLine="540"/>
        <w:jc w:val="both"/>
      </w:pPr>
      <w:r>
        <w:t>Мероприятие 3.2 "Создание особо охраняемых природных территорий регионального значения" предусматривает подготовку положений о создаваемых особо охраняемых природных территориях регионального значения в 2023 и 2033 годах.</w:t>
      </w:r>
    </w:p>
    <w:p w:rsidR="002E5B8C" w:rsidRDefault="002E5B8C">
      <w:pPr>
        <w:pStyle w:val="ConsPlusNormal"/>
        <w:spacing w:before="220"/>
        <w:ind w:firstLine="540"/>
        <w:jc w:val="both"/>
      </w:pPr>
      <w:r>
        <w:t xml:space="preserve">Мероприятие 3.3 "Организация и проведение работ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 предусматривает проведение работ по составлению карт (планов) созданных особо охраняемых природных территорий регионального значения, направление данных карт в филиал ФГБУ "Федеральная кадастровая палата Федеральной службы государственной регистрации, кадастра и картографии" по Чувашской Республике - Чувашии для внесения сведений о границах созданных особо охраняемых природных территорий регионального значения в Единый государственный реестр недвижимости. Организация работ по подготовке карт (планов) особо охраняемых природных </w:t>
      </w:r>
      <w:r>
        <w:lastRenderedPageBreak/>
        <w:t>территорий регионального значения запланирована на 2024 и 2034 годы.</w:t>
      </w:r>
    </w:p>
    <w:p w:rsidR="002E5B8C" w:rsidRDefault="002E5B8C">
      <w:pPr>
        <w:pStyle w:val="ConsPlusNormal"/>
        <w:spacing w:before="220"/>
        <w:ind w:firstLine="540"/>
        <w:jc w:val="both"/>
      </w:pPr>
      <w:r>
        <w:t>Мероприятие 3.4 "Изготовление информационных аншлагов для обозначения границ особо охраняемых природных территорий регионального значения" предусматривает изготовление аншлагов, содержащих информацию о режиме охраны особо охраняемых природных территорий регионального значения, которые будут устанавливаться на их границах в целях информирования граждан. Изготовление информационных аншлагов запланировано на 2024 и 2034 годы.</w:t>
      </w:r>
    </w:p>
    <w:p w:rsidR="002E5B8C" w:rsidRDefault="002E5B8C">
      <w:pPr>
        <w:pStyle w:val="ConsPlusNormal"/>
        <w:spacing w:before="220"/>
        <w:ind w:firstLine="540"/>
        <w:jc w:val="both"/>
      </w:pPr>
      <w:r>
        <w:t>Мероприятие 3.5 "Обеспечение деятельности КУ ЧР "Дирекция по охране животного мира и ООПТ" Минприроды Чувашии" предусматривает выплату заработной платы сотрудникам КУ ЧР "Дирекция по охране животного мира и ООПТ" Минприроды Чувашии, обеспечивающим охрану особо охраняемых природных территорий регионального значения и объектов животного мира.</w:t>
      </w:r>
    </w:p>
    <w:p w:rsidR="002E5B8C" w:rsidRDefault="002E5B8C">
      <w:pPr>
        <w:pStyle w:val="ConsPlusNormal"/>
        <w:spacing w:before="220"/>
        <w:ind w:firstLine="540"/>
        <w:jc w:val="both"/>
      </w:pPr>
      <w:r>
        <w:t>Мероприятие 3.6 "Подготовка графического описания местоположения границ особо охраняемых природных территорий регионального значения".</w:t>
      </w:r>
    </w:p>
    <w:p w:rsidR="002E5B8C" w:rsidRDefault="002E5B8C">
      <w:pPr>
        <w:pStyle w:val="ConsPlusNormal"/>
        <w:jc w:val="both"/>
      </w:pPr>
      <w:r>
        <w:t xml:space="preserve">(абзац введен </w:t>
      </w:r>
      <w:hyperlink r:id="rId177" w:history="1">
        <w:r>
          <w:rPr>
            <w:color w:val="0000FF"/>
          </w:rPr>
          <w:t>Постановлением</w:t>
        </w:r>
      </w:hyperlink>
      <w:r>
        <w:t xml:space="preserve"> Кабинета Министров ЧР от 03.08.2020 N 430)</w:t>
      </w:r>
    </w:p>
    <w:p w:rsidR="002E5B8C" w:rsidRDefault="002E5B8C">
      <w:pPr>
        <w:pStyle w:val="ConsPlusNormal"/>
        <w:spacing w:before="220"/>
        <w:ind w:firstLine="540"/>
        <w:jc w:val="both"/>
      </w:pPr>
      <w:r>
        <w:t>Основное мероприятие 4. "Реализация мероприятий по сохранению биологического разнообразия и развитию экологического туризма" обеспечит выполнение мероприятий по сохранению биологического разнообразия и развитию экологического туризма.</w:t>
      </w:r>
    </w:p>
    <w:p w:rsidR="002E5B8C" w:rsidRDefault="002E5B8C">
      <w:pPr>
        <w:pStyle w:val="ConsPlusNormal"/>
        <w:jc w:val="both"/>
      </w:pPr>
      <w:r>
        <w:t xml:space="preserve">(в ред. </w:t>
      </w:r>
      <w:hyperlink r:id="rId178"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 xml:space="preserve">Абзац утратил силу. - </w:t>
      </w:r>
      <w:hyperlink r:id="rId179" w:history="1">
        <w:r>
          <w:rPr>
            <w:color w:val="0000FF"/>
          </w:rPr>
          <w:t>Постановление</w:t>
        </w:r>
      </w:hyperlink>
      <w:r>
        <w:t xml:space="preserve"> Кабинета Министров ЧР от 03.06.2019 N 188.</w:t>
      </w:r>
    </w:p>
    <w:p w:rsidR="002E5B8C" w:rsidRDefault="002E5B8C">
      <w:pPr>
        <w:pStyle w:val="ConsPlusNormal"/>
        <w:spacing w:before="220"/>
        <w:ind w:firstLine="540"/>
        <w:jc w:val="both"/>
      </w:pPr>
      <w:r>
        <w:t>Подпрограмма реализуется в период с 2019 по 2035 год в три этапа:</w:t>
      </w:r>
    </w:p>
    <w:p w:rsidR="002E5B8C" w:rsidRDefault="002E5B8C">
      <w:pPr>
        <w:pStyle w:val="ConsPlusNormal"/>
        <w:spacing w:before="220"/>
        <w:ind w:firstLine="540"/>
        <w:jc w:val="both"/>
      </w:pPr>
      <w:r>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t>3 этап - 2031 - 2035 годы.</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180"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в 2019 - 2035 годах составляет 343150,5 тыс. рублей, в том числе:</w:t>
      </w:r>
    </w:p>
    <w:p w:rsidR="002E5B8C" w:rsidRDefault="002E5B8C">
      <w:pPr>
        <w:pStyle w:val="ConsPlusNormal"/>
        <w:spacing w:before="220"/>
        <w:ind w:firstLine="540"/>
        <w:jc w:val="both"/>
      </w:pPr>
      <w:r>
        <w:t>1 этап - 148216,5 тыс. рублей, в том числе:</w:t>
      </w:r>
    </w:p>
    <w:p w:rsidR="002E5B8C" w:rsidRDefault="002E5B8C">
      <w:pPr>
        <w:pStyle w:val="ConsPlusNormal"/>
        <w:spacing w:before="220"/>
        <w:ind w:firstLine="540"/>
        <w:jc w:val="both"/>
      </w:pPr>
      <w:r>
        <w:t>в 2019 году - 27042,0 тыс. рублей;</w:t>
      </w:r>
    </w:p>
    <w:p w:rsidR="002E5B8C" w:rsidRDefault="002E5B8C">
      <w:pPr>
        <w:pStyle w:val="ConsPlusNormal"/>
        <w:spacing w:before="220"/>
        <w:ind w:firstLine="540"/>
        <w:jc w:val="both"/>
      </w:pPr>
      <w:r>
        <w:t>в 2020 году - 19541,1 тыс. рублей;</w:t>
      </w:r>
    </w:p>
    <w:p w:rsidR="002E5B8C" w:rsidRDefault="002E5B8C">
      <w:pPr>
        <w:pStyle w:val="ConsPlusNormal"/>
        <w:spacing w:before="220"/>
        <w:ind w:firstLine="540"/>
        <w:jc w:val="both"/>
      </w:pPr>
      <w:r>
        <w:t>в 2021 году - 20117,9 тыс. рублей;</w:t>
      </w:r>
    </w:p>
    <w:p w:rsidR="002E5B8C" w:rsidRDefault="002E5B8C">
      <w:pPr>
        <w:pStyle w:val="ConsPlusNormal"/>
        <w:spacing w:before="220"/>
        <w:ind w:firstLine="540"/>
        <w:jc w:val="both"/>
      </w:pPr>
      <w:r>
        <w:t>в 2022 году - 22964,2 тыс. рублей;</w:t>
      </w:r>
    </w:p>
    <w:p w:rsidR="002E5B8C" w:rsidRDefault="002E5B8C">
      <w:pPr>
        <w:pStyle w:val="ConsPlusNormal"/>
        <w:spacing w:before="220"/>
        <w:ind w:firstLine="540"/>
        <w:jc w:val="both"/>
      </w:pPr>
      <w:r>
        <w:t>в 2023 году - 19564,6 тыс. рублей;</w:t>
      </w:r>
    </w:p>
    <w:p w:rsidR="002E5B8C" w:rsidRDefault="002E5B8C">
      <w:pPr>
        <w:pStyle w:val="ConsPlusNormal"/>
        <w:spacing w:before="220"/>
        <w:ind w:firstLine="540"/>
        <w:jc w:val="both"/>
      </w:pPr>
      <w:r>
        <w:t>в 2024 году - 19493,4 тыс. рублей;</w:t>
      </w:r>
    </w:p>
    <w:p w:rsidR="002E5B8C" w:rsidRDefault="002E5B8C">
      <w:pPr>
        <w:pStyle w:val="ConsPlusNormal"/>
        <w:spacing w:before="220"/>
        <w:ind w:firstLine="540"/>
        <w:jc w:val="both"/>
      </w:pPr>
      <w:r>
        <w:t>в 2025 году - 19493,4 тыс. рублей;</w:t>
      </w:r>
    </w:p>
    <w:p w:rsidR="002E5B8C" w:rsidRDefault="002E5B8C">
      <w:pPr>
        <w:pStyle w:val="ConsPlusNormal"/>
        <w:spacing w:before="220"/>
        <w:ind w:firstLine="540"/>
        <w:jc w:val="both"/>
      </w:pPr>
      <w:r>
        <w:t>2 этап - 97467,0 тыс. рублей;</w:t>
      </w:r>
    </w:p>
    <w:p w:rsidR="002E5B8C" w:rsidRDefault="002E5B8C">
      <w:pPr>
        <w:pStyle w:val="ConsPlusNormal"/>
        <w:spacing w:before="220"/>
        <w:ind w:firstLine="540"/>
        <w:jc w:val="both"/>
      </w:pPr>
      <w:r>
        <w:lastRenderedPageBreak/>
        <w:t>3 этап - 97467,0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федерального бюджета - 163521,0 тыс. рублей (47,7 процента), в том числе:</w:t>
      </w:r>
    </w:p>
    <w:p w:rsidR="002E5B8C" w:rsidRDefault="002E5B8C">
      <w:pPr>
        <w:pStyle w:val="ConsPlusNormal"/>
        <w:spacing w:before="220"/>
        <w:ind w:firstLine="540"/>
        <w:jc w:val="both"/>
      </w:pPr>
      <w:r>
        <w:t>1 этап - 66289,0 тыс. рублей, в том числе:</w:t>
      </w:r>
    </w:p>
    <w:p w:rsidR="002E5B8C" w:rsidRDefault="002E5B8C">
      <w:pPr>
        <w:pStyle w:val="ConsPlusNormal"/>
        <w:spacing w:before="220"/>
        <w:ind w:firstLine="540"/>
        <w:jc w:val="both"/>
      </w:pPr>
      <w:r>
        <w:t>в 2019 году - 9045,3 тыс. рублей;</w:t>
      </w:r>
    </w:p>
    <w:p w:rsidR="002E5B8C" w:rsidRDefault="002E5B8C">
      <w:pPr>
        <w:pStyle w:val="ConsPlusNormal"/>
        <w:spacing w:before="220"/>
        <w:ind w:firstLine="540"/>
        <w:jc w:val="both"/>
      </w:pPr>
      <w:r>
        <w:t>в 2020 году - 9246,1 тыс. рублей;</w:t>
      </w:r>
    </w:p>
    <w:p w:rsidR="002E5B8C" w:rsidRDefault="002E5B8C">
      <w:pPr>
        <w:pStyle w:val="ConsPlusNormal"/>
        <w:spacing w:before="220"/>
        <w:ind w:firstLine="540"/>
        <w:jc w:val="both"/>
      </w:pPr>
      <w:r>
        <w:t>в 2021 году - 9384,1 тыс. рублей;</w:t>
      </w:r>
    </w:p>
    <w:p w:rsidR="002E5B8C" w:rsidRDefault="002E5B8C">
      <w:pPr>
        <w:pStyle w:val="ConsPlusNormal"/>
        <w:spacing w:before="220"/>
        <w:ind w:firstLine="540"/>
        <w:jc w:val="both"/>
      </w:pPr>
      <w:r>
        <w:t>в 2022 году - 9450,1 тыс. рублей;</w:t>
      </w:r>
    </w:p>
    <w:p w:rsidR="002E5B8C" w:rsidRDefault="002E5B8C">
      <w:pPr>
        <w:pStyle w:val="ConsPlusNormal"/>
        <w:spacing w:before="220"/>
        <w:ind w:firstLine="540"/>
        <w:jc w:val="both"/>
      </w:pPr>
      <w:r>
        <w:t>в 2023 году - 9717,0 тыс. рублей;</w:t>
      </w:r>
    </w:p>
    <w:p w:rsidR="002E5B8C" w:rsidRDefault="002E5B8C">
      <w:pPr>
        <w:pStyle w:val="ConsPlusNormal"/>
        <w:spacing w:before="220"/>
        <w:ind w:firstLine="540"/>
        <w:jc w:val="both"/>
      </w:pPr>
      <w:r>
        <w:t>в 2024 году - 9723,2 тыс. рублей;</w:t>
      </w:r>
    </w:p>
    <w:p w:rsidR="002E5B8C" w:rsidRDefault="002E5B8C">
      <w:pPr>
        <w:pStyle w:val="ConsPlusNormal"/>
        <w:spacing w:before="220"/>
        <w:ind w:firstLine="540"/>
        <w:jc w:val="both"/>
      </w:pPr>
      <w:r>
        <w:t>в 2025 году - 9723,2 тыс. рублей;</w:t>
      </w:r>
    </w:p>
    <w:p w:rsidR="002E5B8C" w:rsidRDefault="002E5B8C">
      <w:pPr>
        <w:pStyle w:val="ConsPlusNormal"/>
        <w:spacing w:before="220"/>
        <w:ind w:firstLine="540"/>
        <w:jc w:val="both"/>
      </w:pPr>
      <w:r>
        <w:t>2 этап - 48616,0 тыс. рублей;</w:t>
      </w:r>
    </w:p>
    <w:p w:rsidR="002E5B8C" w:rsidRDefault="002E5B8C">
      <w:pPr>
        <w:pStyle w:val="ConsPlusNormal"/>
        <w:spacing w:before="220"/>
        <w:ind w:firstLine="540"/>
        <w:jc w:val="both"/>
      </w:pPr>
      <w:r>
        <w:t>3 этап - 48616,0 тыс. рублей;</w:t>
      </w:r>
    </w:p>
    <w:p w:rsidR="002E5B8C" w:rsidRDefault="002E5B8C">
      <w:pPr>
        <w:pStyle w:val="ConsPlusNormal"/>
        <w:spacing w:before="220"/>
        <w:ind w:firstLine="540"/>
        <w:jc w:val="both"/>
      </w:pPr>
      <w:r>
        <w:t>средства республиканского бюджета Чувашской Республики - 94629,5 тыс. рублей (27,6 процента), в том числе:</w:t>
      </w:r>
    </w:p>
    <w:p w:rsidR="002E5B8C" w:rsidRDefault="002E5B8C">
      <w:pPr>
        <w:pStyle w:val="ConsPlusNormal"/>
        <w:spacing w:before="220"/>
        <w:ind w:firstLine="540"/>
        <w:jc w:val="both"/>
      </w:pPr>
      <w:r>
        <w:t>1 этап - 46927,5 тыс. рублей, в том числе:</w:t>
      </w:r>
    </w:p>
    <w:p w:rsidR="002E5B8C" w:rsidRDefault="002E5B8C">
      <w:pPr>
        <w:pStyle w:val="ConsPlusNormal"/>
        <w:spacing w:before="220"/>
        <w:ind w:firstLine="540"/>
        <w:jc w:val="both"/>
      </w:pPr>
      <w:r>
        <w:t>в 2019 году - 12996,7 тыс. рублей;</w:t>
      </w:r>
    </w:p>
    <w:p w:rsidR="002E5B8C" w:rsidRDefault="002E5B8C">
      <w:pPr>
        <w:pStyle w:val="ConsPlusNormal"/>
        <w:spacing w:before="220"/>
        <w:ind w:firstLine="540"/>
        <w:jc w:val="both"/>
      </w:pPr>
      <w:r>
        <w:t>в 2020 году - 5295,0 тыс. рублей;</w:t>
      </w:r>
    </w:p>
    <w:p w:rsidR="002E5B8C" w:rsidRDefault="002E5B8C">
      <w:pPr>
        <w:pStyle w:val="ConsPlusNormal"/>
        <w:spacing w:before="220"/>
        <w:ind w:firstLine="540"/>
        <w:jc w:val="both"/>
      </w:pPr>
      <w:r>
        <w:t>в 2021 году - 5733,8 тыс. рублей;</w:t>
      </w:r>
    </w:p>
    <w:p w:rsidR="002E5B8C" w:rsidRDefault="002E5B8C">
      <w:pPr>
        <w:pStyle w:val="ConsPlusNormal"/>
        <w:spacing w:before="220"/>
        <w:ind w:firstLine="540"/>
        <w:jc w:val="both"/>
      </w:pPr>
      <w:r>
        <w:t>в 2022 году - 8514,1 тыс. рублей;</w:t>
      </w:r>
    </w:p>
    <w:p w:rsidR="002E5B8C" w:rsidRDefault="002E5B8C">
      <w:pPr>
        <w:pStyle w:val="ConsPlusNormal"/>
        <w:spacing w:before="220"/>
        <w:ind w:firstLine="540"/>
        <w:jc w:val="both"/>
      </w:pPr>
      <w:r>
        <w:t>в 2023 году - 4847,5 тыс. рублей;</w:t>
      </w:r>
    </w:p>
    <w:p w:rsidR="002E5B8C" w:rsidRDefault="002E5B8C">
      <w:pPr>
        <w:pStyle w:val="ConsPlusNormal"/>
        <w:spacing w:before="220"/>
        <w:ind w:firstLine="540"/>
        <w:jc w:val="both"/>
      </w:pPr>
      <w:r>
        <w:t>в 2024 году - 4770,2 тыс. рублей;</w:t>
      </w:r>
    </w:p>
    <w:p w:rsidR="002E5B8C" w:rsidRDefault="002E5B8C">
      <w:pPr>
        <w:pStyle w:val="ConsPlusNormal"/>
        <w:spacing w:before="220"/>
        <w:ind w:firstLine="540"/>
        <w:jc w:val="both"/>
      </w:pPr>
      <w:r>
        <w:t>в 2025 году - 4770,2 тыс. рублей;</w:t>
      </w:r>
    </w:p>
    <w:p w:rsidR="002E5B8C" w:rsidRDefault="002E5B8C">
      <w:pPr>
        <w:pStyle w:val="ConsPlusNormal"/>
        <w:spacing w:before="220"/>
        <w:ind w:firstLine="540"/>
        <w:jc w:val="both"/>
      </w:pPr>
      <w:r>
        <w:t>2 этап - 23851,0 тыс. рублей;</w:t>
      </w:r>
    </w:p>
    <w:p w:rsidR="002E5B8C" w:rsidRDefault="002E5B8C">
      <w:pPr>
        <w:pStyle w:val="ConsPlusNormal"/>
        <w:spacing w:before="220"/>
        <w:ind w:firstLine="540"/>
        <w:jc w:val="both"/>
      </w:pPr>
      <w:r>
        <w:t>3 этап - 23851,0 тыс. рублей;</w:t>
      </w:r>
    </w:p>
    <w:p w:rsidR="002E5B8C" w:rsidRDefault="002E5B8C">
      <w:pPr>
        <w:pStyle w:val="ConsPlusNormal"/>
        <w:spacing w:before="220"/>
        <w:ind w:firstLine="540"/>
        <w:jc w:val="both"/>
      </w:pPr>
      <w:r>
        <w:t>средства внебюджетных источников - 85000,0 тыс. рублей (24,8 процента), в том числе:</w:t>
      </w:r>
    </w:p>
    <w:p w:rsidR="002E5B8C" w:rsidRDefault="002E5B8C">
      <w:pPr>
        <w:pStyle w:val="ConsPlusNormal"/>
        <w:spacing w:before="220"/>
        <w:ind w:firstLine="540"/>
        <w:jc w:val="both"/>
      </w:pPr>
      <w:r>
        <w:t>1 этап - 35000,0 тыс. рублей, в том числе:</w:t>
      </w:r>
    </w:p>
    <w:p w:rsidR="002E5B8C" w:rsidRDefault="002E5B8C">
      <w:pPr>
        <w:pStyle w:val="ConsPlusNormal"/>
        <w:spacing w:before="220"/>
        <w:ind w:firstLine="540"/>
        <w:jc w:val="both"/>
      </w:pPr>
      <w:r>
        <w:t>в 2019 году - 5000,0 тыс. рублей;</w:t>
      </w:r>
    </w:p>
    <w:p w:rsidR="002E5B8C" w:rsidRDefault="002E5B8C">
      <w:pPr>
        <w:pStyle w:val="ConsPlusNormal"/>
        <w:spacing w:before="220"/>
        <w:ind w:firstLine="540"/>
        <w:jc w:val="both"/>
      </w:pPr>
      <w:r>
        <w:t>в 2020 году - 5000,0 тыс. рублей;</w:t>
      </w:r>
    </w:p>
    <w:p w:rsidR="002E5B8C" w:rsidRDefault="002E5B8C">
      <w:pPr>
        <w:pStyle w:val="ConsPlusNormal"/>
        <w:spacing w:before="220"/>
        <w:ind w:firstLine="540"/>
        <w:jc w:val="both"/>
      </w:pPr>
      <w:r>
        <w:t>в 2021 году - 5000,0 тыс. рублей;</w:t>
      </w:r>
    </w:p>
    <w:p w:rsidR="002E5B8C" w:rsidRDefault="002E5B8C">
      <w:pPr>
        <w:pStyle w:val="ConsPlusNormal"/>
        <w:spacing w:before="220"/>
        <w:ind w:firstLine="540"/>
        <w:jc w:val="both"/>
      </w:pPr>
      <w:r>
        <w:lastRenderedPageBreak/>
        <w:t>в 2022 году - 5000,0 тыс. рублей;</w:t>
      </w:r>
    </w:p>
    <w:p w:rsidR="002E5B8C" w:rsidRDefault="002E5B8C">
      <w:pPr>
        <w:pStyle w:val="ConsPlusNormal"/>
        <w:spacing w:before="220"/>
        <w:ind w:firstLine="540"/>
        <w:jc w:val="both"/>
      </w:pPr>
      <w:r>
        <w:t>в 2023 году - 5000,0 тыс. рублей;</w:t>
      </w:r>
    </w:p>
    <w:p w:rsidR="002E5B8C" w:rsidRDefault="002E5B8C">
      <w:pPr>
        <w:pStyle w:val="ConsPlusNormal"/>
        <w:spacing w:before="220"/>
        <w:ind w:firstLine="540"/>
        <w:jc w:val="both"/>
      </w:pPr>
      <w:r>
        <w:t>в 2024 году - 5000,0 тыс. рублей;</w:t>
      </w:r>
    </w:p>
    <w:p w:rsidR="002E5B8C" w:rsidRDefault="002E5B8C">
      <w:pPr>
        <w:pStyle w:val="ConsPlusNormal"/>
        <w:spacing w:before="220"/>
        <w:ind w:firstLine="540"/>
        <w:jc w:val="both"/>
      </w:pPr>
      <w:r>
        <w:t>в 2025 году - 5000,0 тыс. рублей;</w:t>
      </w:r>
    </w:p>
    <w:p w:rsidR="002E5B8C" w:rsidRDefault="002E5B8C">
      <w:pPr>
        <w:pStyle w:val="ConsPlusNormal"/>
        <w:spacing w:before="220"/>
        <w:ind w:firstLine="540"/>
        <w:jc w:val="both"/>
      </w:pPr>
      <w:r>
        <w:t>2 этап - 25000,0 тыс. рублей;</w:t>
      </w:r>
    </w:p>
    <w:p w:rsidR="002E5B8C" w:rsidRDefault="002E5B8C">
      <w:pPr>
        <w:pStyle w:val="ConsPlusNormal"/>
        <w:spacing w:before="220"/>
        <w:ind w:firstLine="540"/>
        <w:jc w:val="both"/>
      </w:pPr>
      <w:r>
        <w:t>3 этап - 25000,0 тыс. рублей.</w:t>
      </w:r>
    </w:p>
    <w:p w:rsidR="002E5B8C" w:rsidRDefault="002E5B8C">
      <w:pPr>
        <w:pStyle w:val="ConsPlusNormal"/>
        <w:spacing w:before="220"/>
        <w:ind w:firstLine="540"/>
        <w:jc w:val="both"/>
      </w:pPr>
      <w:r>
        <w:t xml:space="preserve">Ресурсное </w:t>
      </w:r>
      <w:hyperlink w:anchor="P7551" w:history="1">
        <w:r>
          <w:rPr>
            <w:color w:val="0000FF"/>
          </w:rPr>
          <w:t>обеспечение</w:t>
        </w:r>
      </w:hyperlink>
      <w:r>
        <w:t xml:space="preserve"> реализации подпрограммы за счет всех источников финансирования приведено в приложении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w:t>
      </w:r>
    </w:p>
    <w:p w:rsidR="002E5B8C" w:rsidRDefault="002E5B8C">
      <w:pPr>
        <w:pStyle w:val="ConsPlusNormal"/>
        <w:jc w:val="right"/>
      </w:pPr>
      <w:r>
        <w:t>к подпрограмме</w:t>
      </w:r>
    </w:p>
    <w:p w:rsidR="002E5B8C" w:rsidRDefault="002E5B8C">
      <w:pPr>
        <w:pStyle w:val="ConsPlusNormal"/>
        <w:jc w:val="right"/>
      </w:pPr>
      <w:r>
        <w:t>"Биологическое разнообразие</w:t>
      </w:r>
    </w:p>
    <w:p w:rsidR="002E5B8C" w:rsidRDefault="002E5B8C">
      <w:pPr>
        <w:pStyle w:val="ConsPlusNormal"/>
        <w:jc w:val="right"/>
      </w:pPr>
      <w:r>
        <w:t>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11" w:name="P7551"/>
      <w:bookmarkEnd w:id="11"/>
      <w:r>
        <w:t>РЕСУРСНОЕ ОБЕСПЕЧЕНИЕ</w:t>
      </w:r>
    </w:p>
    <w:p w:rsidR="002E5B8C" w:rsidRDefault="002E5B8C">
      <w:pPr>
        <w:pStyle w:val="ConsPlusTitle"/>
        <w:jc w:val="center"/>
      </w:pPr>
      <w:r>
        <w:t>РЕАЛИЗАЦИИ ПОДПРОГРАММЫ "БИОЛОГИЧЕСКОЕ РАЗНООБРАЗИЕ</w:t>
      </w:r>
    </w:p>
    <w:p w:rsidR="002E5B8C" w:rsidRDefault="002E5B8C">
      <w:pPr>
        <w:pStyle w:val="ConsPlusTitle"/>
        <w:jc w:val="center"/>
      </w:pPr>
      <w:r>
        <w:t>ЧУВАШСКОЙ РЕСПУБЛИКИ" ГОСУДАРСТВЕННОЙ ПРОГРАММЫ</w:t>
      </w:r>
    </w:p>
    <w:p w:rsidR="002E5B8C" w:rsidRDefault="002E5B8C">
      <w:pPr>
        <w:pStyle w:val="ConsPlusTitle"/>
        <w:jc w:val="center"/>
      </w:pPr>
      <w:r>
        <w:t>ЧУВАШСКОЙ РЕСПУБЛИКИ "РАЗВИТИЕ ПОТЕНЦИАЛА</w:t>
      </w:r>
    </w:p>
    <w:p w:rsidR="002E5B8C" w:rsidRDefault="002E5B8C">
      <w:pPr>
        <w:pStyle w:val="ConsPlusTitle"/>
        <w:jc w:val="center"/>
      </w:pPr>
      <w:r>
        <w:t>ПРИРОДНО-СЫРЬЕВЫХ РЕСУРСОВ И ОБЕСПЕЧЕНИЕ ЭКОЛОГИЧЕСКОЙ</w:t>
      </w:r>
    </w:p>
    <w:p w:rsidR="002E5B8C" w:rsidRDefault="002E5B8C">
      <w:pPr>
        <w:pStyle w:val="ConsPlusTitle"/>
        <w:jc w:val="center"/>
      </w:pPr>
      <w:r>
        <w:t>БЕЗОПАСНОСТИ" 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181"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8"/>
        <w:gridCol w:w="1888"/>
        <w:gridCol w:w="1844"/>
        <w:gridCol w:w="964"/>
        <w:gridCol w:w="567"/>
        <w:gridCol w:w="737"/>
        <w:gridCol w:w="1474"/>
        <w:gridCol w:w="624"/>
        <w:gridCol w:w="1077"/>
        <w:gridCol w:w="1020"/>
        <w:gridCol w:w="1020"/>
        <w:gridCol w:w="1020"/>
        <w:gridCol w:w="1077"/>
        <w:gridCol w:w="1077"/>
        <w:gridCol w:w="1020"/>
        <w:gridCol w:w="1077"/>
        <w:gridCol w:w="964"/>
        <w:gridCol w:w="1077"/>
      </w:tblGrid>
      <w:tr w:rsidR="002E5B8C">
        <w:tc>
          <w:tcPr>
            <w:tcW w:w="848" w:type="dxa"/>
            <w:vMerge w:val="restart"/>
            <w:tcBorders>
              <w:left w:val="nil"/>
            </w:tcBorders>
          </w:tcPr>
          <w:p w:rsidR="002E5B8C" w:rsidRDefault="002E5B8C">
            <w:pPr>
              <w:pStyle w:val="ConsPlusNormal"/>
              <w:jc w:val="center"/>
            </w:pPr>
            <w:r>
              <w:lastRenderedPageBreak/>
              <w:t>Статус</w:t>
            </w:r>
          </w:p>
        </w:tc>
        <w:tc>
          <w:tcPr>
            <w:tcW w:w="1888"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844"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964" w:type="dxa"/>
            <w:vMerge w:val="restart"/>
          </w:tcPr>
          <w:p w:rsidR="002E5B8C" w:rsidRDefault="002E5B8C">
            <w:pPr>
              <w:pStyle w:val="ConsPlusNormal"/>
              <w:jc w:val="center"/>
            </w:pPr>
            <w:r>
              <w:t>Ответственный исполнитель, соисполнители</w:t>
            </w:r>
          </w:p>
        </w:tc>
        <w:tc>
          <w:tcPr>
            <w:tcW w:w="3402" w:type="dxa"/>
            <w:gridSpan w:val="4"/>
          </w:tcPr>
          <w:p w:rsidR="002E5B8C" w:rsidRDefault="002E5B8C">
            <w:pPr>
              <w:pStyle w:val="ConsPlusNormal"/>
              <w:jc w:val="center"/>
            </w:pPr>
            <w:r>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9352" w:type="dxa"/>
            <w:gridSpan w:val="9"/>
            <w:tcBorders>
              <w:right w:val="nil"/>
            </w:tcBorders>
          </w:tcPr>
          <w:p w:rsidR="002E5B8C" w:rsidRDefault="002E5B8C">
            <w:pPr>
              <w:pStyle w:val="ConsPlusNormal"/>
              <w:jc w:val="center"/>
            </w:pPr>
            <w:r>
              <w:t>Расходы по годам, тыс. рублей</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главный распорядитель бюджетных средств</w:t>
            </w:r>
          </w:p>
        </w:tc>
        <w:tc>
          <w:tcPr>
            <w:tcW w:w="737" w:type="dxa"/>
          </w:tcPr>
          <w:p w:rsidR="002E5B8C" w:rsidRDefault="002E5B8C">
            <w:pPr>
              <w:pStyle w:val="ConsPlusNormal"/>
              <w:jc w:val="center"/>
            </w:pPr>
            <w:r>
              <w:t>раздел, подраздел</w:t>
            </w:r>
          </w:p>
        </w:tc>
        <w:tc>
          <w:tcPr>
            <w:tcW w:w="1474" w:type="dxa"/>
          </w:tcPr>
          <w:p w:rsidR="002E5B8C" w:rsidRDefault="002E5B8C">
            <w:pPr>
              <w:pStyle w:val="ConsPlusNormal"/>
              <w:jc w:val="center"/>
            </w:pPr>
            <w:r>
              <w:t>целевая статья расходов</w:t>
            </w:r>
          </w:p>
        </w:tc>
        <w:tc>
          <w:tcPr>
            <w:tcW w:w="624" w:type="dxa"/>
          </w:tcPr>
          <w:p w:rsidR="002E5B8C" w:rsidRDefault="002E5B8C">
            <w:pPr>
              <w:pStyle w:val="ConsPlusNormal"/>
              <w:jc w:val="center"/>
            </w:pPr>
            <w:r>
              <w:t>группа (подгруппа) вида расходов</w:t>
            </w:r>
          </w:p>
        </w:tc>
        <w:tc>
          <w:tcPr>
            <w:tcW w:w="1077" w:type="dxa"/>
            <w:vMerge/>
          </w:tcPr>
          <w:p w:rsidR="002E5B8C" w:rsidRDefault="002E5B8C"/>
        </w:tc>
        <w:tc>
          <w:tcPr>
            <w:tcW w:w="1020" w:type="dxa"/>
          </w:tcPr>
          <w:p w:rsidR="002E5B8C" w:rsidRDefault="002E5B8C">
            <w:pPr>
              <w:pStyle w:val="ConsPlusNormal"/>
              <w:jc w:val="center"/>
            </w:pPr>
            <w:r>
              <w:t>2019</w:t>
            </w:r>
          </w:p>
        </w:tc>
        <w:tc>
          <w:tcPr>
            <w:tcW w:w="1020" w:type="dxa"/>
          </w:tcPr>
          <w:p w:rsidR="002E5B8C" w:rsidRDefault="002E5B8C">
            <w:pPr>
              <w:pStyle w:val="ConsPlusNormal"/>
              <w:jc w:val="center"/>
            </w:pPr>
            <w:r>
              <w:t>2020</w:t>
            </w:r>
          </w:p>
        </w:tc>
        <w:tc>
          <w:tcPr>
            <w:tcW w:w="1020" w:type="dxa"/>
          </w:tcPr>
          <w:p w:rsidR="002E5B8C" w:rsidRDefault="002E5B8C">
            <w:pPr>
              <w:pStyle w:val="ConsPlusNormal"/>
              <w:jc w:val="center"/>
            </w:pPr>
            <w:r>
              <w:t>2021</w:t>
            </w:r>
          </w:p>
        </w:tc>
        <w:tc>
          <w:tcPr>
            <w:tcW w:w="1077" w:type="dxa"/>
          </w:tcPr>
          <w:p w:rsidR="002E5B8C" w:rsidRDefault="002E5B8C">
            <w:pPr>
              <w:pStyle w:val="ConsPlusNormal"/>
              <w:jc w:val="center"/>
            </w:pPr>
            <w:r>
              <w:t>2022</w:t>
            </w:r>
          </w:p>
        </w:tc>
        <w:tc>
          <w:tcPr>
            <w:tcW w:w="1077" w:type="dxa"/>
          </w:tcPr>
          <w:p w:rsidR="002E5B8C" w:rsidRDefault="002E5B8C">
            <w:pPr>
              <w:pStyle w:val="ConsPlusNormal"/>
              <w:jc w:val="center"/>
            </w:pPr>
            <w:r>
              <w:t>2023</w:t>
            </w:r>
          </w:p>
        </w:tc>
        <w:tc>
          <w:tcPr>
            <w:tcW w:w="1020" w:type="dxa"/>
          </w:tcPr>
          <w:p w:rsidR="002E5B8C" w:rsidRDefault="002E5B8C">
            <w:pPr>
              <w:pStyle w:val="ConsPlusNormal"/>
              <w:jc w:val="center"/>
            </w:pPr>
            <w:r>
              <w:t>2024</w:t>
            </w:r>
          </w:p>
        </w:tc>
        <w:tc>
          <w:tcPr>
            <w:tcW w:w="1077" w:type="dxa"/>
          </w:tcPr>
          <w:p w:rsidR="002E5B8C" w:rsidRDefault="002E5B8C">
            <w:pPr>
              <w:pStyle w:val="ConsPlusNormal"/>
              <w:jc w:val="center"/>
            </w:pPr>
            <w:r>
              <w:t>2025</w:t>
            </w:r>
          </w:p>
        </w:tc>
        <w:tc>
          <w:tcPr>
            <w:tcW w:w="964" w:type="dxa"/>
          </w:tcPr>
          <w:p w:rsidR="002E5B8C" w:rsidRDefault="002E5B8C">
            <w:pPr>
              <w:pStyle w:val="ConsPlusNormal"/>
              <w:jc w:val="center"/>
            </w:pPr>
            <w:r>
              <w:t>2026 - 2030</w:t>
            </w:r>
          </w:p>
        </w:tc>
        <w:tc>
          <w:tcPr>
            <w:tcW w:w="1077" w:type="dxa"/>
            <w:tcBorders>
              <w:right w:val="nil"/>
            </w:tcBorders>
          </w:tcPr>
          <w:p w:rsidR="002E5B8C" w:rsidRDefault="002E5B8C">
            <w:pPr>
              <w:pStyle w:val="ConsPlusNormal"/>
              <w:jc w:val="center"/>
            </w:pPr>
            <w:r>
              <w:t>2031 - 2035</w:t>
            </w:r>
          </w:p>
        </w:tc>
      </w:tr>
      <w:tr w:rsidR="002E5B8C">
        <w:tc>
          <w:tcPr>
            <w:tcW w:w="848" w:type="dxa"/>
            <w:tcBorders>
              <w:left w:val="nil"/>
            </w:tcBorders>
          </w:tcPr>
          <w:p w:rsidR="002E5B8C" w:rsidRDefault="002E5B8C">
            <w:pPr>
              <w:pStyle w:val="ConsPlusNormal"/>
              <w:jc w:val="center"/>
            </w:pPr>
            <w:r>
              <w:t>1</w:t>
            </w:r>
          </w:p>
        </w:tc>
        <w:tc>
          <w:tcPr>
            <w:tcW w:w="1888" w:type="dxa"/>
          </w:tcPr>
          <w:p w:rsidR="002E5B8C" w:rsidRDefault="002E5B8C">
            <w:pPr>
              <w:pStyle w:val="ConsPlusNormal"/>
              <w:jc w:val="center"/>
            </w:pPr>
            <w:r>
              <w:t>2</w:t>
            </w:r>
          </w:p>
        </w:tc>
        <w:tc>
          <w:tcPr>
            <w:tcW w:w="1844" w:type="dxa"/>
          </w:tcPr>
          <w:p w:rsidR="002E5B8C" w:rsidRDefault="002E5B8C">
            <w:pPr>
              <w:pStyle w:val="ConsPlusNormal"/>
              <w:jc w:val="center"/>
            </w:pPr>
            <w:r>
              <w:t>3</w:t>
            </w:r>
          </w:p>
        </w:tc>
        <w:tc>
          <w:tcPr>
            <w:tcW w:w="964" w:type="dxa"/>
          </w:tcPr>
          <w:p w:rsidR="002E5B8C" w:rsidRDefault="002E5B8C">
            <w:pPr>
              <w:pStyle w:val="ConsPlusNormal"/>
              <w:jc w:val="center"/>
            </w:pPr>
            <w:r>
              <w:t>4</w:t>
            </w:r>
          </w:p>
        </w:tc>
        <w:tc>
          <w:tcPr>
            <w:tcW w:w="567" w:type="dxa"/>
          </w:tcPr>
          <w:p w:rsidR="002E5B8C" w:rsidRDefault="002E5B8C">
            <w:pPr>
              <w:pStyle w:val="ConsPlusNormal"/>
              <w:jc w:val="center"/>
            </w:pPr>
            <w:r>
              <w:t>5</w:t>
            </w:r>
          </w:p>
        </w:tc>
        <w:tc>
          <w:tcPr>
            <w:tcW w:w="737" w:type="dxa"/>
          </w:tcPr>
          <w:p w:rsidR="002E5B8C" w:rsidRDefault="002E5B8C">
            <w:pPr>
              <w:pStyle w:val="ConsPlusNormal"/>
              <w:jc w:val="center"/>
            </w:pPr>
            <w:r>
              <w:t>6</w:t>
            </w:r>
          </w:p>
        </w:tc>
        <w:tc>
          <w:tcPr>
            <w:tcW w:w="1474" w:type="dxa"/>
          </w:tcPr>
          <w:p w:rsidR="002E5B8C" w:rsidRDefault="002E5B8C">
            <w:pPr>
              <w:pStyle w:val="ConsPlusNormal"/>
              <w:jc w:val="center"/>
            </w:pPr>
            <w:r>
              <w:t>7</w:t>
            </w:r>
          </w:p>
        </w:tc>
        <w:tc>
          <w:tcPr>
            <w:tcW w:w="624" w:type="dxa"/>
          </w:tcPr>
          <w:p w:rsidR="002E5B8C" w:rsidRDefault="002E5B8C">
            <w:pPr>
              <w:pStyle w:val="ConsPlusNormal"/>
              <w:jc w:val="center"/>
            </w:pPr>
            <w:r>
              <w:t>8</w:t>
            </w:r>
          </w:p>
        </w:tc>
        <w:tc>
          <w:tcPr>
            <w:tcW w:w="1077" w:type="dxa"/>
          </w:tcPr>
          <w:p w:rsidR="002E5B8C" w:rsidRDefault="002E5B8C">
            <w:pPr>
              <w:pStyle w:val="ConsPlusNormal"/>
              <w:jc w:val="center"/>
            </w:pPr>
            <w:r>
              <w:t>9</w:t>
            </w:r>
          </w:p>
        </w:tc>
        <w:tc>
          <w:tcPr>
            <w:tcW w:w="1020" w:type="dxa"/>
          </w:tcPr>
          <w:p w:rsidR="002E5B8C" w:rsidRDefault="002E5B8C">
            <w:pPr>
              <w:pStyle w:val="ConsPlusNormal"/>
              <w:jc w:val="center"/>
            </w:pPr>
            <w:r>
              <w:t>10</w:t>
            </w:r>
          </w:p>
        </w:tc>
        <w:tc>
          <w:tcPr>
            <w:tcW w:w="1020" w:type="dxa"/>
          </w:tcPr>
          <w:p w:rsidR="002E5B8C" w:rsidRDefault="002E5B8C">
            <w:pPr>
              <w:pStyle w:val="ConsPlusNormal"/>
              <w:jc w:val="center"/>
            </w:pPr>
            <w:r>
              <w:t>11</w:t>
            </w:r>
          </w:p>
        </w:tc>
        <w:tc>
          <w:tcPr>
            <w:tcW w:w="1020" w:type="dxa"/>
          </w:tcPr>
          <w:p w:rsidR="002E5B8C" w:rsidRDefault="002E5B8C">
            <w:pPr>
              <w:pStyle w:val="ConsPlusNormal"/>
              <w:jc w:val="center"/>
            </w:pPr>
            <w:r>
              <w:t>12</w:t>
            </w:r>
          </w:p>
        </w:tc>
        <w:tc>
          <w:tcPr>
            <w:tcW w:w="1077" w:type="dxa"/>
          </w:tcPr>
          <w:p w:rsidR="002E5B8C" w:rsidRDefault="002E5B8C">
            <w:pPr>
              <w:pStyle w:val="ConsPlusNormal"/>
              <w:jc w:val="center"/>
            </w:pPr>
            <w:r>
              <w:t>13</w:t>
            </w:r>
          </w:p>
        </w:tc>
        <w:tc>
          <w:tcPr>
            <w:tcW w:w="1077" w:type="dxa"/>
          </w:tcPr>
          <w:p w:rsidR="002E5B8C" w:rsidRDefault="002E5B8C">
            <w:pPr>
              <w:pStyle w:val="ConsPlusNormal"/>
              <w:jc w:val="center"/>
            </w:pPr>
            <w:r>
              <w:t>14</w:t>
            </w:r>
          </w:p>
        </w:tc>
        <w:tc>
          <w:tcPr>
            <w:tcW w:w="1020" w:type="dxa"/>
          </w:tcPr>
          <w:p w:rsidR="002E5B8C" w:rsidRDefault="002E5B8C">
            <w:pPr>
              <w:pStyle w:val="ConsPlusNormal"/>
              <w:jc w:val="center"/>
            </w:pPr>
            <w:r>
              <w:t>15</w:t>
            </w:r>
          </w:p>
        </w:tc>
        <w:tc>
          <w:tcPr>
            <w:tcW w:w="1077" w:type="dxa"/>
          </w:tcPr>
          <w:p w:rsidR="002E5B8C" w:rsidRDefault="002E5B8C">
            <w:pPr>
              <w:pStyle w:val="ConsPlusNormal"/>
              <w:jc w:val="center"/>
            </w:pPr>
            <w:r>
              <w:t>16</w:t>
            </w:r>
          </w:p>
        </w:tc>
        <w:tc>
          <w:tcPr>
            <w:tcW w:w="964" w:type="dxa"/>
          </w:tcPr>
          <w:p w:rsidR="002E5B8C" w:rsidRDefault="002E5B8C">
            <w:pPr>
              <w:pStyle w:val="ConsPlusNormal"/>
              <w:jc w:val="center"/>
            </w:pPr>
            <w:r>
              <w:t>17</w:t>
            </w:r>
          </w:p>
        </w:tc>
        <w:tc>
          <w:tcPr>
            <w:tcW w:w="1077" w:type="dxa"/>
            <w:tcBorders>
              <w:right w:val="nil"/>
            </w:tcBorders>
          </w:tcPr>
          <w:p w:rsidR="002E5B8C" w:rsidRDefault="002E5B8C">
            <w:pPr>
              <w:pStyle w:val="ConsPlusNormal"/>
              <w:jc w:val="center"/>
            </w:pPr>
            <w:r>
              <w:t>18</w:t>
            </w:r>
          </w:p>
        </w:tc>
      </w:tr>
      <w:tr w:rsidR="002E5B8C">
        <w:tc>
          <w:tcPr>
            <w:tcW w:w="848" w:type="dxa"/>
            <w:vMerge w:val="restart"/>
            <w:tcBorders>
              <w:left w:val="nil"/>
            </w:tcBorders>
          </w:tcPr>
          <w:p w:rsidR="002E5B8C" w:rsidRDefault="002E5B8C">
            <w:pPr>
              <w:pStyle w:val="ConsPlusNormal"/>
              <w:jc w:val="both"/>
            </w:pPr>
            <w:r>
              <w:t>Подпрограмма</w:t>
            </w:r>
          </w:p>
        </w:tc>
        <w:tc>
          <w:tcPr>
            <w:tcW w:w="1888" w:type="dxa"/>
            <w:vMerge w:val="restart"/>
          </w:tcPr>
          <w:p w:rsidR="002E5B8C" w:rsidRDefault="002E5B8C">
            <w:pPr>
              <w:pStyle w:val="ConsPlusNormal"/>
              <w:jc w:val="both"/>
            </w:pPr>
            <w:r>
              <w:t>"Биологическое разнообразие Чувашской Республики"</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27042,0</w:t>
            </w:r>
          </w:p>
        </w:tc>
        <w:tc>
          <w:tcPr>
            <w:tcW w:w="1020" w:type="dxa"/>
          </w:tcPr>
          <w:p w:rsidR="002E5B8C" w:rsidRDefault="002E5B8C">
            <w:pPr>
              <w:pStyle w:val="ConsPlusNormal"/>
              <w:jc w:val="center"/>
            </w:pPr>
            <w:r>
              <w:t>19541,1</w:t>
            </w:r>
          </w:p>
        </w:tc>
        <w:tc>
          <w:tcPr>
            <w:tcW w:w="1020" w:type="dxa"/>
          </w:tcPr>
          <w:p w:rsidR="002E5B8C" w:rsidRDefault="002E5B8C">
            <w:pPr>
              <w:pStyle w:val="ConsPlusNormal"/>
              <w:jc w:val="center"/>
            </w:pPr>
            <w:r>
              <w:t>20117,9</w:t>
            </w:r>
          </w:p>
        </w:tc>
        <w:tc>
          <w:tcPr>
            <w:tcW w:w="1077" w:type="dxa"/>
          </w:tcPr>
          <w:p w:rsidR="002E5B8C" w:rsidRDefault="002E5B8C">
            <w:pPr>
              <w:pStyle w:val="ConsPlusNormal"/>
              <w:jc w:val="center"/>
            </w:pPr>
            <w:r>
              <w:t>22964,2</w:t>
            </w:r>
          </w:p>
        </w:tc>
        <w:tc>
          <w:tcPr>
            <w:tcW w:w="1077" w:type="dxa"/>
          </w:tcPr>
          <w:p w:rsidR="002E5B8C" w:rsidRDefault="002E5B8C">
            <w:pPr>
              <w:pStyle w:val="ConsPlusNormal"/>
              <w:jc w:val="center"/>
            </w:pPr>
            <w:r>
              <w:t>19564,5</w:t>
            </w:r>
          </w:p>
        </w:tc>
        <w:tc>
          <w:tcPr>
            <w:tcW w:w="1020" w:type="dxa"/>
          </w:tcPr>
          <w:p w:rsidR="002E5B8C" w:rsidRDefault="002E5B8C">
            <w:pPr>
              <w:pStyle w:val="ConsPlusNormal"/>
              <w:jc w:val="center"/>
            </w:pPr>
            <w:r>
              <w:t>19493,4</w:t>
            </w:r>
          </w:p>
        </w:tc>
        <w:tc>
          <w:tcPr>
            <w:tcW w:w="1077" w:type="dxa"/>
          </w:tcPr>
          <w:p w:rsidR="002E5B8C" w:rsidRDefault="002E5B8C">
            <w:pPr>
              <w:pStyle w:val="ConsPlusNormal"/>
              <w:jc w:val="center"/>
            </w:pPr>
            <w:r>
              <w:t>19493,4</w:t>
            </w:r>
          </w:p>
        </w:tc>
        <w:tc>
          <w:tcPr>
            <w:tcW w:w="964" w:type="dxa"/>
          </w:tcPr>
          <w:p w:rsidR="002E5B8C" w:rsidRDefault="002E5B8C">
            <w:pPr>
              <w:pStyle w:val="ConsPlusNormal"/>
              <w:jc w:val="center"/>
            </w:pPr>
            <w:r>
              <w:t>97467,0</w:t>
            </w:r>
          </w:p>
        </w:tc>
        <w:tc>
          <w:tcPr>
            <w:tcW w:w="1077" w:type="dxa"/>
            <w:tcBorders>
              <w:right w:val="nil"/>
            </w:tcBorders>
          </w:tcPr>
          <w:p w:rsidR="002E5B8C" w:rsidRDefault="002E5B8C">
            <w:pPr>
              <w:pStyle w:val="ConsPlusNormal"/>
              <w:jc w:val="center"/>
            </w:pPr>
            <w:r>
              <w:t>97467,0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jc w:val="center"/>
            </w:pPr>
            <w:r>
              <w:t>Ч330000000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9045,3</w:t>
            </w:r>
          </w:p>
        </w:tc>
        <w:tc>
          <w:tcPr>
            <w:tcW w:w="1020" w:type="dxa"/>
          </w:tcPr>
          <w:p w:rsidR="002E5B8C" w:rsidRDefault="002E5B8C">
            <w:pPr>
              <w:pStyle w:val="ConsPlusNormal"/>
              <w:jc w:val="center"/>
            </w:pPr>
            <w:r>
              <w:t>9246,1</w:t>
            </w:r>
          </w:p>
        </w:tc>
        <w:tc>
          <w:tcPr>
            <w:tcW w:w="1020" w:type="dxa"/>
          </w:tcPr>
          <w:p w:rsidR="002E5B8C" w:rsidRDefault="002E5B8C">
            <w:pPr>
              <w:pStyle w:val="ConsPlusNormal"/>
              <w:jc w:val="center"/>
            </w:pPr>
            <w:r>
              <w:t>9384,1</w:t>
            </w:r>
          </w:p>
        </w:tc>
        <w:tc>
          <w:tcPr>
            <w:tcW w:w="1077" w:type="dxa"/>
          </w:tcPr>
          <w:p w:rsidR="002E5B8C" w:rsidRDefault="002E5B8C">
            <w:pPr>
              <w:pStyle w:val="ConsPlusNormal"/>
              <w:jc w:val="center"/>
            </w:pPr>
            <w:r>
              <w:t>9450,1</w:t>
            </w:r>
          </w:p>
        </w:tc>
        <w:tc>
          <w:tcPr>
            <w:tcW w:w="1077" w:type="dxa"/>
          </w:tcPr>
          <w:p w:rsidR="002E5B8C" w:rsidRDefault="002E5B8C">
            <w:pPr>
              <w:pStyle w:val="ConsPlusNormal"/>
              <w:jc w:val="center"/>
            </w:pPr>
            <w:r>
              <w:t>9717,0</w:t>
            </w:r>
          </w:p>
        </w:tc>
        <w:tc>
          <w:tcPr>
            <w:tcW w:w="1020" w:type="dxa"/>
          </w:tcPr>
          <w:p w:rsidR="002E5B8C" w:rsidRDefault="002E5B8C">
            <w:pPr>
              <w:pStyle w:val="ConsPlusNormal"/>
              <w:jc w:val="center"/>
            </w:pPr>
            <w:r>
              <w:t>9723,2</w:t>
            </w:r>
          </w:p>
        </w:tc>
        <w:tc>
          <w:tcPr>
            <w:tcW w:w="1077" w:type="dxa"/>
          </w:tcPr>
          <w:p w:rsidR="002E5B8C" w:rsidRDefault="002E5B8C">
            <w:pPr>
              <w:pStyle w:val="ConsPlusNormal"/>
              <w:jc w:val="center"/>
            </w:pPr>
            <w:r>
              <w:t>9723,2</w:t>
            </w:r>
          </w:p>
        </w:tc>
        <w:tc>
          <w:tcPr>
            <w:tcW w:w="964" w:type="dxa"/>
          </w:tcPr>
          <w:p w:rsidR="002E5B8C" w:rsidRDefault="002E5B8C">
            <w:pPr>
              <w:pStyle w:val="ConsPlusNormal"/>
              <w:jc w:val="center"/>
            </w:pPr>
            <w:r>
              <w:t>48616,0</w:t>
            </w:r>
          </w:p>
        </w:tc>
        <w:tc>
          <w:tcPr>
            <w:tcW w:w="1077" w:type="dxa"/>
            <w:tcBorders>
              <w:right w:val="nil"/>
            </w:tcBorders>
          </w:tcPr>
          <w:p w:rsidR="002E5B8C" w:rsidRDefault="002E5B8C">
            <w:pPr>
              <w:pStyle w:val="ConsPlusNormal"/>
              <w:jc w:val="center"/>
            </w:pPr>
            <w:r>
              <w:t>48616,0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jc w:val="center"/>
            </w:pPr>
            <w:r>
              <w:t>Ч330000000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12996,7</w:t>
            </w:r>
          </w:p>
        </w:tc>
        <w:tc>
          <w:tcPr>
            <w:tcW w:w="1020" w:type="dxa"/>
          </w:tcPr>
          <w:p w:rsidR="002E5B8C" w:rsidRDefault="002E5B8C">
            <w:pPr>
              <w:pStyle w:val="ConsPlusNormal"/>
              <w:jc w:val="center"/>
            </w:pPr>
            <w:r>
              <w:t>5295,0</w:t>
            </w:r>
          </w:p>
        </w:tc>
        <w:tc>
          <w:tcPr>
            <w:tcW w:w="1020" w:type="dxa"/>
          </w:tcPr>
          <w:p w:rsidR="002E5B8C" w:rsidRDefault="002E5B8C">
            <w:pPr>
              <w:pStyle w:val="ConsPlusNormal"/>
              <w:jc w:val="center"/>
            </w:pPr>
            <w:r>
              <w:t>5733,8</w:t>
            </w:r>
          </w:p>
        </w:tc>
        <w:tc>
          <w:tcPr>
            <w:tcW w:w="1077" w:type="dxa"/>
          </w:tcPr>
          <w:p w:rsidR="002E5B8C" w:rsidRDefault="002E5B8C">
            <w:pPr>
              <w:pStyle w:val="ConsPlusNormal"/>
              <w:jc w:val="center"/>
            </w:pPr>
            <w:r>
              <w:t>8514,1</w:t>
            </w:r>
          </w:p>
        </w:tc>
        <w:tc>
          <w:tcPr>
            <w:tcW w:w="1077" w:type="dxa"/>
          </w:tcPr>
          <w:p w:rsidR="002E5B8C" w:rsidRDefault="002E5B8C">
            <w:pPr>
              <w:pStyle w:val="ConsPlusNormal"/>
              <w:jc w:val="center"/>
            </w:pPr>
            <w:r>
              <w:t>4847,5</w:t>
            </w:r>
          </w:p>
        </w:tc>
        <w:tc>
          <w:tcPr>
            <w:tcW w:w="1020" w:type="dxa"/>
          </w:tcPr>
          <w:p w:rsidR="002E5B8C" w:rsidRDefault="002E5B8C">
            <w:pPr>
              <w:pStyle w:val="ConsPlusNormal"/>
              <w:jc w:val="center"/>
            </w:pPr>
            <w:r>
              <w:t>4770,2</w:t>
            </w:r>
          </w:p>
        </w:tc>
        <w:tc>
          <w:tcPr>
            <w:tcW w:w="1077" w:type="dxa"/>
          </w:tcPr>
          <w:p w:rsidR="002E5B8C" w:rsidRDefault="002E5B8C">
            <w:pPr>
              <w:pStyle w:val="ConsPlusNormal"/>
              <w:jc w:val="center"/>
            </w:pPr>
            <w:r>
              <w:t>4770,2</w:t>
            </w:r>
          </w:p>
        </w:tc>
        <w:tc>
          <w:tcPr>
            <w:tcW w:w="964" w:type="dxa"/>
          </w:tcPr>
          <w:p w:rsidR="002E5B8C" w:rsidRDefault="002E5B8C">
            <w:pPr>
              <w:pStyle w:val="ConsPlusNormal"/>
              <w:jc w:val="center"/>
            </w:pPr>
            <w:r>
              <w:t>23851,0</w:t>
            </w:r>
          </w:p>
        </w:tc>
        <w:tc>
          <w:tcPr>
            <w:tcW w:w="1077" w:type="dxa"/>
            <w:tcBorders>
              <w:right w:val="nil"/>
            </w:tcBorders>
          </w:tcPr>
          <w:p w:rsidR="002E5B8C" w:rsidRDefault="002E5B8C">
            <w:pPr>
              <w:pStyle w:val="ConsPlusNormal"/>
              <w:jc w:val="center"/>
            </w:pPr>
            <w:r>
              <w:t>23851,0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964" w:type="dxa"/>
          </w:tcPr>
          <w:p w:rsidR="002E5B8C" w:rsidRDefault="002E5B8C">
            <w:pPr>
              <w:pStyle w:val="ConsPlusNormal"/>
              <w:jc w:val="center"/>
            </w:pPr>
            <w:r>
              <w:t>25000,0</w:t>
            </w:r>
          </w:p>
        </w:tc>
        <w:tc>
          <w:tcPr>
            <w:tcW w:w="1077" w:type="dxa"/>
            <w:tcBorders>
              <w:right w:val="nil"/>
            </w:tcBorders>
          </w:tcPr>
          <w:p w:rsidR="002E5B8C" w:rsidRDefault="002E5B8C">
            <w:pPr>
              <w:pStyle w:val="ConsPlusNormal"/>
              <w:jc w:val="center"/>
            </w:pPr>
            <w:r>
              <w:t>25000,0</w:t>
            </w:r>
          </w:p>
        </w:tc>
      </w:tr>
      <w:tr w:rsidR="002E5B8C">
        <w:tc>
          <w:tcPr>
            <w:tcW w:w="19375" w:type="dxa"/>
            <w:gridSpan w:val="18"/>
            <w:tcBorders>
              <w:left w:val="nil"/>
              <w:right w:val="nil"/>
            </w:tcBorders>
          </w:tcPr>
          <w:p w:rsidR="002E5B8C" w:rsidRDefault="002E5B8C">
            <w:pPr>
              <w:pStyle w:val="ConsPlusNormal"/>
              <w:jc w:val="center"/>
              <w:outlineLvl w:val="3"/>
            </w:pPr>
            <w:r>
              <w:t>Цель "Снижение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tc>
      </w:tr>
      <w:tr w:rsidR="002E5B8C">
        <w:tc>
          <w:tcPr>
            <w:tcW w:w="848" w:type="dxa"/>
            <w:vMerge w:val="restart"/>
            <w:tcBorders>
              <w:left w:val="nil"/>
            </w:tcBorders>
          </w:tcPr>
          <w:p w:rsidR="002E5B8C" w:rsidRDefault="002E5B8C">
            <w:pPr>
              <w:pStyle w:val="ConsPlusNormal"/>
              <w:jc w:val="both"/>
            </w:pPr>
            <w:r>
              <w:t>Основное мероприятие 1</w:t>
            </w:r>
          </w:p>
        </w:tc>
        <w:tc>
          <w:tcPr>
            <w:tcW w:w="1888" w:type="dxa"/>
            <w:vMerge w:val="restart"/>
          </w:tcPr>
          <w:p w:rsidR="002E5B8C" w:rsidRDefault="002E5B8C">
            <w:pPr>
              <w:pStyle w:val="ConsPlusNormal"/>
              <w:jc w:val="both"/>
            </w:pPr>
            <w:r>
              <w:t>Нормативно-правовое, методическое и информационно-аналитическое обеспечение деятельности в сфере сохранения и восстановления биологического разнообразия</w:t>
            </w:r>
          </w:p>
        </w:tc>
        <w:tc>
          <w:tcPr>
            <w:tcW w:w="1844" w:type="dxa"/>
            <w:vMerge w:val="restart"/>
          </w:tcPr>
          <w:p w:rsidR="002E5B8C" w:rsidRDefault="002E5B8C">
            <w:pPr>
              <w:pStyle w:val="ConsPlusNormal"/>
              <w:jc w:val="both"/>
            </w:pPr>
            <w:r>
              <w:t>совершенствование нормативно-правового регулирования и научно-методического обеспечения в сфере сохранения и восстановления биологического разнообразия;</w:t>
            </w:r>
          </w:p>
          <w:p w:rsidR="002E5B8C" w:rsidRDefault="002E5B8C">
            <w:pPr>
              <w:pStyle w:val="ConsPlusNormal"/>
              <w:jc w:val="both"/>
            </w:pPr>
            <w:r>
              <w:t>конкуренция на рынке вылова водных биологических ресурсов</w:t>
            </w: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98,0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474" w:type="dxa"/>
          </w:tcPr>
          <w:p w:rsidR="002E5B8C" w:rsidRDefault="002E5B8C">
            <w:pPr>
              <w:pStyle w:val="ConsPlusNormal"/>
              <w:jc w:val="center"/>
            </w:pPr>
            <w:r>
              <w:t>Ч330100000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98,0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Целевые показатели (индикаторы) подпрограммы, увязанные с основным мероприятием 1</w:t>
            </w:r>
          </w:p>
        </w:tc>
        <w:tc>
          <w:tcPr>
            <w:tcW w:w="8098" w:type="dxa"/>
            <w:gridSpan w:val="7"/>
          </w:tcPr>
          <w:p w:rsidR="002E5B8C" w:rsidRDefault="002E5B8C">
            <w:pPr>
              <w:pStyle w:val="ConsPlusNormal"/>
              <w:jc w:val="both"/>
            </w:pPr>
            <w:r>
              <w:t>Количество государственных охотничьих инспекторов в муниципальном образовании, на территории которого находятся охотничьи угодья, человек</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964" w:type="dxa"/>
          </w:tcPr>
          <w:p w:rsidR="002E5B8C" w:rsidRDefault="002E5B8C">
            <w:pPr>
              <w:pStyle w:val="ConsPlusNormal"/>
              <w:jc w:val="center"/>
            </w:pPr>
            <w:r>
              <w:t xml:space="preserve">2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2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Доля площади закрепленных охотничьих угодий в общей площади охотничьих угодий Чувашской Республики,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65,12</w:t>
            </w:r>
          </w:p>
        </w:tc>
        <w:tc>
          <w:tcPr>
            <w:tcW w:w="1020" w:type="dxa"/>
          </w:tcPr>
          <w:p w:rsidR="002E5B8C" w:rsidRDefault="002E5B8C">
            <w:pPr>
              <w:pStyle w:val="ConsPlusNormal"/>
              <w:jc w:val="center"/>
            </w:pPr>
            <w:r>
              <w:t>65,2</w:t>
            </w:r>
          </w:p>
        </w:tc>
        <w:tc>
          <w:tcPr>
            <w:tcW w:w="1020" w:type="dxa"/>
          </w:tcPr>
          <w:p w:rsidR="002E5B8C" w:rsidRDefault="002E5B8C">
            <w:pPr>
              <w:pStyle w:val="ConsPlusNormal"/>
              <w:jc w:val="center"/>
            </w:pPr>
            <w:r>
              <w:t>65,3</w:t>
            </w:r>
          </w:p>
        </w:tc>
        <w:tc>
          <w:tcPr>
            <w:tcW w:w="1077" w:type="dxa"/>
          </w:tcPr>
          <w:p w:rsidR="002E5B8C" w:rsidRDefault="002E5B8C">
            <w:pPr>
              <w:pStyle w:val="ConsPlusNormal"/>
              <w:jc w:val="center"/>
            </w:pPr>
            <w:r>
              <w:t>65,4</w:t>
            </w:r>
          </w:p>
        </w:tc>
        <w:tc>
          <w:tcPr>
            <w:tcW w:w="1077" w:type="dxa"/>
          </w:tcPr>
          <w:p w:rsidR="002E5B8C" w:rsidRDefault="002E5B8C">
            <w:pPr>
              <w:pStyle w:val="ConsPlusNormal"/>
              <w:jc w:val="center"/>
            </w:pPr>
            <w:r>
              <w:t>65,5</w:t>
            </w:r>
          </w:p>
        </w:tc>
        <w:tc>
          <w:tcPr>
            <w:tcW w:w="1020" w:type="dxa"/>
          </w:tcPr>
          <w:p w:rsidR="002E5B8C" w:rsidRDefault="002E5B8C">
            <w:pPr>
              <w:pStyle w:val="ConsPlusNormal"/>
              <w:jc w:val="center"/>
            </w:pPr>
            <w:r>
              <w:t>65,6</w:t>
            </w:r>
          </w:p>
        </w:tc>
        <w:tc>
          <w:tcPr>
            <w:tcW w:w="1077" w:type="dxa"/>
          </w:tcPr>
          <w:p w:rsidR="002E5B8C" w:rsidRDefault="002E5B8C">
            <w:pPr>
              <w:pStyle w:val="ConsPlusNormal"/>
              <w:jc w:val="center"/>
            </w:pPr>
            <w:r>
              <w:t>65,8</w:t>
            </w:r>
          </w:p>
        </w:tc>
        <w:tc>
          <w:tcPr>
            <w:tcW w:w="964" w:type="dxa"/>
          </w:tcPr>
          <w:p w:rsidR="002E5B8C" w:rsidRDefault="002E5B8C">
            <w:pPr>
              <w:pStyle w:val="ConsPlusNormal"/>
              <w:jc w:val="center"/>
            </w:pPr>
            <w:r>
              <w:t xml:space="preserve">66,5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67,12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Продуктивность охотничьих угодий Чувашской Республики, рублей/га</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7,20</w:t>
            </w:r>
          </w:p>
        </w:tc>
        <w:tc>
          <w:tcPr>
            <w:tcW w:w="1020" w:type="dxa"/>
          </w:tcPr>
          <w:p w:rsidR="002E5B8C" w:rsidRDefault="002E5B8C">
            <w:pPr>
              <w:pStyle w:val="ConsPlusNormal"/>
              <w:jc w:val="center"/>
            </w:pPr>
            <w:r>
              <w:t>7,22</w:t>
            </w:r>
          </w:p>
        </w:tc>
        <w:tc>
          <w:tcPr>
            <w:tcW w:w="1020" w:type="dxa"/>
          </w:tcPr>
          <w:p w:rsidR="002E5B8C" w:rsidRDefault="002E5B8C">
            <w:pPr>
              <w:pStyle w:val="ConsPlusNormal"/>
              <w:jc w:val="center"/>
            </w:pPr>
            <w:r>
              <w:t>7,23</w:t>
            </w:r>
          </w:p>
        </w:tc>
        <w:tc>
          <w:tcPr>
            <w:tcW w:w="1077" w:type="dxa"/>
          </w:tcPr>
          <w:p w:rsidR="002E5B8C" w:rsidRDefault="002E5B8C">
            <w:pPr>
              <w:pStyle w:val="ConsPlusNormal"/>
              <w:jc w:val="center"/>
            </w:pPr>
            <w:r>
              <w:t>7,24</w:t>
            </w:r>
          </w:p>
        </w:tc>
        <w:tc>
          <w:tcPr>
            <w:tcW w:w="1077" w:type="dxa"/>
          </w:tcPr>
          <w:p w:rsidR="002E5B8C" w:rsidRDefault="002E5B8C">
            <w:pPr>
              <w:pStyle w:val="ConsPlusNormal"/>
              <w:jc w:val="center"/>
            </w:pPr>
            <w:r>
              <w:t>7,25</w:t>
            </w:r>
          </w:p>
        </w:tc>
        <w:tc>
          <w:tcPr>
            <w:tcW w:w="1020" w:type="dxa"/>
          </w:tcPr>
          <w:p w:rsidR="002E5B8C" w:rsidRDefault="002E5B8C">
            <w:pPr>
              <w:pStyle w:val="ConsPlusNormal"/>
              <w:jc w:val="center"/>
            </w:pPr>
            <w:r>
              <w:t>7,26</w:t>
            </w:r>
          </w:p>
        </w:tc>
        <w:tc>
          <w:tcPr>
            <w:tcW w:w="1077" w:type="dxa"/>
          </w:tcPr>
          <w:p w:rsidR="002E5B8C" w:rsidRDefault="002E5B8C">
            <w:pPr>
              <w:pStyle w:val="ConsPlusNormal"/>
              <w:jc w:val="center"/>
            </w:pPr>
            <w:r>
              <w:t>7,27</w:t>
            </w:r>
          </w:p>
        </w:tc>
        <w:tc>
          <w:tcPr>
            <w:tcW w:w="964" w:type="dxa"/>
          </w:tcPr>
          <w:p w:rsidR="002E5B8C" w:rsidRDefault="002E5B8C">
            <w:pPr>
              <w:pStyle w:val="ConsPlusNormal"/>
              <w:jc w:val="center"/>
            </w:pPr>
            <w:r>
              <w:t xml:space="preserve">7,28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7,29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49,0</w:t>
            </w:r>
          </w:p>
        </w:tc>
        <w:tc>
          <w:tcPr>
            <w:tcW w:w="1020" w:type="dxa"/>
          </w:tcPr>
          <w:p w:rsidR="002E5B8C" w:rsidRDefault="002E5B8C">
            <w:pPr>
              <w:pStyle w:val="ConsPlusNormal"/>
              <w:jc w:val="center"/>
            </w:pPr>
            <w:r>
              <w:t>49,1</w:t>
            </w:r>
          </w:p>
        </w:tc>
        <w:tc>
          <w:tcPr>
            <w:tcW w:w="1020" w:type="dxa"/>
          </w:tcPr>
          <w:p w:rsidR="002E5B8C" w:rsidRDefault="002E5B8C">
            <w:pPr>
              <w:pStyle w:val="ConsPlusNormal"/>
              <w:jc w:val="center"/>
            </w:pPr>
            <w:r>
              <w:t>49,5</w:t>
            </w:r>
          </w:p>
        </w:tc>
        <w:tc>
          <w:tcPr>
            <w:tcW w:w="1077" w:type="dxa"/>
          </w:tcPr>
          <w:p w:rsidR="002E5B8C" w:rsidRDefault="002E5B8C">
            <w:pPr>
              <w:pStyle w:val="ConsPlusNormal"/>
              <w:jc w:val="center"/>
            </w:pPr>
            <w:r>
              <w:t>49,9</w:t>
            </w:r>
          </w:p>
        </w:tc>
        <w:tc>
          <w:tcPr>
            <w:tcW w:w="1077" w:type="dxa"/>
          </w:tcPr>
          <w:p w:rsidR="002E5B8C" w:rsidRDefault="002E5B8C">
            <w:pPr>
              <w:pStyle w:val="ConsPlusNormal"/>
              <w:jc w:val="center"/>
            </w:pPr>
            <w:r>
              <w:t>50,0</w:t>
            </w:r>
          </w:p>
        </w:tc>
        <w:tc>
          <w:tcPr>
            <w:tcW w:w="1020" w:type="dxa"/>
          </w:tcPr>
          <w:p w:rsidR="002E5B8C" w:rsidRDefault="002E5B8C">
            <w:pPr>
              <w:pStyle w:val="ConsPlusNormal"/>
              <w:jc w:val="center"/>
            </w:pPr>
            <w:r>
              <w:t>50,2</w:t>
            </w:r>
          </w:p>
        </w:tc>
        <w:tc>
          <w:tcPr>
            <w:tcW w:w="1077" w:type="dxa"/>
          </w:tcPr>
          <w:p w:rsidR="002E5B8C" w:rsidRDefault="002E5B8C">
            <w:pPr>
              <w:pStyle w:val="ConsPlusNormal"/>
              <w:jc w:val="center"/>
            </w:pPr>
            <w:r>
              <w:t>50,5</w:t>
            </w:r>
          </w:p>
        </w:tc>
        <w:tc>
          <w:tcPr>
            <w:tcW w:w="964" w:type="dxa"/>
          </w:tcPr>
          <w:p w:rsidR="002E5B8C" w:rsidRDefault="002E5B8C">
            <w:pPr>
              <w:pStyle w:val="ConsPlusNormal"/>
              <w:jc w:val="center"/>
            </w:pPr>
            <w:r>
              <w:t xml:space="preserve">50,8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51,0 </w:t>
            </w:r>
            <w:hyperlink w:anchor="P9696" w:history="1">
              <w:r>
                <w:rPr>
                  <w:color w:val="0000FF"/>
                </w:rPr>
                <w:t>&lt;*&gt;</w:t>
              </w:r>
            </w:hyperlink>
          </w:p>
        </w:tc>
      </w:tr>
      <w:tr w:rsidR="002E5B8C">
        <w:tc>
          <w:tcPr>
            <w:tcW w:w="848" w:type="dxa"/>
            <w:vMerge w:val="restart"/>
            <w:tcBorders>
              <w:left w:val="nil"/>
            </w:tcBorders>
          </w:tcPr>
          <w:p w:rsidR="002E5B8C" w:rsidRDefault="002E5B8C">
            <w:pPr>
              <w:pStyle w:val="ConsPlusNormal"/>
              <w:jc w:val="both"/>
            </w:pPr>
            <w:r>
              <w:t>Мероп</w:t>
            </w:r>
            <w:r>
              <w:lastRenderedPageBreak/>
              <w:t>риятие 1.1</w:t>
            </w:r>
          </w:p>
        </w:tc>
        <w:tc>
          <w:tcPr>
            <w:tcW w:w="1888" w:type="dxa"/>
            <w:vMerge w:val="restart"/>
          </w:tcPr>
          <w:p w:rsidR="002E5B8C" w:rsidRDefault="002E5B8C">
            <w:pPr>
              <w:pStyle w:val="ConsPlusNormal"/>
              <w:jc w:val="both"/>
            </w:pPr>
            <w:r>
              <w:lastRenderedPageBreak/>
              <w:t xml:space="preserve">Разработка </w:t>
            </w:r>
            <w:r>
              <w:lastRenderedPageBreak/>
              <w:t>нормативных правовых актов Чувашской Республики в целях обеспечения мероприятий подпрограммы</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w:t>
            </w:r>
            <w:r>
              <w:lastRenderedPageBreak/>
              <w:t>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 xml:space="preserve">Мероприятие </w:t>
            </w:r>
            <w:r>
              <w:lastRenderedPageBreak/>
              <w:t>1.2</w:t>
            </w:r>
          </w:p>
        </w:tc>
        <w:tc>
          <w:tcPr>
            <w:tcW w:w="1888" w:type="dxa"/>
            <w:vMerge w:val="restart"/>
          </w:tcPr>
          <w:p w:rsidR="002E5B8C" w:rsidRDefault="002E5B8C">
            <w:pPr>
              <w:pStyle w:val="ConsPlusNormal"/>
              <w:jc w:val="both"/>
            </w:pPr>
            <w:r>
              <w:lastRenderedPageBreak/>
              <w:t xml:space="preserve">Разработка методических и </w:t>
            </w:r>
            <w:r>
              <w:lastRenderedPageBreak/>
              <w:t>информационно-аналитических материалов</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 xml:space="preserve">ответственный </w:t>
            </w:r>
            <w:r>
              <w:lastRenderedPageBreak/>
              <w:t>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98,0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w:t>
            </w:r>
            <w:r>
              <w:lastRenderedPageBreak/>
              <w:t>ный бюджет</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98,0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1.3</w:t>
            </w:r>
          </w:p>
        </w:tc>
        <w:tc>
          <w:tcPr>
            <w:tcW w:w="1888" w:type="dxa"/>
            <w:vMerge w:val="restart"/>
          </w:tcPr>
          <w:p w:rsidR="002E5B8C" w:rsidRDefault="002E5B8C">
            <w:pPr>
              <w:pStyle w:val="ConsPlusNormal"/>
              <w:jc w:val="both"/>
            </w:pPr>
            <w:r>
              <w:t xml:space="preserve">Подготовка и переиздание единого пакета </w:t>
            </w:r>
            <w:r>
              <w:lastRenderedPageBreak/>
              <w:t>кадастровых сведений об особо охраняемых природных территориях регионального значения</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w:t>
            </w:r>
            <w:r>
              <w:lastRenderedPageBreak/>
              <w:t>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федеральный </w:t>
            </w:r>
            <w:r>
              <w:lastRenderedPageBreak/>
              <w:t>бюджет</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1.4</w:t>
            </w:r>
          </w:p>
        </w:tc>
        <w:tc>
          <w:tcPr>
            <w:tcW w:w="1888" w:type="dxa"/>
            <w:vMerge w:val="restart"/>
          </w:tcPr>
          <w:p w:rsidR="002E5B8C" w:rsidRDefault="002E5B8C">
            <w:pPr>
              <w:pStyle w:val="ConsPlusNormal"/>
              <w:jc w:val="both"/>
            </w:pPr>
            <w:r>
              <w:t xml:space="preserve">Содействие развитию конкуренции на рынке вылова </w:t>
            </w:r>
            <w:r>
              <w:lastRenderedPageBreak/>
              <w:t>водных биологических ресурсов Чувашской Республики</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 xml:space="preserve">ответственный исполнитель - </w:t>
            </w:r>
            <w:r>
              <w:lastRenderedPageBreak/>
              <w:t>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19375" w:type="dxa"/>
            <w:gridSpan w:val="18"/>
            <w:tcBorders>
              <w:left w:val="nil"/>
              <w:right w:val="nil"/>
            </w:tcBorders>
          </w:tcPr>
          <w:p w:rsidR="002E5B8C" w:rsidRDefault="002E5B8C">
            <w:pPr>
              <w:pStyle w:val="ConsPlusNormal"/>
              <w:jc w:val="center"/>
              <w:outlineLvl w:val="3"/>
            </w:pPr>
            <w:r>
              <w:t>Цель "Обеспечение сохранения и воспроизводства охотничьих ресурсов"</w:t>
            </w:r>
          </w:p>
        </w:tc>
      </w:tr>
      <w:tr w:rsidR="002E5B8C">
        <w:tc>
          <w:tcPr>
            <w:tcW w:w="848" w:type="dxa"/>
            <w:vMerge w:val="restart"/>
            <w:tcBorders>
              <w:left w:val="nil"/>
            </w:tcBorders>
          </w:tcPr>
          <w:p w:rsidR="002E5B8C" w:rsidRDefault="002E5B8C">
            <w:pPr>
              <w:pStyle w:val="ConsPlusNormal"/>
              <w:jc w:val="both"/>
            </w:pPr>
            <w:r>
              <w:t>Основное мероприятие 2</w:t>
            </w:r>
          </w:p>
        </w:tc>
        <w:tc>
          <w:tcPr>
            <w:tcW w:w="1888" w:type="dxa"/>
            <w:vMerge w:val="restart"/>
          </w:tcPr>
          <w:p w:rsidR="002E5B8C" w:rsidRDefault="002E5B8C">
            <w:pPr>
              <w:pStyle w:val="ConsPlusNormal"/>
              <w:jc w:val="both"/>
            </w:pPr>
            <w:r>
              <w:t>Обеспечение охраны объектов животного мира</w:t>
            </w:r>
          </w:p>
        </w:tc>
        <w:tc>
          <w:tcPr>
            <w:tcW w:w="1844" w:type="dxa"/>
            <w:vMerge w:val="restart"/>
          </w:tcPr>
          <w:p w:rsidR="002E5B8C" w:rsidRDefault="002E5B8C">
            <w:pPr>
              <w:pStyle w:val="ConsPlusNormal"/>
              <w:jc w:val="both"/>
            </w:pPr>
            <w:r>
              <w:t xml:space="preserve">обеспечение разрешительной деятельности в области охраны и </w:t>
            </w:r>
            <w:r>
              <w:lastRenderedPageBreak/>
              <w:t>использования объектов животного мира;</w:t>
            </w:r>
          </w:p>
          <w:p w:rsidR="002E5B8C" w:rsidRDefault="002E5B8C">
            <w:pPr>
              <w:pStyle w:val="ConsPlusNormal"/>
              <w:jc w:val="both"/>
            </w:pPr>
            <w:r>
              <w:t>обеспечение и поддержание видового баланса охотничьих ресурсов в экологических системах наряду с увеличением ресурсного потенциала</w:t>
            </w:r>
          </w:p>
        </w:tc>
        <w:tc>
          <w:tcPr>
            <w:tcW w:w="964" w:type="dxa"/>
            <w:vMerge w:val="restart"/>
          </w:tcPr>
          <w:p w:rsidR="002E5B8C" w:rsidRDefault="002E5B8C">
            <w:pPr>
              <w:pStyle w:val="ConsPlusNormal"/>
              <w:jc w:val="both"/>
            </w:pPr>
            <w:r>
              <w:lastRenderedPageBreak/>
              <w:t xml:space="preserve">ответственный исполнитель - </w:t>
            </w:r>
            <w:r>
              <w:lastRenderedPageBreak/>
              <w:t>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17877,0</w:t>
            </w:r>
          </w:p>
        </w:tc>
        <w:tc>
          <w:tcPr>
            <w:tcW w:w="1020" w:type="dxa"/>
          </w:tcPr>
          <w:p w:rsidR="002E5B8C" w:rsidRDefault="002E5B8C">
            <w:pPr>
              <w:pStyle w:val="ConsPlusNormal"/>
              <w:jc w:val="center"/>
            </w:pPr>
            <w:r>
              <w:t>16265,2</w:t>
            </w:r>
          </w:p>
        </w:tc>
        <w:tc>
          <w:tcPr>
            <w:tcW w:w="1020" w:type="dxa"/>
          </w:tcPr>
          <w:p w:rsidR="002E5B8C" w:rsidRDefault="002E5B8C">
            <w:pPr>
              <w:pStyle w:val="ConsPlusNormal"/>
              <w:jc w:val="center"/>
            </w:pPr>
            <w:r>
              <w:t>16484,5</w:t>
            </w:r>
          </w:p>
        </w:tc>
        <w:tc>
          <w:tcPr>
            <w:tcW w:w="1077" w:type="dxa"/>
          </w:tcPr>
          <w:p w:rsidR="002E5B8C" w:rsidRDefault="002E5B8C">
            <w:pPr>
              <w:pStyle w:val="ConsPlusNormal"/>
              <w:jc w:val="center"/>
            </w:pPr>
            <w:r>
              <w:t>19300,2</w:t>
            </w:r>
          </w:p>
        </w:tc>
        <w:tc>
          <w:tcPr>
            <w:tcW w:w="1077" w:type="dxa"/>
          </w:tcPr>
          <w:p w:rsidR="002E5B8C" w:rsidRDefault="002E5B8C">
            <w:pPr>
              <w:pStyle w:val="ConsPlusNormal"/>
              <w:jc w:val="center"/>
            </w:pPr>
            <w:r>
              <w:t>15900,5</w:t>
            </w:r>
          </w:p>
        </w:tc>
        <w:tc>
          <w:tcPr>
            <w:tcW w:w="1020" w:type="dxa"/>
          </w:tcPr>
          <w:p w:rsidR="002E5B8C" w:rsidRDefault="002E5B8C">
            <w:pPr>
              <w:pStyle w:val="ConsPlusNormal"/>
              <w:jc w:val="center"/>
            </w:pPr>
            <w:r>
              <w:t>15871,0</w:t>
            </w:r>
          </w:p>
        </w:tc>
        <w:tc>
          <w:tcPr>
            <w:tcW w:w="1077" w:type="dxa"/>
          </w:tcPr>
          <w:p w:rsidR="002E5B8C" w:rsidRDefault="002E5B8C">
            <w:pPr>
              <w:pStyle w:val="ConsPlusNormal"/>
              <w:jc w:val="center"/>
            </w:pPr>
            <w:r>
              <w:t>15871,0</w:t>
            </w:r>
          </w:p>
        </w:tc>
        <w:tc>
          <w:tcPr>
            <w:tcW w:w="964" w:type="dxa"/>
          </w:tcPr>
          <w:p w:rsidR="002E5B8C" w:rsidRDefault="002E5B8C">
            <w:pPr>
              <w:pStyle w:val="ConsPlusNormal"/>
              <w:jc w:val="center"/>
            </w:pPr>
            <w:r>
              <w:t>79355,0</w:t>
            </w:r>
          </w:p>
        </w:tc>
        <w:tc>
          <w:tcPr>
            <w:tcW w:w="1077" w:type="dxa"/>
            <w:tcBorders>
              <w:right w:val="nil"/>
            </w:tcBorders>
          </w:tcPr>
          <w:p w:rsidR="002E5B8C" w:rsidRDefault="002E5B8C">
            <w:pPr>
              <w:pStyle w:val="ConsPlusNormal"/>
              <w:jc w:val="center"/>
            </w:pPr>
            <w:r>
              <w:t>79355,0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0405</w:t>
            </w:r>
          </w:p>
          <w:p w:rsidR="002E5B8C" w:rsidRDefault="002E5B8C">
            <w:pPr>
              <w:pStyle w:val="ConsPlusNormal"/>
              <w:jc w:val="center"/>
            </w:pPr>
            <w:r>
              <w:t>0603</w:t>
            </w:r>
          </w:p>
          <w:p w:rsidR="002E5B8C" w:rsidRDefault="002E5B8C">
            <w:pPr>
              <w:pStyle w:val="ConsPlusNormal"/>
              <w:jc w:val="center"/>
            </w:pPr>
            <w:r>
              <w:t>0605</w:t>
            </w:r>
          </w:p>
        </w:tc>
        <w:tc>
          <w:tcPr>
            <w:tcW w:w="1474" w:type="dxa"/>
          </w:tcPr>
          <w:p w:rsidR="002E5B8C" w:rsidRDefault="002E5B8C">
            <w:pPr>
              <w:pStyle w:val="ConsPlusNormal"/>
              <w:jc w:val="center"/>
            </w:pPr>
            <w:r>
              <w:t>Ч330200000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9045,3</w:t>
            </w:r>
          </w:p>
        </w:tc>
        <w:tc>
          <w:tcPr>
            <w:tcW w:w="1020" w:type="dxa"/>
          </w:tcPr>
          <w:p w:rsidR="002E5B8C" w:rsidRDefault="002E5B8C">
            <w:pPr>
              <w:pStyle w:val="ConsPlusNormal"/>
              <w:jc w:val="center"/>
            </w:pPr>
            <w:r>
              <w:t>9246,1</w:t>
            </w:r>
          </w:p>
        </w:tc>
        <w:tc>
          <w:tcPr>
            <w:tcW w:w="1020" w:type="dxa"/>
          </w:tcPr>
          <w:p w:rsidR="002E5B8C" w:rsidRDefault="002E5B8C">
            <w:pPr>
              <w:pStyle w:val="ConsPlusNormal"/>
              <w:jc w:val="center"/>
            </w:pPr>
            <w:r>
              <w:t>9384,1</w:t>
            </w:r>
          </w:p>
        </w:tc>
        <w:tc>
          <w:tcPr>
            <w:tcW w:w="1077" w:type="dxa"/>
          </w:tcPr>
          <w:p w:rsidR="002E5B8C" w:rsidRDefault="002E5B8C">
            <w:pPr>
              <w:pStyle w:val="ConsPlusNormal"/>
              <w:jc w:val="center"/>
            </w:pPr>
            <w:r>
              <w:t>9450,1</w:t>
            </w:r>
          </w:p>
        </w:tc>
        <w:tc>
          <w:tcPr>
            <w:tcW w:w="1077" w:type="dxa"/>
          </w:tcPr>
          <w:p w:rsidR="002E5B8C" w:rsidRDefault="002E5B8C">
            <w:pPr>
              <w:pStyle w:val="ConsPlusNormal"/>
              <w:jc w:val="center"/>
            </w:pPr>
            <w:r>
              <w:t>9717,0</w:t>
            </w:r>
          </w:p>
        </w:tc>
        <w:tc>
          <w:tcPr>
            <w:tcW w:w="1020" w:type="dxa"/>
          </w:tcPr>
          <w:p w:rsidR="002E5B8C" w:rsidRDefault="002E5B8C">
            <w:pPr>
              <w:pStyle w:val="ConsPlusNormal"/>
              <w:jc w:val="center"/>
            </w:pPr>
            <w:r>
              <w:t>9723,2</w:t>
            </w:r>
          </w:p>
        </w:tc>
        <w:tc>
          <w:tcPr>
            <w:tcW w:w="1077" w:type="dxa"/>
          </w:tcPr>
          <w:p w:rsidR="002E5B8C" w:rsidRDefault="002E5B8C">
            <w:pPr>
              <w:pStyle w:val="ConsPlusNormal"/>
              <w:jc w:val="center"/>
            </w:pPr>
            <w:r>
              <w:t>9723,2</w:t>
            </w:r>
          </w:p>
        </w:tc>
        <w:tc>
          <w:tcPr>
            <w:tcW w:w="964" w:type="dxa"/>
          </w:tcPr>
          <w:p w:rsidR="002E5B8C" w:rsidRDefault="002E5B8C">
            <w:pPr>
              <w:pStyle w:val="ConsPlusNormal"/>
              <w:jc w:val="center"/>
            </w:pPr>
            <w:r>
              <w:t>48616,0</w:t>
            </w:r>
          </w:p>
        </w:tc>
        <w:tc>
          <w:tcPr>
            <w:tcW w:w="1077" w:type="dxa"/>
            <w:tcBorders>
              <w:right w:val="nil"/>
            </w:tcBorders>
          </w:tcPr>
          <w:p w:rsidR="002E5B8C" w:rsidRDefault="002E5B8C">
            <w:pPr>
              <w:pStyle w:val="ConsPlusNormal"/>
              <w:jc w:val="center"/>
            </w:pPr>
            <w:r>
              <w:t>48616,0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0405</w:t>
            </w:r>
          </w:p>
          <w:p w:rsidR="002E5B8C" w:rsidRDefault="002E5B8C">
            <w:pPr>
              <w:pStyle w:val="ConsPlusNormal"/>
              <w:jc w:val="center"/>
            </w:pPr>
            <w:r>
              <w:t>0603</w:t>
            </w:r>
          </w:p>
          <w:p w:rsidR="002E5B8C" w:rsidRDefault="002E5B8C">
            <w:pPr>
              <w:pStyle w:val="ConsPlusNormal"/>
              <w:jc w:val="center"/>
            </w:pPr>
            <w:r>
              <w:t>0605</w:t>
            </w:r>
          </w:p>
        </w:tc>
        <w:tc>
          <w:tcPr>
            <w:tcW w:w="1474" w:type="dxa"/>
          </w:tcPr>
          <w:p w:rsidR="002E5B8C" w:rsidRDefault="002E5B8C">
            <w:pPr>
              <w:pStyle w:val="ConsPlusNormal"/>
              <w:jc w:val="center"/>
            </w:pPr>
            <w:r>
              <w:t>Ч330200000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3831,7</w:t>
            </w:r>
          </w:p>
        </w:tc>
        <w:tc>
          <w:tcPr>
            <w:tcW w:w="1020" w:type="dxa"/>
          </w:tcPr>
          <w:p w:rsidR="002E5B8C" w:rsidRDefault="002E5B8C">
            <w:pPr>
              <w:pStyle w:val="ConsPlusNormal"/>
              <w:jc w:val="center"/>
            </w:pPr>
            <w:r>
              <w:t>2019,1</w:t>
            </w:r>
          </w:p>
        </w:tc>
        <w:tc>
          <w:tcPr>
            <w:tcW w:w="1020" w:type="dxa"/>
          </w:tcPr>
          <w:p w:rsidR="002E5B8C" w:rsidRDefault="002E5B8C">
            <w:pPr>
              <w:pStyle w:val="ConsPlusNormal"/>
              <w:jc w:val="center"/>
            </w:pPr>
            <w:r>
              <w:t>2100,4</w:t>
            </w:r>
          </w:p>
        </w:tc>
        <w:tc>
          <w:tcPr>
            <w:tcW w:w="1077" w:type="dxa"/>
          </w:tcPr>
          <w:p w:rsidR="002E5B8C" w:rsidRDefault="002E5B8C">
            <w:pPr>
              <w:pStyle w:val="ConsPlusNormal"/>
              <w:jc w:val="center"/>
            </w:pPr>
            <w:r>
              <w:t>4850,1</w:t>
            </w:r>
          </w:p>
        </w:tc>
        <w:tc>
          <w:tcPr>
            <w:tcW w:w="1077" w:type="dxa"/>
          </w:tcPr>
          <w:p w:rsidR="002E5B8C" w:rsidRDefault="002E5B8C">
            <w:pPr>
              <w:pStyle w:val="ConsPlusNormal"/>
              <w:jc w:val="center"/>
            </w:pPr>
            <w:r>
              <w:t>1183,5</w:t>
            </w:r>
          </w:p>
        </w:tc>
        <w:tc>
          <w:tcPr>
            <w:tcW w:w="1020" w:type="dxa"/>
          </w:tcPr>
          <w:p w:rsidR="002E5B8C" w:rsidRDefault="002E5B8C">
            <w:pPr>
              <w:pStyle w:val="ConsPlusNormal"/>
              <w:jc w:val="center"/>
            </w:pPr>
            <w:r>
              <w:t>1147,8</w:t>
            </w:r>
          </w:p>
        </w:tc>
        <w:tc>
          <w:tcPr>
            <w:tcW w:w="1077" w:type="dxa"/>
          </w:tcPr>
          <w:p w:rsidR="002E5B8C" w:rsidRDefault="002E5B8C">
            <w:pPr>
              <w:pStyle w:val="ConsPlusNormal"/>
              <w:jc w:val="center"/>
            </w:pPr>
            <w:r>
              <w:t>1147,8</w:t>
            </w:r>
          </w:p>
        </w:tc>
        <w:tc>
          <w:tcPr>
            <w:tcW w:w="964" w:type="dxa"/>
          </w:tcPr>
          <w:p w:rsidR="002E5B8C" w:rsidRDefault="002E5B8C">
            <w:pPr>
              <w:pStyle w:val="ConsPlusNormal"/>
              <w:jc w:val="center"/>
            </w:pPr>
            <w:r>
              <w:t>5739,0</w:t>
            </w:r>
          </w:p>
        </w:tc>
        <w:tc>
          <w:tcPr>
            <w:tcW w:w="1077" w:type="dxa"/>
            <w:tcBorders>
              <w:right w:val="nil"/>
            </w:tcBorders>
          </w:tcPr>
          <w:p w:rsidR="002E5B8C" w:rsidRDefault="002E5B8C">
            <w:pPr>
              <w:pStyle w:val="ConsPlusNormal"/>
              <w:jc w:val="center"/>
            </w:pPr>
            <w:r>
              <w:t>5739,0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964" w:type="dxa"/>
          </w:tcPr>
          <w:p w:rsidR="002E5B8C" w:rsidRDefault="002E5B8C">
            <w:pPr>
              <w:pStyle w:val="ConsPlusNormal"/>
              <w:jc w:val="center"/>
            </w:pPr>
            <w:r>
              <w:t>25000,0</w:t>
            </w:r>
          </w:p>
        </w:tc>
        <w:tc>
          <w:tcPr>
            <w:tcW w:w="1077" w:type="dxa"/>
            <w:tcBorders>
              <w:right w:val="nil"/>
            </w:tcBorders>
          </w:tcPr>
          <w:p w:rsidR="002E5B8C" w:rsidRDefault="002E5B8C">
            <w:pPr>
              <w:pStyle w:val="ConsPlusNormal"/>
              <w:jc w:val="center"/>
            </w:pPr>
            <w:r>
              <w:t>25000,0</w:t>
            </w:r>
          </w:p>
        </w:tc>
      </w:tr>
      <w:tr w:rsidR="002E5B8C">
        <w:tc>
          <w:tcPr>
            <w:tcW w:w="848" w:type="dxa"/>
            <w:vMerge w:val="restart"/>
            <w:tcBorders>
              <w:left w:val="nil"/>
            </w:tcBorders>
          </w:tcPr>
          <w:p w:rsidR="002E5B8C" w:rsidRDefault="002E5B8C">
            <w:pPr>
              <w:pStyle w:val="ConsPlusNormal"/>
              <w:jc w:val="both"/>
            </w:pPr>
            <w:r>
              <w:t xml:space="preserve">Целевые показатели (индикаторы) </w:t>
            </w:r>
            <w:r>
              <w:lastRenderedPageBreak/>
              <w:t>подпрограммы, увязанные с основным мероприятием 2</w:t>
            </w:r>
          </w:p>
        </w:tc>
        <w:tc>
          <w:tcPr>
            <w:tcW w:w="8098" w:type="dxa"/>
            <w:gridSpan w:val="7"/>
          </w:tcPr>
          <w:p w:rsidR="002E5B8C" w:rsidRDefault="002E5B8C">
            <w:pPr>
              <w:pStyle w:val="ConsPlusNormal"/>
              <w:jc w:val="both"/>
            </w:pPr>
            <w:r>
              <w:lastRenderedPageBreak/>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49,0</w:t>
            </w:r>
          </w:p>
        </w:tc>
        <w:tc>
          <w:tcPr>
            <w:tcW w:w="1020" w:type="dxa"/>
          </w:tcPr>
          <w:p w:rsidR="002E5B8C" w:rsidRDefault="002E5B8C">
            <w:pPr>
              <w:pStyle w:val="ConsPlusNormal"/>
              <w:jc w:val="center"/>
            </w:pPr>
            <w:r>
              <w:t>49,1</w:t>
            </w:r>
          </w:p>
        </w:tc>
        <w:tc>
          <w:tcPr>
            <w:tcW w:w="1020" w:type="dxa"/>
          </w:tcPr>
          <w:p w:rsidR="002E5B8C" w:rsidRDefault="002E5B8C">
            <w:pPr>
              <w:pStyle w:val="ConsPlusNormal"/>
              <w:jc w:val="center"/>
            </w:pPr>
            <w:r>
              <w:t>49,5</w:t>
            </w:r>
          </w:p>
        </w:tc>
        <w:tc>
          <w:tcPr>
            <w:tcW w:w="1077" w:type="dxa"/>
          </w:tcPr>
          <w:p w:rsidR="002E5B8C" w:rsidRDefault="002E5B8C">
            <w:pPr>
              <w:pStyle w:val="ConsPlusNormal"/>
              <w:jc w:val="center"/>
            </w:pPr>
            <w:r>
              <w:t>49,9</w:t>
            </w:r>
          </w:p>
        </w:tc>
        <w:tc>
          <w:tcPr>
            <w:tcW w:w="1077" w:type="dxa"/>
          </w:tcPr>
          <w:p w:rsidR="002E5B8C" w:rsidRDefault="002E5B8C">
            <w:pPr>
              <w:pStyle w:val="ConsPlusNormal"/>
              <w:jc w:val="center"/>
            </w:pPr>
            <w:r>
              <w:t>50,0</w:t>
            </w:r>
          </w:p>
        </w:tc>
        <w:tc>
          <w:tcPr>
            <w:tcW w:w="1020" w:type="dxa"/>
          </w:tcPr>
          <w:p w:rsidR="002E5B8C" w:rsidRDefault="002E5B8C">
            <w:pPr>
              <w:pStyle w:val="ConsPlusNormal"/>
              <w:jc w:val="center"/>
            </w:pPr>
            <w:r>
              <w:t>50,2</w:t>
            </w:r>
          </w:p>
        </w:tc>
        <w:tc>
          <w:tcPr>
            <w:tcW w:w="1077" w:type="dxa"/>
          </w:tcPr>
          <w:p w:rsidR="002E5B8C" w:rsidRDefault="002E5B8C">
            <w:pPr>
              <w:pStyle w:val="ConsPlusNormal"/>
              <w:jc w:val="center"/>
            </w:pPr>
            <w:r>
              <w:t>50,5</w:t>
            </w:r>
          </w:p>
        </w:tc>
        <w:tc>
          <w:tcPr>
            <w:tcW w:w="964" w:type="dxa"/>
          </w:tcPr>
          <w:p w:rsidR="002E5B8C" w:rsidRDefault="002E5B8C">
            <w:pPr>
              <w:pStyle w:val="ConsPlusNormal"/>
              <w:jc w:val="center"/>
            </w:pPr>
            <w:r>
              <w:t xml:space="preserve">50,8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51,0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 xml:space="preserve">Доля лиц, привлеченных к ответственности за нарушение законодательства в области охоты и сохранения охотничьих ресурсов, в общем количестве лиц, в </w:t>
            </w:r>
            <w:r>
              <w:lastRenderedPageBreak/>
              <w:t>отношении которых возбуждены дела об административных правонарушениях в области охоты и сохранения охотничьих ресурсов, процентов</w:t>
            </w:r>
          </w:p>
        </w:tc>
        <w:tc>
          <w:tcPr>
            <w:tcW w:w="1077" w:type="dxa"/>
          </w:tcPr>
          <w:p w:rsidR="002E5B8C" w:rsidRDefault="002E5B8C">
            <w:pPr>
              <w:pStyle w:val="ConsPlusNormal"/>
              <w:jc w:val="center"/>
            </w:pPr>
            <w:r>
              <w:lastRenderedPageBreak/>
              <w:t>x</w:t>
            </w:r>
          </w:p>
        </w:tc>
        <w:tc>
          <w:tcPr>
            <w:tcW w:w="1020" w:type="dxa"/>
          </w:tcPr>
          <w:p w:rsidR="002E5B8C" w:rsidRDefault="002E5B8C">
            <w:pPr>
              <w:pStyle w:val="ConsPlusNormal"/>
              <w:jc w:val="center"/>
            </w:pPr>
            <w:r>
              <w:t>78,1</w:t>
            </w:r>
          </w:p>
        </w:tc>
        <w:tc>
          <w:tcPr>
            <w:tcW w:w="1020" w:type="dxa"/>
          </w:tcPr>
          <w:p w:rsidR="002E5B8C" w:rsidRDefault="002E5B8C">
            <w:pPr>
              <w:pStyle w:val="ConsPlusNormal"/>
              <w:jc w:val="center"/>
            </w:pPr>
            <w:r>
              <w:t>78,2</w:t>
            </w:r>
          </w:p>
        </w:tc>
        <w:tc>
          <w:tcPr>
            <w:tcW w:w="1020" w:type="dxa"/>
          </w:tcPr>
          <w:p w:rsidR="002E5B8C" w:rsidRDefault="002E5B8C">
            <w:pPr>
              <w:pStyle w:val="ConsPlusNormal"/>
              <w:jc w:val="center"/>
            </w:pPr>
            <w:r>
              <w:t>78,3</w:t>
            </w:r>
          </w:p>
        </w:tc>
        <w:tc>
          <w:tcPr>
            <w:tcW w:w="1077" w:type="dxa"/>
          </w:tcPr>
          <w:p w:rsidR="002E5B8C" w:rsidRDefault="002E5B8C">
            <w:pPr>
              <w:pStyle w:val="ConsPlusNormal"/>
              <w:jc w:val="center"/>
            </w:pPr>
            <w:r>
              <w:t>78,4</w:t>
            </w:r>
          </w:p>
        </w:tc>
        <w:tc>
          <w:tcPr>
            <w:tcW w:w="1077" w:type="dxa"/>
          </w:tcPr>
          <w:p w:rsidR="002E5B8C" w:rsidRDefault="002E5B8C">
            <w:pPr>
              <w:pStyle w:val="ConsPlusNormal"/>
              <w:jc w:val="center"/>
            </w:pPr>
            <w:r>
              <w:t>78,5</w:t>
            </w:r>
          </w:p>
        </w:tc>
        <w:tc>
          <w:tcPr>
            <w:tcW w:w="1020" w:type="dxa"/>
          </w:tcPr>
          <w:p w:rsidR="002E5B8C" w:rsidRDefault="002E5B8C">
            <w:pPr>
              <w:pStyle w:val="ConsPlusNormal"/>
              <w:jc w:val="center"/>
            </w:pPr>
            <w:r>
              <w:t>78,6</w:t>
            </w:r>
          </w:p>
        </w:tc>
        <w:tc>
          <w:tcPr>
            <w:tcW w:w="1077" w:type="dxa"/>
          </w:tcPr>
          <w:p w:rsidR="002E5B8C" w:rsidRDefault="002E5B8C">
            <w:pPr>
              <w:pStyle w:val="ConsPlusNormal"/>
              <w:jc w:val="center"/>
            </w:pPr>
            <w:r>
              <w:t>78,7</w:t>
            </w:r>
          </w:p>
        </w:tc>
        <w:tc>
          <w:tcPr>
            <w:tcW w:w="964" w:type="dxa"/>
          </w:tcPr>
          <w:p w:rsidR="002E5B8C" w:rsidRDefault="002E5B8C">
            <w:pPr>
              <w:pStyle w:val="ConsPlusNormal"/>
              <w:jc w:val="center"/>
            </w:pPr>
            <w:r>
              <w:t xml:space="preserve">78,9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79,0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Индекс численности волка (отношение численности волка по окончании охотничьего сезона в текущем году к его численности в 2017 году),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100,0</w:t>
            </w:r>
          </w:p>
        </w:tc>
        <w:tc>
          <w:tcPr>
            <w:tcW w:w="1020" w:type="dxa"/>
          </w:tcPr>
          <w:p w:rsidR="002E5B8C" w:rsidRDefault="002E5B8C">
            <w:pPr>
              <w:pStyle w:val="ConsPlusNormal"/>
              <w:jc w:val="center"/>
            </w:pPr>
            <w:r>
              <w:t>100,0</w:t>
            </w:r>
          </w:p>
        </w:tc>
        <w:tc>
          <w:tcPr>
            <w:tcW w:w="1020" w:type="dxa"/>
          </w:tcPr>
          <w:p w:rsidR="002E5B8C" w:rsidRDefault="002E5B8C">
            <w:pPr>
              <w:pStyle w:val="ConsPlusNormal"/>
              <w:jc w:val="center"/>
            </w:pPr>
            <w:r>
              <w:t>100,0</w:t>
            </w:r>
          </w:p>
        </w:tc>
        <w:tc>
          <w:tcPr>
            <w:tcW w:w="1077" w:type="dxa"/>
          </w:tcPr>
          <w:p w:rsidR="002E5B8C" w:rsidRDefault="002E5B8C">
            <w:pPr>
              <w:pStyle w:val="ConsPlusNormal"/>
              <w:jc w:val="center"/>
            </w:pPr>
            <w:r>
              <w:t>100,0</w:t>
            </w:r>
          </w:p>
        </w:tc>
        <w:tc>
          <w:tcPr>
            <w:tcW w:w="1077" w:type="dxa"/>
          </w:tcPr>
          <w:p w:rsidR="002E5B8C" w:rsidRDefault="002E5B8C">
            <w:pPr>
              <w:pStyle w:val="ConsPlusNormal"/>
              <w:jc w:val="center"/>
            </w:pPr>
            <w:r>
              <w:t>100,0</w:t>
            </w:r>
          </w:p>
        </w:tc>
        <w:tc>
          <w:tcPr>
            <w:tcW w:w="1020" w:type="dxa"/>
          </w:tcPr>
          <w:p w:rsidR="002E5B8C" w:rsidRDefault="002E5B8C">
            <w:pPr>
              <w:pStyle w:val="ConsPlusNormal"/>
              <w:jc w:val="center"/>
            </w:pPr>
            <w:r>
              <w:t>100,0</w:t>
            </w:r>
          </w:p>
        </w:tc>
        <w:tc>
          <w:tcPr>
            <w:tcW w:w="1077" w:type="dxa"/>
          </w:tcPr>
          <w:p w:rsidR="002E5B8C" w:rsidRDefault="002E5B8C">
            <w:pPr>
              <w:pStyle w:val="ConsPlusNormal"/>
              <w:jc w:val="center"/>
            </w:pPr>
            <w:r>
              <w:t>100,0</w:t>
            </w:r>
          </w:p>
        </w:tc>
        <w:tc>
          <w:tcPr>
            <w:tcW w:w="964" w:type="dxa"/>
          </w:tcPr>
          <w:p w:rsidR="002E5B8C" w:rsidRDefault="002E5B8C">
            <w:pPr>
              <w:pStyle w:val="ConsPlusNormal"/>
              <w:jc w:val="center"/>
            </w:pPr>
            <w:r>
              <w:t xml:space="preserve">100,0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100,0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Отношение фактической добычи охотничьих ресурсов к установленным лимитам добычи по отдельным видам охотничьих ресурсов (лось),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74,0</w:t>
            </w:r>
          </w:p>
        </w:tc>
        <w:tc>
          <w:tcPr>
            <w:tcW w:w="1020" w:type="dxa"/>
          </w:tcPr>
          <w:p w:rsidR="002E5B8C" w:rsidRDefault="002E5B8C">
            <w:pPr>
              <w:pStyle w:val="ConsPlusNormal"/>
              <w:jc w:val="center"/>
            </w:pPr>
            <w:r>
              <w:t>74,1</w:t>
            </w:r>
          </w:p>
        </w:tc>
        <w:tc>
          <w:tcPr>
            <w:tcW w:w="1020" w:type="dxa"/>
          </w:tcPr>
          <w:p w:rsidR="002E5B8C" w:rsidRDefault="002E5B8C">
            <w:pPr>
              <w:pStyle w:val="ConsPlusNormal"/>
              <w:jc w:val="center"/>
            </w:pPr>
            <w:r>
              <w:t>74,3</w:t>
            </w:r>
          </w:p>
        </w:tc>
        <w:tc>
          <w:tcPr>
            <w:tcW w:w="1077" w:type="dxa"/>
          </w:tcPr>
          <w:p w:rsidR="002E5B8C" w:rsidRDefault="002E5B8C">
            <w:pPr>
              <w:pStyle w:val="ConsPlusNormal"/>
              <w:jc w:val="center"/>
            </w:pPr>
            <w:r>
              <w:t>74,8</w:t>
            </w:r>
          </w:p>
        </w:tc>
        <w:tc>
          <w:tcPr>
            <w:tcW w:w="1077" w:type="dxa"/>
          </w:tcPr>
          <w:p w:rsidR="002E5B8C" w:rsidRDefault="002E5B8C">
            <w:pPr>
              <w:pStyle w:val="ConsPlusNormal"/>
              <w:jc w:val="center"/>
            </w:pPr>
            <w:r>
              <w:t>74,9</w:t>
            </w:r>
          </w:p>
        </w:tc>
        <w:tc>
          <w:tcPr>
            <w:tcW w:w="1020" w:type="dxa"/>
          </w:tcPr>
          <w:p w:rsidR="002E5B8C" w:rsidRDefault="002E5B8C">
            <w:pPr>
              <w:pStyle w:val="ConsPlusNormal"/>
              <w:jc w:val="center"/>
            </w:pPr>
            <w:r>
              <w:t>75,0</w:t>
            </w:r>
          </w:p>
        </w:tc>
        <w:tc>
          <w:tcPr>
            <w:tcW w:w="1077" w:type="dxa"/>
          </w:tcPr>
          <w:p w:rsidR="002E5B8C" w:rsidRDefault="002E5B8C">
            <w:pPr>
              <w:pStyle w:val="ConsPlusNormal"/>
              <w:jc w:val="center"/>
            </w:pPr>
            <w:r>
              <w:t>75,2</w:t>
            </w:r>
          </w:p>
        </w:tc>
        <w:tc>
          <w:tcPr>
            <w:tcW w:w="964" w:type="dxa"/>
          </w:tcPr>
          <w:p w:rsidR="002E5B8C" w:rsidRDefault="002E5B8C">
            <w:pPr>
              <w:pStyle w:val="ConsPlusNormal"/>
              <w:jc w:val="center"/>
            </w:pPr>
            <w:r>
              <w:t xml:space="preserve">75,5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76,0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Доля площади закрепленных охотничьих угодий в общей площади охотничьих угодий Чувашской Республики,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65,12</w:t>
            </w:r>
          </w:p>
        </w:tc>
        <w:tc>
          <w:tcPr>
            <w:tcW w:w="1020" w:type="dxa"/>
          </w:tcPr>
          <w:p w:rsidR="002E5B8C" w:rsidRDefault="002E5B8C">
            <w:pPr>
              <w:pStyle w:val="ConsPlusNormal"/>
              <w:jc w:val="center"/>
            </w:pPr>
            <w:r>
              <w:t>65,2</w:t>
            </w:r>
          </w:p>
        </w:tc>
        <w:tc>
          <w:tcPr>
            <w:tcW w:w="1020" w:type="dxa"/>
          </w:tcPr>
          <w:p w:rsidR="002E5B8C" w:rsidRDefault="002E5B8C">
            <w:pPr>
              <w:pStyle w:val="ConsPlusNormal"/>
              <w:jc w:val="center"/>
            </w:pPr>
            <w:r>
              <w:t>65,3</w:t>
            </w:r>
          </w:p>
        </w:tc>
        <w:tc>
          <w:tcPr>
            <w:tcW w:w="1077" w:type="dxa"/>
          </w:tcPr>
          <w:p w:rsidR="002E5B8C" w:rsidRDefault="002E5B8C">
            <w:pPr>
              <w:pStyle w:val="ConsPlusNormal"/>
              <w:jc w:val="center"/>
            </w:pPr>
            <w:r>
              <w:t>65,4</w:t>
            </w:r>
          </w:p>
        </w:tc>
        <w:tc>
          <w:tcPr>
            <w:tcW w:w="1077" w:type="dxa"/>
          </w:tcPr>
          <w:p w:rsidR="002E5B8C" w:rsidRDefault="002E5B8C">
            <w:pPr>
              <w:pStyle w:val="ConsPlusNormal"/>
              <w:jc w:val="center"/>
            </w:pPr>
            <w:r>
              <w:t>65,5</w:t>
            </w:r>
          </w:p>
        </w:tc>
        <w:tc>
          <w:tcPr>
            <w:tcW w:w="1020" w:type="dxa"/>
          </w:tcPr>
          <w:p w:rsidR="002E5B8C" w:rsidRDefault="002E5B8C">
            <w:pPr>
              <w:pStyle w:val="ConsPlusNormal"/>
              <w:jc w:val="center"/>
            </w:pPr>
            <w:r>
              <w:t>65,6</w:t>
            </w:r>
          </w:p>
        </w:tc>
        <w:tc>
          <w:tcPr>
            <w:tcW w:w="1077" w:type="dxa"/>
          </w:tcPr>
          <w:p w:rsidR="002E5B8C" w:rsidRDefault="002E5B8C">
            <w:pPr>
              <w:pStyle w:val="ConsPlusNormal"/>
              <w:jc w:val="center"/>
            </w:pPr>
            <w:r>
              <w:t>65,8</w:t>
            </w:r>
          </w:p>
        </w:tc>
        <w:tc>
          <w:tcPr>
            <w:tcW w:w="964" w:type="dxa"/>
          </w:tcPr>
          <w:p w:rsidR="002E5B8C" w:rsidRDefault="002E5B8C">
            <w:pPr>
              <w:pStyle w:val="ConsPlusNormal"/>
              <w:jc w:val="center"/>
            </w:pPr>
            <w:r>
              <w:t xml:space="preserve">66,5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67,12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Продуктивность охотничьих угодий Чувашской Республики, рублей/га</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7,20</w:t>
            </w:r>
          </w:p>
        </w:tc>
        <w:tc>
          <w:tcPr>
            <w:tcW w:w="1020" w:type="dxa"/>
          </w:tcPr>
          <w:p w:rsidR="002E5B8C" w:rsidRDefault="002E5B8C">
            <w:pPr>
              <w:pStyle w:val="ConsPlusNormal"/>
              <w:jc w:val="center"/>
            </w:pPr>
            <w:r>
              <w:t>7,22</w:t>
            </w:r>
          </w:p>
        </w:tc>
        <w:tc>
          <w:tcPr>
            <w:tcW w:w="1020" w:type="dxa"/>
          </w:tcPr>
          <w:p w:rsidR="002E5B8C" w:rsidRDefault="002E5B8C">
            <w:pPr>
              <w:pStyle w:val="ConsPlusNormal"/>
              <w:jc w:val="center"/>
            </w:pPr>
            <w:r>
              <w:t>7,23</w:t>
            </w:r>
          </w:p>
        </w:tc>
        <w:tc>
          <w:tcPr>
            <w:tcW w:w="1077" w:type="dxa"/>
          </w:tcPr>
          <w:p w:rsidR="002E5B8C" w:rsidRDefault="002E5B8C">
            <w:pPr>
              <w:pStyle w:val="ConsPlusNormal"/>
              <w:jc w:val="center"/>
            </w:pPr>
            <w:r>
              <w:t>7,24</w:t>
            </w:r>
          </w:p>
        </w:tc>
        <w:tc>
          <w:tcPr>
            <w:tcW w:w="1077" w:type="dxa"/>
          </w:tcPr>
          <w:p w:rsidR="002E5B8C" w:rsidRDefault="002E5B8C">
            <w:pPr>
              <w:pStyle w:val="ConsPlusNormal"/>
              <w:jc w:val="center"/>
            </w:pPr>
            <w:r>
              <w:t>7,25</w:t>
            </w:r>
          </w:p>
        </w:tc>
        <w:tc>
          <w:tcPr>
            <w:tcW w:w="1020" w:type="dxa"/>
          </w:tcPr>
          <w:p w:rsidR="002E5B8C" w:rsidRDefault="002E5B8C">
            <w:pPr>
              <w:pStyle w:val="ConsPlusNormal"/>
              <w:jc w:val="center"/>
            </w:pPr>
            <w:r>
              <w:t>7,26</w:t>
            </w:r>
          </w:p>
        </w:tc>
        <w:tc>
          <w:tcPr>
            <w:tcW w:w="1077" w:type="dxa"/>
          </w:tcPr>
          <w:p w:rsidR="002E5B8C" w:rsidRDefault="002E5B8C">
            <w:pPr>
              <w:pStyle w:val="ConsPlusNormal"/>
              <w:jc w:val="center"/>
            </w:pPr>
            <w:r>
              <w:t>7,27</w:t>
            </w:r>
          </w:p>
        </w:tc>
        <w:tc>
          <w:tcPr>
            <w:tcW w:w="964" w:type="dxa"/>
          </w:tcPr>
          <w:p w:rsidR="002E5B8C" w:rsidRDefault="002E5B8C">
            <w:pPr>
              <w:pStyle w:val="ConsPlusNormal"/>
              <w:jc w:val="center"/>
            </w:pPr>
            <w:r>
              <w:t xml:space="preserve">7,28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7,29 </w:t>
            </w:r>
            <w:hyperlink w:anchor="P9696" w:history="1">
              <w:r>
                <w:rPr>
                  <w:color w:val="0000FF"/>
                </w:rPr>
                <w:t>&lt;*&gt;</w:t>
              </w:r>
            </w:hyperlink>
          </w:p>
        </w:tc>
      </w:tr>
      <w:tr w:rsidR="002E5B8C">
        <w:tc>
          <w:tcPr>
            <w:tcW w:w="848" w:type="dxa"/>
            <w:vMerge/>
            <w:tcBorders>
              <w:left w:val="nil"/>
            </w:tcBorders>
          </w:tcPr>
          <w:p w:rsidR="002E5B8C" w:rsidRDefault="002E5B8C"/>
        </w:tc>
        <w:tc>
          <w:tcPr>
            <w:tcW w:w="8098" w:type="dxa"/>
            <w:gridSpan w:val="7"/>
          </w:tcPr>
          <w:p w:rsidR="002E5B8C" w:rsidRDefault="002E5B8C">
            <w:pPr>
              <w:pStyle w:val="ConsPlusNormal"/>
              <w:jc w:val="both"/>
            </w:pPr>
            <w:r>
              <w:t>Количество государственных охотничьих инспекторов в муниципальном образовании, на территории которого находятся охотничьи угодья, человек</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964" w:type="dxa"/>
          </w:tcPr>
          <w:p w:rsidR="002E5B8C" w:rsidRDefault="002E5B8C">
            <w:pPr>
              <w:pStyle w:val="ConsPlusNormal"/>
              <w:jc w:val="center"/>
            </w:pPr>
            <w:r>
              <w:t xml:space="preserve">2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2 </w:t>
            </w:r>
            <w:hyperlink w:anchor="P9696" w:history="1">
              <w:r>
                <w:rPr>
                  <w:color w:val="0000FF"/>
                </w:rPr>
                <w:t>&lt;*&gt;</w:t>
              </w:r>
            </w:hyperlink>
          </w:p>
        </w:tc>
      </w:tr>
      <w:tr w:rsidR="002E5B8C">
        <w:tc>
          <w:tcPr>
            <w:tcW w:w="848" w:type="dxa"/>
            <w:vMerge w:val="restart"/>
            <w:tcBorders>
              <w:left w:val="nil"/>
            </w:tcBorders>
          </w:tcPr>
          <w:p w:rsidR="002E5B8C" w:rsidRDefault="002E5B8C">
            <w:pPr>
              <w:pStyle w:val="ConsPlusNormal"/>
              <w:jc w:val="both"/>
            </w:pPr>
            <w:r>
              <w:t>Мероприятие 2.1</w:t>
            </w:r>
          </w:p>
        </w:tc>
        <w:tc>
          <w:tcPr>
            <w:tcW w:w="1888" w:type="dxa"/>
            <w:vMerge w:val="restart"/>
          </w:tcPr>
          <w:p w:rsidR="002E5B8C" w:rsidRDefault="002E5B8C">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82" w:history="1">
              <w:r>
                <w:rPr>
                  <w:color w:val="0000FF"/>
                </w:rPr>
                <w:t>частью 1 статьи 33</w:t>
              </w:r>
            </w:hyperlink>
            <w:r>
              <w:t xml:space="preserve"> Федерального закона от 24 июля 2009 г. N 209-ФЗ "Об охоте и о сохранении охотничьих ресурсов и о внесении </w:t>
            </w:r>
            <w:r>
              <w:lastRenderedPageBreak/>
              <w:t>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8915,4</w:t>
            </w:r>
          </w:p>
        </w:tc>
        <w:tc>
          <w:tcPr>
            <w:tcW w:w="1020" w:type="dxa"/>
          </w:tcPr>
          <w:p w:rsidR="002E5B8C" w:rsidRDefault="002E5B8C">
            <w:pPr>
              <w:pStyle w:val="ConsPlusNormal"/>
              <w:jc w:val="center"/>
            </w:pPr>
            <w:r>
              <w:t>9099,5</w:t>
            </w:r>
          </w:p>
        </w:tc>
        <w:tc>
          <w:tcPr>
            <w:tcW w:w="1020" w:type="dxa"/>
          </w:tcPr>
          <w:p w:rsidR="002E5B8C" w:rsidRDefault="002E5B8C">
            <w:pPr>
              <w:pStyle w:val="ConsPlusNormal"/>
              <w:jc w:val="center"/>
            </w:pPr>
            <w:r>
              <w:t>9240,7</w:t>
            </w:r>
          </w:p>
        </w:tc>
        <w:tc>
          <w:tcPr>
            <w:tcW w:w="1077" w:type="dxa"/>
          </w:tcPr>
          <w:p w:rsidR="002E5B8C" w:rsidRDefault="002E5B8C">
            <w:pPr>
              <w:pStyle w:val="ConsPlusNormal"/>
              <w:jc w:val="center"/>
            </w:pPr>
            <w:r>
              <w:t>9306,7</w:t>
            </w:r>
          </w:p>
        </w:tc>
        <w:tc>
          <w:tcPr>
            <w:tcW w:w="1077" w:type="dxa"/>
          </w:tcPr>
          <w:p w:rsidR="002E5B8C" w:rsidRDefault="002E5B8C">
            <w:pPr>
              <w:pStyle w:val="ConsPlusNormal"/>
              <w:jc w:val="center"/>
            </w:pPr>
            <w:r>
              <w:t>9573,6</w:t>
            </w:r>
          </w:p>
        </w:tc>
        <w:tc>
          <w:tcPr>
            <w:tcW w:w="1020" w:type="dxa"/>
          </w:tcPr>
          <w:p w:rsidR="002E5B8C" w:rsidRDefault="002E5B8C">
            <w:pPr>
              <w:pStyle w:val="ConsPlusNormal"/>
              <w:jc w:val="center"/>
            </w:pPr>
            <w:r>
              <w:t>9576,6</w:t>
            </w:r>
          </w:p>
        </w:tc>
        <w:tc>
          <w:tcPr>
            <w:tcW w:w="1077" w:type="dxa"/>
          </w:tcPr>
          <w:p w:rsidR="002E5B8C" w:rsidRDefault="002E5B8C">
            <w:pPr>
              <w:pStyle w:val="ConsPlusNormal"/>
              <w:jc w:val="center"/>
            </w:pPr>
            <w:r>
              <w:t>9576,6</w:t>
            </w:r>
          </w:p>
        </w:tc>
        <w:tc>
          <w:tcPr>
            <w:tcW w:w="964" w:type="dxa"/>
          </w:tcPr>
          <w:p w:rsidR="002E5B8C" w:rsidRDefault="002E5B8C">
            <w:pPr>
              <w:pStyle w:val="ConsPlusNormal"/>
              <w:jc w:val="center"/>
            </w:pPr>
            <w:r>
              <w:t>47883,0</w:t>
            </w:r>
          </w:p>
        </w:tc>
        <w:tc>
          <w:tcPr>
            <w:tcW w:w="1077" w:type="dxa"/>
            <w:tcBorders>
              <w:right w:val="nil"/>
            </w:tcBorders>
          </w:tcPr>
          <w:p w:rsidR="002E5B8C" w:rsidRDefault="002E5B8C">
            <w:pPr>
              <w:pStyle w:val="ConsPlusNormal"/>
              <w:jc w:val="center"/>
            </w:pPr>
            <w:r>
              <w:t>47883,0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w:t>
            </w:r>
          </w:p>
          <w:p w:rsidR="002E5B8C" w:rsidRDefault="002E5B8C">
            <w:pPr>
              <w:pStyle w:val="ConsPlusNormal"/>
              <w:jc w:val="center"/>
            </w:pPr>
            <w:r>
              <w:t>0605</w:t>
            </w:r>
          </w:p>
        </w:tc>
        <w:tc>
          <w:tcPr>
            <w:tcW w:w="1474" w:type="dxa"/>
          </w:tcPr>
          <w:p w:rsidR="002E5B8C" w:rsidRDefault="002E5B8C">
            <w:pPr>
              <w:pStyle w:val="ConsPlusNormal"/>
              <w:jc w:val="center"/>
            </w:pPr>
            <w:r>
              <w:t>Ч330259700</w:t>
            </w:r>
          </w:p>
        </w:tc>
        <w:tc>
          <w:tcPr>
            <w:tcW w:w="624" w:type="dxa"/>
          </w:tcPr>
          <w:p w:rsidR="002E5B8C" w:rsidRDefault="002E5B8C">
            <w:pPr>
              <w:pStyle w:val="ConsPlusNormal"/>
              <w:jc w:val="center"/>
            </w:pPr>
            <w:r>
              <w:t>111, 119, 121, 129, 244</w:t>
            </w: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8915,4</w:t>
            </w:r>
          </w:p>
        </w:tc>
        <w:tc>
          <w:tcPr>
            <w:tcW w:w="1020" w:type="dxa"/>
          </w:tcPr>
          <w:p w:rsidR="002E5B8C" w:rsidRDefault="002E5B8C">
            <w:pPr>
              <w:pStyle w:val="ConsPlusNormal"/>
              <w:jc w:val="center"/>
            </w:pPr>
            <w:r>
              <w:t>9099,5</w:t>
            </w:r>
          </w:p>
        </w:tc>
        <w:tc>
          <w:tcPr>
            <w:tcW w:w="1020" w:type="dxa"/>
          </w:tcPr>
          <w:p w:rsidR="002E5B8C" w:rsidRDefault="002E5B8C">
            <w:pPr>
              <w:pStyle w:val="ConsPlusNormal"/>
              <w:jc w:val="center"/>
            </w:pPr>
            <w:r>
              <w:t>9240,7</w:t>
            </w:r>
          </w:p>
        </w:tc>
        <w:tc>
          <w:tcPr>
            <w:tcW w:w="1077" w:type="dxa"/>
          </w:tcPr>
          <w:p w:rsidR="002E5B8C" w:rsidRDefault="002E5B8C">
            <w:pPr>
              <w:pStyle w:val="ConsPlusNormal"/>
              <w:jc w:val="center"/>
            </w:pPr>
            <w:r>
              <w:t>9306,7</w:t>
            </w:r>
          </w:p>
        </w:tc>
        <w:tc>
          <w:tcPr>
            <w:tcW w:w="1077" w:type="dxa"/>
          </w:tcPr>
          <w:p w:rsidR="002E5B8C" w:rsidRDefault="002E5B8C">
            <w:pPr>
              <w:pStyle w:val="ConsPlusNormal"/>
              <w:jc w:val="center"/>
            </w:pPr>
            <w:r>
              <w:t>9573,6</w:t>
            </w:r>
          </w:p>
        </w:tc>
        <w:tc>
          <w:tcPr>
            <w:tcW w:w="1020" w:type="dxa"/>
          </w:tcPr>
          <w:p w:rsidR="002E5B8C" w:rsidRDefault="002E5B8C">
            <w:pPr>
              <w:pStyle w:val="ConsPlusNormal"/>
              <w:jc w:val="center"/>
            </w:pPr>
            <w:r>
              <w:t>9576,6</w:t>
            </w:r>
          </w:p>
        </w:tc>
        <w:tc>
          <w:tcPr>
            <w:tcW w:w="1077" w:type="dxa"/>
          </w:tcPr>
          <w:p w:rsidR="002E5B8C" w:rsidRDefault="002E5B8C">
            <w:pPr>
              <w:pStyle w:val="ConsPlusNormal"/>
              <w:jc w:val="center"/>
            </w:pPr>
            <w:r>
              <w:t>9576,6</w:t>
            </w:r>
          </w:p>
        </w:tc>
        <w:tc>
          <w:tcPr>
            <w:tcW w:w="964" w:type="dxa"/>
          </w:tcPr>
          <w:p w:rsidR="002E5B8C" w:rsidRDefault="002E5B8C">
            <w:pPr>
              <w:pStyle w:val="ConsPlusNormal"/>
              <w:jc w:val="center"/>
            </w:pPr>
            <w:r>
              <w:t>47883,0</w:t>
            </w:r>
          </w:p>
        </w:tc>
        <w:tc>
          <w:tcPr>
            <w:tcW w:w="1077" w:type="dxa"/>
            <w:tcBorders>
              <w:right w:val="nil"/>
            </w:tcBorders>
          </w:tcPr>
          <w:p w:rsidR="002E5B8C" w:rsidRDefault="002E5B8C">
            <w:pPr>
              <w:pStyle w:val="ConsPlusNormal"/>
              <w:jc w:val="center"/>
            </w:pPr>
            <w:r>
              <w:t>47883,0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2.2</w:t>
            </w:r>
          </w:p>
        </w:tc>
        <w:tc>
          <w:tcPr>
            <w:tcW w:w="1888" w:type="dxa"/>
            <w:vMerge w:val="restart"/>
          </w:tcPr>
          <w:p w:rsidR="002E5B8C" w:rsidRDefault="002E5B8C">
            <w:pPr>
              <w:pStyle w:val="ConsPlusNormal"/>
              <w:jc w:val="both"/>
            </w:pPr>
            <w: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w:t>
            </w:r>
            <w:r>
              <w:lastRenderedPageBreak/>
              <w:t>ресурсов и заключению охотхозяйственных соглашений</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938,1</w:t>
            </w:r>
          </w:p>
        </w:tc>
        <w:tc>
          <w:tcPr>
            <w:tcW w:w="1020" w:type="dxa"/>
          </w:tcPr>
          <w:p w:rsidR="002E5B8C" w:rsidRDefault="002E5B8C">
            <w:pPr>
              <w:pStyle w:val="ConsPlusNormal"/>
              <w:jc w:val="center"/>
            </w:pPr>
            <w:r>
              <w:t>971,3</w:t>
            </w:r>
          </w:p>
        </w:tc>
        <w:tc>
          <w:tcPr>
            <w:tcW w:w="1020" w:type="dxa"/>
          </w:tcPr>
          <w:p w:rsidR="002E5B8C" w:rsidRDefault="002E5B8C">
            <w:pPr>
              <w:pStyle w:val="ConsPlusNormal"/>
              <w:jc w:val="center"/>
            </w:pPr>
            <w:r>
              <w:t>999,7</w:t>
            </w:r>
          </w:p>
        </w:tc>
        <w:tc>
          <w:tcPr>
            <w:tcW w:w="1077" w:type="dxa"/>
          </w:tcPr>
          <w:p w:rsidR="002E5B8C" w:rsidRDefault="002E5B8C">
            <w:pPr>
              <w:pStyle w:val="ConsPlusNormal"/>
              <w:jc w:val="center"/>
            </w:pPr>
            <w:r>
              <w:t>1026,4</w:t>
            </w:r>
          </w:p>
        </w:tc>
        <w:tc>
          <w:tcPr>
            <w:tcW w:w="1077" w:type="dxa"/>
          </w:tcPr>
          <w:p w:rsidR="002E5B8C" w:rsidRDefault="002E5B8C">
            <w:pPr>
              <w:pStyle w:val="ConsPlusNormal"/>
              <w:jc w:val="center"/>
            </w:pPr>
            <w:r>
              <w:t>1026,4</w:t>
            </w:r>
          </w:p>
        </w:tc>
        <w:tc>
          <w:tcPr>
            <w:tcW w:w="1020" w:type="dxa"/>
          </w:tcPr>
          <w:p w:rsidR="002E5B8C" w:rsidRDefault="002E5B8C">
            <w:pPr>
              <w:pStyle w:val="ConsPlusNormal"/>
              <w:jc w:val="center"/>
            </w:pPr>
            <w:r>
              <w:t>990,7</w:t>
            </w:r>
          </w:p>
        </w:tc>
        <w:tc>
          <w:tcPr>
            <w:tcW w:w="1077" w:type="dxa"/>
          </w:tcPr>
          <w:p w:rsidR="002E5B8C" w:rsidRDefault="002E5B8C">
            <w:pPr>
              <w:pStyle w:val="ConsPlusNormal"/>
              <w:jc w:val="center"/>
            </w:pPr>
            <w:r>
              <w:t>990,7</w:t>
            </w:r>
          </w:p>
        </w:tc>
        <w:tc>
          <w:tcPr>
            <w:tcW w:w="964" w:type="dxa"/>
          </w:tcPr>
          <w:p w:rsidR="002E5B8C" w:rsidRDefault="002E5B8C">
            <w:pPr>
              <w:pStyle w:val="ConsPlusNormal"/>
              <w:jc w:val="center"/>
            </w:pPr>
            <w:r>
              <w:t>4953,5</w:t>
            </w:r>
          </w:p>
        </w:tc>
        <w:tc>
          <w:tcPr>
            <w:tcW w:w="1077" w:type="dxa"/>
            <w:tcBorders>
              <w:right w:val="nil"/>
            </w:tcBorders>
          </w:tcPr>
          <w:p w:rsidR="002E5B8C" w:rsidRDefault="002E5B8C">
            <w:pPr>
              <w:pStyle w:val="ConsPlusNormal"/>
              <w:jc w:val="center"/>
            </w:pPr>
            <w:r>
              <w:t>4953,5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0605</w:t>
            </w:r>
          </w:p>
        </w:tc>
        <w:tc>
          <w:tcPr>
            <w:tcW w:w="1474" w:type="dxa"/>
          </w:tcPr>
          <w:p w:rsidR="002E5B8C" w:rsidRDefault="002E5B8C">
            <w:pPr>
              <w:pStyle w:val="ConsPlusNormal"/>
              <w:jc w:val="center"/>
            </w:pPr>
            <w:r>
              <w:t>Ч330200210</w:t>
            </w:r>
          </w:p>
        </w:tc>
        <w:tc>
          <w:tcPr>
            <w:tcW w:w="624" w:type="dxa"/>
          </w:tcPr>
          <w:p w:rsidR="002E5B8C" w:rsidRDefault="002E5B8C">
            <w:pPr>
              <w:pStyle w:val="ConsPlusNormal"/>
              <w:jc w:val="center"/>
            </w:pPr>
            <w:r>
              <w:t>121, 129, 242, 244, 831</w:t>
            </w: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938,1</w:t>
            </w:r>
          </w:p>
        </w:tc>
        <w:tc>
          <w:tcPr>
            <w:tcW w:w="1020" w:type="dxa"/>
          </w:tcPr>
          <w:p w:rsidR="002E5B8C" w:rsidRDefault="002E5B8C">
            <w:pPr>
              <w:pStyle w:val="ConsPlusNormal"/>
              <w:jc w:val="center"/>
            </w:pPr>
            <w:r>
              <w:t>971,3</w:t>
            </w:r>
          </w:p>
        </w:tc>
        <w:tc>
          <w:tcPr>
            <w:tcW w:w="1020" w:type="dxa"/>
          </w:tcPr>
          <w:p w:rsidR="002E5B8C" w:rsidRDefault="002E5B8C">
            <w:pPr>
              <w:pStyle w:val="ConsPlusNormal"/>
              <w:jc w:val="center"/>
            </w:pPr>
            <w:r>
              <w:t>999,7</w:t>
            </w:r>
          </w:p>
        </w:tc>
        <w:tc>
          <w:tcPr>
            <w:tcW w:w="1077" w:type="dxa"/>
          </w:tcPr>
          <w:p w:rsidR="002E5B8C" w:rsidRDefault="002E5B8C">
            <w:pPr>
              <w:pStyle w:val="ConsPlusNormal"/>
              <w:jc w:val="center"/>
            </w:pPr>
            <w:r>
              <w:t>1026,4</w:t>
            </w:r>
          </w:p>
        </w:tc>
        <w:tc>
          <w:tcPr>
            <w:tcW w:w="1077" w:type="dxa"/>
          </w:tcPr>
          <w:p w:rsidR="002E5B8C" w:rsidRDefault="002E5B8C">
            <w:pPr>
              <w:pStyle w:val="ConsPlusNormal"/>
              <w:jc w:val="center"/>
            </w:pPr>
            <w:r>
              <w:t>1026,4</w:t>
            </w:r>
          </w:p>
        </w:tc>
        <w:tc>
          <w:tcPr>
            <w:tcW w:w="1020" w:type="dxa"/>
          </w:tcPr>
          <w:p w:rsidR="002E5B8C" w:rsidRDefault="002E5B8C">
            <w:pPr>
              <w:pStyle w:val="ConsPlusNormal"/>
              <w:jc w:val="center"/>
            </w:pPr>
            <w:r>
              <w:t>990,7</w:t>
            </w:r>
          </w:p>
        </w:tc>
        <w:tc>
          <w:tcPr>
            <w:tcW w:w="1077" w:type="dxa"/>
          </w:tcPr>
          <w:p w:rsidR="002E5B8C" w:rsidRDefault="002E5B8C">
            <w:pPr>
              <w:pStyle w:val="ConsPlusNormal"/>
              <w:jc w:val="center"/>
            </w:pPr>
            <w:r>
              <w:t>990,7</w:t>
            </w:r>
          </w:p>
        </w:tc>
        <w:tc>
          <w:tcPr>
            <w:tcW w:w="964" w:type="dxa"/>
          </w:tcPr>
          <w:p w:rsidR="002E5B8C" w:rsidRDefault="002E5B8C">
            <w:pPr>
              <w:pStyle w:val="ConsPlusNormal"/>
              <w:jc w:val="center"/>
            </w:pPr>
            <w:r>
              <w:t>4953,5</w:t>
            </w:r>
          </w:p>
        </w:tc>
        <w:tc>
          <w:tcPr>
            <w:tcW w:w="1077" w:type="dxa"/>
            <w:tcBorders>
              <w:right w:val="nil"/>
            </w:tcBorders>
          </w:tcPr>
          <w:p w:rsidR="002E5B8C" w:rsidRDefault="002E5B8C">
            <w:pPr>
              <w:pStyle w:val="ConsPlusNormal"/>
              <w:jc w:val="center"/>
            </w:pPr>
            <w:r>
              <w:t>4953,5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2.3</w:t>
            </w:r>
          </w:p>
        </w:tc>
        <w:tc>
          <w:tcPr>
            <w:tcW w:w="1888" w:type="dxa"/>
            <w:vMerge w:val="restart"/>
          </w:tcPr>
          <w:p w:rsidR="002E5B8C" w:rsidRDefault="002E5B8C">
            <w:pPr>
              <w:pStyle w:val="ConsPlusNormal"/>
              <w:jc w:val="both"/>
            </w:pPr>
            <w: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w:t>
            </w:r>
            <w:r>
              <w:lastRenderedPageBreak/>
              <w:t>ресурсов и заключению охотхозяйственных соглашений</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60,3</w:t>
            </w:r>
          </w:p>
        </w:tc>
        <w:tc>
          <w:tcPr>
            <w:tcW w:w="1020" w:type="dxa"/>
          </w:tcPr>
          <w:p w:rsidR="002E5B8C" w:rsidRDefault="002E5B8C">
            <w:pPr>
              <w:pStyle w:val="ConsPlusNormal"/>
              <w:jc w:val="center"/>
            </w:pPr>
            <w:r>
              <w:t>101,9</w:t>
            </w:r>
          </w:p>
        </w:tc>
        <w:tc>
          <w:tcPr>
            <w:tcW w:w="1020" w:type="dxa"/>
          </w:tcPr>
          <w:p w:rsidR="002E5B8C" w:rsidRDefault="002E5B8C">
            <w:pPr>
              <w:pStyle w:val="ConsPlusNormal"/>
              <w:jc w:val="center"/>
            </w:pPr>
            <w:r>
              <w:t>157,1</w:t>
            </w:r>
          </w:p>
        </w:tc>
        <w:tc>
          <w:tcPr>
            <w:tcW w:w="1077" w:type="dxa"/>
          </w:tcPr>
          <w:p w:rsidR="002E5B8C" w:rsidRDefault="002E5B8C">
            <w:pPr>
              <w:pStyle w:val="ConsPlusNormal"/>
              <w:jc w:val="center"/>
            </w:pPr>
            <w:r>
              <w:t>157,1</w:t>
            </w:r>
          </w:p>
        </w:tc>
        <w:tc>
          <w:tcPr>
            <w:tcW w:w="1077" w:type="dxa"/>
          </w:tcPr>
          <w:p w:rsidR="002E5B8C" w:rsidRDefault="002E5B8C">
            <w:pPr>
              <w:pStyle w:val="ConsPlusNormal"/>
              <w:jc w:val="center"/>
            </w:pPr>
            <w:r>
              <w:t>157,1</w:t>
            </w:r>
          </w:p>
        </w:tc>
        <w:tc>
          <w:tcPr>
            <w:tcW w:w="1020" w:type="dxa"/>
          </w:tcPr>
          <w:p w:rsidR="002E5B8C" w:rsidRDefault="002E5B8C">
            <w:pPr>
              <w:pStyle w:val="ConsPlusNormal"/>
              <w:jc w:val="center"/>
            </w:pPr>
            <w:r>
              <w:t>157,1</w:t>
            </w:r>
          </w:p>
        </w:tc>
        <w:tc>
          <w:tcPr>
            <w:tcW w:w="1077" w:type="dxa"/>
          </w:tcPr>
          <w:p w:rsidR="002E5B8C" w:rsidRDefault="002E5B8C">
            <w:pPr>
              <w:pStyle w:val="ConsPlusNormal"/>
              <w:jc w:val="center"/>
            </w:pPr>
            <w:r>
              <w:t>157,1</w:t>
            </w:r>
          </w:p>
        </w:tc>
        <w:tc>
          <w:tcPr>
            <w:tcW w:w="964" w:type="dxa"/>
          </w:tcPr>
          <w:p w:rsidR="002E5B8C" w:rsidRDefault="002E5B8C">
            <w:pPr>
              <w:pStyle w:val="ConsPlusNormal"/>
              <w:jc w:val="center"/>
            </w:pPr>
            <w:r>
              <w:t>785,5</w:t>
            </w:r>
          </w:p>
        </w:tc>
        <w:tc>
          <w:tcPr>
            <w:tcW w:w="1077" w:type="dxa"/>
            <w:tcBorders>
              <w:right w:val="nil"/>
            </w:tcBorders>
          </w:tcPr>
          <w:p w:rsidR="002E5B8C" w:rsidRDefault="002E5B8C">
            <w:pPr>
              <w:pStyle w:val="ConsPlusNormal"/>
              <w:jc w:val="center"/>
            </w:pPr>
            <w:r>
              <w:t>785,5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474" w:type="dxa"/>
          </w:tcPr>
          <w:p w:rsidR="002E5B8C" w:rsidRDefault="002E5B8C">
            <w:pPr>
              <w:pStyle w:val="ConsPlusNormal"/>
              <w:jc w:val="center"/>
            </w:pPr>
            <w:r>
              <w:t>Ч330213280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60,3</w:t>
            </w:r>
          </w:p>
        </w:tc>
        <w:tc>
          <w:tcPr>
            <w:tcW w:w="1020" w:type="dxa"/>
          </w:tcPr>
          <w:p w:rsidR="002E5B8C" w:rsidRDefault="002E5B8C">
            <w:pPr>
              <w:pStyle w:val="ConsPlusNormal"/>
              <w:jc w:val="center"/>
            </w:pPr>
            <w:r>
              <w:t>101,9</w:t>
            </w:r>
          </w:p>
        </w:tc>
        <w:tc>
          <w:tcPr>
            <w:tcW w:w="1020" w:type="dxa"/>
          </w:tcPr>
          <w:p w:rsidR="002E5B8C" w:rsidRDefault="002E5B8C">
            <w:pPr>
              <w:pStyle w:val="ConsPlusNormal"/>
              <w:jc w:val="center"/>
            </w:pPr>
            <w:r>
              <w:t>157,1</w:t>
            </w:r>
          </w:p>
        </w:tc>
        <w:tc>
          <w:tcPr>
            <w:tcW w:w="1077" w:type="dxa"/>
          </w:tcPr>
          <w:p w:rsidR="002E5B8C" w:rsidRDefault="002E5B8C">
            <w:pPr>
              <w:pStyle w:val="ConsPlusNormal"/>
              <w:jc w:val="center"/>
            </w:pPr>
            <w:r>
              <w:t>157,1</w:t>
            </w:r>
          </w:p>
        </w:tc>
        <w:tc>
          <w:tcPr>
            <w:tcW w:w="1077" w:type="dxa"/>
          </w:tcPr>
          <w:p w:rsidR="002E5B8C" w:rsidRDefault="002E5B8C">
            <w:pPr>
              <w:pStyle w:val="ConsPlusNormal"/>
              <w:jc w:val="center"/>
            </w:pPr>
            <w:r>
              <w:t>157,1</w:t>
            </w:r>
          </w:p>
        </w:tc>
        <w:tc>
          <w:tcPr>
            <w:tcW w:w="1020" w:type="dxa"/>
          </w:tcPr>
          <w:p w:rsidR="002E5B8C" w:rsidRDefault="002E5B8C">
            <w:pPr>
              <w:pStyle w:val="ConsPlusNormal"/>
              <w:jc w:val="center"/>
            </w:pPr>
            <w:r>
              <w:t>157,1</w:t>
            </w:r>
          </w:p>
        </w:tc>
        <w:tc>
          <w:tcPr>
            <w:tcW w:w="1077" w:type="dxa"/>
          </w:tcPr>
          <w:p w:rsidR="002E5B8C" w:rsidRDefault="002E5B8C">
            <w:pPr>
              <w:pStyle w:val="ConsPlusNormal"/>
              <w:jc w:val="center"/>
            </w:pPr>
            <w:r>
              <w:t>157,1</w:t>
            </w:r>
          </w:p>
        </w:tc>
        <w:tc>
          <w:tcPr>
            <w:tcW w:w="964" w:type="dxa"/>
          </w:tcPr>
          <w:p w:rsidR="002E5B8C" w:rsidRDefault="002E5B8C">
            <w:pPr>
              <w:pStyle w:val="ConsPlusNormal"/>
              <w:jc w:val="center"/>
            </w:pPr>
            <w:r>
              <w:t>785,5</w:t>
            </w:r>
          </w:p>
        </w:tc>
        <w:tc>
          <w:tcPr>
            <w:tcW w:w="1077" w:type="dxa"/>
            <w:tcBorders>
              <w:right w:val="nil"/>
            </w:tcBorders>
          </w:tcPr>
          <w:p w:rsidR="002E5B8C" w:rsidRDefault="002E5B8C">
            <w:pPr>
              <w:pStyle w:val="ConsPlusNormal"/>
              <w:jc w:val="center"/>
            </w:pPr>
            <w:r>
              <w:t>785,5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2.4</w:t>
            </w:r>
          </w:p>
        </w:tc>
        <w:tc>
          <w:tcPr>
            <w:tcW w:w="1888" w:type="dxa"/>
            <w:vMerge w:val="restart"/>
          </w:tcPr>
          <w:p w:rsidR="002E5B8C" w:rsidRDefault="002E5B8C">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83" w:history="1">
              <w:r>
                <w:rPr>
                  <w:color w:val="0000FF"/>
                </w:rPr>
                <w:t>частью первой статьи 6</w:t>
              </w:r>
            </w:hyperlink>
            <w:r>
              <w:t xml:space="preserve"> Федерального закона от 24 апреля 1995 г. N 52-ФЗ "О животном мире" полномочий Российской Федерации в области охраны и </w:t>
            </w:r>
            <w:r>
              <w:lastRenderedPageBreak/>
              <w:t>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69,2</w:t>
            </w:r>
          </w:p>
        </w:tc>
        <w:tc>
          <w:tcPr>
            <w:tcW w:w="1020" w:type="dxa"/>
          </w:tcPr>
          <w:p w:rsidR="002E5B8C" w:rsidRDefault="002E5B8C">
            <w:pPr>
              <w:pStyle w:val="ConsPlusNormal"/>
              <w:jc w:val="center"/>
            </w:pPr>
            <w:r>
              <w:t>69,2</w:t>
            </w:r>
          </w:p>
        </w:tc>
        <w:tc>
          <w:tcPr>
            <w:tcW w:w="1020" w:type="dxa"/>
          </w:tcPr>
          <w:p w:rsidR="002E5B8C" w:rsidRDefault="002E5B8C">
            <w:pPr>
              <w:pStyle w:val="ConsPlusNormal"/>
              <w:jc w:val="center"/>
            </w:pPr>
            <w:r>
              <w:t>73,8</w:t>
            </w:r>
          </w:p>
        </w:tc>
        <w:tc>
          <w:tcPr>
            <w:tcW w:w="1077" w:type="dxa"/>
          </w:tcPr>
          <w:p w:rsidR="002E5B8C" w:rsidRDefault="002E5B8C">
            <w:pPr>
              <w:pStyle w:val="ConsPlusNormal"/>
              <w:jc w:val="center"/>
            </w:pPr>
            <w:r>
              <w:t>73,8</w:t>
            </w:r>
          </w:p>
        </w:tc>
        <w:tc>
          <w:tcPr>
            <w:tcW w:w="1077" w:type="dxa"/>
          </w:tcPr>
          <w:p w:rsidR="002E5B8C" w:rsidRDefault="002E5B8C">
            <w:pPr>
              <w:pStyle w:val="ConsPlusNormal"/>
              <w:jc w:val="center"/>
            </w:pPr>
            <w:r>
              <w:t>73,8</w:t>
            </w:r>
          </w:p>
        </w:tc>
        <w:tc>
          <w:tcPr>
            <w:tcW w:w="1020" w:type="dxa"/>
          </w:tcPr>
          <w:p w:rsidR="002E5B8C" w:rsidRDefault="002E5B8C">
            <w:pPr>
              <w:pStyle w:val="ConsPlusNormal"/>
              <w:jc w:val="center"/>
            </w:pPr>
            <w:r>
              <w:t>69,2</w:t>
            </w:r>
          </w:p>
        </w:tc>
        <w:tc>
          <w:tcPr>
            <w:tcW w:w="1077" w:type="dxa"/>
          </w:tcPr>
          <w:p w:rsidR="002E5B8C" w:rsidRDefault="002E5B8C">
            <w:pPr>
              <w:pStyle w:val="ConsPlusNormal"/>
              <w:jc w:val="center"/>
            </w:pPr>
            <w:r>
              <w:t>69,2</w:t>
            </w:r>
          </w:p>
        </w:tc>
        <w:tc>
          <w:tcPr>
            <w:tcW w:w="964" w:type="dxa"/>
          </w:tcPr>
          <w:p w:rsidR="002E5B8C" w:rsidRDefault="002E5B8C">
            <w:pPr>
              <w:pStyle w:val="ConsPlusNormal"/>
              <w:jc w:val="center"/>
            </w:pPr>
            <w:r>
              <w:t>346,0</w:t>
            </w:r>
          </w:p>
        </w:tc>
        <w:tc>
          <w:tcPr>
            <w:tcW w:w="1077" w:type="dxa"/>
            <w:tcBorders>
              <w:right w:val="nil"/>
            </w:tcBorders>
          </w:tcPr>
          <w:p w:rsidR="002E5B8C" w:rsidRDefault="002E5B8C">
            <w:pPr>
              <w:pStyle w:val="ConsPlusNormal"/>
              <w:jc w:val="center"/>
            </w:pPr>
            <w:r>
              <w:t>346,0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474" w:type="dxa"/>
          </w:tcPr>
          <w:p w:rsidR="002E5B8C" w:rsidRDefault="002E5B8C">
            <w:pPr>
              <w:pStyle w:val="ConsPlusNormal"/>
              <w:jc w:val="center"/>
            </w:pPr>
            <w:r>
              <w:t>Ч330259200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69,2</w:t>
            </w:r>
          </w:p>
        </w:tc>
        <w:tc>
          <w:tcPr>
            <w:tcW w:w="1020" w:type="dxa"/>
          </w:tcPr>
          <w:p w:rsidR="002E5B8C" w:rsidRDefault="002E5B8C">
            <w:pPr>
              <w:pStyle w:val="ConsPlusNormal"/>
              <w:jc w:val="center"/>
            </w:pPr>
            <w:r>
              <w:t>69,2</w:t>
            </w:r>
          </w:p>
        </w:tc>
        <w:tc>
          <w:tcPr>
            <w:tcW w:w="1020" w:type="dxa"/>
          </w:tcPr>
          <w:p w:rsidR="002E5B8C" w:rsidRDefault="002E5B8C">
            <w:pPr>
              <w:pStyle w:val="ConsPlusNormal"/>
              <w:jc w:val="center"/>
            </w:pPr>
            <w:r>
              <w:t>73,8</w:t>
            </w:r>
          </w:p>
        </w:tc>
        <w:tc>
          <w:tcPr>
            <w:tcW w:w="1077" w:type="dxa"/>
          </w:tcPr>
          <w:p w:rsidR="002E5B8C" w:rsidRDefault="002E5B8C">
            <w:pPr>
              <w:pStyle w:val="ConsPlusNormal"/>
              <w:jc w:val="center"/>
            </w:pPr>
            <w:r>
              <w:t>73,8</w:t>
            </w:r>
          </w:p>
        </w:tc>
        <w:tc>
          <w:tcPr>
            <w:tcW w:w="1077" w:type="dxa"/>
          </w:tcPr>
          <w:p w:rsidR="002E5B8C" w:rsidRDefault="002E5B8C">
            <w:pPr>
              <w:pStyle w:val="ConsPlusNormal"/>
              <w:jc w:val="center"/>
            </w:pPr>
            <w:r>
              <w:t>73,8</w:t>
            </w:r>
          </w:p>
        </w:tc>
        <w:tc>
          <w:tcPr>
            <w:tcW w:w="1020" w:type="dxa"/>
          </w:tcPr>
          <w:p w:rsidR="002E5B8C" w:rsidRDefault="002E5B8C">
            <w:pPr>
              <w:pStyle w:val="ConsPlusNormal"/>
              <w:jc w:val="center"/>
            </w:pPr>
            <w:r>
              <w:t>69,2</w:t>
            </w:r>
          </w:p>
        </w:tc>
        <w:tc>
          <w:tcPr>
            <w:tcW w:w="1077" w:type="dxa"/>
          </w:tcPr>
          <w:p w:rsidR="002E5B8C" w:rsidRDefault="002E5B8C">
            <w:pPr>
              <w:pStyle w:val="ConsPlusNormal"/>
              <w:jc w:val="center"/>
            </w:pPr>
            <w:r>
              <w:t>69,2</w:t>
            </w:r>
          </w:p>
        </w:tc>
        <w:tc>
          <w:tcPr>
            <w:tcW w:w="964" w:type="dxa"/>
          </w:tcPr>
          <w:p w:rsidR="002E5B8C" w:rsidRDefault="002E5B8C">
            <w:pPr>
              <w:pStyle w:val="ConsPlusNormal"/>
              <w:jc w:val="center"/>
            </w:pPr>
            <w:r>
              <w:t>346,0</w:t>
            </w:r>
          </w:p>
        </w:tc>
        <w:tc>
          <w:tcPr>
            <w:tcW w:w="1077" w:type="dxa"/>
            <w:tcBorders>
              <w:right w:val="nil"/>
            </w:tcBorders>
          </w:tcPr>
          <w:p w:rsidR="002E5B8C" w:rsidRDefault="002E5B8C">
            <w:pPr>
              <w:pStyle w:val="ConsPlusNormal"/>
              <w:jc w:val="center"/>
            </w:pPr>
            <w:r>
              <w:t>346,0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2.5</w:t>
            </w:r>
          </w:p>
        </w:tc>
        <w:tc>
          <w:tcPr>
            <w:tcW w:w="1888" w:type="dxa"/>
            <w:vMerge w:val="restart"/>
          </w:tcPr>
          <w:p w:rsidR="002E5B8C" w:rsidRDefault="002E5B8C">
            <w:pPr>
              <w:pStyle w:val="ConsPlusNormal"/>
              <w:jc w:val="both"/>
            </w:pPr>
            <w:r>
              <w:t>Организация биотехнических мероприятий</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5260,3</w:t>
            </w:r>
          </w:p>
        </w:tc>
        <w:tc>
          <w:tcPr>
            <w:tcW w:w="1077"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964" w:type="dxa"/>
          </w:tcPr>
          <w:p w:rsidR="002E5B8C" w:rsidRDefault="002E5B8C">
            <w:pPr>
              <w:pStyle w:val="ConsPlusNormal"/>
              <w:jc w:val="center"/>
            </w:pPr>
            <w:r>
              <w:t>25000,0</w:t>
            </w:r>
          </w:p>
        </w:tc>
        <w:tc>
          <w:tcPr>
            <w:tcW w:w="1077" w:type="dxa"/>
            <w:tcBorders>
              <w:right w:val="nil"/>
            </w:tcBorders>
          </w:tcPr>
          <w:p w:rsidR="002E5B8C" w:rsidRDefault="002E5B8C">
            <w:pPr>
              <w:pStyle w:val="ConsPlusNormal"/>
              <w:jc w:val="center"/>
            </w:pPr>
            <w:r>
              <w:t>25000,0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260,3</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1020" w:type="dxa"/>
          </w:tcPr>
          <w:p w:rsidR="002E5B8C" w:rsidRDefault="002E5B8C">
            <w:pPr>
              <w:pStyle w:val="ConsPlusNormal"/>
              <w:jc w:val="center"/>
            </w:pPr>
            <w:r>
              <w:t>5000,0</w:t>
            </w:r>
          </w:p>
        </w:tc>
        <w:tc>
          <w:tcPr>
            <w:tcW w:w="1077" w:type="dxa"/>
          </w:tcPr>
          <w:p w:rsidR="002E5B8C" w:rsidRDefault="002E5B8C">
            <w:pPr>
              <w:pStyle w:val="ConsPlusNormal"/>
              <w:jc w:val="center"/>
            </w:pPr>
            <w:r>
              <w:t>5000,0</w:t>
            </w:r>
          </w:p>
        </w:tc>
        <w:tc>
          <w:tcPr>
            <w:tcW w:w="964" w:type="dxa"/>
          </w:tcPr>
          <w:p w:rsidR="002E5B8C" w:rsidRDefault="002E5B8C">
            <w:pPr>
              <w:pStyle w:val="ConsPlusNormal"/>
              <w:jc w:val="center"/>
            </w:pPr>
            <w:r>
              <w:t>25000,0</w:t>
            </w:r>
          </w:p>
        </w:tc>
        <w:tc>
          <w:tcPr>
            <w:tcW w:w="1077" w:type="dxa"/>
            <w:tcBorders>
              <w:right w:val="nil"/>
            </w:tcBorders>
          </w:tcPr>
          <w:p w:rsidR="002E5B8C" w:rsidRDefault="002E5B8C">
            <w:pPr>
              <w:pStyle w:val="ConsPlusNormal"/>
              <w:jc w:val="center"/>
            </w:pPr>
            <w:r>
              <w:t>25000,0</w:t>
            </w:r>
          </w:p>
        </w:tc>
      </w:tr>
      <w:tr w:rsidR="002E5B8C">
        <w:tc>
          <w:tcPr>
            <w:tcW w:w="848" w:type="dxa"/>
            <w:vMerge w:val="restart"/>
            <w:tcBorders>
              <w:left w:val="nil"/>
            </w:tcBorders>
          </w:tcPr>
          <w:p w:rsidR="002E5B8C" w:rsidRDefault="002E5B8C">
            <w:pPr>
              <w:pStyle w:val="ConsPlusNormal"/>
              <w:jc w:val="both"/>
            </w:pPr>
            <w:r>
              <w:t>Мероприятие 2.6</w:t>
            </w:r>
          </w:p>
        </w:tc>
        <w:tc>
          <w:tcPr>
            <w:tcW w:w="1888" w:type="dxa"/>
            <w:vMerge w:val="restart"/>
          </w:tcPr>
          <w:p w:rsidR="002E5B8C" w:rsidRDefault="002E5B8C">
            <w:pPr>
              <w:pStyle w:val="ConsPlusNormal"/>
              <w:jc w:val="both"/>
            </w:pPr>
            <w:r>
              <w:t>Издание Красной книги Чувашской Республики</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2833,3</w:t>
            </w:r>
          </w:p>
        </w:tc>
        <w:tc>
          <w:tcPr>
            <w:tcW w:w="1020" w:type="dxa"/>
          </w:tcPr>
          <w:p w:rsidR="002E5B8C" w:rsidRDefault="002E5B8C">
            <w:pPr>
              <w:pStyle w:val="ConsPlusNormal"/>
              <w:jc w:val="center"/>
            </w:pPr>
            <w:r>
              <w:t>945,9</w:t>
            </w:r>
          </w:p>
        </w:tc>
        <w:tc>
          <w:tcPr>
            <w:tcW w:w="1020" w:type="dxa"/>
          </w:tcPr>
          <w:p w:rsidR="002E5B8C" w:rsidRDefault="002E5B8C">
            <w:pPr>
              <w:pStyle w:val="ConsPlusNormal"/>
              <w:jc w:val="center"/>
            </w:pPr>
            <w:r>
              <w:t>683,3</w:t>
            </w:r>
          </w:p>
        </w:tc>
        <w:tc>
          <w:tcPr>
            <w:tcW w:w="1077" w:type="dxa"/>
          </w:tcPr>
          <w:p w:rsidR="002E5B8C" w:rsidRDefault="002E5B8C">
            <w:pPr>
              <w:pStyle w:val="ConsPlusNormal"/>
              <w:jc w:val="center"/>
            </w:pPr>
            <w:r>
              <w:t>3666,6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474" w:type="dxa"/>
          </w:tcPr>
          <w:p w:rsidR="002E5B8C" w:rsidRDefault="002E5B8C">
            <w:pPr>
              <w:pStyle w:val="ConsPlusNormal"/>
              <w:jc w:val="center"/>
            </w:pPr>
            <w:r>
              <w:t>Ч330216770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2833,3</w:t>
            </w:r>
          </w:p>
        </w:tc>
        <w:tc>
          <w:tcPr>
            <w:tcW w:w="1020" w:type="dxa"/>
          </w:tcPr>
          <w:p w:rsidR="002E5B8C" w:rsidRDefault="002E5B8C">
            <w:pPr>
              <w:pStyle w:val="ConsPlusNormal"/>
              <w:jc w:val="center"/>
            </w:pPr>
            <w:r>
              <w:t>945,9</w:t>
            </w:r>
          </w:p>
        </w:tc>
        <w:tc>
          <w:tcPr>
            <w:tcW w:w="1020" w:type="dxa"/>
          </w:tcPr>
          <w:p w:rsidR="002E5B8C" w:rsidRDefault="002E5B8C">
            <w:pPr>
              <w:pStyle w:val="ConsPlusNormal"/>
              <w:jc w:val="center"/>
            </w:pPr>
            <w:r>
              <w:t>683,3</w:t>
            </w:r>
          </w:p>
        </w:tc>
        <w:tc>
          <w:tcPr>
            <w:tcW w:w="1077" w:type="dxa"/>
          </w:tcPr>
          <w:p w:rsidR="002E5B8C" w:rsidRDefault="002E5B8C">
            <w:pPr>
              <w:pStyle w:val="ConsPlusNormal"/>
              <w:jc w:val="center"/>
            </w:pPr>
            <w:r>
              <w:t>3666,6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2.7</w:t>
            </w:r>
          </w:p>
        </w:tc>
        <w:tc>
          <w:tcPr>
            <w:tcW w:w="1888" w:type="dxa"/>
            <w:vMerge w:val="restart"/>
          </w:tcPr>
          <w:p w:rsidR="002E5B8C" w:rsidRDefault="002E5B8C">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84" w:history="1">
              <w:r>
                <w:rPr>
                  <w:color w:val="0000FF"/>
                </w:rPr>
                <w:t>частью первой статьи 6</w:t>
              </w:r>
            </w:hyperlink>
            <w:r>
              <w:t xml:space="preserve"> Федерального закона от 24 апреля 1995 г. N 52-ФЗ "О животном мире" полномочий Российской Федерации в области организации, регулирования и охраны водных </w:t>
            </w:r>
            <w:r>
              <w:lastRenderedPageBreak/>
              <w:t>биологических ресурсов за счет субвенции, предоставляемой из федерального бюджета</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60,7</w:t>
            </w:r>
          </w:p>
        </w:tc>
        <w:tc>
          <w:tcPr>
            <w:tcW w:w="1020" w:type="dxa"/>
          </w:tcPr>
          <w:p w:rsidR="002E5B8C" w:rsidRDefault="002E5B8C">
            <w:pPr>
              <w:pStyle w:val="ConsPlusNormal"/>
              <w:jc w:val="center"/>
            </w:pPr>
            <w:r>
              <w:t>77,4</w:t>
            </w:r>
          </w:p>
        </w:tc>
        <w:tc>
          <w:tcPr>
            <w:tcW w:w="1020" w:type="dxa"/>
          </w:tcPr>
          <w:p w:rsidR="002E5B8C" w:rsidRDefault="002E5B8C">
            <w:pPr>
              <w:pStyle w:val="ConsPlusNormal"/>
              <w:jc w:val="center"/>
            </w:pPr>
            <w:r>
              <w:t>69,6</w:t>
            </w:r>
          </w:p>
        </w:tc>
        <w:tc>
          <w:tcPr>
            <w:tcW w:w="1077" w:type="dxa"/>
          </w:tcPr>
          <w:p w:rsidR="002E5B8C" w:rsidRDefault="002E5B8C">
            <w:pPr>
              <w:pStyle w:val="ConsPlusNormal"/>
              <w:jc w:val="center"/>
            </w:pPr>
            <w:r>
              <w:t>69,6</w:t>
            </w:r>
          </w:p>
        </w:tc>
        <w:tc>
          <w:tcPr>
            <w:tcW w:w="1077" w:type="dxa"/>
          </w:tcPr>
          <w:p w:rsidR="002E5B8C" w:rsidRDefault="002E5B8C">
            <w:pPr>
              <w:pStyle w:val="ConsPlusNormal"/>
              <w:jc w:val="center"/>
            </w:pPr>
            <w:r>
              <w:t>69,6</w:t>
            </w:r>
          </w:p>
        </w:tc>
        <w:tc>
          <w:tcPr>
            <w:tcW w:w="1020" w:type="dxa"/>
          </w:tcPr>
          <w:p w:rsidR="002E5B8C" w:rsidRDefault="002E5B8C">
            <w:pPr>
              <w:pStyle w:val="ConsPlusNormal"/>
              <w:jc w:val="center"/>
            </w:pPr>
            <w:r>
              <w:t>77,4</w:t>
            </w:r>
          </w:p>
        </w:tc>
        <w:tc>
          <w:tcPr>
            <w:tcW w:w="1077" w:type="dxa"/>
          </w:tcPr>
          <w:p w:rsidR="002E5B8C" w:rsidRDefault="002E5B8C">
            <w:pPr>
              <w:pStyle w:val="ConsPlusNormal"/>
              <w:jc w:val="center"/>
            </w:pPr>
            <w:r>
              <w:t>77,4</w:t>
            </w:r>
          </w:p>
        </w:tc>
        <w:tc>
          <w:tcPr>
            <w:tcW w:w="964" w:type="dxa"/>
          </w:tcPr>
          <w:p w:rsidR="002E5B8C" w:rsidRDefault="002E5B8C">
            <w:pPr>
              <w:pStyle w:val="ConsPlusNormal"/>
              <w:jc w:val="center"/>
            </w:pPr>
            <w:r>
              <w:t>387,0</w:t>
            </w:r>
          </w:p>
        </w:tc>
        <w:tc>
          <w:tcPr>
            <w:tcW w:w="1077" w:type="dxa"/>
            <w:tcBorders>
              <w:right w:val="nil"/>
            </w:tcBorders>
          </w:tcPr>
          <w:p w:rsidR="002E5B8C" w:rsidRDefault="002E5B8C">
            <w:pPr>
              <w:pStyle w:val="ConsPlusNormal"/>
              <w:jc w:val="center"/>
            </w:pPr>
            <w:r>
              <w:t>387,0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0405</w:t>
            </w:r>
          </w:p>
        </w:tc>
        <w:tc>
          <w:tcPr>
            <w:tcW w:w="1474" w:type="dxa"/>
          </w:tcPr>
          <w:p w:rsidR="002E5B8C" w:rsidRDefault="002E5B8C">
            <w:pPr>
              <w:pStyle w:val="ConsPlusNormal"/>
              <w:jc w:val="center"/>
            </w:pPr>
            <w:r>
              <w:t>Ч330259100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60,7</w:t>
            </w:r>
          </w:p>
        </w:tc>
        <w:tc>
          <w:tcPr>
            <w:tcW w:w="1020" w:type="dxa"/>
          </w:tcPr>
          <w:p w:rsidR="002E5B8C" w:rsidRDefault="002E5B8C">
            <w:pPr>
              <w:pStyle w:val="ConsPlusNormal"/>
              <w:jc w:val="center"/>
            </w:pPr>
            <w:r>
              <w:t>77,4</w:t>
            </w:r>
          </w:p>
        </w:tc>
        <w:tc>
          <w:tcPr>
            <w:tcW w:w="1020" w:type="dxa"/>
          </w:tcPr>
          <w:p w:rsidR="002E5B8C" w:rsidRDefault="002E5B8C">
            <w:pPr>
              <w:pStyle w:val="ConsPlusNormal"/>
              <w:jc w:val="center"/>
            </w:pPr>
            <w:r>
              <w:t>69,6</w:t>
            </w:r>
          </w:p>
        </w:tc>
        <w:tc>
          <w:tcPr>
            <w:tcW w:w="1077" w:type="dxa"/>
          </w:tcPr>
          <w:p w:rsidR="002E5B8C" w:rsidRDefault="002E5B8C">
            <w:pPr>
              <w:pStyle w:val="ConsPlusNormal"/>
              <w:jc w:val="center"/>
            </w:pPr>
            <w:r>
              <w:t>69,6</w:t>
            </w:r>
          </w:p>
        </w:tc>
        <w:tc>
          <w:tcPr>
            <w:tcW w:w="1077" w:type="dxa"/>
          </w:tcPr>
          <w:p w:rsidR="002E5B8C" w:rsidRDefault="002E5B8C">
            <w:pPr>
              <w:pStyle w:val="ConsPlusNormal"/>
              <w:jc w:val="center"/>
            </w:pPr>
            <w:r>
              <w:t>69,6</w:t>
            </w:r>
          </w:p>
        </w:tc>
        <w:tc>
          <w:tcPr>
            <w:tcW w:w="1020" w:type="dxa"/>
          </w:tcPr>
          <w:p w:rsidR="002E5B8C" w:rsidRDefault="002E5B8C">
            <w:pPr>
              <w:pStyle w:val="ConsPlusNormal"/>
              <w:jc w:val="center"/>
            </w:pPr>
            <w:r>
              <w:t>77,4</w:t>
            </w:r>
          </w:p>
        </w:tc>
        <w:tc>
          <w:tcPr>
            <w:tcW w:w="1077" w:type="dxa"/>
          </w:tcPr>
          <w:p w:rsidR="002E5B8C" w:rsidRDefault="002E5B8C">
            <w:pPr>
              <w:pStyle w:val="ConsPlusNormal"/>
              <w:jc w:val="center"/>
            </w:pPr>
            <w:r>
              <w:t>77,4</w:t>
            </w:r>
          </w:p>
        </w:tc>
        <w:tc>
          <w:tcPr>
            <w:tcW w:w="964" w:type="dxa"/>
          </w:tcPr>
          <w:p w:rsidR="002E5B8C" w:rsidRDefault="002E5B8C">
            <w:pPr>
              <w:pStyle w:val="ConsPlusNormal"/>
              <w:jc w:val="center"/>
            </w:pPr>
            <w:r>
              <w:t>387,0</w:t>
            </w:r>
          </w:p>
        </w:tc>
        <w:tc>
          <w:tcPr>
            <w:tcW w:w="1077" w:type="dxa"/>
            <w:tcBorders>
              <w:right w:val="nil"/>
            </w:tcBorders>
          </w:tcPr>
          <w:p w:rsidR="002E5B8C" w:rsidRDefault="002E5B8C">
            <w:pPr>
              <w:pStyle w:val="ConsPlusNormal"/>
              <w:jc w:val="center"/>
            </w:pPr>
            <w:r>
              <w:t>387,0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19375" w:type="dxa"/>
            <w:gridSpan w:val="18"/>
            <w:tcBorders>
              <w:left w:val="nil"/>
              <w:right w:val="nil"/>
            </w:tcBorders>
          </w:tcPr>
          <w:p w:rsidR="002E5B8C" w:rsidRDefault="002E5B8C">
            <w:pPr>
              <w:pStyle w:val="ConsPlusNormal"/>
              <w:jc w:val="center"/>
              <w:outlineLvl w:val="3"/>
            </w:pPr>
            <w:r>
              <w:t>Цель "Снижение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tc>
      </w:tr>
      <w:tr w:rsidR="002E5B8C">
        <w:tc>
          <w:tcPr>
            <w:tcW w:w="848" w:type="dxa"/>
            <w:vMerge w:val="restart"/>
            <w:tcBorders>
              <w:left w:val="nil"/>
            </w:tcBorders>
          </w:tcPr>
          <w:p w:rsidR="002E5B8C" w:rsidRDefault="002E5B8C">
            <w:pPr>
              <w:pStyle w:val="ConsPlusNormal"/>
              <w:jc w:val="both"/>
            </w:pPr>
            <w:r>
              <w:t>Основное мероприятие 3</w:t>
            </w:r>
          </w:p>
        </w:tc>
        <w:tc>
          <w:tcPr>
            <w:tcW w:w="1888" w:type="dxa"/>
            <w:vMerge w:val="restart"/>
          </w:tcPr>
          <w:p w:rsidR="002E5B8C" w:rsidRDefault="002E5B8C">
            <w:pPr>
              <w:pStyle w:val="ConsPlusNormal"/>
              <w:jc w:val="both"/>
            </w:pPr>
            <w:r>
              <w:t>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1844" w:type="dxa"/>
            <w:vMerge w:val="restart"/>
          </w:tcPr>
          <w:p w:rsidR="002E5B8C" w:rsidRDefault="002E5B8C">
            <w:pPr>
              <w:pStyle w:val="ConsPlusNormal"/>
              <w:jc w:val="both"/>
            </w:pPr>
            <w:r>
              <w:t>сохранение и развитие особо охраняемых природных территорий регионального значения;</w:t>
            </w:r>
          </w:p>
          <w:p w:rsidR="002E5B8C" w:rsidRDefault="002E5B8C">
            <w:pPr>
              <w:pStyle w:val="ConsPlusNormal"/>
              <w:jc w:val="both"/>
            </w:pPr>
            <w:r>
              <w:t>создание условий для обеспечения охраны объектов животного мира;</w:t>
            </w:r>
          </w:p>
          <w:p w:rsidR="002E5B8C" w:rsidRDefault="002E5B8C">
            <w:pPr>
              <w:pStyle w:val="ConsPlusNormal"/>
              <w:jc w:val="both"/>
            </w:pPr>
            <w:r>
              <w:t>обеспечение и поддержание видового баланса охотничьих ресурсов в экологических системах наряду с увеличением ресурсного потенциала</w:t>
            </w: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9165,0</w:t>
            </w:r>
          </w:p>
        </w:tc>
        <w:tc>
          <w:tcPr>
            <w:tcW w:w="1020" w:type="dxa"/>
          </w:tcPr>
          <w:p w:rsidR="002E5B8C" w:rsidRDefault="002E5B8C">
            <w:pPr>
              <w:pStyle w:val="ConsPlusNormal"/>
              <w:jc w:val="center"/>
            </w:pPr>
            <w:r>
              <w:t>3177,9</w:t>
            </w:r>
          </w:p>
        </w:tc>
        <w:tc>
          <w:tcPr>
            <w:tcW w:w="1020" w:type="dxa"/>
          </w:tcPr>
          <w:p w:rsidR="002E5B8C" w:rsidRDefault="002E5B8C">
            <w:pPr>
              <w:pStyle w:val="ConsPlusNormal"/>
              <w:jc w:val="center"/>
            </w:pPr>
            <w:r>
              <w:t>3633,4</w:t>
            </w:r>
          </w:p>
        </w:tc>
        <w:tc>
          <w:tcPr>
            <w:tcW w:w="1077" w:type="dxa"/>
          </w:tcPr>
          <w:p w:rsidR="002E5B8C" w:rsidRDefault="002E5B8C">
            <w:pPr>
              <w:pStyle w:val="ConsPlusNormal"/>
              <w:jc w:val="center"/>
            </w:pPr>
            <w:r>
              <w:t>3664,0</w:t>
            </w:r>
          </w:p>
        </w:tc>
        <w:tc>
          <w:tcPr>
            <w:tcW w:w="1077" w:type="dxa"/>
          </w:tcPr>
          <w:p w:rsidR="002E5B8C" w:rsidRDefault="002E5B8C">
            <w:pPr>
              <w:pStyle w:val="ConsPlusNormal"/>
              <w:jc w:val="center"/>
            </w:pPr>
            <w:r>
              <w:t>3664,0</w:t>
            </w:r>
          </w:p>
        </w:tc>
        <w:tc>
          <w:tcPr>
            <w:tcW w:w="1020" w:type="dxa"/>
          </w:tcPr>
          <w:p w:rsidR="002E5B8C" w:rsidRDefault="002E5B8C">
            <w:pPr>
              <w:pStyle w:val="ConsPlusNormal"/>
              <w:jc w:val="center"/>
            </w:pPr>
            <w:r>
              <w:t>3622,4</w:t>
            </w:r>
          </w:p>
        </w:tc>
        <w:tc>
          <w:tcPr>
            <w:tcW w:w="1077" w:type="dxa"/>
          </w:tcPr>
          <w:p w:rsidR="002E5B8C" w:rsidRDefault="002E5B8C">
            <w:pPr>
              <w:pStyle w:val="ConsPlusNormal"/>
              <w:jc w:val="center"/>
            </w:pPr>
            <w:r>
              <w:t>3622,4</w:t>
            </w:r>
          </w:p>
        </w:tc>
        <w:tc>
          <w:tcPr>
            <w:tcW w:w="964" w:type="dxa"/>
          </w:tcPr>
          <w:p w:rsidR="002E5B8C" w:rsidRDefault="002E5B8C">
            <w:pPr>
              <w:pStyle w:val="ConsPlusNormal"/>
              <w:jc w:val="center"/>
            </w:pPr>
            <w:r>
              <w:t>18112,0</w:t>
            </w:r>
          </w:p>
        </w:tc>
        <w:tc>
          <w:tcPr>
            <w:tcW w:w="1077" w:type="dxa"/>
            <w:tcBorders>
              <w:right w:val="nil"/>
            </w:tcBorders>
          </w:tcPr>
          <w:p w:rsidR="002E5B8C" w:rsidRDefault="002E5B8C">
            <w:pPr>
              <w:pStyle w:val="ConsPlusNormal"/>
              <w:jc w:val="center"/>
            </w:pPr>
            <w:r>
              <w:t>18112,0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0603 0605</w:t>
            </w:r>
          </w:p>
        </w:tc>
        <w:tc>
          <w:tcPr>
            <w:tcW w:w="1474" w:type="dxa"/>
          </w:tcPr>
          <w:p w:rsidR="002E5B8C" w:rsidRDefault="002E5B8C">
            <w:pPr>
              <w:pStyle w:val="ConsPlusNormal"/>
              <w:jc w:val="center"/>
            </w:pPr>
            <w:r>
              <w:t>Ч330300000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9165,0</w:t>
            </w:r>
          </w:p>
        </w:tc>
        <w:tc>
          <w:tcPr>
            <w:tcW w:w="1020" w:type="dxa"/>
          </w:tcPr>
          <w:p w:rsidR="002E5B8C" w:rsidRDefault="002E5B8C">
            <w:pPr>
              <w:pStyle w:val="ConsPlusNormal"/>
              <w:jc w:val="center"/>
            </w:pPr>
            <w:r>
              <w:t>3177,9</w:t>
            </w:r>
          </w:p>
        </w:tc>
        <w:tc>
          <w:tcPr>
            <w:tcW w:w="1020" w:type="dxa"/>
          </w:tcPr>
          <w:p w:rsidR="002E5B8C" w:rsidRDefault="002E5B8C">
            <w:pPr>
              <w:pStyle w:val="ConsPlusNormal"/>
              <w:jc w:val="center"/>
            </w:pPr>
            <w:r>
              <w:t>3633,4</w:t>
            </w:r>
          </w:p>
        </w:tc>
        <w:tc>
          <w:tcPr>
            <w:tcW w:w="1077" w:type="dxa"/>
          </w:tcPr>
          <w:p w:rsidR="002E5B8C" w:rsidRDefault="002E5B8C">
            <w:pPr>
              <w:pStyle w:val="ConsPlusNormal"/>
              <w:jc w:val="center"/>
            </w:pPr>
            <w:r>
              <w:t>3664,0</w:t>
            </w:r>
          </w:p>
        </w:tc>
        <w:tc>
          <w:tcPr>
            <w:tcW w:w="1077" w:type="dxa"/>
          </w:tcPr>
          <w:p w:rsidR="002E5B8C" w:rsidRDefault="002E5B8C">
            <w:pPr>
              <w:pStyle w:val="ConsPlusNormal"/>
              <w:jc w:val="center"/>
            </w:pPr>
            <w:r>
              <w:t>3664,0</w:t>
            </w:r>
          </w:p>
        </w:tc>
        <w:tc>
          <w:tcPr>
            <w:tcW w:w="1020" w:type="dxa"/>
          </w:tcPr>
          <w:p w:rsidR="002E5B8C" w:rsidRDefault="002E5B8C">
            <w:pPr>
              <w:pStyle w:val="ConsPlusNormal"/>
              <w:jc w:val="center"/>
            </w:pPr>
            <w:r>
              <w:t>3622,4</w:t>
            </w:r>
          </w:p>
        </w:tc>
        <w:tc>
          <w:tcPr>
            <w:tcW w:w="1077" w:type="dxa"/>
          </w:tcPr>
          <w:p w:rsidR="002E5B8C" w:rsidRDefault="002E5B8C">
            <w:pPr>
              <w:pStyle w:val="ConsPlusNormal"/>
              <w:jc w:val="center"/>
            </w:pPr>
            <w:r>
              <w:t>3622,4</w:t>
            </w:r>
          </w:p>
        </w:tc>
        <w:tc>
          <w:tcPr>
            <w:tcW w:w="964" w:type="dxa"/>
          </w:tcPr>
          <w:p w:rsidR="002E5B8C" w:rsidRDefault="002E5B8C">
            <w:pPr>
              <w:pStyle w:val="ConsPlusNormal"/>
              <w:jc w:val="center"/>
            </w:pPr>
            <w:r>
              <w:t>18112,0</w:t>
            </w:r>
          </w:p>
        </w:tc>
        <w:tc>
          <w:tcPr>
            <w:tcW w:w="1077" w:type="dxa"/>
            <w:tcBorders>
              <w:right w:val="nil"/>
            </w:tcBorders>
          </w:tcPr>
          <w:p w:rsidR="002E5B8C" w:rsidRDefault="002E5B8C">
            <w:pPr>
              <w:pStyle w:val="ConsPlusNormal"/>
              <w:jc w:val="center"/>
            </w:pPr>
            <w:r>
              <w:t>18112,0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3</w:t>
            </w:r>
          </w:p>
        </w:tc>
        <w:tc>
          <w:tcPr>
            <w:tcW w:w="8098" w:type="dxa"/>
            <w:gridSpan w:val="7"/>
          </w:tcPr>
          <w:p w:rsidR="002E5B8C" w:rsidRDefault="002E5B8C">
            <w:pPr>
              <w:pStyle w:val="ConsPlusNormal"/>
              <w:jc w:val="both"/>
            </w:pPr>
            <w:r>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49,0</w:t>
            </w:r>
          </w:p>
        </w:tc>
        <w:tc>
          <w:tcPr>
            <w:tcW w:w="1020" w:type="dxa"/>
          </w:tcPr>
          <w:p w:rsidR="002E5B8C" w:rsidRDefault="002E5B8C">
            <w:pPr>
              <w:pStyle w:val="ConsPlusNormal"/>
              <w:jc w:val="center"/>
            </w:pPr>
            <w:r>
              <w:t>49,1</w:t>
            </w:r>
          </w:p>
        </w:tc>
        <w:tc>
          <w:tcPr>
            <w:tcW w:w="1020" w:type="dxa"/>
          </w:tcPr>
          <w:p w:rsidR="002E5B8C" w:rsidRDefault="002E5B8C">
            <w:pPr>
              <w:pStyle w:val="ConsPlusNormal"/>
              <w:jc w:val="center"/>
            </w:pPr>
            <w:r>
              <w:t>49,5</w:t>
            </w:r>
          </w:p>
        </w:tc>
        <w:tc>
          <w:tcPr>
            <w:tcW w:w="1077" w:type="dxa"/>
          </w:tcPr>
          <w:p w:rsidR="002E5B8C" w:rsidRDefault="002E5B8C">
            <w:pPr>
              <w:pStyle w:val="ConsPlusNormal"/>
              <w:jc w:val="center"/>
            </w:pPr>
            <w:r>
              <w:t>49,9</w:t>
            </w:r>
          </w:p>
        </w:tc>
        <w:tc>
          <w:tcPr>
            <w:tcW w:w="1077" w:type="dxa"/>
          </w:tcPr>
          <w:p w:rsidR="002E5B8C" w:rsidRDefault="002E5B8C">
            <w:pPr>
              <w:pStyle w:val="ConsPlusNormal"/>
              <w:jc w:val="center"/>
            </w:pPr>
            <w:r>
              <w:t>50,0</w:t>
            </w:r>
          </w:p>
        </w:tc>
        <w:tc>
          <w:tcPr>
            <w:tcW w:w="1020" w:type="dxa"/>
          </w:tcPr>
          <w:p w:rsidR="002E5B8C" w:rsidRDefault="002E5B8C">
            <w:pPr>
              <w:pStyle w:val="ConsPlusNormal"/>
              <w:jc w:val="center"/>
            </w:pPr>
            <w:r>
              <w:t>50,2</w:t>
            </w:r>
          </w:p>
        </w:tc>
        <w:tc>
          <w:tcPr>
            <w:tcW w:w="1077" w:type="dxa"/>
          </w:tcPr>
          <w:p w:rsidR="002E5B8C" w:rsidRDefault="002E5B8C">
            <w:pPr>
              <w:pStyle w:val="ConsPlusNormal"/>
              <w:jc w:val="center"/>
            </w:pPr>
            <w:r>
              <w:t>50,5</w:t>
            </w:r>
          </w:p>
        </w:tc>
        <w:tc>
          <w:tcPr>
            <w:tcW w:w="964" w:type="dxa"/>
          </w:tcPr>
          <w:p w:rsidR="002E5B8C" w:rsidRDefault="002E5B8C">
            <w:pPr>
              <w:pStyle w:val="ConsPlusNormal"/>
              <w:jc w:val="center"/>
            </w:pPr>
            <w:r>
              <w:t xml:space="preserve">50,8 </w:t>
            </w:r>
            <w:hyperlink w:anchor="P9696" w:history="1">
              <w:r>
                <w:rPr>
                  <w:color w:val="0000FF"/>
                </w:rPr>
                <w:t>&lt;*&gt;</w:t>
              </w:r>
            </w:hyperlink>
          </w:p>
        </w:tc>
        <w:tc>
          <w:tcPr>
            <w:tcW w:w="1077" w:type="dxa"/>
            <w:tcBorders>
              <w:right w:val="nil"/>
            </w:tcBorders>
          </w:tcPr>
          <w:p w:rsidR="002E5B8C" w:rsidRDefault="002E5B8C">
            <w:pPr>
              <w:pStyle w:val="ConsPlusNormal"/>
              <w:jc w:val="center"/>
            </w:pPr>
            <w:r>
              <w:t xml:space="preserve">51,0 </w:t>
            </w:r>
            <w:hyperlink w:anchor="P9696" w:history="1">
              <w:r>
                <w:rPr>
                  <w:color w:val="0000FF"/>
                </w:rPr>
                <w:t>&lt;*&gt;</w:t>
              </w:r>
            </w:hyperlink>
          </w:p>
        </w:tc>
      </w:tr>
      <w:tr w:rsidR="002E5B8C">
        <w:tc>
          <w:tcPr>
            <w:tcW w:w="848" w:type="dxa"/>
            <w:vMerge w:val="restart"/>
            <w:tcBorders>
              <w:left w:val="nil"/>
            </w:tcBorders>
          </w:tcPr>
          <w:p w:rsidR="002E5B8C" w:rsidRDefault="002E5B8C">
            <w:pPr>
              <w:pStyle w:val="ConsPlusNormal"/>
              <w:jc w:val="both"/>
            </w:pPr>
            <w:r>
              <w:t>Мероприятие 3.1</w:t>
            </w:r>
          </w:p>
        </w:tc>
        <w:tc>
          <w:tcPr>
            <w:tcW w:w="1888" w:type="dxa"/>
            <w:vMerge w:val="restart"/>
          </w:tcPr>
          <w:p w:rsidR="002E5B8C" w:rsidRDefault="002E5B8C">
            <w:pPr>
              <w:pStyle w:val="ConsPlusNormal"/>
              <w:jc w:val="both"/>
            </w:pPr>
            <w:r>
              <w:t xml:space="preserve">Организация общественного обсуждения материалов </w:t>
            </w:r>
            <w:r>
              <w:lastRenderedPageBreak/>
              <w:t>комплексного экологического обследования природных участков, которым планируется придать статус особо охраняемых природных территорий регионального значения</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 xml:space="preserve">ответственный исполнитель - </w:t>
            </w:r>
            <w:r>
              <w:lastRenderedPageBreak/>
              <w:t>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3.2</w:t>
            </w:r>
          </w:p>
        </w:tc>
        <w:tc>
          <w:tcPr>
            <w:tcW w:w="1888" w:type="dxa"/>
            <w:vMerge w:val="restart"/>
          </w:tcPr>
          <w:p w:rsidR="002E5B8C" w:rsidRDefault="002E5B8C">
            <w:pPr>
              <w:pStyle w:val="ConsPlusNormal"/>
              <w:jc w:val="both"/>
            </w:pPr>
            <w:r>
              <w:t>Создание особо охраняемых природных территорий регионального значения</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 xml:space="preserve">ответственный исполнитель - Минприроды </w:t>
            </w:r>
            <w:r>
              <w:lastRenderedPageBreak/>
              <w:t>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3.3</w:t>
            </w:r>
          </w:p>
        </w:tc>
        <w:tc>
          <w:tcPr>
            <w:tcW w:w="1888" w:type="dxa"/>
            <w:vMerge w:val="restart"/>
          </w:tcPr>
          <w:p w:rsidR="002E5B8C" w:rsidRDefault="002E5B8C">
            <w:pPr>
              <w:pStyle w:val="ConsPlusNormal"/>
              <w:jc w:val="both"/>
            </w:pPr>
            <w:r>
              <w:t xml:space="preserve">Организация и проведение работ по представлению в Управление Федеральной службы государственной </w:t>
            </w:r>
            <w:r>
              <w:lastRenderedPageBreak/>
              <w:t>регистрации, кадастра и картографии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особо охраняемых природных территорий регионального значения</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503,3</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0605</w:t>
            </w:r>
          </w:p>
        </w:tc>
        <w:tc>
          <w:tcPr>
            <w:tcW w:w="1474" w:type="dxa"/>
          </w:tcPr>
          <w:p w:rsidR="002E5B8C" w:rsidRDefault="002E5B8C">
            <w:pPr>
              <w:pStyle w:val="ConsPlusNormal"/>
              <w:jc w:val="center"/>
            </w:pPr>
            <w:r>
              <w:t>Ч330313190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020" w:type="dxa"/>
          </w:tcPr>
          <w:p w:rsidR="002E5B8C" w:rsidRDefault="002E5B8C">
            <w:pPr>
              <w:pStyle w:val="ConsPlusNormal"/>
              <w:jc w:val="center"/>
            </w:pPr>
            <w:r>
              <w:lastRenderedPageBreak/>
              <w:t>503,3</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3.4</w:t>
            </w:r>
          </w:p>
        </w:tc>
        <w:tc>
          <w:tcPr>
            <w:tcW w:w="1888" w:type="dxa"/>
            <w:vMerge w:val="restart"/>
          </w:tcPr>
          <w:p w:rsidR="002E5B8C" w:rsidRDefault="002E5B8C">
            <w:pPr>
              <w:pStyle w:val="ConsPlusNormal"/>
              <w:jc w:val="both"/>
            </w:pPr>
            <w:r>
              <w:t xml:space="preserve">Изготовление информационных аншлагов для обозначения границ особо охраняемых природных территорий </w:t>
            </w:r>
            <w:r>
              <w:lastRenderedPageBreak/>
              <w:t>регионального значения</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w:t>
            </w:r>
            <w:r>
              <w:lastRenderedPageBreak/>
              <w:t>Чувашской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3.5</w:t>
            </w:r>
          </w:p>
        </w:tc>
        <w:tc>
          <w:tcPr>
            <w:tcW w:w="1888" w:type="dxa"/>
            <w:vMerge w:val="restart"/>
          </w:tcPr>
          <w:p w:rsidR="002E5B8C" w:rsidRDefault="002E5B8C">
            <w:pPr>
              <w:pStyle w:val="ConsPlusNormal"/>
              <w:jc w:val="both"/>
            </w:pPr>
            <w:r>
              <w:t>Обеспечение деятельности КУ ЧР "Дирекция по охране животного мира и ООПТ" Минприроды Чувашии</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 соиспол</w:t>
            </w:r>
            <w:r>
              <w:lastRenderedPageBreak/>
              <w:t>нитель - КУ ЧР "Дирекция по охране животного мира и ООПТ"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8661,7</w:t>
            </w:r>
          </w:p>
        </w:tc>
        <w:tc>
          <w:tcPr>
            <w:tcW w:w="1020" w:type="dxa"/>
          </w:tcPr>
          <w:p w:rsidR="002E5B8C" w:rsidRDefault="002E5B8C">
            <w:pPr>
              <w:pStyle w:val="ConsPlusNormal"/>
              <w:jc w:val="center"/>
            </w:pPr>
            <w:r>
              <w:t>3096,8</w:t>
            </w:r>
          </w:p>
        </w:tc>
        <w:tc>
          <w:tcPr>
            <w:tcW w:w="1020" w:type="dxa"/>
          </w:tcPr>
          <w:p w:rsidR="002E5B8C" w:rsidRDefault="002E5B8C">
            <w:pPr>
              <w:pStyle w:val="ConsPlusNormal"/>
              <w:jc w:val="center"/>
            </w:pPr>
            <w:r>
              <w:t>3130,1</w:t>
            </w:r>
          </w:p>
        </w:tc>
        <w:tc>
          <w:tcPr>
            <w:tcW w:w="1077" w:type="dxa"/>
          </w:tcPr>
          <w:p w:rsidR="002E5B8C" w:rsidRDefault="002E5B8C">
            <w:pPr>
              <w:pStyle w:val="ConsPlusNormal"/>
              <w:jc w:val="center"/>
            </w:pPr>
            <w:r>
              <w:t>3160,7</w:t>
            </w:r>
          </w:p>
        </w:tc>
        <w:tc>
          <w:tcPr>
            <w:tcW w:w="1077" w:type="dxa"/>
          </w:tcPr>
          <w:p w:rsidR="002E5B8C" w:rsidRDefault="002E5B8C">
            <w:pPr>
              <w:pStyle w:val="ConsPlusNormal"/>
              <w:jc w:val="center"/>
            </w:pPr>
            <w:r>
              <w:t>3160,7</w:t>
            </w:r>
          </w:p>
        </w:tc>
        <w:tc>
          <w:tcPr>
            <w:tcW w:w="1020" w:type="dxa"/>
          </w:tcPr>
          <w:p w:rsidR="002E5B8C" w:rsidRDefault="002E5B8C">
            <w:pPr>
              <w:pStyle w:val="ConsPlusNormal"/>
              <w:jc w:val="center"/>
            </w:pPr>
            <w:r>
              <w:t>3119,1</w:t>
            </w:r>
          </w:p>
        </w:tc>
        <w:tc>
          <w:tcPr>
            <w:tcW w:w="1077" w:type="dxa"/>
          </w:tcPr>
          <w:p w:rsidR="002E5B8C" w:rsidRDefault="002E5B8C">
            <w:pPr>
              <w:pStyle w:val="ConsPlusNormal"/>
              <w:jc w:val="center"/>
            </w:pPr>
            <w:r>
              <w:t>3119,1</w:t>
            </w:r>
          </w:p>
        </w:tc>
        <w:tc>
          <w:tcPr>
            <w:tcW w:w="964" w:type="dxa"/>
          </w:tcPr>
          <w:p w:rsidR="002E5B8C" w:rsidRDefault="002E5B8C">
            <w:pPr>
              <w:pStyle w:val="ConsPlusNormal"/>
              <w:jc w:val="center"/>
            </w:pPr>
            <w:r>
              <w:t>15595,5</w:t>
            </w:r>
          </w:p>
        </w:tc>
        <w:tc>
          <w:tcPr>
            <w:tcW w:w="1077" w:type="dxa"/>
            <w:tcBorders>
              <w:right w:val="nil"/>
            </w:tcBorders>
          </w:tcPr>
          <w:p w:rsidR="002E5B8C" w:rsidRDefault="002E5B8C">
            <w:pPr>
              <w:pStyle w:val="ConsPlusNormal"/>
              <w:jc w:val="center"/>
            </w:pPr>
            <w:r>
              <w:t>15595,5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0603</w:t>
            </w:r>
          </w:p>
        </w:tc>
        <w:tc>
          <w:tcPr>
            <w:tcW w:w="1474" w:type="dxa"/>
          </w:tcPr>
          <w:p w:rsidR="002E5B8C" w:rsidRDefault="002E5B8C">
            <w:pPr>
              <w:pStyle w:val="ConsPlusNormal"/>
              <w:jc w:val="center"/>
            </w:pPr>
            <w:r>
              <w:t>Ч330340080</w:t>
            </w:r>
          </w:p>
        </w:tc>
        <w:tc>
          <w:tcPr>
            <w:tcW w:w="624" w:type="dxa"/>
          </w:tcPr>
          <w:p w:rsidR="002E5B8C" w:rsidRDefault="002E5B8C">
            <w:pPr>
              <w:pStyle w:val="ConsPlusNormal"/>
              <w:jc w:val="center"/>
            </w:pPr>
            <w:r>
              <w:t xml:space="preserve">111, 112, 242, 244, </w:t>
            </w:r>
            <w:r>
              <w:lastRenderedPageBreak/>
              <w:t>851, 852</w:t>
            </w:r>
          </w:p>
        </w:tc>
        <w:tc>
          <w:tcPr>
            <w:tcW w:w="1077" w:type="dxa"/>
          </w:tcPr>
          <w:p w:rsidR="002E5B8C" w:rsidRDefault="002E5B8C">
            <w:pPr>
              <w:pStyle w:val="ConsPlusNormal"/>
              <w:jc w:val="both"/>
            </w:pPr>
            <w:r>
              <w:lastRenderedPageBreak/>
              <w:t>республиканский бюджет Чувашско</w:t>
            </w:r>
            <w:r>
              <w:lastRenderedPageBreak/>
              <w:t>й Республики</w:t>
            </w:r>
          </w:p>
        </w:tc>
        <w:tc>
          <w:tcPr>
            <w:tcW w:w="1020" w:type="dxa"/>
          </w:tcPr>
          <w:p w:rsidR="002E5B8C" w:rsidRDefault="002E5B8C">
            <w:pPr>
              <w:pStyle w:val="ConsPlusNormal"/>
              <w:jc w:val="center"/>
            </w:pPr>
            <w:r>
              <w:lastRenderedPageBreak/>
              <w:t>8661,7</w:t>
            </w:r>
          </w:p>
        </w:tc>
        <w:tc>
          <w:tcPr>
            <w:tcW w:w="1020" w:type="dxa"/>
          </w:tcPr>
          <w:p w:rsidR="002E5B8C" w:rsidRDefault="002E5B8C">
            <w:pPr>
              <w:pStyle w:val="ConsPlusNormal"/>
              <w:jc w:val="center"/>
            </w:pPr>
            <w:r>
              <w:t>3096,8</w:t>
            </w:r>
          </w:p>
        </w:tc>
        <w:tc>
          <w:tcPr>
            <w:tcW w:w="1020" w:type="dxa"/>
          </w:tcPr>
          <w:p w:rsidR="002E5B8C" w:rsidRDefault="002E5B8C">
            <w:pPr>
              <w:pStyle w:val="ConsPlusNormal"/>
              <w:jc w:val="center"/>
            </w:pPr>
            <w:r>
              <w:t>3130,1</w:t>
            </w:r>
          </w:p>
        </w:tc>
        <w:tc>
          <w:tcPr>
            <w:tcW w:w="1077" w:type="dxa"/>
          </w:tcPr>
          <w:p w:rsidR="002E5B8C" w:rsidRDefault="002E5B8C">
            <w:pPr>
              <w:pStyle w:val="ConsPlusNormal"/>
              <w:jc w:val="center"/>
            </w:pPr>
            <w:r>
              <w:t>3160,7</w:t>
            </w:r>
          </w:p>
        </w:tc>
        <w:tc>
          <w:tcPr>
            <w:tcW w:w="1077" w:type="dxa"/>
          </w:tcPr>
          <w:p w:rsidR="002E5B8C" w:rsidRDefault="002E5B8C">
            <w:pPr>
              <w:pStyle w:val="ConsPlusNormal"/>
              <w:jc w:val="center"/>
            </w:pPr>
            <w:r>
              <w:t>3160,7</w:t>
            </w:r>
          </w:p>
        </w:tc>
        <w:tc>
          <w:tcPr>
            <w:tcW w:w="1020" w:type="dxa"/>
          </w:tcPr>
          <w:p w:rsidR="002E5B8C" w:rsidRDefault="002E5B8C">
            <w:pPr>
              <w:pStyle w:val="ConsPlusNormal"/>
              <w:jc w:val="center"/>
            </w:pPr>
            <w:r>
              <w:t>3119,1</w:t>
            </w:r>
          </w:p>
        </w:tc>
        <w:tc>
          <w:tcPr>
            <w:tcW w:w="1077" w:type="dxa"/>
          </w:tcPr>
          <w:p w:rsidR="002E5B8C" w:rsidRDefault="002E5B8C">
            <w:pPr>
              <w:pStyle w:val="ConsPlusNormal"/>
              <w:jc w:val="center"/>
            </w:pPr>
            <w:r>
              <w:t>3119,1</w:t>
            </w:r>
          </w:p>
        </w:tc>
        <w:tc>
          <w:tcPr>
            <w:tcW w:w="964" w:type="dxa"/>
          </w:tcPr>
          <w:p w:rsidR="002E5B8C" w:rsidRDefault="002E5B8C">
            <w:pPr>
              <w:pStyle w:val="ConsPlusNormal"/>
              <w:jc w:val="center"/>
            </w:pPr>
            <w:r>
              <w:t>15595,5</w:t>
            </w:r>
          </w:p>
        </w:tc>
        <w:tc>
          <w:tcPr>
            <w:tcW w:w="1077" w:type="dxa"/>
            <w:tcBorders>
              <w:right w:val="nil"/>
            </w:tcBorders>
          </w:tcPr>
          <w:p w:rsidR="002E5B8C" w:rsidRDefault="002E5B8C">
            <w:pPr>
              <w:pStyle w:val="ConsPlusNormal"/>
              <w:jc w:val="center"/>
            </w:pPr>
            <w:r>
              <w:t>15595,5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val="restart"/>
            <w:tcBorders>
              <w:left w:val="nil"/>
            </w:tcBorders>
          </w:tcPr>
          <w:p w:rsidR="002E5B8C" w:rsidRDefault="002E5B8C">
            <w:pPr>
              <w:pStyle w:val="ConsPlusNormal"/>
              <w:jc w:val="both"/>
            </w:pPr>
            <w:r>
              <w:t>Мероприятие 3.6</w:t>
            </w:r>
          </w:p>
        </w:tc>
        <w:tc>
          <w:tcPr>
            <w:tcW w:w="1888" w:type="dxa"/>
            <w:vMerge w:val="restart"/>
          </w:tcPr>
          <w:p w:rsidR="002E5B8C" w:rsidRDefault="002E5B8C">
            <w:pPr>
              <w:pStyle w:val="ConsPlusNormal"/>
              <w:jc w:val="both"/>
            </w:pPr>
            <w:r>
              <w:t>Подготовка графического описания местоположения границ особо охраняемых природных территорий регионального значения</w:t>
            </w:r>
          </w:p>
        </w:tc>
        <w:tc>
          <w:tcPr>
            <w:tcW w:w="1844" w:type="dxa"/>
            <w:vMerge w:val="restart"/>
          </w:tcPr>
          <w:p w:rsidR="002E5B8C" w:rsidRDefault="002E5B8C">
            <w:pPr>
              <w:pStyle w:val="ConsPlusNormal"/>
            </w:pPr>
          </w:p>
        </w:tc>
        <w:tc>
          <w:tcPr>
            <w:tcW w:w="964" w:type="dxa"/>
            <w:vMerge w:val="restart"/>
          </w:tcPr>
          <w:p w:rsidR="002E5B8C" w:rsidRDefault="002E5B8C">
            <w:pPr>
              <w:pStyle w:val="ConsPlusNormal"/>
              <w:jc w:val="both"/>
            </w:pPr>
            <w:r>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81,1</w:t>
            </w:r>
          </w:p>
        </w:tc>
        <w:tc>
          <w:tcPr>
            <w:tcW w:w="1020" w:type="dxa"/>
          </w:tcPr>
          <w:p w:rsidR="002E5B8C" w:rsidRDefault="002E5B8C">
            <w:pPr>
              <w:pStyle w:val="ConsPlusNormal"/>
              <w:jc w:val="center"/>
            </w:pPr>
            <w:r>
              <w:t>503,3</w:t>
            </w:r>
          </w:p>
        </w:tc>
        <w:tc>
          <w:tcPr>
            <w:tcW w:w="1077" w:type="dxa"/>
          </w:tcPr>
          <w:p w:rsidR="002E5B8C" w:rsidRDefault="002E5B8C">
            <w:pPr>
              <w:pStyle w:val="ConsPlusNormal"/>
              <w:jc w:val="center"/>
            </w:pPr>
            <w:r>
              <w:t>503,3</w:t>
            </w:r>
          </w:p>
        </w:tc>
        <w:tc>
          <w:tcPr>
            <w:tcW w:w="1077" w:type="dxa"/>
          </w:tcPr>
          <w:p w:rsidR="002E5B8C" w:rsidRDefault="002E5B8C">
            <w:pPr>
              <w:pStyle w:val="ConsPlusNormal"/>
              <w:jc w:val="center"/>
            </w:pPr>
            <w:r>
              <w:t>503,3</w:t>
            </w:r>
          </w:p>
        </w:tc>
        <w:tc>
          <w:tcPr>
            <w:tcW w:w="1020" w:type="dxa"/>
          </w:tcPr>
          <w:p w:rsidR="002E5B8C" w:rsidRDefault="002E5B8C">
            <w:pPr>
              <w:pStyle w:val="ConsPlusNormal"/>
              <w:jc w:val="center"/>
            </w:pPr>
            <w:r>
              <w:t>503,3</w:t>
            </w:r>
          </w:p>
        </w:tc>
        <w:tc>
          <w:tcPr>
            <w:tcW w:w="1077" w:type="dxa"/>
          </w:tcPr>
          <w:p w:rsidR="002E5B8C" w:rsidRDefault="002E5B8C">
            <w:pPr>
              <w:pStyle w:val="ConsPlusNormal"/>
              <w:jc w:val="center"/>
            </w:pPr>
            <w:r>
              <w:t>503,3</w:t>
            </w:r>
          </w:p>
        </w:tc>
        <w:tc>
          <w:tcPr>
            <w:tcW w:w="964" w:type="dxa"/>
          </w:tcPr>
          <w:p w:rsidR="002E5B8C" w:rsidRDefault="002E5B8C">
            <w:pPr>
              <w:pStyle w:val="ConsPlusNormal"/>
              <w:jc w:val="center"/>
            </w:pPr>
            <w:r>
              <w:t>2516,5</w:t>
            </w:r>
          </w:p>
        </w:tc>
        <w:tc>
          <w:tcPr>
            <w:tcW w:w="1077" w:type="dxa"/>
            <w:tcBorders>
              <w:right w:val="nil"/>
            </w:tcBorders>
          </w:tcPr>
          <w:p w:rsidR="002E5B8C" w:rsidRDefault="002E5B8C">
            <w:pPr>
              <w:pStyle w:val="ConsPlusNormal"/>
              <w:jc w:val="center"/>
            </w:pPr>
            <w:r>
              <w:t>2516,5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jc w:val="center"/>
            </w:pPr>
            <w:r>
              <w:t>0605</w:t>
            </w:r>
          </w:p>
        </w:tc>
        <w:tc>
          <w:tcPr>
            <w:tcW w:w="1474" w:type="dxa"/>
          </w:tcPr>
          <w:p w:rsidR="002E5B8C" w:rsidRDefault="002E5B8C">
            <w:pPr>
              <w:pStyle w:val="ConsPlusNormal"/>
              <w:jc w:val="center"/>
            </w:pPr>
            <w:r>
              <w:t>Ч330315630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81,1</w:t>
            </w:r>
          </w:p>
        </w:tc>
        <w:tc>
          <w:tcPr>
            <w:tcW w:w="1020" w:type="dxa"/>
          </w:tcPr>
          <w:p w:rsidR="002E5B8C" w:rsidRDefault="002E5B8C">
            <w:pPr>
              <w:pStyle w:val="ConsPlusNormal"/>
              <w:jc w:val="center"/>
            </w:pPr>
            <w:r>
              <w:t>503,3</w:t>
            </w:r>
          </w:p>
        </w:tc>
        <w:tc>
          <w:tcPr>
            <w:tcW w:w="1077" w:type="dxa"/>
          </w:tcPr>
          <w:p w:rsidR="002E5B8C" w:rsidRDefault="002E5B8C">
            <w:pPr>
              <w:pStyle w:val="ConsPlusNormal"/>
              <w:jc w:val="center"/>
            </w:pPr>
            <w:r>
              <w:t>503,3</w:t>
            </w:r>
          </w:p>
        </w:tc>
        <w:tc>
          <w:tcPr>
            <w:tcW w:w="1077" w:type="dxa"/>
          </w:tcPr>
          <w:p w:rsidR="002E5B8C" w:rsidRDefault="002E5B8C">
            <w:pPr>
              <w:pStyle w:val="ConsPlusNormal"/>
              <w:jc w:val="center"/>
            </w:pPr>
            <w:r>
              <w:t>503,3</w:t>
            </w:r>
          </w:p>
        </w:tc>
        <w:tc>
          <w:tcPr>
            <w:tcW w:w="1020" w:type="dxa"/>
          </w:tcPr>
          <w:p w:rsidR="002E5B8C" w:rsidRDefault="002E5B8C">
            <w:pPr>
              <w:pStyle w:val="ConsPlusNormal"/>
              <w:jc w:val="center"/>
            </w:pPr>
            <w:r>
              <w:t>503,3</w:t>
            </w:r>
          </w:p>
        </w:tc>
        <w:tc>
          <w:tcPr>
            <w:tcW w:w="1077" w:type="dxa"/>
          </w:tcPr>
          <w:p w:rsidR="002E5B8C" w:rsidRDefault="002E5B8C">
            <w:pPr>
              <w:pStyle w:val="ConsPlusNormal"/>
              <w:jc w:val="center"/>
            </w:pPr>
            <w:r>
              <w:t>503,3</w:t>
            </w:r>
          </w:p>
        </w:tc>
        <w:tc>
          <w:tcPr>
            <w:tcW w:w="964" w:type="dxa"/>
          </w:tcPr>
          <w:p w:rsidR="002E5B8C" w:rsidRDefault="002E5B8C">
            <w:pPr>
              <w:pStyle w:val="ConsPlusNormal"/>
              <w:jc w:val="center"/>
            </w:pPr>
            <w:r>
              <w:t>2516,5</w:t>
            </w:r>
          </w:p>
        </w:tc>
        <w:tc>
          <w:tcPr>
            <w:tcW w:w="1077" w:type="dxa"/>
            <w:tcBorders>
              <w:right w:val="nil"/>
            </w:tcBorders>
          </w:tcPr>
          <w:p w:rsidR="002E5B8C" w:rsidRDefault="002E5B8C">
            <w:pPr>
              <w:pStyle w:val="ConsPlusNormal"/>
              <w:jc w:val="center"/>
            </w:pPr>
            <w:r>
              <w:t>2516,5</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19375" w:type="dxa"/>
            <w:gridSpan w:val="18"/>
            <w:tcBorders>
              <w:left w:val="nil"/>
              <w:right w:val="nil"/>
            </w:tcBorders>
          </w:tcPr>
          <w:p w:rsidR="002E5B8C" w:rsidRDefault="002E5B8C">
            <w:pPr>
              <w:pStyle w:val="ConsPlusNormal"/>
              <w:jc w:val="center"/>
              <w:outlineLvl w:val="3"/>
            </w:pPr>
            <w:r>
              <w:t>Цель "Снижение угрозы исчезновения редких и находящихся под угрозой исчезновения объектов животного и растительного мира, восстановление численности их популяций"</w:t>
            </w:r>
          </w:p>
        </w:tc>
      </w:tr>
      <w:tr w:rsidR="002E5B8C">
        <w:tc>
          <w:tcPr>
            <w:tcW w:w="848" w:type="dxa"/>
            <w:vMerge w:val="restart"/>
            <w:tcBorders>
              <w:left w:val="nil"/>
            </w:tcBorders>
          </w:tcPr>
          <w:p w:rsidR="002E5B8C" w:rsidRDefault="002E5B8C">
            <w:pPr>
              <w:pStyle w:val="ConsPlusNormal"/>
              <w:jc w:val="both"/>
            </w:pPr>
            <w:r>
              <w:t>Основное мероприятие 4</w:t>
            </w:r>
          </w:p>
        </w:tc>
        <w:tc>
          <w:tcPr>
            <w:tcW w:w="1888" w:type="dxa"/>
            <w:vMerge w:val="restart"/>
          </w:tcPr>
          <w:p w:rsidR="002E5B8C" w:rsidRDefault="002E5B8C">
            <w:pPr>
              <w:pStyle w:val="ConsPlusNormal"/>
              <w:jc w:val="both"/>
            </w:pPr>
            <w:r>
              <w:t>Реализация мероприятий по сохранению биологического разнообразия и развитию экологического туризма</w:t>
            </w:r>
          </w:p>
        </w:tc>
        <w:tc>
          <w:tcPr>
            <w:tcW w:w="1844" w:type="dxa"/>
            <w:vMerge w:val="restart"/>
          </w:tcPr>
          <w:p w:rsidR="002E5B8C" w:rsidRDefault="002E5B8C">
            <w:pPr>
              <w:pStyle w:val="ConsPlusNormal"/>
              <w:jc w:val="both"/>
            </w:pPr>
            <w:r>
              <w:t xml:space="preserve">развитие предпринимательской деятельности в сфере охотничьего хозяйства и обеспечение повышения </w:t>
            </w:r>
            <w:r>
              <w:lastRenderedPageBreak/>
              <w:t>доступности охотничьих ресурсов для населения</w:t>
            </w:r>
          </w:p>
        </w:tc>
        <w:tc>
          <w:tcPr>
            <w:tcW w:w="964" w:type="dxa"/>
            <w:vMerge w:val="restart"/>
          </w:tcPr>
          <w:p w:rsidR="002E5B8C" w:rsidRDefault="002E5B8C">
            <w:pPr>
              <w:pStyle w:val="ConsPlusNormal"/>
              <w:jc w:val="both"/>
            </w:pPr>
            <w:r>
              <w:lastRenderedPageBreak/>
              <w:t>ответственный исполнитель - Минприроды Чувашии</w:t>
            </w:r>
          </w:p>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jc w:val="center"/>
            </w:pPr>
            <w:r>
              <w:t>850</w:t>
            </w:r>
          </w:p>
        </w:tc>
        <w:tc>
          <w:tcPr>
            <w:tcW w:w="737" w:type="dxa"/>
          </w:tcPr>
          <w:p w:rsidR="002E5B8C" w:rsidRDefault="002E5B8C">
            <w:pPr>
              <w:pStyle w:val="ConsPlusNormal"/>
            </w:pPr>
          </w:p>
        </w:tc>
        <w:tc>
          <w:tcPr>
            <w:tcW w:w="1474" w:type="dxa"/>
          </w:tcPr>
          <w:p w:rsidR="002E5B8C" w:rsidRDefault="002E5B8C">
            <w:pPr>
              <w:pStyle w:val="ConsPlusNormal"/>
              <w:jc w:val="center"/>
            </w:pPr>
            <w:r>
              <w:t>Ч330400000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020" w:type="dxa"/>
          </w:tcPr>
          <w:p w:rsidR="002E5B8C" w:rsidRDefault="002E5B8C">
            <w:pPr>
              <w:pStyle w:val="ConsPlusNormal"/>
              <w:jc w:val="center"/>
            </w:pPr>
            <w:r>
              <w:lastRenderedPageBreak/>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vMerge/>
            <w:tcBorders>
              <w:left w:val="nil"/>
            </w:tcBorders>
          </w:tcPr>
          <w:p w:rsidR="002E5B8C" w:rsidRDefault="002E5B8C"/>
        </w:tc>
        <w:tc>
          <w:tcPr>
            <w:tcW w:w="1888" w:type="dxa"/>
            <w:vMerge/>
          </w:tcPr>
          <w:p w:rsidR="002E5B8C" w:rsidRDefault="002E5B8C"/>
        </w:tc>
        <w:tc>
          <w:tcPr>
            <w:tcW w:w="1844" w:type="dxa"/>
            <w:vMerge/>
          </w:tcPr>
          <w:p w:rsidR="002E5B8C" w:rsidRDefault="002E5B8C"/>
        </w:tc>
        <w:tc>
          <w:tcPr>
            <w:tcW w:w="964" w:type="dxa"/>
            <w:vMerge/>
          </w:tcPr>
          <w:p w:rsidR="002E5B8C" w:rsidRDefault="002E5B8C"/>
        </w:tc>
        <w:tc>
          <w:tcPr>
            <w:tcW w:w="567" w:type="dxa"/>
          </w:tcPr>
          <w:p w:rsidR="002E5B8C" w:rsidRDefault="002E5B8C">
            <w:pPr>
              <w:pStyle w:val="ConsPlusNormal"/>
            </w:pPr>
          </w:p>
        </w:tc>
        <w:tc>
          <w:tcPr>
            <w:tcW w:w="737" w:type="dxa"/>
          </w:tcPr>
          <w:p w:rsidR="002E5B8C" w:rsidRDefault="002E5B8C">
            <w:pPr>
              <w:pStyle w:val="ConsPlusNormal"/>
            </w:pPr>
          </w:p>
        </w:tc>
        <w:tc>
          <w:tcPr>
            <w:tcW w:w="1474"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964" w:type="dxa"/>
          </w:tcPr>
          <w:p w:rsidR="002E5B8C" w:rsidRDefault="002E5B8C">
            <w:pPr>
              <w:pStyle w:val="ConsPlusNormal"/>
              <w:jc w:val="center"/>
            </w:pPr>
            <w:r>
              <w:t>0,0</w:t>
            </w:r>
          </w:p>
        </w:tc>
        <w:tc>
          <w:tcPr>
            <w:tcW w:w="1077" w:type="dxa"/>
            <w:tcBorders>
              <w:right w:val="nil"/>
            </w:tcBorders>
          </w:tcPr>
          <w:p w:rsidR="002E5B8C" w:rsidRDefault="002E5B8C">
            <w:pPr>
              <w:pStyle w:val="ConsPlusNormal"/>
              <w:jc w:val="center"/>
            </w:pPr>
            <w:r>
              <w:t>0,0</w:t>
            </w:r>
          </w:p>
        </w:tc>
      </w:tr>
      <w:tr w:rsidR="002E5B8C">
        <w:tc>
          <w:tcPr>
            <w:tcW w:w="848" w:type="dxa"/>
            <w:tcBorders>
              <w:left w:val="nil"/>
            </w:tcBorders>
          </w:tcPr>
          <w:p w:rsidR="002E5B8C" w:rsidRDefault="002E5B8C">
            <w:pPr>
              <w:pStyle w:val="ConsPlusNormal"/>
              <w:jc w:val="both"/>
            </w:pPr>
            <w:r>
              <w:t>Целевой показатель (индикатор) подпрограммы, увязан</w:t>
            </w:r>
            <w:r>
              <w:lastRenderedPageBreak/>
              <w:t>ный с основным мероприятием 4</w:t>
            </w:r>
          </w:p>
        </w:tc>
        <w:tc>
          <w:tcPr>
            <w:tcW w:w="8098" w:type="dxa"/>
            <w:gridSpan w:val="7"/>
          </w:tcPr>
          <w:p w:rsidR="002E5B8C" w:rsidRDefault="002E5B8C">
            <w:pPr>
              <w:pStyle w:val="ConsPlusNormal"/>
              <w:jc w:val="both"/>
            </w:pPr>
            <w:r>
              <w:lastRenderedPageBreak/>
              <w:t>Отношение количества видов охотничьих ресурсов, учет численности которых ведется в рамках государственного мониторинга охотничьих ресурсов и среды их обитания, к общему количеству видов охотничьих ресурсов, обитающих на территории Чувашской Республики, процентов</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49,0</w:t>
            </w:r>
          </w:p>
        </w:tc>
        <w:tc>
          <w:tcPr>
            <w:tcW w:w="1020" w:type="dxa"/>
          </w:tcPr>
          <w:p w:rsidR="002E5B8C" w:rsidRDefault="002E5B8C">
            <w:pPr>
              <w:pStyle w:val="ConsPlusNormal"/>
              <w:jc w:val="center"/>
            </w:pPr>
            <w:r>
              <w:t>49,1</w:t>
            </w:r>
          </w:p>
        </w:tc>
        <w:tc>
          <w:tcPr>
            <w:tcW w:w="1020" w:type="dxa"/>
          </w:tcPr>
          <w:p w:rsidR="002E5B8C" w:rsidRDefault="002E5B8C">
            <w:pPr>
              <w:pStyle w:val="ConsPlusNormal"/>
              <w:jc w:val="center"/>
            </w:pPr>
            <w:r>
              <w:t>49,5</w:t>
            </w:r>
          </w:p>
        </w:tc>
        <w:tc>
          <w:tcPr>
            <w:tcW w:w="1077" w:type="dxa"/>
          </w:tcPr>
          <w:p w:rsidR="002E5B8C" w:rsidRDefault="002E5B8C">
            <w:pPr>
              <w:pStyle w:val="ConsPlusNormal"/>
              <w:jc w:val="center"/>
            </w:pPr>
            <w:r>
              <w:t>49,9</w:t>
            </w:r>
          </w:p>
        </w:tc>
        <w:tc>
          <w:tcPr>
            <w:tcW w:w="1077" w:type="dxa"/>
          </w:tcPr>
          <w:p w:rsidR="002E5B8C" w:rsidRDefault="002E5B8C">
            <w:pPr>
              <w:pStyle w:val="ConsPlusNormal"/>
              <w:jc w:val="center"/>
            </w:pPr>
            <w:r>
              <w:t>50,0</w:t>
            </w:r>
          </w:p>
        </w:tc>
        <w:tc>
          <w:tcPr>
            <w:tcW w:w="1020" w:type="dxa"/>
          </w:tcPr>
          <w:p w:rsidR="002E5B8C" w:rsidRDefault="002E5B8C">
            <w:pPr>
              <w:pStyle w:val="ConsPlusNormal"/>
              <w:jc w:val="center"/>
            </w:pPr>
            <w:r>
              <w:t>50,2</w:t>
            </w:r>
          </w:p>
        </w:tc>
        <w:tc>
          <w:tcPr>
            <w:tcW w:w="1077" w:type="dxa"/>
          </w:tcPr>
          <w:p w:rsidR="002E5B8C" w:rsidRDefault="002E5B8C">
            <w:pPr>
              <w:pStyle w:val="ConsPlusNormal"/>
              <w:jc w:val="center"/>
            </w:pPr>
            <w:r>
              <w:t>50,5</w:t>
            </w:r>
          </w:p>
        </w:tc>
        <w:tc>
          <w:tcPr>
            <w:tcW w:w="964" w:type="dxa"/>
          </w:tcPr>
          <w:p w:rsidR="002E5B8C" w:rsidRDefault="002E5B8C">
            <w:pPr>
              <w:pStyle w:val="ConsPlusNormal"/>
              <w:jc w:val="center"/>
            </w:pPr>
            <w:r>
              <w:t>50,8</w:t>
            </w:r>
          </w:p>
        </w:tc>
        <w:tc>
          <w:tcPr>
            <w:tcW w:w="1077" w:type="dxa"/>
            <w:tcBorders>
              <w:right w:val="nil"/>
            </w:tcBorders>
          </w:tcPr>
          <w:p w:rsidR="002E5B8C" w:rsidRDefault="002E5B8C">
            <w:pPr>
              <w:pStyle w:val="ConsPlusNormal"/>
              <w:jc w:val="center"/>
            </w:pPr>
            <w:r>
              <w:t>51,0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12" w:name="P9696"/>
      <w:bookmarkEnd w:id="12"/>
      <w:r>
        <w:t>&lt;*&gt; Приводятся значения целевых показателей (индикаторов) в 2030 и 2035 годах соответственно.</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6</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13" w:name="P9709"/>
      <w:bookmarkEnd w:id="13"/>
      <w:r>
        <w:t>ПОДПРОГРАММА</w:t>
      </w:r>
    </w:p>
    <w:p w:rsidR="002E5B8C" w:rsidRDefault="002E5B8C">
      <w:pPr>
        <w:pStyle w:val="ConsPlusTitle"/>
        <w:jc w:val="center"/>
      </w:pPr>
      <w:r>
        <w:t>"РАЗВИТИЕ ВОДОХОЗЯЙСТВЕННОГО КОМПЛЕКСА</w:t>
      </w:r>
    </w:p>
    <w:p w:rsidR="002E5B8C" w:rsidRDefault="002E5B8C">
      <w:pPr>
        <w:pStyle w:val="ConsPlusTitle"/>
        <w:jc w:val="center"/>
      </w:pPr>
      <w:r>
        <w:t>ЧУВАШСКОЙ РЕСПУБЛИКИ" ГОСУДАРСТВЕННОЙ ПРОГРАММЫ</w:t>
      </w:r>
    </w:p>
    <w:p w:rsidR="002E5B8C" w:rsidRDefault="002E5B8C">
      <w:pPr>
        <w:pStyle w:val="ConsPlusTitle"/>
        <w:jc w:val="center"/>
      </w:pPr>
      <w:r>
        <w:t>ЧУВАШСКОЙ РЕСПУБЛИКИ "РАЗВИТИЕ ПОТЕНЦИАЛА</w:t>
      </w:r>
    </w:p>
    <w:p w:rsidR="002E5B8C" w:rsidRDefault="002E5B8C">
      <w:pPr>
        <w:pStyle w:val="ConsPlusTitle"/>
        <w:jc w:val="center"/>
      </w:pPr>
      <w:r>
        <w:t>ПРИРОДНО-СЫРЬЕВЫХ РЕСУРСОВ И ОБЕСПЕЧЕНИЕ</w:t>
      </w:r>
    </w:p>
    <w:p w:rsidR="002E5B8C" w:rsidRDefault="002E5B8C">
      <w:pPr>
        <w:pStyle w:val="ConsPlusTitle"/>
        <w:jc w:val="center"/>
      </w:pPr>
      <w:r>
        <w:t>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185"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186" w:history="1">
              <w:r>
                <w:rPr>
                  <w:color w:val="0000FF"/>
                </w:rPr>
                <w:t>N 295</w:t>
              </w:r>
            </w:hyperlink>
            <w:r>
              <w:rPr>
                <w:color w:val="392C69"/>
              </w:rPr>
              <w:t xml:space="preserve">, от 20.12.2019 </w:t>
            </w:r>
            <w:hyperlink r:id="rId187" w:history="1">
              <w:r>
                <w:rPr>
                  <w:color w:val="0000FF"/>
                </w:rPr>
                <w:t>N 565</w:t>
              </w:r>
            </w:hyperlink>
            <w:r>
              <w:rPr>
                <w:color w:val="392C69"/>
              </w:rPr>
              <w:t xml:space="preserve">, от 23.12.2019 </w:t>
            </w:r>
            <w:hyperlink r:id="rId188" w:history="1">
              <w:r>
                <w:rPr>
                  <w:color w:val="0000FF"/>
                </w:rPr>
                <w:t>N 568</w:t>
              </w:r>
            </w:hyperlink>
            <w:r>
              <w:rPr>
                <w:color w:val="392C69"/>
              </w:rPr>
              <w:t>,</w:t>
            </w:r>
          </w:p>
          <w:p w:rsidR="002E5B8C" w:rsidRDefault="002E5B8C">
            <w:pPr>
              <w:pStyle w:val="ConsPlusNormal"/>
              <w:jc w:val="center"/>
            </w:pPr>
            <w:r>
              <w:rPr>
                <w:color w:val="392C69"/>
              </w:rPr>
              <w:t xml:space="preserve">от 19.02.2020 </w:t>
            </w:r>
            <w:hyperlink r:id="rId189" w:history="1">
              <w:r>
                <w:rPr>
                  <w:color w:val="0000FF"/>
                </w:rPr>
                <w:t>N 62</w:t>
              </w:r>
            </w:hyperlink>
            <w:r>
              <w:rPr>
                <w:color w:val="392C69"/>
              </w:rPr>
              <w:t xml:space="preserve">, от 24.04.2020 </w:t>
            </w:r>
            <w:hyperlink r:id="rId190" w:history="1">
              <w:r>
                <w:rPr>
                  <w:color w:val="0000FF"/>
                </w:rPr>
                <w:t>N 212</w:t>
              </w:r>
            </w:hyperlink>
            <w:r>
              <w:rPr>
                <w:color w:val="392C69"/>
              </w:rPr>
              <w:t xml:space="preserve">, от 10.02.2021 </w:t>
            </w:r>
            <w:hyperlink r:id="rId191" w:history="1">
              <w:r>
                <w:rPr>
                  <w:color w:val="0000FF"/>
                </w:rPr>
                <w:t>N 50</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60"/>
        <w:gridCol w:w="6009"/>
      </w:tblGrid>
      <w:tr w:rsidR="002E5B8C">
        <w:tc>
          <w:tcPr>
            <w:tcW w:w="2551" w:type="dxa"/>
            <w:tcBorders>
              <w:top w:val="nil"/>
              <w:left w:val="nil"/>
              <w:bottom w:val="nil"/>
              <w:right w:val="nil"/>
            </w:tcBorders>
          </w:tcPr>
          <w:p w:rsidR="002E5B8C" w:rsidRDefault="002E5B8C">
            <w:pPr>
              <w:pStyle w:val="ConsPlusNormal"/>
              <w:jc w:val="both"/>
            </w:pPr>
            <w:r>
              <w:t>Ответственный исполнитель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551" w:type="dxa"/>
            <w:tcBorders>
              <w:top w:val="nil"/>
              <w:left w:val="nil"/>
              <w:bottom w:val="nil"/>
              <w:right w:val="nil"/>
            </w:tcBorders>
          </w:tcPr>
          <w:p w:rsidR="002E5B8C" w:rsidRDefault="002E5B8C">
            <w:pPr>
              <w:pStyle w:val="ConsPlusNormal"/>
              <w:jc w:val="both"/>
            </w:pPr>
            <w:r>
              <w:t>Соисполнители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казенное учреждение Чувашской Республики "Гидроресурс" Министерства природных ресурсов и экологии Чувашской Республики (далее - КУ "Гидроресурс" Минприроды Чувашии);</w:t>
            </w:r>
          </w:p>
          <w:p w:rsidR="002E5B8C" w:rsidRDefault="002E5B8C">
            <w:pPr>
              <w:pStyle w:val="ConsPlusNormal"/>
              <w:jc w:val="both"/>
            </w:pPr>
            <w:r>
              <w:t>органы местного самоуправления муниципальных районов и городских округов Чувашской Республики (по согласованию)</w:t>
            </w:r>
          </w:p>
        </w:tc>
      </w:tr>
      <w:tr w:rsidR="002E5B8C">
        <w:tc>
          <w:tcPr>
            <w:tcW w:w="2551" w:type="dxa"/>
            <w:tcBorders>
              <w:top w:val="nil"/>
              <w:left w:val="nil"/>
              <w:bottom w:val="nil"/>
              <w:right w:val="nil"/>
            </w:tcBorders>
          </w:tcPr>
          <w:p w:rsidR="002E5B8C" w:rsidRDefault="002E5B8C">
            <w:pPr>
              <w:pStyle w:val="ConsPlusNormal"/>
              <w:jc w:val="both"/>
            </w:pPr>
            <w:r>
              <w:t>Цели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сокращение негативного антропогенного воздействия на водные объекты;</w:t>
            </w:r>
          </w:p>
          <w:p w:rsidR="002E5B8C" w:rsidRDefault="002E5B8C">
            <w:pPr>
              <w:pStyle w:val="ConsPlusNormal"/>
              <w:jc w:val="both"/>
            </w:pPr>
            <w:r>
              <w:t>восстановление и экологическая реабилитация водных объектов;</w:t>
            </w:r>
          </w:p>
          <w:p w:rsidR="002E5B8C" w:rsidRDefault="002E5B8C">
            <w:pPr>
              <w:pStyle w:val="ConsPlusNormal"/>
              <w:jc w:val="both"/>
            </w:pPr>
            <w:r>
              <w:t>повышение эксплуатационной надежности гидротехнических сооружений;</w:t>
            </w:r>
          </w:p>
          <w:p w:rsidR="002E5B8C" w:rsidRDefault="002E5B8C">
            <w:pPr>
              <w:pStyle w:val="ConsPlusNormal"/>
              <w:jc w:val="both"/>
            </w:pPr>
            <w:r>
              <w:t xml:space="preserve">абзац утратил силу. - </w:t>
            </w:r>
            <w:hyperlink r:id="rId192" w:history="1">
              <w:r>
                <w:rPr>
                  <w:color w:val="0000FF"/>
                </w:rPr>
                <w:t>Постановление</w:t>
              </w:r>
            </w:hyperlink>
            <w:r>
              <w:t xml:space="preserve"> Кабинета Министров ЧР от 12.07.2019 N 295;</w:t>
            </w:r>
          </w:p>
          <w:p w:rsidR="002E5B8C" w:rsidRDefault="002E5B8C">
            <w:pPr>
              <w:pStyle w:val="ConsPlusNormal"/>
              <w:jc w:val="both"/>
            </w:pPr>
            <w:r>
              <w:t>улучшение экологического состояния гидрографической среды</w:t>
            </w:r>
          </w:p>
        </w:tc>
      </w:tr>
      <w:tr w:rsidR="002E5B8C">
        <w:tc>
          <w:tcPr>
            <w:tcW w:w="8920" w:type="dxa"/>
            <w:gridSpan w:val="3"/>
            <w:tcBorders>
              <w:top w:val="nil"/>
              <w:left w:val="nil"/>
              <w:bottom w:val="nil"/>
              <w:right w:val="nil"/>
            </w:tcBorders>
          </w:tcPr>
          <w:p w:rsidR="002E5B8C" w:rsidRDefault="002E5B8C">
            <w:pPr>
              <w:pStyle w:val="ConsPlusNormal"/>
              <w:jc w:val="both"/>
            </w:pPr>
            <w:r>
              <w:lastRenderedPageBreak/>
              <w:t xml:space="preserve">(в ред. Постановлений Кабинета Министров ЧР от 03.06.2019 </w:t>
            </w:r>
            <w:hyperlink r:id="rId193" w:history="1">
              <w:r>
                <w:rPr>
                  <w:color w:val="0000FF"/>
                </w:rPr>
                <w:t>N 188</w:t>
              </w:r>
            </w:hyperlink>
            <w:r>
              <w:t xml:space="preserve">, от 12.07.2019 </w:t>
            </w:r>
            <w:hyperlink r:id="rId194" w:history="1">
              <w:r>
                <w:rPr>
                  <w:color w:val="0000FF"/>
                </w:rPr>
                <w:t>N 295</w:t>
              </w:r>
            </w:hyperlink>
            <w:r>
              <w:t>)</w:t>
            </w:r>
          </w:p>
        </w:tc>
      </w:tr>
      <w:tr w:rsidR="002E5B8C">
        <w:tc>
          <w:tcPr>
            <w:tcW w:w="2551" w:type="dxa"/>
            <w:tcBorders>
              <w:top w:val="nil"/>
              <w:left w:val="nil"/>
              <w:bottom w:val="nil"/>
              <w:right w:val="nil"/>
            </w:tcBorders>
          </w:tcPr>
          <w:p w:rsidR="002E5B8C" w:rsidRDefault="002E5B8C">
            <w:pPr>
              <w:pStyle w:val="ConsPlusNormal"/>
              <w:jc w:val="both"/>
            </w:pPr>
            <w:r>
              <w:t>Задачи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охрана водных объектов и увеличение их пропускной способности;</w:t>
            </w:r>
          </w:p>
          <w:p w:rsidR="002E5B8C" w:rsidRDefault="002E5B8C">
            <w:pPr>
              <w:pStyle w:val="ConsPlusNormal"/>
              <w:jc w:val="both"/>
            </w:pPr>
            <w:r>
              <w:t>предотвращение негативного воздействия вод;</w:t>
            </w:r>
          </w:p>
          <w:p w:rsidR="002E5B8C" w:rsidRDefault="002E5B8C">
            <w:pPr>
              <w:pStyle w:val="ConsPlusNormal"/>
              <w:jc w:val="both"/>
            </w:pPr>
            <w:r>
              <w:t>защита населенных пунктов,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w:t>
            </w:r>
          </w:p>
          <w:p w:rsidR="002E5B8C" w:rsidRDefault="002E5B8C">
            <w:pPr>
              <w:pStyle w:val="ConsPlusNormal"/>
              <w:jc w:val="both"/>
            </w:pPr>
            <w:r>
              <w:t>снижение уровня аварийности гидротехнических сооружений, в том числе бесхозяйных, путем их приведения в безопасное техническое состояние;</w:t>
            </w:r>
          </w:p>
          <w:p w:rsidR="002E5B8C" w:rsidRDefault="002E5B8C">
            <w:pPr>
              <w:pStyle w:val="ConsPlusNormal"/>
              <w:jc w:val="both"/>
            </w:pPr>
            <w:r>
              <w:t>проведение мероприятий по расчистке участков русел рек;</w:t>
            </w:r>
          </w:p>
          <w:p w:rsidR="002E5B8C" w:rsidRDefault="002E5B8C">
            <w:pPr>
              <w:pStyle w:val="ConsPlusNormal"/>
              <w:jc w:val="both"/>
            </w:pPr>
            <w:r>
              <w:t>проведение оценки систем очистки сточных вод, сбрасываемых в реку Волга, на соответствие нормативам на предприятиях водопроводно-канализационного хозяйства;</w:t>
            </w:r>
          </w:p>
          <w:p w:rsidR="002E5B8C" w:rsidRDefault="002E5B8C">
            <w:pPr>
              <w:pStyle w:val="ConsPlusNormal"/>
              <w:jc w:val="both"/>
            </w:pPr>
            <w:r>
              <w:t xml:space="preserve">абзац утратил силу. - </w:t>
            </w:r>
            <w:hyperlink r:id="rId195" w:history="1">
              <w:r>
                <w:rPr>
                  <w:color w:val="0000FF"/>
                </w:rPr>
                <w:t>Постановление</w:t>
              </w:r>
            </w:hyperlink>
            <w:r>
              <w:t xml:space="preserve"> Кабинета Министров ЧР от 12.07.2019 N 295;</w:t>
            </w:r>
          </w:p>
          <w:p w:rsidR="002E5B8C" w:rsidRDefault="002E5B8C">
            <w:pPr>
              <w:pStyle w:val="ConsPlusNormal"/>
              <w:jc w:val="both"/>
            </w:pPr>
            <w:r>
              <w:t>завершение ликвидации объектов накопленного экологического вреда</w:t>
            </w:r>
          </w:p>
        </w:tc>
      </w:tr>
      <w:tr w:rsidR="002E5B8C">
        <w:tc>
          <w:tcPr>
            <w:tcW w:w="8920" w:type="dxa"/>
            <w:gridSpan w:val="3"/>
            <w:tcBorders>
              <w:top w:val="nil"/>
              <w:left w:val="nil"/>
              <w:bottom w:val="nil"/>
              <w:right w:val="nil"/>
            </w:tcBorders>
          </w:tcPr>
          <w:p w:rsidR="002E5B8C" w:rsidRDefault="002E5B8C">
            <w:pPr>
              <w:pStyle w:val="ConsPlusNormal"/>
              <w:jc w:val="both"/>
            </w:pPr>
            <w:r>
              <w:t xml:space="preserve">(в ред. Постановлений Кабинета Министров ЧР от 03.06.2019 </w:t>
            </w:r>
            <w:hyperlink r:id="rId196" w:history="1">
              <w:r>
                <w:rPr>
                  <w:color w:val="0000FF"/>
                </w:rPr>
                <w:t>N 188</w:t>
              </w:r>
            </w:hyperlink>
            <w:r>
              <w:t xml:space="preserve">, от 12.07.2019 </w:t>
            </w:r>
            <w:hyperlink r:id="rId197" w:history="1">
              <w:r>
                <w:rPr>
                  <w:color w:val="0000FF"/>
                </w:rPr>
                <w:t>N 295</w:t>
              </w:r>
            </w:hyperlink>
            <w:r>
              <w:t>)</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 2036 году будут достигнуты следующие целевые показатели (индикаторы):</w:t>
            </w:r>
          </w:p>
          <w:p w:rsidR="002E5B8C" w:rsidRDefault="002E5B8C">
            <w:pPr>
              <w:pStyle w:val="ConsPlusNormal"/>
              <w:jc w:val="both"/>
            </w:pPr>
            <w: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общей численности населения, проживающего на таких территориях, - 80,5 процента;</w:t>
            </w:r>
          </w:p>
          <w:p w:rsidR="002E5B8C" w:rsidRDefault="002E5B8C">
            <w:pPr>
              <w:pStyle w:val="ConsPlusNormal"/>
              <w:jc w:val="both"/>
            </w:pPr>
            <w:r>
              <w:t>протяженность новых и реконструированных сооружений инженерной защиты и берегоукрепления - 23,0 километра;</w:t>
            </w:r>
          </w:p>
          <w:p w:rsidR="002E5B8C" w:rsidRDefault="002E5B8C">
            <w:pPr>
              <w:pStyle w:val="ConsPlusNormal"/>
              <w:jc w:val="both"/>
            </w:pPr>
            <w:r>
              <w:t>размер предотвращенного ущерба (по объектам капитального строительства и реконструкции) - 4699497 тыс. рублей;</w:t>
            </w:r>
          </w:p>
          <w:p w:rsidR="002E5B8C" w:rsidRDefault="002E5B8C">
            <w:pPr>
              <w:pStyle w:val="ConsPlusNormal"/>
              <w:jc w:val="both"/>
            </w:pPr>
            <w:r>
              <w:t>площадь работ по восстановлению и экологической реабилитации водных объектов - 42,9 га;</w:t>
            </w:r>
          </w:p>
          <w:p w:rsidR="002E5B8C" w:rsidRDefault="002E5B8C">
            <w:pPr>
              <w:pStyle w:val="ConsPlusNormal"/>
              <w:jc w:val="both"/>
            </w:pPr>
            <w:r>
              <w:t>протяженность работ по восстановлению и экологической реабилитации водных объектов - 43,5 километра;</w:t>
            </w:r>
          </w:p>
          <w:p w:rsidR="002E5B8C" w:rsidRDefault="002E5B8C">
            <w:pPr>
              <w:pStyle w:val="ConsPlusNormal"/>
              <w:jc w:val="both"/>
            </w:pPr>
            <w:r>
              <w:t>численность населения, проживающего в непосредственной близости к участкам водных объектов,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 - 55 тыс. человек;</w:t>
            </w:r>
          </w:p>
          <w:p w:rsidR="002E5B8C" w:rsidRDefault="002E5B8C">
            <w:pPr>
              <w:pStyle w:val="ConsPlusNormal"/>
              <w:jc w:val="both"/>
            </w:pPr>
            <w:r>
              <w:t>протяженность границ водоохранных зон водных объектов, установленных в рамках мероприятий по их восстановлению и экологической реабилитации, - 8650,0 километра;</w:t>
            </w:r>
          </w:p>
          <w:p w:rsidR="002E5B8C" w:rsidRDefault="002E5B8C">
            <w:pPr>
              <w:pStyle w:val="ConsPlusNormal"/>
              <w:jc w:val="both"/>
            </w:pPr>
            <w:r>
              <w:t>доля гидротехнических сооружений с неудовлетворительным уровнем безопасности, приведенных в безопасное техническое состояние, - 26,4 процента;</w:t>
            </w:r>
          </w:p>
          <w:p w:rsidR="002E5B8C" w:rsidRDefault="002E5B8C">
            <w:pPr>
              <w:pStyle w:val="ConsPlusNormal"/>
              <w:jc w:val="both"/>
            </w:pPr>
            <w:r>
              <w:t xml:space="preserve">количество гидротехнических сооружений с неудовлетворительным и опасным уровнем безопасности, приведенных в безопасное техническое состояние, - 80 </w:t>
            </w:r>
            <w:r>
              <w:lastRenderedPageBreak/>
              <w:t>единиц;</w:t>
            </w:r>
          </w:p>
          <w:p w:rsidR="002E5B8C" w:rsidRDefault="002E5B8C">
            <w:pPr>
              <w:pStyle w:val="ConsPlusNormal"/>
              <w:jc w:val="both"/>
            </w:pPr>
            <w:r>
              <w:t>к 2025 году:</w:t>
            </w:r>
          </w:p>
          <w:p w:rsidR="002E5B8C" w:rsidRDefault="002E5B8C">
            <w:pPr>
              <w:pStyle w:val="ConsPlusNormal"/>
              <w:jc w:val="both"/>
            </w:pPr>
            <w:r>
              <w:t xml:space="preserve">абзацы двенадцатый и тринадцатый утратили силу. - </w:t>
            </w:r>
            <w:hyperlink r:id="rId198" w:history="1">
              <w:r>
                <w:rPr>
                  <w:color w:val="0000FF"/>
                </w:rPr>
                <w:t>Постановление</w:t>
              </w:r>
            </w:hyperlink>
            <w:r>
              <w:t xml:space="preserve"> Кабинета Министров ЧР от 12.07.2019 N 295;</w:t>
            </w:r>
          </w:p>
          <w:p w:rsidR="002E5B8C" w:rsidRDefault="002E5B8C">
            <w:pPr>
              <w:pStyle w:val="ConsPlusNormal"/>
              <w:jc w:val="both"/>
            </w:pPr>
            <w:r>
              <w:t>протяженность расчищенных участков русел рек - 1,8 километра;</w:t>
            </w:r>
          </w:p>
          <w:p w:rsidR="002E5B8C" w:rsidRDefault="002E5B8C">
            <w:pPr>
              <w:pStyle w:val="ConsPlusNormal"/>
              <w:jc w:val="both"/>
            </w:pPr>
            <w:r>
              <w:t xml:space="preserve">абзац утратил силу. - </w:t>
            </w:r>
            <w:hyperlink r:id="rId199" w:history="1">
              <w:r>
                <w:rPr>
                  <w:color w:val="0000FF"/>
                </w:rPr>
                <w:t>Постановление</w:t>
              </w:r>
            </w:hyperlink>
            <w:r>
              <w:t xml:space="preserve"> Кабинета Министров ЧР от 10.02.2021 N 50;</w:t>
            </w:r>
          </w:p>
          <w:p w:rsidR="002E5B8C" w:rsidRDefault="002E5B8C">
            <w:pPr>
              <w:pStyle w:val="ConsPlusNormal"/>
              <w:jc w:val="both"/>
            </w:pPr>
            <w:r>
              <w:t>количество населения, улучшившего экологические условия проживания вблизи водных объектов, - 0,0026 млн. человек</w:t>
            </w:r>
          </w:p>
        </w:tc>
      </w:tr>
      <w:tr w:rsidR="002E5B8C">
        <w:tc>
          <w:tcPr>
            <w:tcW w:w="8920" w:type="dxa"/>
            <w:gridSpan w:val="3"/>
            <w:tcBorders>
              <w:top w:val="nil"/>
              <w:left w:val="nil"/>
              <w:bottom w:val="nil"/>
              <w:right w:val="nil"/>
            </w:tcBorders>
          </w:tcPr>
          <w:p w:rsidR="002E5B8C" w:rsidRDefault="002E5B8C">
            <w:pPr>
              <w:pStyle w:val="ConsPlusNormal"/>
              <w:jc w:val="both"/>
            </w:pPr>
            <w:r>
              <w:lastRenderedPageBreak/>
              <w:t xml:space="preserve">(в ред. Постановлений Кабинета Министров ЧР от 03.06.2019 </w:t>
            </w:r>
            <w:hyperlink r:id="rId200" w:history="1">
              <w:r>
                <w:rPr>
                  <w:color w:val="0000FF"/>
                </w:rPr>
                <w:t>N 188</w:t>
              </w:r>
            </w:hyperlink>
            <w:r>
              <w:t xml:space="preserve">, от 12.07.2019 </w:t>
            </w:r>
            <w:hyperlink r:id="rId201" w:history="1">
              <w:r>
                <w:rPr>
                  <w:color w:val="0000FF"/>
                </w:rPr>
                <w:t>N 295</w:t>
              </w:r>
            </w:hyperlink>
            <w:r>
              <w:t xml:space="preserve">, от 24.04.2020 </w:t>
            </w:r>
            <w:hyperlink r:id="rId202" w:history="1">
              <w:r>
                <w:rPr>
                  <w:color w:val="0000FF"/>
                </w:rPr>
                <w:t>N 212</w:t>
              </w:r>
            </w:hyperlink>
            <w:r>
              <w:t xml:space="preserve">, от 10.02.2021 </w:t>
            </w:r>
            <w:hyperlink r:id="rId203" w:history="1">
              <w:r>
                <w:rPr>
                  <w:color w:val="0000FF"/>
                </w:rPr>
                <w:t>N 50</w:t>
              </w:r>
            </w:hyperlink>
            <w:r>
              <w:t>)</w:t>
            </w:r>
          </w:p>
        </w:tc>
      </w:tr>
      <w:tr w:rsidR="002E5B8C">
        <w:tc>
          <w:tcPr>
            <w:tcW w:w="2551" w:type="dxa"/>
            <w:tcBorders>
              <w:top w:val="nil"/>
              <w:left w:val="nil"/>
              <w:bottom w:val="nil"/>
              <w:right w:val="nil"/>
            </w:tcBorders>
          </w:tcPr>
          <w:p w:rsidR="002E5B8C" w:rsidRDefault="002E5B8C">
            <w:pPr>
              <w:pStyle w:val="ConsPlusNormal"/>
              <w:jc w:val="both"/>
            </w:pPr>
            <w:r>
              <w:t>Этапы и сроки реализации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551" w:type="dxa"/>
            <w:tcBorders>
              <w:top w:val="nil"/>
              <w:left w:val="nil"/>
              <w:bottom w:val="nil"/>
              <w:right w:val="nil"/>
            </w:tcBorders>
          </w:tcPr>
          <w:p w:rsidR="002E5B8C" w:rsidRDefault="002E5B8C">
            <w:pPr>
              <w:pStyle w:val="ConsPlusNormal"/>
              <w:jc w:val="both"/>
            </w:pPr>
            <w:r>
              <w:t>Объемы финансирования подпрограммы с разбивкой по годам реализации</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621988,5 тыс. рублей, в том числе:</w:t>
            </w:r>
          </w:p>
          <w:p w:rsidR="002E5B8C" w:rsidRDefault="002E5B8C">
            <w:pPr>
              <w:pStyle w:val="ConsPlusNormal"/>
              <w:jc w:val="both"/>
            </w:pPr>
            <w:r>
              <w:t>1 этап - 292573,4 тыс. рублей, в том числе:</w:t>
            </w:r>
          </w:p>
          <w:p w:rsidR="002E5B8C" w:rsidRDefault="002E5B8C">
            <w:pPr>
              <w:pStyle w:val="ConsPlusNormal"/>
              <w:jc w:val="both"/>
            </w:pPr>
            <w:r>
              <w:t>в 2019 году - 48703,0 тыс. рублей;</w:t>
            </w:r>
          </w:p>
          <w:p w:rsidR="002E5B8C" w:rsidRDefault="002E5B8C">
            <w:pPr>
              <w:pStyle w:val="ConsPlusNormal"/>
              <w:jc w:val="both"/>
            </w:pPr>
            <w:r>
              <w:t>в 2020 году - 35240,5 тыс. рублей;</w:t>
            </w:r>
          </w:p>
          <w:p w:rsidR="002E5B8C" w:rsidRDefault="002E5B8C">
            <w:pPr>
              <w:pStyle w:val="ConsPlusNormal"/>
              <w:jc w:val="both"/>
            </w:pPr>
            <w:r>
              <w:t>в 2021 году - 45626,5 тыс. рублей;</w:t>
            </w:r>
          </w:p>
          <w:p w:rsidR="002E5B8C" w:rsidRDefault="002E5B8C">
            <w:pPr>
              <w:pStyle w:val="ConsPlusNormal"/>
              <w:jc w:val="both"/>
            </w:pPr>
            <w:r>
              <w:t>в 2022 году - 35370,6 тыс. рублей;</w:t>
            </w:r>
          </w:p>
          <w:p w:rsidR="002E5B8C" w:rsidRDefault="002E5B8C">
            <w:pPr>
              <w:pStyle w:val="ConsPlusNormal"/>
              <w:jc w:val="both"/>
            </w:pPr>
            <w:r>
              <w:t>в 2023 году - 59137,6 тыс. рублей;</w:t>
            </w:r>
          </w:p>
          <w:p w:rsidR="002E5B8C" w:rsidRDefault="002E5B8C">
            <w:pPr>
              <w:pStyle w:val="ConsPlusNormal"/>
              <w:jc w:val="both"/>
            </w:pPr>
            <w:r>
              <w:t>в 2024 году - 35176,9 тыс. рублей;</w:t>
            </w:r>
          </w:p>
          <w:p w:rsidR="002E5B8C" w:rsidRDefault="002E5B8C">
            <w:pPr>
              <w:pStyle w:val="ConsPlusNormal"/>
              <w:jc w:val="both"/>
            </w:pPr>
            <w:r>
              <w:t>в 2025 году - 33318,3 тыс. рублей;</w:t>
            </w:r>
          </w:p>
          <w:p w:rsidR="002E5B8C" w:rsidRDefault="002E5B8C">
            <w:pPr>
              <w:pStyle w:val="ConsPlusNormal"/>
              <w:jc w:val="both"/>
            </w:pPr>
            <w:r>
              <w:t>2 этап - 165214,2 тыс. рублей;</w:t>
            </w:r>
          </w:p>
          <w:p w:rsidR="002E5B8C" w:rsidRDefault="002E5B8C">
            <w:pPr>
              <w:pStyle w:val="ConsPlusNormal"/>
              <w:jc w:val="both"/>
            </w:pPr>
            <w:r>
              <w:t>3 этап - 164200,9 тыс. рублей;</w:t>
            </w:r>
          </w:p>
          <w:p w:rsidR="002E5B8C" w:rsidRDefault="002E5B8C">
            <w:pPr>
              <w:pStyle w:val="ConsPlusNormal"/>
              <w:jc w:val="both"/>
            </w:pPr>
            <w:r>
              <w:t>из них:</w:t>
            </w:r>
          </w:p>
          <w:p w:rsidR="002E5B8C" w:rsidRDefault="002E5B8C">
            <w:pPr>
              <w:pStyle w:val="ConsPlusNormal"/>
              <w:jc w:val="both"/>
            </w:pPr>
            <w:r>
              <w:t>средства федерального бюджета - 111001,5 тыс. рублей (17,9 процента), в том числе:</w:t>
            </w:r>
          </w:p>
          <w:p w:rsidR="002E5B8C" w:rsidRDefault="002E5B8C">
            <w:pPr>
              <w:pStyle w:val="ConsPlusNormal"/>
              <w:jc w:val="both"/>
            </w:pPr>
            <w:r>
              <w:t>1 этап - 62632,5 тыс. рублей, в том числе:</w:t>
            </w:r>
          </w:p>
          <w:p w:rsidR="002E5B8C" w:rsidRDefault="002E5B8C">
            <w:pPr>
              <w:pStyle w:val="ConsPlusNormal"/>
              <w:jc w:val="both"/>
            </w:pPr>
            <w:r>
              <w:t>в 2019 году - 10578,0 тыс. рублей;</w:t>
            </w:r>
          </w:p>
          <w:p w:rsidR="002E5B8C" w:rsidRDefault="002E5B8C">
            <w:pPr>
              <w:pStyle w:val="ConsPlusNormal"/>
              <w:jc w:val="both"/>
            </w:pPr>
            <w:r>
              <w:t>в 2020 году - 3737,4 тыс. рублей;</w:t>
            </w:r>
          </w:p>
          <w:p w:rsidR="002E5B8C" w:rsidRDefault="002E5B8C">
            <w:pPr>
              <w:pStyle w:val="ConsPlusNormal"/>
              <w:jc w:val="both"/>
            </w:pPr>
            <w:r>
              <w:t>в 2021 году - 8900,2 тыс. рублей;</w:t>
            </w:r>
          </w:p>
          <w:p w:rsidR="002E5B8C" w:rsidRDefault="002E5B8C">
            <w:pPr>
              <w:pStyle w:val="ConsPlusNormal"/>
              <w:jc w:val="both"/>
            </w:pPr>
            <w:r>
              <w:t>в 2022 году - 5750,6 тыс. рублей;</w:t>
            </w:r>
          </w:p>
          <w:p w:rsidR="002E5B8C" w:rsidRDefault="002E5B8C">
            <w:pPr>
              <w:pStyle w:val="ConsPlusNormal"/>
              <w:jc w:val="both"/>
            </w:pPr>
            <w:r>
              <w:t>в 2023 году - 23992,5 тыс. рублей;</w:t>
            </w:r>
          </w:p>
          <w:p w:rsidR="002E5B8C" w:rsidRDefault="002E5B8C">
            <w:pPr>
              <w:pStyle w:val="ConsPlusNormal"/>
              <w:jc w:val="both"/>
            </w:pPr>
            <w:r>
              <w:t>в 2024 году - 4836,9 тыс. рублей;</w:t>
            </w:r>
          </w:p>
          <w:p w:rsidR="002E5B8C" w:rsidRDefault="002E5B8C">
            <w:pPr>
              <w:pStyle w:val="ConsPlusNormal"/>
              <w:jc w:val="both"/>
            </w:pPr>
            <w:r>
              <w:t>в 2025 году - 4836,9 тыс. рублей;</w:t>
            </w:r>
          </w:p>
          <w:p w:rsidR="002E5B8C" w:rsidRDefault="002E5B8C">
            <w:pPr>
              <w:pStyle w:val="ConsPlusNormal"/>
              <w:jc w:val="both"/>
            </w:pPr>
            <w:r>
              <w:t>2 этап - 24184,5 тыс. рублей;</w:t>
            </w:r>
          </w:p>
          <w:p w:rsidR="002E5B8C" w:rsidRDefault="002E5B8C">
            <w:pPr>
              <w:pStyle w:val="ConsPlusNormal"/>
              <w:jc w:val="both"/>
            </w:pPr>
            <w:r>
              <w:t>3 этап - 24184,5 тыс. рублей;</w:t>
            </w:r>
          </w:p>
          <w:p w:rsidR="002E5B8C" w:rsidRDefault="002E5B8C">
            <w:pPr>
              <w:pStyle w:val="ConsPlusNormal"/>
              <w:jc w:val="both"/>
            </w:pPr>
            <w:r>
              <w:t>средства республиканского бюджета Чувашской Республики - 491546,1 тыс. рублей (79,0 процента), в том числе:</w:t>
            </w:r>
          </w:p>
          <w:p w:rsidR="002E5B8C" w:rsidRDefault="002E5B8C">
            <w:pPr>
              <w:pStyle w:val="ConsPlusNormal"/>
              <w:jc w:val="both"/>
            </w:pPr>
            <w:r>
              <w:t>1 этап - 211739,1 тыс. рублей, в том числе:</w:t>
            </w:r>
          </w:p>
          <w:p w:rsidR="002E5B8C" w:rsidRDefault="002E5B8C">
            <w:pPr>
              <w:pStyle w:val="ConsPlusNormal"/>
              <w:jc w:val="both"/>
            </w:pPr>
            <w:r>
              <w:t>в 2019 году - 38104,7 тыс. рублей;</w:t>
            </w:r>
          </w:p>
          <w:p w:rsidR="002E5B8C" w:rsidRDefault="002E5B8C">
            <w:pPr>
              <w:pStyle w:val="ConsPlusNormal"/>
              <w:jc w:val="both"/>
            </w:pPr>
            <w:r>
              <w:t>в 2020 году - 31500,3 тыс. рублей;</w:t>
            </w:r>
          </w:p>
          <w:p w:rsidR="002E5B8C" w:rsidRDefault="002E5B8C">
            <w:pPr>
              <w:pStyle w:val="ConsPlusNormal"/>
              <w:jc w:val="both"/>
            </w:pPr>
            <w:r>
              <w:t>в 2021 году - 29410,5 тыс. рублей;</w:t>
            </w:r>
          </w:p>
          <w:p w:rsidR="002E5B8C" w:rsidRDefault="002E5B8C">
            <w:pPr>
              <w:pStyle w:val="ConsPlusNormal"/>
              <w:jc w:val="both"/>
            </w:pPr>
            <w:r>
              <w:t>в 2022 году - 28565,1 тыс. рублей;</w:t>
            </w:r>
          </w:p>
          <w:p w:rsidR="002E5B8C" w:rsidRDefault="002E5B8C">
            <w:pPr>
              <w:pStyle w:val="ConsPlusNormal"/>
              <w:jc w:val="both"/>
            </w:pPr>
            <w:r>
              <w:t>в 2023 году - 28197,1 тыс. рублей;</w:t>
            </w:r>
          </w:p>
          <w:p w:rsidR="002E5B8C" w:rsidRDefault="002E5B8C">
            <w:pPr>
              <w:pStyle w:val="ConsPlusNormal"/>
              <w:jc w:val="both"/>
            </w:pPr>
            <w:r>
              <w:t>в 2024 году - 27980,7 тыс. рублей;</w:t>
            </w:r>
          </w:p>
          <w:p w:rsidR="002E5B8C" w:rsidRDefault="002E5B8C">
            <w:pPr>
              <w:pStyle w:val="ConsPlusNormal"/>
              <w:jc w:val="both"/>
            </w:pPr>
            <w:r>
              <w:t>в 2025 году - 27980,7 тыс. рублей;</w:t>
            </w:r>
          </w:p>
          <w:p w:rsidR="002E5B8C" w:rsidRDefault="002E5B8C">
            <w:pPr>
              <w:pStyle w:val="ConsPlusNormal"/>
              <w:jc w:val="both"/>
            </w:pPr>
            <w:r>
              <w:lastRenderedPageBreak/>
              <w:t>2 этап - 139903,5 тыс. рублей;</w:t>
            </w:r>
          </w:p>
          <w:p w:rsidR="002E5B8C" w:rsidRDefault="002E5B8C">
            <w:pPr>
              <w:pStyle w:val="ConsPlusNormal"/>
              <w:jc w:val="both"/>
            </w:pPr>
            <w:r>
              <w:t>3 этап - 139903,5 тыс. рублей;</w:t>
            </w:r>
          </w:p>
          <w:p w:rsidR="002E5B8C" w:rsidRDefault="002E5B8C">
            <w:pPr>
              <w:pStyle w:val="ConsPlusNormal"/>
              <w:jc w:val="both"/>
            </w:pPr>
            <w:r>
              <w:t>средства местных бюджетов - 19440,9 тыс. рублей (3,1 процента), в том числе:</w:t>
            </w:r>
          </w:p>
          <w:p w:rsidR="002E5B8C" w:rsidRDefault="002E5B8C">
            <w:pPr>
              <w:pStyle w:val="ConsPlusNormal"/>
              <w:jc w:val="both"/>
            </w:pPr>
            <w:r>
              <w:t>1 этап - 18201,8 тыс. рублей, в том числе:</w:t>
            </w:r>
          </w:p>
          <w:p w:rsidR="002E5B8C" w:rsidRDefault="002E5B8C">
            <w:pPr>
              <w:pStyle w:val="ConsPlusNormal"/>
              <w:jc w:val="both"/>
            </w:pPr>
            <w:r>
              <w:t>в 2019 году - 20,3 тыс. рублей;</w:t>
            </w:r>
          </w:p>
          <w:p w:rsidR="002E5B8C" w:rsidRDefault="002E5B8C">
            <w:pPr>
              <w:pStyle w:val="ConsPlusNormal"/>
              <w:jc w:val="both"/>
            </w:pPr>
            <w:r>
              <w:t>в 2020 году - 2,8 тыс. рублей;</w:t>
            </w:r>
          </w:p>
          <w:p w:rsidR="002E5B8C" w:rsidRDefault="002E5B8C">
            <w:pPr>
              <w:pStyle w:val="ConsPlusNormal"/>
              <w:jc w:val="both"/>
            </w:pPr>
            <w:r>
              <w:t>в 2021 году - 7315,8 тыс. рублей;</w:t>
            </w:r>
          </w:p>
          <w:p w:rsidR="002E5B8C" w:rsidRDefault="002E5B8C">
            <w:pPr>
              <w:pStyle w:val="ConsPlusNormal"/>
              <w:jc w:val="both"/>
            </w:pPr>
            <w:r>
              <w:t>в 2022 году - 1054,9 тыс. рублей;</w:t>
            </w:r>
          </w:p>
          <w:p w:rsidR="002E5B8C" w:rsidRDefault="002E5B8C">
            <w:pPr>
              <w:pStyle w:val="ConsPlusNormal"/>
              <w:jc w:val="both"/>
            </w:pPr>
            <w:r>
              <w:t>в 2023 году - 6948,0 тыс. рублей;</w:t>
            </w:r>
          </w:p>
          <w:p w:rsidR="002E5B8C" w:rsidRDefault="002E5B8C">
            <w:pPr>
              <w:pStyle w:val="ConsPlusNormal"/>
              <w:jc w:val="both"/>
            </w:pPr>
            <w:r>
              <w:t>в 2024 году - 2359,3 тыс. рублей;</w:t>
            </w:r>
          </w:p>
          <w:p w:rsidR="002E5B8C" w:rsidRDefault="002E5B8C">
            <w:pPr>
              <w:pStyle w:val="ConsPlusNormal"/>
              <w:jc w:val="both"/>
            </w:pPr>
            <w:r>
              <w:t>в 2025 году - 500,7 тыс. рублей;</w:t>
            </w:r>
          </w:p>
          <w:p w:rsidR="002E5B8C" w:rsidRDefault="002E5B8C">
            <w:pPr>
              <w:pStyle w:val="ConsPlusNormal"/>
              <w:jc w:val="both"/>
            </w:pPr>
            <w:r>
              <w:t>2 этап - 1126,2 тыс. рублей;</w:t>
            </w:r>
          </w:p>
          <w:p w:rsidR="002E5B8C" w:rsidRDefault="002E5B8C">
            <w:pPr>
              <w:pStyle w:val="ConsPlusNormal"/>
              <w:jc w:val="both"/>
            </w:pPr>
            <w:r>
              <w:t>3 этап - 112,9 тыс. рублей</w:t>
            </w:r>
          </w:p>
        </w:tc>
      </w:tr>
      <w:tr w:rsidR="002E5B8C">
        <w:tc>
          <w:tcPr>
            <w:tcW w:w="8920"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204"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Ожидаемые результаты реализации подпрограммы</w:t>
            </w:r>
          </w:p>
        </w:tc>
        <w:tc>
          <w:tcPr>
            <w:tcW w:w="360"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предотвращение загрязнения водных объектов за счет строительства, реконструкции (модернизации) локальных очистных сооружений ливневых сточных вод, установления специального режима осуществления хозяйственной и иной деятельности в границах водоохранных зон и прибрежных защитных полос;</w:t>
            </w:r>
          </w:p>
          <w:p w:rsidR="002E5B8C" w:rsidRDefault="002E5B8C">
            <w:pPr>
              <w:pStyle w:val="ConsPlusNormal"/>
              <w:jc w:val="both"/>
            </w:pPr>
            <w:r>
              <w:t>увеличение количества гидротехнических сооружений, имеющих безопасное техническое состояние;</w:t>
            </w:r>
          </w:p>
          <w:p w:rsidR="002E5B8C" w:rsidRDefault="002E5B8C">
            <w:pPr>
              <w:pStyle w:val="ConsPlusNormal"/>
              <w:jc w:val="both"/>
            </w:pPr>
            <w:r>
              <w:t>улучшение экологического состояния гидрографической среды.</w:t>
            </w:r>
          </w:p>
        </w:tc>
      </w:tr>
      <w:tr w:rsidR="002E5B8C">
        <w:tc>
          <w:tcPr>
            <w:tcW w:w="8920" w:type="dxa"/>
            <w:gridSpan w:val="3"/>
            <w:tcBorders>
              <w:top w:val="nil"/>
              <w:left w:val="nil"/>
              <w:bottom w:val="nil"/>
              <w:right w:val="nil"/>
            </w:tcBorders>
          </w:tcPr>
          <w:p w:rsidR="002E5B8C" w:rsidRDefault="002E5B8C">
            <w:pPr>
              <w:pStyle w:val="ConsPlusNormal"/>
              <w:jc w:val="both"/>
            </w:pPr>
            <w:r>
              <w:t xml:space="preserve">(в ред. Постановлений Кабинета Министров ЧР от 03.06.2019 </w:t>
            </w:r>
            <w:hyperlink r:id="rId205" w:history="1">
              <w:r>
                <w:rPr>
                  <w:color w:val="0000FF"/>
                </w:rPr>
                <w:t>N 188</w:t>
              </w:r>
            </w:hyperlink>
            <w:r>
              <w:t xml:space="preserve">, от 12.07.2019 </w:t>
            </w:r>
            <w:hyperlink r:id="rId206" w:history="1">
              <w:r>
                <w:rPr>
                  <w:color w:val="0000FF"/>
                </w:rPr>
                <w:t>N 295</w:t>
              </w:r>
            </w:hyperlink>
            <w:r>
              <w:t>)</w:t>
            </w:r>
          </w:p>
        </w:tc>
      </w:tr>
    </w:tbl>
    <w:p w:rsidR="002E5B8C" w:rsidRDefault="002E5B8C">
      <w:pPr>
        <w:pStyle w:val="ConsPlusNormal"/>
        <w:jc w:val="both"/>
      </w:pPr>
    </w:p>
    <w:p w:rsidR="002E5B8C" w:rsidRDefault="002E5B8C">
      <w:pPr>
        <w:pStyle w:val="ConsPlusTitle"/>
        <w:jc w:val="center"/>
        <w:outlineLvl w:val="2"/>
      </w:pPr>
      <w:r>
        <w:t>Раздел I. ПРИОРИТЕТЫ И ЦЕЛИ ПОДПРОГРАММЫ,</w:t>
      </w:r>
    </w:p>
    <w:p w:rsidR="002E5B8C" w:rsidRDefault="002E5B8C">
      <w:pPr>
        <w:pStyle w:val="ConsPlusTitle"/>
        <w:jc w:val="center"/>
      </w:pPr>
      <w:r>
        <w:t>ОБЩАЯ ХАРАКТЕРИСТИКА УЧАСТИЯ ОРГАНОВ</w:t>
      </w:r>
    </w:p>
    <w:p w:rsidR="002E5B8C" w:rsidRDefault="002E5B8C">
      <w:pPr>
        <w:pStyle w:val="ConsPlusTitle"/>
        <w:jc w:val="center"/>
      </w:pPr>
      <w:r>
        <w:t>МЕСТНОГО САМОУПРАВЛЕНИЯ МУНИЦИПАЛЬНЫХ РАЙОНОВ</w:t>
      </w:r>
    </w:p>
    <w:p w:rsidR="002E5B8C" w:rsidRDefault="002E5B8C">
      <w:pPr>
        <w:pStyle w:val="ConsPlusTitle"/>
        <w:jc w:val="center"/>
      </w:pPr>
      <w:r>
        <w:t>И ГОРОДСКИХ ОКРУГОВ В РЕАЛИЗАЦИИ ПОДПРОГРАММЫ</w:t>
      </w:r>
    </w:p>
    <w:p w:rsidR="002E5B8C" w:rsidRDefault="002E5B8C">
      <w:pPr>
        <w:pStyle w:val="ConsPlusNormal"/>
        <w:jc w:val="both"/>
      </w:pPr>
    </w:p>
    <w:p w:rsidR="002E5B8C" w:rsidRDefault="002E5B8C">
      <w:pPr>
        <w:pStyle w:val="ConsPlusNormal"/>
        <w:ind w:firstLine="540"/>
        <w:jc w:val="both"/>
      </w:pPr>
      <w:r>
        <w:t>Приоритетные направления подпрограммы:</w:t>
      </w:r>
    </w:p>
    <w:p w:rsidR="002E5B8C" w:rsidRDefault="002E5B8C">
      <w:pPr>
        <w:pStyle w:val="ConsPlusNormal"/>
        <w:spacing w:before="220"/>
        <w:ind w:firstLine="540"/>
        <w:jc w:val="both"/>
      </w:pPr>
      <w:r>
        <w:t>охрана водных объектов и увеличение их пропускной способности;</w:t>
      </w:r>
    </w:p>
    <w:p w:rsidR="002E5B8C" w:rsidRDefault="002E5B8C">
      <w:pPr>
        <w:pStyle w:val="ConsPlusNormal"/>
        <w:spacing w:before="220"/>
        <w:ind w:firstLine="540"/>
        <w:jc w:val="both"/>
      </w:pPr>
      <w:r>
        <w:t>проведение капитального ремонта и обеспечение безопасности гидротехнических сооружений;</w:t>
      </w:r>
    </w:p>
    <w:p w:rsidR="002E5B8C" w:rsidRDefault="002E5B8C">
      <w:pPr>
        <w:pStyle w:val="ConsPlusNormal"/>
        <w:spacing w:before="220"/>
        <w:ind w:firstLine="540"/>
        <w:jc w:val="both"/>
      </w:pPr>
      <w:r>
        <w:t>проведение берегоукрепительных работ, строительство защитных сооружений на участках с неустойчивым состоянием береговой зоны и в зонах затопления.</w:t>
      </w:r>
    </w:p>
    <w:p w:rsidR="002E5B8C" w:rsidRDefault="002E5B8C">
      <w:pPr>
        <w:pStyle w:val="ConsPlusNormal"/>
        <w:spacing w:before="220"/>
        <w:ind w:firstLine="540"/>
        <w:jc w:val="both"/>
      </w:pPr>
      <w:r>
        <w:t>В целях обеспечения защищенности населения и объектов экономики от негативного воздействия вод и снижения размеров ущерба строительство сооружений инженерной защиты будет проводиться прежде всего в наиболее паводкоопасных и подверженных подтоплению районах и носить превентивный характер.</w:t>
      </w:r>
    </w:p>
    <w:p w:rsidR="002E5B8C" w:rsidRDefault="002E5B8C">
      <w:pPr>
        <w:pStyle w:val="ConsPlusNormal"/>
        <w:spacing w:before="220"/>
        <w:ind w:firstLine="540"/>
        <w:jc w:val="both"/>
      </w:pPr>
      <w:r>
        <w:t>Особое внимание будет уделено мерам по экологическому оздоровлению водных объектов города Чебоксары.</w:t>
      </w:r>
    </w:p>
    <w:p w:rsidR="002E5B8C" w:rsidRDefault="002E5B8C">
      <w:pPr>
        <w:pStyle w:val="ConsPlusNormal"/>
        <w:spacing w:before="220"/>
        <w:ind w:firstLine="540"/>
        <w:jc w:val="both"/>
      </w:pPr>
      <w:r>
        <w:t xml:space="preserve">Для обеспечения безопасности гидротехнических сооружений в первую очередь будет проводиться капитальный ремонт гидротехнических сооружений с высокой вероятностью </w:t>
      </w:r>
      <w:r>
        <w:lastRenderedPageBreak/>
        <w:t>возникновения аварий, которые могут привести к значительному ущербу и катастрофическим последствиям.</w:t>
      </w:r>
    </w:p>
    <w:p w:rsidR="002E5B8C" w:rsidRDefault="002E5B8C">
      <w:pPr>
        <w:pStyle w:val="ConsPlusNormal"/>
        <w:spacing w:before="220"/>
        <w:ind w:firstLine="540"/>
        <w:jc w:val="both"/>
      </w:pPr>
      <w:r>
        <w:t xml:space="preserve">Абзац утратил силу. - </w:t>
      </w:r>
      <w:hyperlink r:id="rId207"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Социально-экономическая эффективность подпрограммы выражается в сокращении уровня экологического воздействия на водные объекты, обеспечении благоприятных экологических условий для жизни населения; сбалансированном развитии территорий и отраслей экономики, повышении защищенности населения и территорий от наводнений и другого негативного воздействия вод, в развитии сферы услуг в области водного туризма и рекреации.</w:t>
      </w:r>
    </w:p>
    <w:p w:rsidR="002E5B8C" w:rsidRDefault="002E5B8C">
      <w:pPr>
        <w:pStyle w:val="ConsPlusNormal"/>
        <w:spacing w:before="220"/>
        <w:ind w:firstLine="540"/>
        <w:jc w:val="both"/>
      </w:pPr>
      <w:r>
        <w:t>Основными целями подпрограммы являются сокращение негативного антропогенного воздействия на водные объекты; восстановление и экологическая реабилитация водных объектов; повышение эксплуатационной надежности гидротехнических сооружений; улучшение экологического состояния гидрографической среды.</w:t>
      </w:r>
    </w:p>
    <w:p w:rsidR="002E5B8C" w:rsidRDefault="002E5B8C">
      <w:pPr>
        <w:pStyle w:val="ConsPlusNormal"/>
        <w:jc w:val="both"/>
      </w:pPr>
      <w:r>
        <w:t xml:space="preserve">(в ред. Постановлений Кабинета Министров ЧР от 03.06.2019 </w:t>
      </w:r>
      <w:hyperlink r:id="rId208" w:history="1">
        <w:r>
          <w:rPr>
            <w:color w:val="0000FF"/>
          </w:rPr>
          <w:t>N 188</w:t>
        </w:r>
      </w:hyperlink>
      <w:r>
        <w:t xml:space="preserve">, от 12.07.2019 </w:t>
      </w:r>
      <w:hyperlink r:id="rId209" w:history="1">
        <w:r>
          <w:rPr>
            <w:color w:val="0000FF"/>
          </w:rPr>
          <w:t>N 295</w:t>
        </w:r>
      </w:hyperlink>
      <w:r>
        <w:t>)</w:t>
      </w:r>
    </w:p>
    <w:p w:rsidR="002E5B8C" w:rsidRDefault="002E5B8C">
      <w:pPr>
        <w:pStyle w:val="ConsPlusNormal"/>
        <w:spacing w:before="220"/>
        <w:ind w:firstLine="540"/>
        <w:jc w:val="both"/>
      </w:pPr>
      <w:r>
        <w:t>Достижению поставленных в подпрограмме целей способствует решение следующих приоритетных задач:</w:t>
      </w:r>
    </w:p>
    <w:p w:rsidR="002E5B8C" w:rsidRDefault="002E5B8C">
      <w:pPr>
        <w:pStyle w:val="ConsPlusNormal"/>
        <w:spacing w:before="220"/>
        <w:ind w:firstLine="540"/>
        <w:jc w:val="both"/>
      </w:pPr>
      <w:r>
        <w:t>охрана водных объектов и увеличение их пропускной способности;</w:t>
      </w:r>
    </w:p>
    <w:p w:rsidR="002E5B8C" w:rsidRDefault="002E5B8C">
      <w:pPr>
        <w:pStyle w:val="ConsPlusNormal"/>
        <w:spacing w:before="220"/>
        <w:ind w:firstLine="540"/>
        <w:jc w:val="both"/>
      </w:pPr>
      <w:r>
        <w:t>предотвращение негативного воздействия вод;</w:t>
      </w:r>
    </w:p>
    <w:p w:rsidR="002E5B8C" w:rsidRDefault="002E5B8C">
      <w:pPr>
        <w:pStyle w:val="ConsPlusNormal"/>
        <w:spacing w:before="220"/>
        <w:ind w:firstLine="540"/>
        <w:jc w:val="both"/>
      </w:pPr>
      <w:r>
        <w:t>защита населенных пунктов,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w:t>
      </w:r>
    </w:p>
    <w:p w:rsidR="002E5B8C" w:rsidRDefault="002E5B8C">
      <w:pPr>
        <w:pStyle w:val="ConsPlusNormal"/>
        <w:spacing w:before="220"/>
        <w:ind w:firstLine="540"/>
        <w:jc w:val="both"/>
      </w:pPr>
      <w:r>
        <w:t>снижение уровня аварийности гидротехнических сооружений, в том числе бесхозяйных, путем их приведения в безопасное техническое состояние;</w:t>
      </w:r>
    </w:p>
    <w:p w:rsidR="002E5B8C" w:rsidRDefault="002E5B8C">
      <w:pPr>
        <w:pStyle w:val="ConsPlusNormal"/>
        <w:spacing w:before="220"/>
        <w:ind w:firstLine="540"/>
        <w:jc w:val="both"/>
      </w:pPr>
      <w:r>
        <w:t>проведение мероприятий по расчистке участков русел рек;</w:t>
      </w:r>
    </w:p>
    <w:p w:rsidR="002E5B8C" w:rsidRDefault="002E5B8C">
      <w:pPr>
        <w:pStyle w:val="ConsPlusNormal"/>
        <w:jc w:val="both"/>
      </w:pPr>
      <w:r>
        <w:t xml:space="preserve">(абзац введен </w:t>
      </w:r>
      <w:hyperlink r:id="rId210"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проведение оценки систем очистки сточных вод, сбрасываемых в реку Волга, на соответствие нормативам на предприятиях водопроводно-канализационного хозяйства;</w:t>
      </w:r>
    </w:p>
    <w:p w:rsidR="002E5B8C" w:rsidRDefault="002E5B8C">
      <w:pPr>
        <w:pStyle w:val="ConsPlusNormal"/>
        <w:jc w:val="both"/>
      </w:pPr>
      <w:r>
        <w:t xml:space="preserve">(абзац введен </w:t>
      </w:r>
      <w:hyperlink r:id="rId211"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 xml:space="preserve">абзац утратил силу. - </w:t>
      </w:r>
      <w:hyperlink r:id="rId212"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завершение ликвидации объектов накопленного экологического вреда.</w:t>
      </w:r>
    </w:p>
    <w:p w:rsidR="002E5B8C" w:rsidRDefault="002E5B8C">
      <w:pPr>
        <w:pStyle w:val="ConsPlusNormal"/>
        <w:jc w:val="both"/>
      </w:pPr>
      <w:r>
        <w:t xml:space="preserve">(абзац введен </w:t>
      </w:r>
      <w:hyperlink r:id="rId213"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Органы местного самоуправления муниципальных районов и городских округов Чувашской Республики принимают участие в конкурсном отборе гидротехнических сооружений, находящихся в муниципальной собственности, в целях предоставления субсидий из республиканского бюджета Чувашской Республики бюджетам муниципальных районов и бюджетам городских округов на проведение капитального ремонта гидротехнических сооружений, находящихся в муниципальной собственности.</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w:t>
      </w:r>
    </w:p>
    <w:p w:rsidR="002E5B8C" w:rsidRDefault="002E5B8C">
      <w:pPr>
        <w:pStyle w:val="ConsPlusTitle"/>
        <w:jc w:val="center"/>
      </w:pPr>
      <w:r>
        <w:t>ПЛАНОВЫХ ЗНАЧЕНИЙ ПО ГОДАМ ЕЕ РЕАЛИЗАЦИИ</w:t>
      </w:r>
    </w:p>
    <w:p w:rsidR="002E5B8C" w:rsidRDefault="002E5B8C">
      <w:pPr>
        <w:pStyle w:val="ConsPlusNormal"/>
        <w:jc w:val="center"/>
      </w:pPr>
      <w:r>
        <w:t xml:space="preserve">(в ред. </w:t>
      </w:r>
      <w:hyperlink r:id="rId214" w:history="1">
        <w:r>
          <w:rPr>
            <w:color w:val="0000FF"/>
          </w:rPr>
          <w:t>Постановления</w:t>
        </w:r>
      </w:hyperlink>
      <w:r>
        <w:t xml:space="preserve"> Кабинета Министров ЧР</w:t>
      </w:r>
    </w:p>
    <w:p w:rsidR="002E5B8C" w:rsidRDefault="002E5B8C">
      <w:pPr>
        <w:pStyle w:val="ConsPlusNormal"/>
        <w:jc w:val="center"/>
      </w:pPr>
      <w:r>
        <w:t>от 03.06.2019 N 188)</w:t>
      </w:r>
    </w:p>
    <w:p w:rsidR="002E5B8C" w:rsidRDefault="002E5B8C">
      <w:pPr>
        <w:pStyle w:val="ConsPlusNormal"/>
        <w:jc w:val="both"/>
      </w:pPr>
    </w:p>
    <w:p w:rsidR="002E5B8C" w:rsidRDefault="002E5B8C">
      <w:pPr>
        <w:pStyle w:val="ConsPlusNormal"/>
        <w:ind w:firstLine="540"/>
        <w:jc w:val="both"/>
      </w:pPr>
      <w:r>
        <w:lastRenderedPageBreak/>
        <w:t>Целевыми показателями (индикаторами) подпрограммы являются:</w:t>
      </w:r>
    </w:p>
    <w:p w:rsidR="002E5B8C" w:rsidRDefault="002E5B8C">
      <w:pPr>
        <w:pStyle w:val="ConsPlusNormal"/>
        <w:spacing w:before="220"/>
        <w:ind w:firstLine="540"/>
        <w:jc w:val="both"/>
      </w:pPr>
      <w: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общей численности населения, проживающего на таких территориях;</w:t>
      </w:r>
    </w:p>
    <w:p w:rsidR="002E5B8C" w:rsidRDefault="002E5B8C">
      <w:pPr>
        <w:pStyle w:val="ConsPlusNormal"/>
        <w:spacing w:before="220"/>
        <w:ind w:firstLine="540"/>
        <w:jc w:val="both"/>
      </w:pPr>
      <w:r>
        <w:t>протяженность новых и реконструированных сооружений инженерной защиты и берегоукрепления;</w:t>
      </w:r>
    </w:p>
    <w:p w:rsidR="002E5B8C" w:rsidRDefault="002E5B8C">
      <w:pPr>
        <w:pStyle w:val="ConsPlusNormal"/>
        <w:spacing w:before="220"/>
        <w:ind w:firstLine="540"/>
        <w:jc w:val="both"/>
      </w:pPr>
      <w:r>
        <w:t>размер предотвращенного ущерба (по объектам капитального строительства и реконструкции);</w:t>
      </w:r>
    </w:p>
    <w:p w:rsidR="002E5B8C" w:rsidRDefault="002E5B8C">
      <w:pPr>
        <w:pStyle w:val="ConsPlusNormal"/>
        <w:spacing w:before="220"/>
        <w:ind w:firstLine="540"/>
        <w:jc w:val="both"/>
      </w:pPr>
      <w:r>
        <w:t>площадь работ по восстановлению и экологической реабилитации водных объектов;</w:t>
      </w:r>
    </w:p>
    <w:p w:rsidR="002E5B8C" w:rsidRDefault="002E5B8C">
      <w:pPr>
        <w:pStyle w:val="ConsPlusNormal"/>
        <w:spacing w:before="220"/>
        <w:ind w:firstLine="540"/>
        <w:jc w:val="both"/>
      </w:pPr>
      <w:r>
        <w:t>протяженность работ по восстановлению и экологической реабилитации водных объектов;</w:t>
      </w:r>
    </w:p>
    <w:p w:rsidR="002E5B8C" w:rsidRDefault="002E5B8C">
      <w:pPr>
        <w:pStyle w:val="ConsPlusNormal"/>
        <w:spacing w:before="220"/>
        <w:ind w:firstLine="540"/>
        <w:jc w:val="both"/>
      </w:pPr>
      <w:r>
        <w:t>численность населения, проживающего в непосредственной близости к участкам водных объектов,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w:t>
      </w:r>
    </w:p>
    <w:p w:rsidR="002E5B8C" w:rsidRDefault="002E5B8C">
      <w:pPr>
        <w:pStyle w:val="ConsPlusNormal"/>
        <w:spacing w:before="220"/>
        <w:ind w:firstLine="540"/>
        <w:jc w:val="both"/>
      </w:pPr>
      <w:r>
        <w:t>протяженность границ водоохранных зон водных объектов, установленных в рамках мероприятий по их восстановлению и экологической реабилитации;</w:t>
      </w:r>
    </w:p>
    <w:p w:rsidR="002E5B8C" w:rsidRDefault="002E5B8C">
      <w:pPr>
        <w:pStyle w:val="ConsPlusNormal"/>
        <w:spacing w:before="220"/>
        <w:ind w:firstLine="540"/>
        <w:jc w:val="both"/>
      </w:pPr>
      <w:r>
        <w:t>доля гидротехнических сооружений с неудовлетворительным и опасным уровнем безопасности, приведенных в безопасное техническое состояние;</w:t>
      </w:r>
    </w:p>
    <w:p w:rsidR="002E5B8C" w:rsidRDefault="002E5B8C">
      <w:pPr>
        <w:pStyle w:val="ConsPlusNormal"/>
        <w:spacing w:before="220"/>
        <w:ind w:firstLine="540"/>
        <w:jc w:val="both"/>
      </w:pPr>
      <w: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2E5B8C" w:rsidRDefault="002E5B8C">
      <w:pPr>
        <w:pStyle w:val="ConsPlusNormal"/>
        <w:spacing w:before="220"/>
        <w:ind w:firstLine="540"/>
        <w:jc w:val="both"/>
      </w:pPr>
      <w:r>
        <w:t xml:space="preserve">абзац утратил силу. - </w:t>
      </w:r>
      <w:hyperlink r:id="rId215"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протяженность расчищенных участков русел рек;</w:t>
      </w:r>
    </w:p>
    <w:p w:rsidR="002E5B8C" w:rsidRDefault="002E5B8C">
      <w:pPr>
        <w:pStyle w:val="ConsPlusNormal"/>
        <w:spacing w:before="220"/>
        <w:ind w:firstLine="540"/>
        <w:jc w:val="both"/>
      </w:pPr>
      <w:r>
        <w:t xml:space="preserve">абзац утратил силу. - </w:t>
      </w:r>
      <w:hyperlink r:id="rId216"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 xml:space="preserve">абзац утратил силу. - </w:t>
      </w:r>
      <w:hyperlink r:id="rId217" w:history="1">
        <w:r>
          <w:rPr>
            <w:color w:val="0000FF"/>
          </w:rPr>
          <w:t>Постановление</w:t>
        </w:r>
      </w:hyperlink>
      <w:r>
        <w:t xml:space="preserve"> Кабинета Министров ЧР от 10.02.2021 N 50;</w:t>
      </w:r>
    </w:p>
    <w:p w:rsidR="002E5B8C" w:rsidRDefault="002E5B8C">
      <w:pPr>
        <w:pStyle w:val="ConsPlusNormal"/>
        <w:spacing w:before="220"/>
        <w:ind w:firstLine="540"/>
        <w:jc w:val="both"/>
      </w:pPr>
      <w:r>
        <w:t>количество населения, улучшившего экологические условия проживания вблизи водных объектов.</w:t>
      </w:r>
    </w:p>
    <w:p w:rsidR="002E5B8C" w:rsidRDefault="002E5B8C">
      <w:pPr>
        <w:pStyle w:val="ConsPlusNormal"/>
        <w:jc w:val="both"/>
      </w:pPr>
      <w:r>
        <w:t xml:space="preserve">(абзац введен </w:t>
      </w:r>
      <w:hyperlink r:id="rId218" w:history="1">
        <w:r>
          <w:rPr>
            <w:color w:val="0000FF"/>
          </w:rPr>
          <w:t>Постановлением</w:t>
        </w:r>
      </w:hyperlink>
      <w:r>
        <w:t xml:space="preserve"> Кабинета Министров ЧР от 24.04.2020 N 212)</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показателей (индикаторов):</w:t>
      </w:r>
    </w:p>
    <w:p w:rsidR="002E5B8C" w:rsidRDefault="002E5B8C">
      <w:pPr>
        <w:pStyle w:val="ConsPlusNormal"/>
        <w:spacing w:before="220"/>
        <w:ind w:firstLine="540"/>
        <w:jc w:val="both"/>
      </w:pPr>
      <w: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общей численности населения, проживающего на таких территориях:</w:t>
      </w:r>
    </w:p>
    <w:p w:rsidR="002E5B8C" w:rsidRDefault="002E5B8C">
      <w:pPr>
        <w:pStyle w:val="ConsPlusNormal"/>
        <w:spacing w:before="220"/>
        <w:ind w:firstLine="540"/>
        <w:jc w:val="both"/>
      </w:pPr>
      <w:r>
        <w:t>в 2019 году - 35,2 процента;</w:t>
      </w:r>
    </w:p>
    <w:p w:rsidR="002E5B8C" w:rsidRDefault="002E5B8C">
      <w:pPr>
        <w:pStyle w:val="ConsPlusNormal"/>
        <w:spacing w:before="220"/>
        <w:ind w:firstLine="540"/>
        <w:jc w:val="both"/>
      </w:pPr>
      <w:r>
        <w:t>в 2020 году - 35,2 процента;</w:t>
      </w:r>
    </w:p>
    <w:p w:rsidR="002E5B8C" w:rsidRDefault="002E5B8C">
      <w:pPr>
        <w:pStyle w:val="ConsPlusNormal"/>
        <w:spacing w:before="220"/>
        <w:ind w:firstLine="540"/>
        <w:jc w:val="both"/>
      </w:pPr>
      <w:r>
        <w:t>в 2021 году - 35,2 процента;</w:t>
      </w:r>
    </w:p>
    <w:p w:rsidR="002E5B8C" w:rsidRDefault="002E5B8C">
      <w:pPr>
        <w:pStyle w:val="ConsPlusNormal"/>
        <w:spacing w:before="220"/>
        <w:ind w:firstLine="540"/>
        <w:jc w:val="both"/>
      </w:pPr>
      <w:r>
        <w:t>в 2022 году - 43,3 процента;</w:t>
      </w:r>
    </w:p>
    <w:p w:rsidR="002E5B8C" w:rsidRDefault="002E5B8C">
      <w:pPr>
        <w:pStyle w:val="ConsPlusNormal"/>
        <w:spacing w:before="220"/>
        <w:ind w:firstLine="540"/>
        <w:jc w:val="both"/>
      </w:pPr>
      <w:r>
        <w:lastRenderedPageBreak/>
        <w:t>в 2023 году - 62,0 процента;</w:t>
      </w:r>
    </w:p>
    <w:p w:rsidR="002E5B8C" w:rsidRDefault="002E5B8C">
      <w:pPr>
        <w:pStyle w:val="ConsPlusNormal"/>
        <w:spacing w:before="220"/>
        <w:ind w:firstLine="540"/>
        <w:jc w:val="both"/>
      </w:pPr>
      <w:r>
        <w:t>в 2024 году - 67,4 процента;</w:t>
      </w:r>
    </w:p>
    <w:p w:rsidR="002E5B8C" w:rsidRDefault="002E5B8C">
      <w:pPr>
        <w:pStyle w:val="ConsPlusNormal"/>
        <w:spacing w:before="220"/>
        <w:ind w:firstLine="540"/>
        <w:jc w:val="both"/>
      </w:pPr>
      <w:r>
        <w:t>в 2025 году - 78,0 процента;</w:t>
      </w:r>
    </w:p>
    <w:p w:rsidR="002E5B8C" w:rsidRDefault="002E5B8C">
      <w:pPr>
        <w:pStyle w:val="ConsPlusNormal"/>
        <w:spacing w:before="220"/>
        <w:ind w:firstLine="540"/>
        <w:jc w:val="both"/>
      </w:pPr>
      <w:r>
        <w:t>в 2030 году - 79,5 процента;</w:t>
      </w:r>
    </w:p>
    <w:p w:rsidR="002E5B8C" w:rsidRDefault="002E5B8C">
      <w:pPr>
        <w:pStyle w:val="ConsPlusNormal"/>
        <w:spacing w:before="220"/>
        <w:ind w:firstLine="540"/>
        <w:jc w:val="both"/>
      </w:pPr>
      <w:r>
        <w:t>в 2035 году - 80,5 процента;</w:t>
      </w:r>
    </w:p>
    <w:p w:rsidR="002E5B8C" w:rsidRDefault="002E5B8C">
      <w:pPr>
        <w:pStyle w:val="ConsPlusNormal"/>
        <w:spacing w:before="220"/>
        <w:ind w:firstLine="540"/>
        <w:jc w:val="both"/>
      </w:pPr>
      <w:r>
        <w:t>протяженность новых и реконструированных сооружений инженерной защиты и берегоукрепления:</w:t>
      </w:r>
    </w:p>
    <w:p w:rsidR="002E5B8C" w:rsidRDefault="002E5B8C">
      <w:pPr>
        <w:pStyle w:val="ConsPlusNormal"/>
        <w:spacing w:before="220"/>
        <w:ind w:firstLine="540"/>
        <w:jc w:val="both"/>
      </w:pPr>
      <w:r>
        <w:t>в 2019 году - 9,7 километра;</w:t>
      </w:r>
    </w:p>
    <w:p w:rsidR="002E5B8C" w:rsidRDefault="002E5B8C">
      <w:pPr>
        <w:pStyle w:val="ConsPlusNormal"/>
        <w:spacing w:before="220"/>
        <w:ind w:firstLine="540"/>
        <w:jc w:val="both"/>
      </w:pPr>
      <w:r>
        <w:t>в 2020 году - 9,7 километра;</w:t>
      </w:r>
    </w:p>
    <w:p w:rsidR="002E5B8C" w:rsidRDefault="002E5B8C">
      <w:pPr>
        <w:pStyle w:val="ConsPlusNormal"/>
        <w:spacing w:before="220"/>
        <w:ind w:firstLine="540"/>
        <w:jc w:val="both"/>
      </w:pPr>
      <w:r>
        <w:t>в 2021 году - 9,7 километра;</w:t>
      </w:r>
    </w:p>
    <w:p w:rsidR="002E5B8C" w:rsidRDefault="002E5B8C">
      <w:pPr>
        <w:pStyle w:val="ConsPlusNormal"/>
        <w:spacing w:before="220"/>
        <w:ind w:firstLine="540"/>
        <w:jc w:val="both"/>
      </w:pPr>
      <w:r>
        <w:t>в 2022 году - 13,1 километра;</w:t>
      </w:r>
    </w:p>
    <w:p w:rsidR="002E5B8C" w:rsidRDefault="002E5B8C">
      <w:pPr>
        <w:pStyle w:val="ConsPlusNormal"/>
        <w:spacing w:before="220"/>
        <w:ind w:firstLine="540"/>
        <w:jc w:val="both"/>
      </w:pPr>
      <w:r>
        <w:t>в 2023 году - 17,5 километра;</w:t>
      </w:r>
    </w:p>
    <w:p w:rsidR="002E5B8C" w:rsidRDefault="002E5B8C">
      <w:pPr>
        <w:pStyle w:val="ConsPlusNormal"/>
        <w:spacing w:before="220"/>
        <w:ind w:firstLine="540"/>
        <w:jc w:val="both"/>
      </w:pPr>
      <w:r>
        <w:t>в 2024 году - 18,2 километра;</w:t>
      </w:r>
    </w:p>
    <w:p w:rsidR="002E5B8C" w:rsidRDefault="002E5B8C">
      <w:pPr>
        <w:pStyle w:val="ConsPlusNormal"/>
        <w:spacing w:before="220"/>
        <w:ind w:firstLine="540"/>
        <w:jc w:val="both"/>
      </w:pPr>
      <w:r>
        <w:t>в 2025 году - 20,3 километра;</w:t>
      </w:r>
    </w:p>
    <w:p w:rsidR="002E5B8C" w:rsidRDefault="002E5B8C">
      <w:pPr>
        <w:pStyle w:val="ConsPlusNormal"/>
        <w:spacing w:before="220"/>
        <w:ind w:firstLine="540"/>
        <w:jc w:val="both"/>
      </w:pPr>
      <w:r>
        <w:t>в 2030 году - 22,0 километра;</w:t>
      </w:r>
    </w:p>
    <w:p w:rsidR="002E5B8C" w:rsidRDefault="002E5B8C">
      <w:pPr>
        <w:pStyle w:val="ConsPlusNormal"/>
        <w:spacing w:before="220"/>
        <w:ind w:firstLine="540"/>
        <w:jc w:val="both"/>
      </w:pPr>
      <w:r>
        <w:t>в 2035 году - 23,0 километра;</w:t>
      </w:r>
    </w:p>
    <w:p w:rsidR="002E5B8C" w:rsidRDefault="002E5B8C">
      <w:pPr>
        <w:pStyle w:val="ConsPlusNormal"/>
        <w:spacing w:before="220"/>
        <w:ind w:firstLine="540"/>
        <w:jc w:val="both"/>
      </w:pPr>
      <w:r>
        <w:t>размер предотвращенного ущерба (по объектам капитального строительства и реконструкции):</w:t>
      </w:r>
    </w:p>
    <w:p w:rsidR="002E5B8C" w:rsidRDefault="002E5B8C">
      <w:pPr>
        <w:pStyle w:val="ConsPlusNormal"/>
        <w:spacing w:before="220"/>
        <w:ind w:firstLine="540"/>
        <w:jc w:val="both"/>
      </w:pPr>
      <w:r>
        <w:t>в 2019 году - 1526510 тыс. рублей;</w:t>
      </w:r>
    </w:p>
    <w:p w:rsidR="002E5B8C" w:rsidRDefault="002E5B8C">
      <w:pPr>
        <w:pStyle w:val="ConsPlusNormal"/>
        <w:spacing w:before="220"/>
        <w:ind w:firstLine="540"/>
        <w:jc w:val="both"/>
      </w:pPr>
      <w:r>
        <w:t>в 2020 году - 1526510 тыс. рублей;</w:t>
      </w:r>
    </w:p>
    <w:p w:rsidR="002E5B8C" w:rsidRDefault="002E5B8C">
      <w:pPr>
        <w:pStyle w:val="ConsPlusNormal"/>
        <w:spacing w:before="220"/>
        <w:ind w:firstLine="540"/>
        <w:jc w:val="both"/>
      </w:pPr>
      <w:r>
        <w:t>в 2021 году - 1526510 тыс. рублей;</w:t>
      </w:r>
    </w:p>
    <w:p w:rsidR="002E5B8C" w:rsidRDefault="002E5B8C">
      <w:pPr>
        <w:pStyle w:val="ConsPlusNormal"/>
        <w:spacing w:before="220"/>
        <w:ind w:firstLine="540"/>
        <w:jc w:val="both"/>
      </w:pPr>
      <w:r>
        <w:t>в 2022 году - 1526510 тыс. рублей;</w:t>
      </w:r>
    </w:p>
    <w:p w:rsidR="002E5B8C" w:rsidRDefault="002E5B8C">
      <w:pPr>
        <w:pStyle w:val="ConsPlusNormal"/>
        <w:spacing w:before="220"/>
        <w:ind w:firstLine="540"/>
        <w:jc w:val="both"/>
      </w:pPr>
      <w:r>
        <w:t>в 2023 году - 3025510 тыс. рублей;</w:t>
      </w:r>
    </w:p>
    <w:p w:rsidR="002E5B8C" w:rsidRDefault="002E5B8C">
      <w:pPr>
        <w:pStyle w:val="ConsPlusNormal"/>
        <w:spacing w:before="220"/>
        <w:ind w:firstLine="540"/>
        <w:jc w:val="both"/>
      </w:pPr>
      <w:r>
        <w:t>в 2024 году - 3025510 тыс. рублей;</w:t>
      </w:r>
    </w:p>
    <w:p w:rsidR="002E5B8C" w:rsidRDefault="002E5B8C">
      <w:pPr>
        <w:pStyle w:val="ConsPlusNormal"/>
        <w:spacing w:before="220"/>
        <w:ind w:firstLine="540"/>
        <w:jc w:val="both"/>
      </w:pPr>
      <w:r>
        <w:t>в 2025 году - 4645547 тыс. рублей;</w:t>
      </w:r>
    </w:p>
    <w:p w:rsidR="002E5B8C" w:rsidRDefault="002E5B8C">
      <w:pPr>
        <w:pStyle w:val="ConsPlusNormal"/>
        <w:spacing w:before="220"/>
        <w:ind w:firstLine="540"/>
        <w:jc w:val="both"/>
      </w:pPr>
      <w:r>
        <w:t>в 2030 году - 4699497 тыс. рублей;</w:t>
      </w:r>
    </w:p>
    <w:p w:rsidR="002E5B8C" w:rsidRDefault="002E5B8C">
      <w:pPr>
        <w:pStyle w:val="ConsPlusNormal"/>
        <w:spacing w:before="220"/>
        <w:ind w:firstLine="540"/>
        <w:jc w:val="both"/>
      </w:pPr>
      <w:r>
        <w:t>в 2035 году - 4699497 тыс. рублей;</w:t>
      </w:r>
    </w:p>
    <w:p w:rsidR="002E5B8C" w:rsidRDefault="002E5B8C">
      <w:pPr>
        <w:pStyle w:val="ConsPlusNormal"/>
        <w:spacing w:before="220"/>
        <w:ind w:firstLine="540"/>
        <w:jc w:val="both"/>
      </w:pPr>
      <w:r>
        <w:t>площадь работ по восстановлению и экологической реабилитации водных объектов:</w:t>
      </w:r>
    </w:p>
    <w:p w:rsidR="002E5B8C" w:rsidRDefault="002E5B8C">
      <w:pPr>
        <w:pStyle w:val="ConsPlusNormal"/>
        <w:spacing w:before="220"/>
        <w:ind w:firstLine="540"/>
        <w:jc w:val="both"/>
      </w:pPr>
      <w:r>
        <w:t>в 2030 году - 21,3 га;</w:t>
      </w:r>
    </w:p>
    <w:p w:rsidR="002E5B8C" w:rsidRDefault="002E5B8C">
      <w:pPr>
        <w:pStyle w:val="ConsPlusNormal"/>
        <w:spacing w:before="220"/>
        <w:ind w:firstLine="540"/>
        <w:jc w:val="both"/>
      </w:pPr>
      <w:r>
        <w:t>в 2035 году - 42,9 га;</w:t>
      </w:r>
    </w:p>
    <w:p w:rsidR="002E5B8C" w:rsidRDefault="002E5B8C">
      <w:pPr>
        <w:pStyle w:val="ConsPlusNormal"/>
        <w:spacing w:before="220"/>
        <w:ind w:firstLine="540"/>
        <w:jc w:val="both"/>
      </w:pPr>
      <w:r>
        <w:t>протяженность работ по восстановлению и экологической реабилитации водных объектов:</w:t>
      </w:r>
    </w:p>
    <w:p w:rsidR="002E5B8C" w:rsidRDefault="002E5B8C">
      <w:pPr>
        <w:pStyle w:val="ConsPlusNormal"/>
        <w:spacing w:before="220"/>
        <w:ind w:firstLine="540"/>
        <w:jc w:val="both"/>
      </w:pPr>
      <w:r>
        <w:lastRenderedPageBreak/>
        <w:t>в 2030 году - 26,2 километра;</w:t>
      </w:r>
    </w:p>
    <w:p w:rsidR="002E5B8C" w:rsidRDefault="002E5B8C">
      <w:pPr>
        <w:pStyle w:val="ConsPlusNormal"/>
        <w:spacing w:before="220"/>
        <w:ind w:firstLine="540"/>
        <w:jc w:val="both"/>
      </w:pPr>
      <w:r>
        <w:t>в 2035 году - 43,5 километра;</w:t>
      </w:r>
    </w:p>
    <w:p w:rsidR="002E5B8C" w:rsidRDefault="002E5B8C">
      <w:pPr>
        <w:pStyle w:val="ConsPlusNormal"/>
        <w:spacing w:before="220"/>
        <w:ind w:firstLine="540"/>
        <w:jc w:val="both"/>
      </w:pPr>
      <w:r>
        <w:t>численность населения, проживающего в непосредственной близости к участкам водных объектов,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w:t>
      </w:r>
    </w:p>
    <w:p w:rsidR="002E5B8C" w:rsidRDefault="002E5B8C">
      <w:pPr>
        <w:pStyle w:val="ConsPlusNormal"/>
        <w:spacing w:before="220"/>
        <w:ind w:firstLine="540"/>
        <w:jc w:val="both"/>
      </w:pPr>
      <w:r>
        <w:t>в 2030 году - 35 тыс. человек;</w:t>
      </w:r>
    </w:p>
    <w:p w:rsidR="002E5B8C" w:rsidRDefault="002E5B8C">
      <w:pPr>
        <w:pStyle w:val="ConsPlusNormal"/>
        <w:spacing w:before="220"/>
        <w:ind w:firstLine="540"/>
        <w:jc w:val="both"/>
      </w:pPr>
      <w:r>
        <w:t>в 2035 году - 55 тыс. человек;</w:t>
      </w:r>
    </w:p>
    <w:p w:rsidR="002E5B8C" w:rsidRDefault="002E5B8C">
      <w:pPr>
        <w:pStyle w:val="ConsPlusNormal"/>
        <w:spacing w:before="220"/>
        <w:ind w:firstLine="540"/>
        <w:jc w:val="both"/>
      </w:pPr>
      <w:r>
        <w:t>протяженность границ водоохранных зон водных объектов, установленных в рамках мероприятий по их восстановлению и экологической реабилитации:</w:t>
      </w:r>
    </w:p>
    <w:p w:rsidR="002E5B8C" w:rsidRDefault="002E5B8C">
      <w:pPr>
        <w:pStyle w:val="ConsPlusNormal"/>
        <w:spacing w:before="220"/>
        <w:ind w:firstLine="540"/>
        <w:jc w:val="both"/>
      </w:pPr>
      <w:r>
        <w:t>в 2019 году - 4786,9 километра;</w:t>
      </w:r>
    </w:p>
    <w:p w:rsidR="002E5B8C" w:rsidRDefault="002E5B8C">
      <w:pPr>
        <w:pStyle w:val="ConsPlusNormal"/>
        <w:spacing w:before="220"/>
        <w:ind w:firstLine="540"/>
        <w:jc w:val="both"/>
      </w:pPr>
      <w:r>
        <w:t>в 2020 году - 5430,8 километра;</w:t>
      </w:r>
    </w:p>
    <w:p w:rsidR="002E5B8C" w:rsidRDefault="002E5B8C">
      <w:pPr>
        <w:pStyle w:val="ConsPlusNormal"/>
        <w:spacing w:before="220"/>
        <w:ind w:firstLine="540"/>
        <w:jc w:val="both"/>
      </w:pPr>
      <w:r>
        <w:t>в 2021 году - 6074,6 километра;</w:t>
      </w:r>
    </w:p>
    <w:p w:rsidR="002E5B8C" w:rsidRDefault="002E5B8C">
      <w:pPr>
        <w:pStyle w:val="ConsPlusNormal"/>
        <w:spacing w:before="220"/>
        <w:ind w:firstLine="540"/>
        <w:jc w:val="both"/>
      </w:pPr>
      <w:r>
        <w:t>в 2022 году - 6718,5 километра;</w:t>
      </w:r>
    </w:p>
    <w:p w:rsidR="002E5B8C" w:rsidRDefault="002E5B8C">
      <w:pPr>
        <w:pStyle w:val="ConsPlusNormal"/>
        <w:spacing w:before="220"/>
        <w:ind w:firstLine="540"/>
        <w:jc w:val="both"/>
      </w:pPr>
      <w:r>
        <w:t>в 2023 году - 7362,3 километра;</w:t>
      </w:r>
    </w:p>
    <w:p w:rsidR="002E5B8C" w:rsidRDefault="002E5B8C">
      <w:pPr>
        <w:pStyle w:val="ConsPlusNormal"/>
        <w:spacing w:before="220"/>
        <w:ind w:firstLine="540"/>
        <w:jc w:val="both"/>
      </w:pPr>
      <w:r>
        <w:t>в 2024 году - 8006,2 километра;</w:t>
      </w:r>
    </w:p>
    <w:p w:rsidR="002E5B8C" w:rsidRDefault="002E5B8C">
      <w:pPr>
        <w:pStyle w:val="ConsPlusNormal"/>
        <w:spacing w:before="220"/>
        <w:ind w:firstLine="540"/>
        <w:jc w:val="both"/>
      </w:pPr>
      <w:r>
        <w:t>в 2025 году - 8650,0 километра;</w:t>
      </w:r>
    </w:p>
    <w:p w:rsidR="002E5B8C" w:rsidRDefault="002E5B8C">
      <w:pPr>
        <w:pStyle w:val="ConsPlusNormal"/>
        <w:spacing w:before="220"/>
        <w:ind w:firstLine="540"/>
        <w:jc w:val="both"/>
      </w:pPr>
      <w:r>
        <w:t>в 2030 году - 8650,0 километра;</w:t>
      </w:r>
    </w:p>
    <w:p w:rsidR="002E5B8C" w:rsidRDefault="002E5B8C">
      <w:pPr>
        <w:pStyle w:val="ConsPlusNormal"/>
        <w:spacing w:before="220"/>
        <w:ind w:firstLine="540"/>
        <w:jc w:val="both"/>
      </w:pPr>
      <w:r>
        <w:t>в 2035 году - 8650,0 километра;</w:t>
      </w:r>
    </w:p>
    <w:p w:rsidR="002E5B8C" w:rsidRDefault="002E5B8C">
      <w:pPr>
        <w:pStyle w:val="ConsPlusNormal"/>
        <w:spacing w:before="220"/>
        <w:ind w:firstLine="540"/>
        <w:jc w:val="both"/>
      </w:pPr>
      <w:r>
        <w:t>доля гидротехнических сооружений с неудовлетворительным и опасным уровнем безопасности, приведенных в безопасное техническое состояние:</w:t>
      </w:r>
    </w:p>
    <w:p w:rsidR="002E5B8C" w:rsidRDefault="002E5B8C">
      <w:pPr>
        <w:pStyle w:val="ConsPlusNormal"/>
        <w:jc w:val="both"/>
      </w:pPr>
      <w:r>
        <w:t xml:space="preserve">(в ред. </w:t>
      </w:r>
      <w:hyperlink r:id="rId219"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2019 году - 10,4 процента;</w:t>
      </w:r>
    </w:p>
    <w:p w:rsidR="002E5B8C" w:rsidRDefault="002E5B8C">
      <w:pPr>
        <w:pStyle w:val="ConsPlusNormal"/>
        <w:jc w:val="both"/>
      </w:pPr>
      <w:r>
        <w:t xml:space="preserve">(в ред. </w:t>
      </w:r>
      <w:hyperlink r:id="rId220"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2020 году - 10,9 процента;</w:t>
      </w:r>
    </w:p>
    <w:p w:rsidR="002E5B8C" w:rsidRDefault="002E5B8C">
      <w:pPr>
        <w:pStyle w:val="ConsPlusNormal"/>
        <w:jc w:val="both"/>
      </w:pPr>
      <w:r>
        <w:t xml:space="preserve">(в ред. </w:t>
      </w:r>
      <w:hyperlink r:id="rId221"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2021 году - 10,9 процента;</w:t>
      </w:r>
    </w:p>
    <w:p w:rsidR="002E5B8C" w:rsidRDefault="002E5B8C">
      <w:pPr>
        <w:pStyle w:val="ConsPlusNormal"/>
        <w:jc w:val="both"/>
      </w:pPr>
      <w:r>
        <w:t xml:space="preserve">(в ред. </w:t>
      </w:r>
      <w:hyperlink r:id="rId222"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2022 году - 10,9 процента;</w:t>
      </w:r>
    </w:p>
    <w:p w:rsidR="002E5B8C" w:rsidRDefault="002E5B8C">
      <w:pPr>
        <w:pStyle w:val="ConsPlusNormal"/>
        <w:jc w:val="both"/>
      </w:pPr>
      <w:r>
        <w:t xml:space="preserve">(в ред. </w:t>
      </w:r>
      <w:hyperlink r:id="rId223"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2023 году - 10,9 процента;</w:t>
      </w:r>
    </w:p>
    <w:p w:rsidR="002E5B8C" w:rsidRDefault="002E5B8C">
      <w:pPr>
        <w:pStyle w:val="ConsPlusNormal"/>
        <w:jc w:val="both"/>
      </w:pPr>
      <w:r>
        <w:t xml:space="preserve">(в ред. </w:t>
      </w:r>
      <w:hyperlink r:id="rId224"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2024 году - 10,9 процента;</w:t>
      </w:r>
    </w:p>
    <w:p w:rsidR="002E5B8C" w:rsidRDefault="002E5B8C">
      <w:pPr>
        <w:pStyle w:val="ConsPlusNormal"/>
        <w:jc w:val="both"/>
      </w:pPr>
      <w:r>
        <w:t xml:space="preserve">(в ред. </w:t>
      </w:r>
      <w:hyperlink r:id="rId225"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2025 году - 11,0 процента;</w:t>
      </w:r>
    </w:p>
    <w:p w:rsidR="002E5B8C" w:rsidRDefault="002E5B8C">
      <w:pPr>
        <w:pStyle w:val="ConsPlusNormal"/>
        <w:jc w:val="both"/>
      </w:pPr>
      <w:r>
        <w:t xml:space="preserve">(в ред. </w:t>
      </w:r>
      <w:hyperlink r:id="rId226"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lastRenderedPageBreak/>
        <w:t>в 2030 году - 22,1 процента;</w:t>
      </w:r>
    </w:p>
    <w:p w:rsidR="002E5B8C" w:rsidRDefault="002E5B8C">
      <w:pPr>
        <w:pStyle w:val="ConsPlusNormal"/>
        <w:jc w:val="both"/>
      </w:pPr>
      <w:r>
        <w:t xml:space="preserve">(в ред. </w:t>
      </w:r>
      <w:hyperlink r:id="rId227"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2035 году - 26,4 процента;</w:t>
      </w:r>
    </w:p>
    <w:p w:rsidR="002E5B8C" w:rsidRDefault="002E5B8C">
      <w:pPr>
        <w:pStyle w:val="ConsPlusNormal"/>
        <w:jc w:val="both"/>
      </w:pPr>
      <w:r>
        <w:t xml:space="preserve">(в ред. </w:t>
      </w:r>
      <w:hyperlink r:id="rId228"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2E5B8C" w:rsidRDefault="002E5B8C">
      <w:pPr>
        <w:pStyle w:val="ConsPlusNormal"/>
        <w:jc w:val="both"/>
      </w:pPr>
      <w:r>
        <w:t xml:space="preserve">(в ред. </w:t>
      </w:r>
      <w:hyperlink r:id="rId229"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2019 году - 51 единица;</w:t>
      </w:r>
    </w:p>
    <w:p w:rsidR="002E5B8C" w:rsidRDefault="002E5B8C">
      <w:pPr>
        <w:pStyle w:val="ConsPlusNormal"/>
        <w:jc w:val="both"/>
      </w:pPr>
      <w:r>
        <w:t xml:space="preserve">(в ред. </w:t>
      </w:r>
      <w:hyperlink r:id="rId230"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2020 году - 52 единицы;</w:t>
      </w:r>
    </w:p>
    <w:p w:rsidR="002E5B8C" w:rsidRDefault="002E5B8C">
      <w:pPr>
        <w:pStyle w:val="ConsPlusNormal"/>
        <w:jc w:val="both"/>
      </w:pPr>
      <w:r>
        <w:t xml:space="preserve">(в ред. </w:t>
      </w:r>
      <w:hyperlink r:id="rId231"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2021 году - 52 единицы;</w:t>
      </w:r>
    </w:p>
    <w:p w:rsidR="002E5B8C" w:rsidRDefault="002E5B8C">
      <w:pPr>
        <w:pStyle w:val="ConsPlusNormal"/>
        <w:jc w:val="both"/>
      </w:pPr>
      <w:r>
        <w:t xml:space="preserve">(в ред. </w:t>
      </w:r>
      <w:hyperlink r:id="rId232"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2022 году - 52 единицы;</w:t>
      </w:r>
    </w:p>
    <w:p w:rsidR="002E5B8C" w:rsidRDefault="002E5B8C">
      <w:pPr>
        <w:pStyle w:val="ConsPlusNormal"/>
        <w:jc w:val="both"/>
      </w:pPr>
      <w:r>
        <w:t xml:space="preserve">(в ред. </w:t>
      </w:r>
      <w:hyperlink r:id="rId233"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2023 году - 52 единицы;</w:t>
      </w:r>
    </w:p>
    <w:p w:rsidR="002E5B8C" w:rsidRDefault="002E5B8C">
      <w:pPr>
        <w:pStyle w:val="ConsPlusNormal"/>
        <w:jc w:val="both"/>
      </w:pPr>
      <w:r>
        <w:t xml:space="preserve">(в ред. </w:t>
      </w:r>
      <w:hyperlink r:id="rId234"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2024 году - 53 единицы;</w:t>
      </w:r>
    </w:p>
    <w:p w:rsidR="002E5B8C" w:rsidRDefault="002E5B8C">
      <w:pPr>
        <w:pStyle w:val="ConsPlusNormal"/>
        <w:jc w:val="both"/>
      </w:pPr>
      <w:r>
        <w:t xml:space="preserve">(в ред. </w:t>
      </w:r>
      <w:hyperlink r:id="rId235"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2025 году - 54 единицы;</w:t>
      </w:r>
    </w:p>
    <w:p w:rsidR="002E5B8C" w:rsidRDefault="002E5B8C">
      <w:pPr>
        <w:pStyle w:val="ConsPlusNormal"/>
        <w:jc w:val="both"/>
      </w:pPr>
      <w:r>
        <w:t xml:space="preserve">(в ред. </w:t>
      </w:r>
      <w:hyperlink r:id="rId236"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2030 году - 73 единицы;</w:t>
      </w:r>
    </w:p>
    <w:p w:rsidR="002E5B8C" w:rsidRDefault="002E5B8C">
      <w:pPr>
        <w:pStyle w:val="ConsPlusNormal"/>
        <w:jc w:val="both"/>
      </w:pPr>
      <w:r>
        <w:t xml:space="preserve">(в ред. </w:t>
      </w:r>
      <w:hyperlink r:id="rId237"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2035 году - 80 единиц;</w:t>
      </w:r>
    </w:p>
    <w:p w:rsidR="002E5B8C" w:rsidRDefault="002E5B8C">
      <w:pPr>
        <w:pStyle w:val="ConsPlusNormal"/>
        <w:jc w:val="both"/>
      </w:pPr>
      <w:r>
        <w:t xml:space="preserve">(в ред. </w:t>
      </w:r>
      <w:hyperlink r:id="rId238"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 xml:space="preserve">абзацы восемьдесят пятый - девяностый утратили силу. - </w:t>
      </w:r>
      <w:hyperlink r:id="rId239"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протяженность расчищенных участков русел рек:</w:t>
      </w:r>
    </w:p>
    <w:p w:rsidR="002E5B8C" w:rsidRDefault="002E5B8C">
      <w:pPr>
        <w:pStyle w:val="ConsPlusNormal"/>
        <w:spacing w:before="220"/>
        <w:ind w:firstLine="540"/>
        <w:jc w:val="both"/>
      </w:pPr>
      <w:r>
        <w:t>в 2024 году - 1,8 километра;</w:t>
      </w:r>
    </w:p>
    <w:p w:rsidR="002E5B8C" w:rsidRDefault="002E5B8C">
      <w:pPr>
        <w:pStyle w:val="ConsPlusNormal"/>
        <w:jc w:val="both"/>
      </w:pPr>
      <w:r>
        <w:t xml:space="preserve">(в ред. </w:t>
      </w:r>
      <w:hyperlink r:id="rId240"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 xml:space="preserve">абзацы девяносто третий - девяносто девятый утратили силу. - </w:t>
      </w:r>
      <w:hyperlink r:id="rId241"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 xml:space="preserve">абзацы сто первый - сто третий утратили силу. - </w:t>
      </w:r>
      <w:hyperlink r:id="rId242" w:history="1">
        <w:r>
          <w:rPr>
            <w:color w:val="0000FF"/>
          </w:rPr>
          <w:t>Постановление</w:t>
        </w:r>
      </w:hyperlink>
      <w:r>
        <w:t xml:space="preserve"> Кабинета Министров ЧР от 10.02.2021 N 50;</w:t>
      </w:r>
    </w:p>
    <w:p w:rsidR="002E5B8C" w:rsidRDefault="002E5B8C">
      <w:pPr>
        <w:pStyle w:val="ConsPlusNormal"/>
        <w:spacing w:before="220"/>
        <w:ind w:firstLine="540"/>
        <w:jc w:val="both"/>
      </w:pPr>
      <w:r>
        <w:t>количество населения, улучшившего экологические условия проживания вблизи водных объектов:</w:t>
      </w:r>
    </w:p>
    <w:p w:rsidR="002E5B8C" w:rsidRDefault="002E5B8C">
      <w:pPr>
        <w:pStyle w:val="ConsPlusNormal"/>
        <w:jc w:val="both"/>
      </w:pPr>
      <w:r>
        <w:t xml:space="preserve">(абзац введен </w:t>
      </w:r>
      <w:hyperlink r:id="rId243" w:history="1">
        <w:r>
          <w:rPr>
            <w:color w:val="0000FF"/>
          </w:rPr>
          <w:t>Постановлением</w:t>
        </w:r>
      </w:hyperlink>
      <w:r>
        <w:t xml:space="preserve"> Кабинета Министров ЧР от 24.04.2020 N 212)</w:t>
      </w:r>
    </w:p>
    <w:p w:rsidR="002E5B8C" w:rsidRDefault="002E5B8C">
      <w:pPr>
        <w:pStyle w:val="ConsPlusNormal"/>
        <w:spacing w:before="220"/>
        <w:ind w:firstLine="540"/>
        <w:jc w:val="both"/>
      </w:pPr>
      <w:r>
        <w:t>в 2024 году - 0,0026 млн. человек.</w:t>
      </w:r>
    </w:p>
    <w:p w:rsidR="002E5B8C" w:rsidRDefault="002E5B8C">
      <w:pPr>
        <w:pStyle w:val="ConsPlusNormal"/>
        <w:jc w:val="both"/>
      </w:pPr>
      <w:r>
        <w:t xml:space="preserve">(абзац введен </w:t>
      </w:r>
      <w:hyperlink r:id="rId244" w:history="1">
        <w:r>
          <w:rPr>
            <w:color w:val="0000FF"/>
          </w:rPr>
          <w:t>Постановлением</w:t>
        </w:r>
      </w:hyperlink>
      <w:r>
        <w:t xml:space="preserve"> Кабинета Министров ЧР от 24.04.2020 N 212)</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w:t>
      </w:r>
    </w:p>
    <w:p w:rsidR="002E5B8C" w:rsidRDefault="002E5B8C">
      <w:pPr>
        <w:pStyle w:val="ConsPlusTitle"/>
        <w:jc w:val="center"/>
      </w:pPr>
      <w:r>
        <w:t>И ЭТАПОВ ИХ РЕАЛИЗАЦИИ</w:t>
      </w:r>
    </w:p>
    <w:p w:rsidR="002E5B8C" w:rsidRDefault="002E5B8C">
      <w:pPr>
        <w:pStyle w:val="ConsPlusNormal"/>
        <w:jc w:val="both"/>
      </w:pPr>
    </w:p>
    <w:p w:rsidR="002E5B8C" w:rsidRDefault="002E5B8C">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эффективности подпрограммы.</w:t>
      </w:r>
    </w:p>
    <w:p w:rsidR="002E5B8C" w:rsidRDefault="002E5B8C">
      <w:pPr>
        <w:pStyle w:val="ConsPlusNormal"/>
        <w:jc w:val="both"/>
      </w:pPr>
      <w:r>
        <w:t xml:space="preserve">(в ред. </w:t>
      </w:r>
      <w:hyperlink r:id="rId245"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Подпрограмма предусматривает реализацию четырех основных мероприятий:</w:t>
      </w:r>
    </w:p>
    <w:p w:rsidR="002E5B8C" w:rsidRDefault="002E5B8C">
      <w:pPr>
        <w:pStyle w:val="ConsPlusNormal"/>
        <w:jc w:val="both"/>
      </w:pPr>
      <w:r>
        <w:t xml:space="preserve">(в ред. Постановлений Кабинета Министров ЧР от 03.06.2019 </w:t>
      </w:r>
      <w:hyperlink r:id="rId246" w:history="1">
        <w:r>
          <w:rPr>
            <w:color w:val="0000FF"/>
          </w:rPr>
          <w:t>N 188</w:t>
        </w:r>
      </w:hyperlink>
      <w:r>
        <w:t xml:space="preserve">, от 12.07.2019 </w:t>
      </w:r>
      <w:hyperlink r:id="rId247" w:history="1">
        <w:r>
          <w:rPr>
            <w:color w:val="0000FF"/>
          </w:rPr>
          <w:t>N 295</w:t>
        </w:r>
      </w:hyperlink>
      <w:r>
        <w:t>)</w:t>
      </w:r>
    </w:p>
    <w:p w:rsidR="002E5B8C" w:rsidRDefault="002E5B8C">
      <w:pPr>
        <w:pStyle w:val="ConsPlusNormal"/>
        <w:spacing w:before="220"/>
        <w:ind w:firstLine="540"/>
        <w:jc w:val="both"/>
      </w:pPr>
      <w:r>
        <w:t>Основное мероприятие 1 "Строительство защитных сооружений и увеличение пропускной способности водных объектов" обеспечит возведение сооружений инженерной защиты протяженностью 23 километра, что позволит в значительной степени решить задачу защиты населения и объектов экономики от негативного воздействия вод, а также строительство берегоукрепительных сооружений и проведение руслорегулирующих мероприятий, мероприятий по расчистке русел рек.</w:t>
      </w:r>
    </w:p>
    <w:p w:rsidR="002E5B8C" w:rsidRDefault="002E5B8C">
      <w:pPr>
        <w:pStyle w:val="ConsPlusNormal"/>
        <w:spacing w:before="220"/>
        <w:ind w:firstLine="540"/>
        <w:jc w:val="both"/>
      </w:pPr>
      <w:r>
        <w:t>Реализация мероприятия 1.1 "Строительство защитных сооружений и увеличение пропускной способности водных объектов" позволит защитить население и объекты экономики от затопления, подтопления, разрушения берегов водных объектов, заболачивания и другого негативного воздействия вод. Такая защита включает в себя берегоукрепительные работы, строительство защитных сооружений на участках с неустойчивым состоянием береговой зоны и в зонах затопления, мероприятия по увеличению пропускной способности русел рек, их спрямлению, расчистке.</w:t>
      </w:r>
    </w:p>
    <w:p w:rsidR="002E5B8C" w:rsidRDefault="002E5B8C">
      <w:pPr>
        <w:pStyle w:val="ConsPlusNormal"/>
        <w:spacing w:before="220"/>
        <w:ind w:firstLine="540"/>
        <w:jc w:val="both"/>
      </w:pPr>
      <w:r>
        <w:t>Мероприятие 1.1.1. Разработка проекта на строительство берегоукрепительных сооружений на левобережье р. Сура в пределах с. Порецкое Чувашской Республики.</w:t>
      </w:r>
    </w:p>
    <w:p w:rsidR="002E5B8C" w:rsidRDefault="002E5B8C">
      <w:pPr>
        <w:pStyle w:val="ConsPlusNormal"/>
        <w:spacing w:before="220"/>
        <w:ind w:firstLine="540"/>
        <w:jc w:val="both"/>
      </w:pPr>
      <w:r>
        <w:t>Мероприятие 1.1.2. Строительство берегоукрепительных сооружений на левобережье р. Сура в пределах с. Порецкое Чувашской Республики.</w:t>
      </w:r>
    </w:p>
    <w:p w:rsidR="002E5B8C" w:rsidRDefault="002E5B8C">
      <w:pPr>
        <w:pStyle w:val="ConsPlusNormal"/>
        <w:spacing w:before="220"/>
        <w:ind w:firstLine="540"/>
        <w:jc w:val="both"/>
      </w:pPr>
      <w:r>
        <w:t>Мероприятие 1.1.3. Разработка рабочей документации на строительство защитных сооружений от паводковых вод на реке Алатырь в г. Алатыре Чувашской Республики.</w:t>
      </w:r>
    </w:p>
    <w:p w:rsidR="002E5B8C" w:rsidRDefault="002E5B8C">
      <w:pPr>
        <w:pStyle w:val="ConsPlusNormal"/>
        <w:spacing w:before="220"/>
        <w:ind w:firstLine="540"/>
        <w:jc w:val="both"/>
      </w:pPr>
      <w:r>
        <w:t>Мероприятие 1.1.4. Строительство объекта "Защитные сооружения от паводковых вод на реке Алатырь в г. Алатыре Чувашской Республики".</w:t>
      </w:r>
    </w:p>
    <w:p w:rsidR="002E5B8C" w:rsidRDefault="002E5B8C">
      <w:pPr>
        <w:pStyle w:val="ConsPlusNormal"/>
        <w:spacing w:before="220"/>
        <w:ind w:firstLine="540"/>
        <w:jc w:val="both"/>
      </w:pPr>
      <w:r>
        <w:t>Мероприятие 1.1.5. Разработка проекта на строительство защитной дамбы на р. Кумашка у пос. Волга Шумерлинского района Чувашской Республики.</w:t>
      </w:r>
    </w:p>
    <w:p w:rsidR="002E5B8C" w:rsidRDefault="002E5B8C">
      <w:pPr>
        <w:pStyle w:val="ConsPlusNormal"/>
        <w:spacing w:before="220"/>
        <w:ind w:firstLine="540"/>
        <w:jc w:val="both"/>
      </w:pPr>
      <w:r>
        <w:t>Мероприятие 1.1.6. Строительство защитной дамбы на р. Кумашка у пос. Волга Шумерлинского района Чувашской Республики.</w:t>
      </w:r>
    </w:p>
    <w:p w:rsidR="002E5B8C" w:rsidRDefault="002E5B8C">
      <w:pPr>
        <w:pStyle w:val="ConsPlusNormal"/>
        <w:spacing w:before="220"/>
        <w:ind w:firstLine="540"/>
        <w:jc w:val="both"/>
      </w:pPr>
      <w:r>
        <w:t>Мероприятие 1.1.7. Руслорегулирующие мероприятия на р. Ербаш у д. Нижние Сунары Ядринского района Чувашской Республики.</w:t>
      </w:r>
    </w:p>
    <w:p w:rsidR="002E5B8C" w:rsidRDefault="002E5B8C">
      <w:pPr>
        <w:pStyle w:val="ConsPlusNormal"/>
        <w:spacing w:before="220"/>
        <w:ind w:firstLine="540"/>
        <w:jc w:val="both"/>
      </w:pPr>
      <w:r>
        <w:t>Мероприятие 1.1.8. Разработка проектной документации "Расчистка русла р. Мыслец в районе г. Шумерли Чувашской Республики".</w:t>
      </w:r>
    </w:p>
    <w:p w:rsidR="002E5B8C" w:rsidRDefault="002E5B8C">
      <w:pPr>
        <w:pStyle w:val="ConsPlusNormal"/>
        <w:spacing w:before="220"/>
        <w:ind w:firstLine="540"/>
        <w:jc w:val="both"/>
      </w:pPr>
      <w:r>
        <w:t>Мероприятие 1.1.9. Расчистка русла р. Мыслец в районе г. Шумерли Чувашской Республики.</w:t>
      </w:r>
    </w:p>
    <w:p w:rsidR="002E5B8C" w:rsidRDefault="002E5B8C">
      <w:pPr>
        <w:pStyle w:val="ConsPlusNormal"/>
        <w:spacing w:before="220"/>
        <w:ind w:firstLine="540"/>
        <w:jc w:val="both"/>
      </w:pPr>
      <w:r>
        <w:t>Мероприятие 1.1.10. Расчистка русла р. Кукшум в г. Чебоксары Чувашской Республики.</w:t>
      </w:r>
    </w:p>
    <w:p w:rsidR="002E5B8C" w:rsidRDefault="002E5B8C">
      <w:pPr>
        <w:pStyle w:val="ConsPlusNormal"/>
        <w:spacing w:before="220"/>
        <w:ind w:firstLine="540"/>
        <w:jc w:val="both"/>
      </w:pPr>
      <w:r>
        <w:lastRenderedPageBreak/>
        <w:t>Мероприятие 1.1.11. Разработка проектной документации на проведение руслорегулирующих мероприятий на р. Була у д. Кокшаново Батыревского района Чувашской Республики.</w:t>
      </w:r>
    </w:p>
    <w:p w:rsidR="002E5B8C" w:rsidRDefault="002E5B8C">
      <w:pPr>
        <w:pStyle w:val="ConsPlusNormal"/>
        <w:jc w:val="both"/>
      </w:pPr>
      <w:r>
        <w:t xml:space="preserve">(в ред. </w:t>
      </w:r>
      <w:hyperlink r:id="rId248"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Мероприятие 1.1.12. Руслорегулирующие мероприятия на р. Була у д. Кокшаново Батыревского района Чувашской Республики.</w:t>
      </w:r>
    </w:p>
    <w:p w:rsidR="002E5B8C" w:rsidRDefault="002E5B8C">
      <w:pPr>
        <w:pStyle w:val="ConsPlusNormal"/>
        <w:jc w:val="both"/>
      </w:pPr>
      <w:r>
        <w:t xml:space="preserve">(в ред. </w:t>
      </w:r>
      <w:hyperlink r:id="rId249"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Мероприятие 1.1.13 "Проведение мероприятий по расчистке правой протоки русла р. Сура в районе Сурского водозабора г. Шумерля Чувашской Республики".</w:t>
      </w:r>
    </w:p>
    <w:p w:rsidR="002E5B8C" w:rsidRDefault="002E5B8C">
      <w:pPr>
        <w:pStyle w:val="ConsPlusNormal"/>
        <w:jc w:val="both"/>
      </w:pPr>
      <w:r>
        <w:t xml:space="preserve">(абзац введен </w:t>
      </w:r>
      <w:hyperlink r:id="rId250" w:history="1">
        <w:r>
          <w:rPr>
            <w:color w:val="0000FF"/>
          </w:rPr>
          <w:t>Постановлением</w:t>
        </w:r>
      </w:hyperlink>
      <w:r>
        <w:t xml:space="preserve"> Кабинета Министров ЧР от 24.04.2020 N 212)</w:t>
      </w:r>
    </w:p>
    <w:p w:rsidR="002E5B8C" w:rsidRDefault="002E5B8C">
      <w:pPr>
        <w:pStyle w:val="ConsPlusNormal"/>
        <w:spacing w:before="220"/>
        <w:ind w:firstLine="540"/>
        <w:jc w:val="both"/>
      </w:pPr>
      <w:r>
        <w:t>Мероприятие 1.1.14 "Расчистка русла реки Сура в районе ковшевого водозабора г. Алатырь".</w:t>
      </w:r>
    </w:p>
    <w:p w:rsidR="002E5B8C" w:rsidRDefault="002E5B8C">
      <w:pPr>
        <w:pStyle w:val="ConsPlusNormal"/>
        <w:jc w:val="both"/>
      </w:pPr>
      <w:r>
        <w:t xml:space="preserve">(абзац введен </w:t>
      </w:r>
      <w:hyperlink r:id="rId251" w:history="1">
        <w:r>
          <w:rPr>
            <w:color w:val="0000FF"/>
          </w:rPr>
          <w:t>Постановлением</w:t>
        </w:r>
      </w:hyperlink>
      <w:r>
        <w:t xml:space="preserve"> Кабинета Министров ЧР от 24.04.2020 N 212)</w:t>
      </w:r>
    </w:p>
    <w:p w:rsidR="002E5B8C" w:rsidRDefault="002E5B8C">
      <w:pPr>
        <w:pStyle w:val="ConsPlusNormal"/>
        <w:spacing w:before="220"/>
        <w:ind w:firstLine="540"/>
        <w:jc w:val="both"/>
      </w:pPr>
      <w:r>
        <w:t>Мероприятие 1.2 "Мероприятия по увеличению пропускной способности русел рек, их спрямлению, расчистке".</w:t>
      </w:r>
    </w:p>
    <w:p w:rsidR="002E5B8C" w:rsidRDefault="002E5B8C">
      <w:pPr>
        <w:pStyle w:val="ConsPlusNormal"/>
        <w:spacing w:before="220"/>
        <w:ind w:firstLine="540"/>
        <w:jc w:val="both"/>
      </w:pPr>
      <w:r>
        <w:t>Основное мероприятие 2 "Восстановление и экологическая реабилитация водных объектов" позволит обеспечить:</w:t>
      </w:r>
    </w:p>
    <w:p w:rsidR="002E5B8C" w:rsidRDefault="002E5B8C">
      <w:pPr>
        <w:pStyle w:val="ConsPlusNormal"/>
        <w:spacing w:before="220"/>
        <w:ind w:firstLine="540"/>
        <w:jc w:val="both"/>
      </w:pPr>
      <w:r>
        <w:t>выявление и прогнозирование развития негативных процессов, влияющих на состояние водных объектов;</w:t>
      </w:r>
    </w:p>
    <w:p w:rsidR="002E5B8C" w:rsidRDefault="002E5B8C">
      <w:pPr>
        <w:pStyle w:val="ConsPlusNormal"/>
        <w:spacing w:before="220"/>
        <w:ind w:firstLine="540"/>
        <w:jc w:val="both"/>
      </w:pPr>
      <w:r>
        <w:t>оценку эффективности осуществляемых мероприятий по охране водных объектов по результатам государственного мониторинга водных объектов на территории Чувашской Республики;</w:t>
      </w:r>
    </w:p>
    <w:p w:rsidR="002E5B8C" w:rsidRDefault="002E5B8C">
      <w:pPr>
        <w:pStyle w:val="ConsPlusNormal"/>
        <w:spacing w:before="220"/>
        <w:ind w:firstLine="540"/>
        <w:jc w:val="both"/>
      </w:pPr>
      <w:r>
        <w:t>восстановление нормального воспроизведения основных звеньев экологической системы водного объекта;</w:t>
      </w:r>
    </w:p>
    <w:p w:rsidR="002E5B8C" w:rsidRDefault="002E5B8C">
      <w:pPr>
        <w:pStyle w:val="ConsPlusNormal"/>
        <w:spacing w:before="220"/>
        <w:ind w:firstLine="540"/>
        <w:jc w:val="both"/>
      </w:pPr>
      <w:r>
        <w:t>установление зон санитарной охраны источников питьевого и хозяйственно-бытового водоснабжения;</w:t>
      </w:r>
    </w:p>
    <w:p w:rsidR="002E5B8C" w:rsidRDefault="002E5B8C">
      <w:pPr>
        <w:pStyle w:val="ConsPlusNormal"/>
        <w:spacing w:before="220"/>
        <w:ind w:firstLine="540"/>
        <w:jc w:val="both"/>
      </w:pPr>
      <w:r>
        <w:t>установление специального режима осуществления хозяйственной и иной деятельности на территории, примыкающей к местоположению береговой линии (границы водного объекта) рек, в целях охраны водных объектов, а также сохранения среды обитания водных биологических ресурсов и других объектов животного и растительного мира путем выполнения комплекса природоохранных мероприятий: определения границ водоохранных зон и границ прибрежных защитных полос водных объектов, закрепления на местности границ водоохранных зон и границ прибрежных защитных полос водных объектов специальными информационными знаками с внесением соответствующих сведений в Единый государственный реестр недвижимости.</w:t>
      </w:r>
    </w:p>
    <w:p w:rsidR="002E5B8C" w:rsidRDefault="002E5B8C">
      <w:pPr>
        <w:pStyle w:val="ConsPlusNormal"/>
        <w:spacing w:before="220"/>
        <w:ind w:firstLine="540"/>
        <w:jc w:val="both"/>
      </w:pPr>
      <w:r>
        <w:t>В рамках мероприятия 2.1 "Экологический мониторинг водных объектов, расположенных на территории Чувашской Республики" предполагается проведение регулярных наблюдений за состоянием дна, берегов, состоянием и режимом использования водоохранных зон, зон затопления, подтопления и изменениями морфометрических особенностей водных объектов или их частей, находящихся в федеральной собственности и расположенных на территории Чувашской Республики, за исключением водных объектов, мониторинг которых осуществляется федеральными органами исполнительной власти, а также водных объектов, водохозяйственных систем, в том числе гидротехнических сооружений, расположенных на территории Чувашской Республики и находящихся в собственности как Чувашской Республики, так и муниципальных образований.</w:t>
      </w:r>
    </w:p>
    <w:p w:rsidR="002E5B8C" w:rsidRDefault="002E5B8C">
      <w:pPr>
        <w:pStyle w:val="ConsPlusNormal"/>
        <w:spacing w:before="220"/>
        <w:ind w:firstLine="540"/>
        <w:jc w:val="both"/>
      </w:pPr>
      <w:r>
        <w:t xml:space="preserve">Мероприятие 2.2 "Осуществление переданных полномочий Российской Федерации в </w:t>
      </w:r>
      <w:r>
        <w:lastRenderedPageBreak/>
        <w:t>области водных отношений за счет субвенции, предоставляемой из федерального бюджета" направлено на осуществление мер по охране водных объектов или их частей, находящихся в федеральной собственности и расположенных на территории Чувашской Республики, и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Чувашской Республики. В рамках выполнения данного мероприятия будут определены и закреплены на местности информационными знаками границы водоохранных зон и границы прибрежных защитных полос водных объектов, определено местоположение береговых линий (границ водных объектов).</w:t>
      </w:r>
    </w:p>
    <w:p w:rsidR="002E5B8C" w:rsidRDefault="002E5B8C">
      <w:pPr>
        <w:pStyle w:val="ConsPlusNormal"/>
        <w:spacing w:before="220"/>
        <w:ind w:firstLine="540"/>
        <w:jc w:val="both"/>
      </w:pPr>
      <w:r>
        <w:t>Мероприятие 2.2.1. Определение границ водоохранных зон и границ прибрежных защитных полос водных объектов, расположенных на территории Чувашской Республики.</w:t>
      </w:r>
    </w:p>
    <w:p w:rsidR="002E5B8C" w:rsidRDefault="002E5B8C">
      <w:pPr>
        <w:pStyle w:val="ConsPlusNormal"/>
        <w:spacing w:before="220"/>
        <w:ind w:firstLine="540"/>
        <w:jc w:val="both"/>
      </w:pPr>
      <w:r>
        <w:t>Мероприятие 2.2.2. Закрепление на местности границ водоохранных зон и прибрежных защитных полос водных объектов специальными информационными знаками.</w:t>
      </w:r>
    </w:p>
    <w:p w:rsidR="002E5B8C" w:rsidRDefault="002E5B8C">
      <w:pPr>
        <w:pStyle w:val="ConsPlusNormal"/>
        <w:spacing w:before="220"/>
        <w:ind w:firstLine="540"/>
        <w:jc w:val="both"/>
      </w:pPr>
      <w:r>
        <w:t>Мероприятие 2.2.3. 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Чувашской Республики.</w:t>
      </w:r>
    </w:p>
    <w:p w:rsidR="002E5B8C" w:rsidRDefault="002E5B8C">
      <w:pPr>
        <w:pStyle w:val="ConsPlusNormal"/>
        <w:spacing w:before="220"/>
        <w:ind w:firstLine="540"/>
        <w:jc w:val="both"/>
      </w:pPr>
      <w:r>
        <w:t>Реализация мероприятия 2.3 "Экологическая реабилитация водных объектов" позволит предотвратить истощение водных объектов, ликвидировать их загрязнение и засорение, эффективно использовать водные объекты в рекреационных и хозяйственных целях, улучшить условия обитания водных биоресурсов, обеспечить самоочищение и восстановление водных объектов.</w:t>
      </w:r>
    </w:p>
    <w:p w:rsidR="002E5B8C" w:rsidRDefault="002E5B8C">
      <w:pPr>
        <w:pStyle w:val="ConsPlusNormal"/>
        <w:spacing w:before="220"/>
        <w:ind w:firstLine="540"/>
        <w:jc w:val="both"/>
      </w:pPr>
      <w:r>
        <w:t>Мероприятие 2.4 "Установление зон санитарной охраны источников питьевого и хозяйственно-бытового водоснабжения" направлено на охрану от загрязнения и повреждения источников питьевого и хозяйственно-бытового водоснабжения, а также территорий, на которых они расположены. Мероприятие позволит установить специальный режим и определить комплекс мер, направленных на предупреждение загрязнения воды источников водоснабжения.</w:t>
      </w:r>
    </w:p>
    <w:p w:rsidR="002E5B8C" w:rsidRDefault="002E5B8C">
      <w:pPr>
        <w:pStyle w:val="ConsPlusNormal"/>
        <w:spacing w:before="220"/>
        <w:ind w:firstLine="540"/>
        <w:jc w:val="both"/>
      </w:pPr>
      <w:r>
        <w:t>В рамках выполнения мероприятия 2.5 "Проведение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 будут внесены в государственный кадастр недвижимости сведения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p w:rsidR="002E5B8C" w:rsidRDefault="002E5B8C">
      <w:pPr>
        <w:pStyle w:val="ConsPlusNormal"/>
        <w:spacing w:before="220"/>
        <w:ind w:firstLine="540"/>
        <w:jc w:val="both"/>
      </w:pPr>
      <w:r>
        <w:t xml:space="preserve">Основное мероприятие 2.6 "Выполнение работ по определению границ зон затопления, подтопления на территории Чувашской Республики" позволит определить границы зон затопления, подтопления на территории Чувашской Республики во исполнение поручения Заместителя Председателя Правительства Российской Федерации Д.Н.Козака от 26 мая 2016 г. ДК-П9-3131 и в соответствии с </w:t>
      </w:r>
      <w:hyperlink r:id="rId252" w:history="1">
        <w:r>
          <w:rPr>
            <w:color w:val="0000FF"/>
          </w:rPr>
          <w:t>постановлением</w:t>
        </w:r>
      </w:hyperlink>
      <w:r>
        <w:t xml:space="preserve"> Правительства Российской Федерации от 18 апреля 2014 г. N 360 "Об определении границ зон затопления, подтопления".</w:t>
      </w:r>
    </w:p>
    <w:p w:rsidR="002E5B8C" w:rsidRDefault="002E5B8C">
      <w:pPr>
        <w:pStyle w:val="ConsPlusNormal"/>
        <w:jc w:val="both"/>
      </w:pPr>
      <w:r>
        <w:t xml:space="preserve">(абзац введен </w:t>
      </w:r>
      <w:hyperlink r:id="rId253"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 xml:space="preserve">Основное мероприятие 3 "Повышение эксплуатационной надежности гидротехнических сооружений, в том числе бесхозяйных" 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гидротехнических сооружений, находящихся в муниципальной собственности, капитальный ремонт, консервацию и ликвидацию гидротехнических сооружений, которые не имеют собственника, собственник которых неизвестен </w:t>
      </w:r>
      <w:r>
        <w:lastRenderedPageBreak/>
        <w:t>либо от права собственности на которые собственник отказался, уточнение перечня бесхозяйных гидротехнических сооружений, подлежащих декларированию безопасности на территории Чувашской Республики.</w:t>
      </w:r>
    </w:p>
    <w:p w:rsidR="002E5B8C" w:rsidRDefault="002E5B8C">
      <w:pPr>
        <w:pStyle w:val="ConsPlusNormal"/>
        <w:spacing w:before="220"/>
        <w:ind w:firstLine="540"/>
        <w:jc w:val="both"/>
      </w:pPr>
      <w:r>
        <w:t>КУ "Гидроресурс" Минприроды Чувашии эксплуатирует три гидротехнических сооружения: Вурнарское водохранилище для питьевого водоснабжения на р. Малый Цивиль объемом воды 12,65 млн. куб. метров, площадью зеркала водохранилища 340 га, Шемуршинское водохранилище для питьевого водоснабжения объемом 15,9 млн. куб. метров, площадью зеркала водохранилища 426 га и Ибресинское водохранилище для питьевого водоснабжения объемом 582,65 тыс. куб. метров, площадью зеркала водохранилища 25 га.</w:t>
      </w:r>
    </w:p>
    <w:p w:rsidR="002E5B8C" w:rsidRDefault="002E5B8C">
      <w:pPr>
        <w:pStyle w:val="ConsPlusNormal"/>
        <w:spacing w:before="220"/>
        <w:ind w:firstLine="540"/>
        <w:jc w:val="both"/>
      </w:pPr>
      <w:r>
        <w:t>В рамках мероприятия по обеспечению деятельности казенного учреждения и мероприятия в области использования, охраны водных объектов и гидротехнических сооружений обеспечивается безопасная эксплуатация вышеуказанных водохранилищ.</w:t>
      </w:r>
    </w:p>
    <w:p w:rsidR="002E5B8C" w:rsidRDefault="002E5B8C">
      <w:pPr>
        <w:pStyle w:val="ConsPlusNormal"/>
        <w:spacing w:before="220"/>
        <w:ind w:firstLine="540"/>
        <w:jc w:val="both"/>
      </w:pPr>
      <w:r>
        <w:t>Предусматриваются также мероприятия по разработке проектной документации на осуществление капитального ремонта бесхозяйных гидротехнических сооружений.</w:t>
      </w:r>
    </w:p>
    <w:p w:rsidR="002E5B8C" w:rsidRDefault="002E5B8C">
      <w:pPr>
        <w:pStyle w:val="ConsPlusNormal"/>
        <w:spacing w:before="220"/>
        <w:ind w:firstLine="540"/>
        <w:jc w:val="both"/>
      </w:pPr>
      <w:r>
        <w:t>В рамках мероприятия 3.1 "Мероприятия в области использования, охраны водных объектов и гидротехнических сооружений" предполагается выполнение комплекса мер, направленных на безопасную эксплуатацию, обеспечение антитеррористической защищенности гидротехнических сооружений, находящихся в государственной собственности Чувашской Республики.</w:t>
      </w:r>
    </w:p>
    <w:p w:rsidR="002E5B8C" w:rsidRDefault="002E5B8C">
      <w:pPr>
        <w:pStyle w:val="ConsPlusNormal"/>
        <w:spacing w:before="220"/>
        <w:ind w:firstLine="540"/>
        <w:jc w:val="both"/>
      </w:pPr>
      <w:r>
        <w:t>Реализация мероприятия 3.2 "Обеспечение деятельности государственных учреждений в сфере водного хозяйства" позволит обеспечить деятельность КУ "Гидроресурс" Минприроды Чувашии в соответствии с государственным заданием.</w:t>
      </w:r>
    </w:p>
    <w:p w:rsidR="002E5B8C" w:rsidRDefault="002E5B8C">
      <w:pPr>
        <w:pStyle w:val="ConsPlusNormal"/>
        <w:spacing w:before="220"/>
        <w:ind w:firstLine="540"/>
        <w:jc w:val="both"/>
      </w:pPr>
      <w:r>
        <w:t>Мероприятие 3.3 "Содержание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 направлено на обеспечение сохранности и содержания переданного на хранение объекта недвижимого имущества для последующего обеспечения питьевой водой населения.</w:t>
      </w:r>
    </w:p>
    <w:p w:rsidR="002E5B8C" w:rsidRDefault="002E5B8C">
      <w:pPr>
        <w:pStyle w:val="ConsPlusNormal"/>
        <w:spacing w:before="220"/>
        <w:ind w:firstLine="540"/>
        <w:jc w:val="both"/>
      </w:pPr>
      <w:r>
        <w:t>Мероприятие 3.4 "Осуществление противопаводковых мероприятий" предусматривает получение информации о гидрометеорологической обстановке на территории Чувашской Республики для принятия своевременных управленческих решений по обеспечению безаварийного пропуска весеннего половодья.</w:t>
      </w:r>
    </w:p>
    <w:p w:rsidR="002E5B8C" w:rsidRDefault="002E5B8C">
      <w:pPr>
        <w:pStyle w:val="ConsPlusNormal"/>
        <w:spacing w:before="220"/>
        <w:ind w:firstLine="540"/>
        <w:jc w:val="both"/>
      </w:pPr>
      <w:r>
        <w:t>В рамках выполнения мероприятия 3.5 "Мероприятия по обеспечению безопасности гидротехнических сооружений" будет проведено обследование гидротехнических сооружений на территории Чувашской Республики для уточнения перечня бесхозяйных гидротехнических сооружений, подлежащих декларированию безопасности.</w:t>
      </w:r>
    </w:p>
    <w:p w:rsidR="002E5B8C" w:rsidRDefault="002E5B8C">
      <w:pPr>
        <w:pStyle w:val="ConsPlusNormal"/>
        <w:spacing w:before="220"/>
        <w:ind w:firstLine="540"/>
        <w:jc w:val="both"/>
      </w:pPr>
      <w:r>
        <w:t>Мероприятие 3.5.1 "Проведение преддекларационного обследования бесхозяйных гидротехнических сооружений, расположенных на территории Чувашской Республики".</w:t>
      </w:r>
    </w:p>
    <w:p w:rsidR="002E5B8C" w:rsidRDefault="002E5B8C">
      <w:pPr>
        <w:pStyle w:val="ConsPlusNormal"/>
        <w:jc w:val="both"/>
      </w:pPr>
      <w:r>
        <w:t xml:space="preserve">(в ред. </w:t>
      </w:r>
      <w:hyperlink r:id="rId254"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 xml:space="preserve">В рамках мероприятия 3.6 "Капитальный ремонт гидротехнических сооружений в рамках реализации мероприятий федеральной целевой </w:t>
      </w:r>
      <w:hyperlink r:id="rId255" w:history="1">
        <w:r>
          <w:rPr>
            <w:color w:val="0000FF"/>
          </w:rPr>
          <w:t>программы</w:t>
        </w:r>
      </w:hyperlink>
      <w:r>
        <w:t xml:space="preserve"> "Развитие водохозяйственного комплекса Российской Федерации в 2012 - 2020 годах" предполагается разработка проектной документации на осуществление капитального ремонта бесхозяйных гидротехнических сооружений, проведение капитального ремонта бесхозяйных гидротехнических сооружений и гидротехнических сооружений, находящихся в муниципальной собственности.</w:t>
      </w:r>
    </w:p>
    <w:p w:rsidR="002E5B8C" w:rsidRDefault="002E5B8C">
      <w:pPr>
        <w:pStyle w:val="ConsPlusNormal"/>
        <w:spacing w:before="220"/>
        <w:ind w:firstLine="540"/>
        <w:jc w:val="both"/>
      </w:pPr>
      <w:r>
        <w:t xml:space="preserve">Мероприятие 3.6.1. Разработка проектной документации на осуществление капитального </w:t>
      </w:r>
      <w:r>
        <w:lastRenderedPageBreak/>
        <w:t>ремонта бесхозяйных гидротехнических сооружений.</w:t>
      </w:r>
    </w:p>
    <w:p w:rsidR="002E5B8C" w:rsidRDefault="002E5B8C">
      <w:pPr>
        <w:pStyle w:val="ConsPlusNormal"/>
        <w:spacing w:before="220"/>
        <w:ind w:firstLine="540"/>
        <w:jc w:val="both"/>
      </w:pPr>
      <w:r>
        <w:t>Мероприятие 3.6.2. Капитальный ремонт бесхозяйных гидротехнических сооружений.</w:t>
      </w:r>
    </w:p>
    <w:p w:rsidR="002E5B8C" w:rsidRDefault="002E5B8C">
      <w:pPr>
        <w:pStyle w:val="ConsPlusNormal"/>
        <w:spacing w:before="220"/>
        <w:ind w:firstLine="540"/>
        <w:jc w:val="both"/>
      </w:pPr>
      <w:r>
        <w:t>Мероприятие 3.6.3. Капитальный ремонт гидротехнических сооружений, находящихся в муниципальной собственности.</w:t>
      </w:r>
    </w:p>
    <w:p w:rsidR="002E5B8C" w:rsidRDefault="002E5B8C">
      <w:pPr>
        <w:pStyle w:val="ConsPlusNormal"/>
        <w:spacing w:before="220"/>
        <w:ind w:firstLine="540"/>
        <w:jc w:val="both"/>
      </w:pPr>
      <w:r>
        <w:t>Мероприятие 3.6.3.1. Капитальный ремонт гидротехнического сооружения на р. Сорма у с. Чувашская Сорма Аликовского района Чувашской Республики.</w:t>
      </w:r>
    </w:p>
    <w:p w:rsidR="002E5B8C" w:rsidRDefault="002E5B8C">
      <w:pPr>
        <w:pStyle w:val="ConsPlusNormal"/>
        <w:spacing w:before="220"/>
        <w:ind w:firstLine="540"/>
        <w:jc w:val="both"/>
      </w:pPr>
      <w:r>
        <w:t>Мероприятие 3.6.3.2. Капитальный ремонт плотины на р. Люля в пос. Люля Бахтигильдинского сельского поселения Батыревского района Чувашской Республики.</w:t>
      </w:r>
    </w:p>
    <w:p w:rsidR="002E5B8C" w:rsidRDefault="002E5B8C">
      <w:pPr>
        <w:pStyle w:val="ConsPlusNormal"/>
        <w:spacing w:before="220"/>
        <w:ind w:firstLine="540"/>
        <w:jc w:val="both"/>
      </w:pPr>
      <w:r>
        <w:t>Мероприятие 3.6.3.3. Капитальный ремонт плотины на р. Шлипшур южнее с. Тарханы Батыревского района Чувашской Республики.</w:t>
      </w:r>
    </w:p>
    <w:p w:rsidR="002E5B8C" w:rsidRDefault="002E5B8C">
      <w:pPr>
        <w:pStyle w:val="ConsPlusNormal"/>
        <w:jc w:val="both"/>
      </w:pPr>
      <w:r>
        <w:t xml:space="preserve">(в ред. </w:t>
      </w:r>
      <w:hyperlink r:id="rId256"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Мероприятие 3.6.3.4. Капитальный ремонт плотины на ручье Тимяши севернее д. Татарские Тимяши Батыревского района Чувашской Республики.</w:t>
      </w:r>
    </w:p>
    <w:p w:rsidR="002E5B8C" w:rsidRDefault="002E5B8C">
      <w:pPr>
        <w:pStyle w:val="ConsPlusNormal"/>
        <w:jc w:val="both"/>
      </w:pPr>
      <w:r>
        <w:t xml:space="preserve">(в ред. </w:t>
      </w:r>
      <w:hyperlink r:id="rId257"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Мероприятие 3.6.3.5. Капитальный ремонт гидротехнического сооружения на р. Поштанарка у д. Троицкое Вурнарского района Чувашской Республики.</w:t>
      </w:r>
    </w:p>
    <w:p w:rsidR="002E5B8C" w:rsidRDefault="002E5B8C">
      <w:pPr>
        <w:pStyle w:val="ConsPlusNormal"/>
        <w:spacing w:before="220"/>
        <w:ind w:firstLine="540"/>
        <w:jc w:val="both"/>
      </w:pPr>
      <w:r>
        <w:t>Мероприятие 3.6.3.6. Капитальный ремонт плотины на р. Сунарка северо-восточнее д. Альмень-Сунары Вурнарского района Чувашской Республики.</w:t>
      </w:r>
    </w:p>
    <w:p w:rsidR="002E5B8C" w:rsidRDefault="002E5B8C">
      <w:pPr>
        <w:pStyle w:val="ConsPlusNormal"/>
        <w:spacing w:before="220"/>
        <w:ind w:firstLine="540"/>
        <w:jc w:val="both"/>
      </w:pPr>
      <w:r>
        <w:t>Мероприятие 3.6.3.7. Капитальный ремонт гидротехнического сооружения на р. Ибреська в д. Андреевка Ибресинского района Чувашской Республики.</w:t>
      </w:r>
    </w:p>
    <w:p w:rsidR="002E5B8C" w:rsidRDefault="002E5B8C">
      <w:pPr>
        <w:pStyle w:val="ConsPlusNormal"/>
        <w:spacing w:before="220"/>
        <w:ind w:firstLine="540"/>
        <w:jc w:val="both"/>
      </w:pPr>
      <w:r>
        <w:t>Мероприятие 3.6.3.8. Капитальный ремонт плотины на р. Пичене в 0,8 км юго-восточнее с. Малые Кармалы Ибресинского района Чувашской Республики.</w:t>
      </w:r>
    </w:p>
    <w:p w:rsidR="002E5B8C" w:rsidRDefault="002E5B8C">
      <w:pPr>
        <w:pStyle w:val="ConsPlusNormal"/>
        <w:spacing w:before="220"/>
        <w:ind w:firstLine="540"/>
        <w:jc w:val="both"/>
      </w:pPr>
      <w:r>
        <w:t>Мероприятие 3.6.3.9. Капитальный ремонт гидроузла группового водовода пгт Ибреси Ибресинского района Чувашской Республики.</w:t>
      </w:r>
    </w:p>
    <w:p w:rsidR="002E5B8C" w:rsidRDefault="002E5B8C">
      <w:pPr>
        <w:pStyle w:val="ConsPlusNormal"/>
        <w:spacing w:before="220"/>
        <w:ind w:firstLine="540"/>
        <w:jc w:val="both"/>
      </w:pPr>
      <w:r>
        <w:t>Мероприятие 3.6.3.10. Капитальный ремонт гидротехнического сооружения на р. Турмышка западнее д. Новые Турмыши Канашского района Чувашской Республики.</w:t>
      </w:r>
    </w:p>
    <w:p w:rsidR="002E5B8C" w:rsidRDefault="002E5B8C">
      <w:pPr>
        <w:pStyle w:val="ConsPlusNormal"/>
        <w:spacing w:before="220"/>
        <w:ind w:firstLine="540"/>
        <w:jc w:val="both"/>
      </w:pPr>
      <w:r>
        <w:t>Мероприятие 3.6.3.11. Капитальный ремонт гидротехнического сооружения в 500 м северо-восточнее д. Атыково Канашского района Чувашской Республики.</w:t>
      </w:r>
    </w:p>
    <w:p w:rsidR="002E5B8C" w:rsidRDefault="002E5B8C">
      <w:pPr>
        <w:pStyle w:val="ConsPlusNormal"/>
        <w:spacing w:before="220"/>
        <w:ind w:firstLine="540"/>
        <w:jc w:val="both"/>
      </w:pPr>
      <w:r>
        <w:t>Мероприятие 3.6.3.12 Капитальный ремонт гидротехнического сооружения на ручье, приток р. Аниш у с. Карачево Козловского района Чувашской Республики.</w:t>
      </w:r>
    </w:p>
    <w:p w:rsidR="002E5B8C" w:rsidRDefault="002E5B8C">
      <w:pPr>
        <w:pStyle w:val="ConsPlusNormal"/>
        <w:spacing w:before="220"/>
        <w:ind w:firstLine="540"/>
        <w:jc w:val="both"/>
      </w:pPr>
      <w:r>
        <w:t>Мероприятие 3.6.3.13. Капитальный ремонт гидротехнического сооружения на р. Малая Ерыкла около д. Полевые Инели Комсомольского района Чувашской Республики.</w:t>
      </w:r>
    </w:p>
    <w:p w:rsidR="002E5B8C" w:rsidRDefault="002E5B8C">
      <w:pPr>
        <w:pStyle w:val="ConsPlusNormal"/>
        <w:spacing w:before="220"/>
        <w:ind w:firstLine="540"/>
        <w:jc w:val="both"/>
      </w:pPr>
      <w:r>
        <w:t>Мероприятие 3.6.3.14. Капитальный ремонт гидротехнического сооружения у д. Санькасы Красноармейского района Чувашской Республики.</w:t>
      </w:r>
    </w:p>
    <w:p w:rsidR="002E5B8C" w:rsidRDefault="002E5B8C">
      <w:pPr>
        <w:pStyle w:val="ConsPlusNormal"/>
        <w:spacing w:before="220"/>
        <w:ind w:firstLine="540"/>
        <w:jc w:val="both"/>
      </w:pPr>
      <w:r>
        <w:t>Мероприятие 3.6.3.15. Капитальный ремонт гидротехнического сооружения на р. Мочкаушка у д. Мочковаши Красночетайского района Чувашской Республики.</w:t>
      </w:r>
    </w:p>
    <w:p w:rsidR="002E5B8C" w:rsidRDefault="002E5B8C">
      <w:pPr>
        <w:pStyle w:val="ConsPlusNormal"/>
        <w:spacing w:before="220"/>
        <w:ind w:firstLine="540"/>
        <w:jc w:val="both"/>
      </w:pPr>
      <w:r>
        <w:t>Мероприятие 3.6.3.16. Капитальный ремонт гидротехнического сооружения в с. Красные Четаи Красночетайского района Чувашской Республики.</w:t>
      </w:r>
    </w:p>
    <w:p w:rsidR="002E5B8C" w:rsidRDefault="002E5B8C">
      <w:pPr>
        <w:pStyle w:val="ConsPlusNormal"/>
        <w:spacing w:before="220"/>
        <w:ind w:firstLine="540"/>
        <w:jc w:val="both"/>
      </w:pPr>
      <w:r>
        <w:lastRenderedPageBreak/>
        <w:t>Мероприятие 3.6.3.17. Капитальный ремонт гидротехнического сооружения у д. Шатракасы Моргаушского района Чувашской Республики.</w:t>
      </w:r>
    </w:p>
    <w:p w:rsidR="002E5B8C" w:rsidRDefault="002E5B8C">
      <w:pPr>
        <w:pStyle w:val="ConsPlusNormal"/>
        <w:spacing w:before="220"/>
        <w:ind w:firstLine="540"/>
        <w:jc w:val="both"/>
      </w:pPr>
      <w:r>
        <w:t>Мероприятие 3.6.3.18. Капитальный ремонт плотины на р. Сундырь 0,5 км юго-западнее д. Сергеевка Моргаушского района Чувашской Республики.</w:t>
      </w:r>
    </w:p>
    <w:p w:rsidR="002E5B8C" w:rsidRDefault="002E5B8C">
      <w:pPr>
        <w:pStyle w:val="ConsPlusNormal"/>
        <w:spacing w:before="220"/>
        <w:ind w:firstLine="540"/>
        <w:jc w:val="both"/>
      </w:pPr>
      <w:r>
        <w:t>Мероприятие 3.6.3.19. Капитальный ремонт плотины на ручье в 1,2 км западнее д. Падаккасы Моргаушского района Чувашской Республики.</w:t>
      </w:r>
    </w:p>
    <w:p w:rsidR="002E5B8C" w:rsidRDefault="002E5B8C">
      <w:pPr>
        <w:pStyle w:val="ConsPlusNormal"/>
        <w:spacing w:before="220"/>
        <w:ind w:firstLine="540"/>
        <w:jc w:val="both"/>
      </w:pPr>
      <w:r>
        <w:t>Мероприятие 3.6.3.20. Капитальный ремонт плотины на р. Чулкась в 0,1 км севернее д. Ильменькасы Мариинско-Посадского района Чувашской Республики.</w:t>
      </w:r>
    </w:p>
    <w:p w:rsidR="002E5B8C" w:rsidRDefault="002E5B8C">
      <w:pPr>
        <w:pStyle w:val="ConsPlusNormal"/>
        <w:spacing w:before="220"/>
        <w:ind w:firstLine="540"/>
        <w:jc w:val="both"/>
      </w:pPr>
      <w:r>
        <w:t>Мероприятие 3.6.3.21. Капитальный ремонт плотины на ручье восточнее д. Мижули Мариинско-Посадского района Чувашской Республики.</w:t>
      </w:r>
    </w:p>
    <w:p w:rsidR="002E5B8C" w:rsidRDefault="002E5B8C">
      <w:pPr>
        <w:pStyle w:val="ConsPlusNormal"/>
        <w:spacing w:before="220"/>
        <w:ind w:firstLine="540"/>
        <w:jc w:val="both"/>
      </w:pPr>
      <w:r>
        <w:t>Мероприятие 3.6.3.22. Капитальный ремонт гидротехнического сооружения на р. Малый Аниш у д. Кульгеши Урмарского района Чувашской Республики.</w:t>
      </w:r>
    </w:p>
    <w:p w:rsidR="002E5B8C" w:rsidRDefault="002E5B8C">
      <w:pPr>
        <w:pStyle w:val="ConsPlusNormal"/>
        <w:spacing w:before="220"/>
        <w:ind w:firstLine="540"/>
        <w:jc w:val="both"/>
      </w:pPr>
      <w:r>
        <w:t>Мероприятие 3.6.3.23. Капитальный ремонт гидротехнического сооружения в с. Чурачики Цивильского района Чувашской Республики.</w:t>
      </w:r>
    </w:p>
    <w:p w:rsidR="002E5B8C" w:rsidRDefault="002E5B8C">
      <w:pPr>
        <w:pStyle w:val="ConsPlusNormal"/>
        <w:spacing w:before="220"/>
        <w:ind w:firstLine="540"/>
        <w:jc w:val="both"/>
      </w:pPr>
      <w:r>
        <w:t>Мероприятие 3.6.3.24. Капитальный ремонт плотины на притоке р. Рыкша в 1,7 км юго-восточнее д. Большое Янгильдино Чебоксарского района Чувашской Республики.</w:t>
      </w:r>
    </w:p>
    <w:p w:rsidR="002E5B8C" w:rsidRDefault="002E5B8C">
      <w:pPr>
        <w:pStyle w:val="ConsPlusNormal"/>
        <w:spacing w:before="220"/>
        <w:ind w:firstLine="540"/>
        <w:jc w:val="both"/>
      </w:pPr>
      <w:r>
        <w:t>Мероприятие 3.6.3.25. Капитальный ремонт плотины на р. Рыкша западнее д. Хурынлых Чебоксарского района Чувашской Республики.</w:t>
      </w:r>
    </w:p>
    <w:p w:rsidR="002E5B8C" w:rsidRDefault="002E5B8C">
      <w:pPr>
        <w:pStyle w:val="ConsPlusNormal"/>
        <w:spacing w:before="220"/>
        <w:ind w:firstLine="540"/>
        <w:jc w:val="both"/>
      </w:pPr>
      <w:r>
        <w:t>Мероприятие 3.6.3.26. Капитальный ремонт плотины на р. Шалмас 0,2 км южнее д. Синьялы Чебоксарского района Чувашской Республики.</w:t>
      </w:r>
    </w:p>
    <w:p w:rsidR="002E5B8C" w:rsidRDefault="002E5B8C">
      <w:pPr>
        <w:pStyle w:val="ConsPlusNormal"/>
        <w:spacing w:before="220"/>
        <w:ind w:firstLine="540"/>
        <w:jc w:val="both"/>
      </w:pPr>
      <w:r>
        <w:t>Мероприятие 3.6.3.27. Капитальный ремонт плотины между д. Новая Шемурша и с. Шемурша Шемуршинского района Чувашской Республики.</w:t>
      </w:r>
    </w:p>
    <w:p w:rsidR="002E5B8C" w:rsidRDefault="002E5B8C">
      <w:pPr>
        <w:pStyle w:val="ConsPlusNormal"/>
        <w:spacing w:before="220"/>
        <w:ind w:firstLine="540"/>
        <w:jc w:val="both"/>
      </w:pPr>
      <w:r>
        <w:t>Мероприятие 3.6.3.28. Капитальный ремонт гидротехнического сооружения у д. Сареево Ядринского района Чувашской Республики.</w:t>
      </w:r>
    </w:p>
    <w:p w:rsidR="002E5B8C" w:rsidRDefault="002E5B8C">
      <w:pPr>
        <w:pStyle w:val="ConsPlusNormal"/>
        <w:spacing w:before="220"/>
        <w:ind w:firstLine="540"/>
        <w:jc w:val="both"/>
      </w:pPr>
      <w:r>
        <w:t>Мероприятие 3.6.3.29. Капитальный ремонт плотины на притоке р. Ербаш в с. Советское Ядринского района Чувашской Республики.</w:t>
      </w:r>
    </w:p>
    <w:p w:rsidR="002E5B8C" w:rsidRDefault="002E5B8C">
      <w:pPr>
        <w:pStyle w:val="ConsPlusNormal"/>
        <w:spacing w:before="220"/>
        <w:ind w:firstLine="540"/>
        <w:jc w:val="both"/>
      </w:pPr>
      <w:r>
        <w:t>Мероприятие 3.6.3.30. Капитальный ремонт гидротехнического сооружения в с. Большие Яльчики Яльчикского района Чувашской Республики.</w:t>
      </w:r>
    </w:p>
    <w:p w:rsidR="002E5B8C" w:rsidRDefault="002E5B8C">
      <w:pPr>
        <w:pStyle w:val="ConsPlusNormal"/>
        <w:spacing w:before="220"/>
        <w:ind w:firstLine="540"/>
        <w:jc w:val="both"/>
      </w:pPr>
      <w:r>
        <w:t>Мероприятие 3.7 "Осуществление отдельных полномочий в области водных отношений за счет субвенции, предоставляемой из федерального бюджета".</w:t>
      </w:r>
    </w:p>
    <w:p w:rsidR="002E5B8C" w:rsidRDefault="002E5B8C">
      <w:pPr>
        <w:pStyle w:val="ConsPlusNormal"/>
        <w:spacing w:before="220"/>
        <w:ind w:firstLine="540"/>
        <w:jc w:val="both"/>
      </w:pPr>
      <w:r>
        <w:t xml:space="preserve">Абзацы семьдесят восьмой - девяносто третий утратили силу. - </w:t>
      </w:r>
      <w:hyperlink r:id="rId258" w:history="1">
        <w:r>
          <w:rPr>
            <w:color w:val="0000FF"/>
          </w:rPr>
          <w:t>Постановление</w:t>
        </w:r>
      </w:hyperlink>
      <w:r>
        <w:t xml:space="preserve"> Кабинета Министров ЧР от 12.07.2019 N 295.</w:t>
      </w:r>
    </w:p>
    <w:p w:rsidR="002E5B8C" w:rsidRDefault="002E5B8C">
      <w:pPr>
        <w:pStyle w:val="ConsPlusNormal"/>
        <w:spacing w:before="220"/>
        <w:ind w:firstLine="540"/>
        <w:jc w:val="both"/>
      </w:pPr>
      <w:r>
        <w:t>Основное мероприятие 4 "Реализация мероприятий регионального проекта "Сохранение уникальных водных объектов" позволит улучшить экологическое состояние гидрографической сети Чувашской Республики. Мероприятие направлено на сохранение уникальных водных объектов Чувашской Республики.</w:t>
      </w:r>
    </w:p>
    <w:p w:rsidR="002E5B8C" w:rsidRDefault="002E5B8C">
      <w:pPr>
        <w:pStyle w:val="ConsPlusNormal"/>
        <w:jc w:val="both"/>
      </w:pPr>
      <w:r>
        <w:t xml:space="preserve">(абзац введен </w:t>
      </w:r>
      <w:hyperlink r:id="rId259" w:history="1">
        <w:r>
          <w:rPr>
            <w:color w:val="0000FF"/>
          </w:rPr>
          <w:t>Постановлением</w:t>
        </w:r>
      </w:hyperlink>
      <w:r>
        <w:t xml:space="preserve"> Кабинета Министров ЧР от 03.06.2019 N 188; в ред. </w:t>
      </w:r>
      <w:hyperlink r:id="rId260" w:history="1">
        <w:r>
          <w:rPr>
            <w:color w:val="0000FF"/>
          </w:rPr>
          <w:t>Постановления</w:t>
        </w:r>
      </w:hyperlink>
      <w:r>
        <w:t xml:space="preserve"> Кабинета Министров ЧР от 12.07.2019 N 295)</w:t>
      </w:r>
    </w:p>
    <w:p w:rsidR="002E5B8C" w:rsidRDefault="002E5B8C">
      <w:pPr>
        <w:pStyle w:val="ConsPlusNormal"/>
        <w:spacing w:before="220"/>
        <w:ind w:firstLine="540"/>
        <w:jc w:val="both"/>
      </w:pPr>
      <w:r>
        <w:t>Подпрограмма реализуется в период с 2019 по 2035 год в три этапа:</w:t>
      </w:r>
    </w:p>
    <w:p w:rsidR="002E5B8C" w:rsidRDefault="002E5B8C">
      <w:pPr>
        <w:pStyle w:val="ConsPlusNormal"/>
        <w:spacing w:before="220"/>
        <w:ind w:firstLine="540"/>
        <w:jc w:val="both"/>
      </w:pPr>
      <w:r>
        <w:lastRenderedPageBreak/>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t>3 этап - 2031 - 2035 годы.</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261"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составляет 621988,5 тыс. рублей, в том числе:</w:t>
      </w:r>
    </w:p>
    <w:p w:rsidR="002E5B8C" w:rsidRDefault="002E5B8C">
      <w:pPr>
        <w:pStyle w:val="ConsPlusNormal"/>
        <w:spacing w:before="220"/>
        <w:ind w:firstLine="540"/>
        <w:jc w:val="both"/>
      </w:pPr>
      <w:r>
        <w:t>1 этап - 292573,4 тыс. рублей, в том числе:</w:t>
      </w:r>
    </w:p>
    <w:p w:rsidR="002E5B8C" w:rsidRDefault="002E5B8C">
      <w:pPr>
        <w:pStyle w:val="ConsPlusNormal"/>
        <w:spacing w:before="220"/>
        <w:ind w:firstLine="540"/>
        <w:jc w:val="both"/>
      </w:pPr>
      <w:r>
        <w:t>в 2019 году - 48703,0 тыс. рублей;</w:t>
      </w:r>
    </w:p>
    <w:p w:rsidR="002E5B8C" w:rsidRDefault="002E5B8C">
      <w:pPr>
        <w:pStyle w:val="ConsPlusNormal"/>
        <w:spacing w:before="220"/>
        <w:ind w:firstLine="540"/>
        <w:jc w:val="both"/>
      </w:pPr>
      <w:r>
        <w:t>в 2020 году - 35240,5 тыс. рублей;</w:t>
      </w:r>
    </w:p>
    <w:p w:rsidR="002E5B8C" w:rsidRDefault="002E5B8C">
      <w:pPr>
        <w:pStyle w:val="ConsPlusNormal"/>
        <w:spacing w:before="220"/>
        <w:ind w:firstLine="540"/>
        <w:jc w:val="both"/>
      </w:pPr>
      <w:r>
        <w:t>в 2021 году - 45626,5 тыс. рублей;</w:t>
      </w:r>
    </w:p>
    <w:p w:rsidR="002E5B8C" w:rsidRDefault="002E5B8C">
      <w:pPr>
        <w:pStyle w:val="ConsPlusNormal"/>
        <w:spacing w:before="220"/>
        <w:ind w:firstLine="540"/>
        <w:jc w:val="both"/>
      </w:pPr>
      <w:r>
        <w:t>в 2022 году - 35370,6 тыс. рублей;</w:t>
      </w:r>
    </w:p>
    <w:p w:rsidR="002E5B8C" w:rsidRDefault="002E5B8C">
      <w:pPr>
        <w:pStyle w:val="ConsPlusNormal"/>
        <w:spacing w:before="220"/>
        <w:ind w:firstLine="540"/>
        <w:jc w:val="both"/>
      </w:pPr>
      <w:r>
        <w:t>в 2023 году - 59137,6 тыс. рублей;</w:t>
      </w:r>
    </w:p>
    <w:p w:rsidR="002E5B8C" w:rsidRDefault="002E5B8C">
      <w:pPr>
        <w:pStyle w:val="ConsPlusNormal"/>
        <w:spacing w:before="220"/>
        <w:ind w:firstLine="540"/>
        <w:jc w:val="both"/>
      </w:pPr>
      <w:r>
        <w:t>в 2024 году - 35176,9 тыс. рублей;</w:t>
      </w:r>
    </w:p>
    <w:p w:rsidR="002E5B8C" w:rsidRDefault="002E5B8C">
      <w:pPr>
        <w:pStyle w:val="ConsPlusNormal"/>
        <w:spacing w:before="220"/>
        <w:ind w:firstLine="540"/>
        <w:jc w:val="both"/>
      </w:pPr>
      <w:r>
        <w:t>в 2025 году - 33318,3 тыс. рублей;</w:t>
      </w:r>
    </w:p>
    <w:p w:rsidR="002E5B8C" w:rsidRDefault="002E5B8C">
      <w:pPr>
        <w:pStyle w:val="ConsPlusNormal"/>
        <w:spacing w:before="220"/>
        <w:ind w:firstLine="540"/>
        <w:jc w:val="both"/>
      </w:pPr>
      <w:r>
        <w:t>2 этап - 165214,2 тыс. рублей;</w:t>
      </w:r>
    </w:p>
    <w:p w:rsidR="002E5B8C" w:rsidRDefault="002E5B8C">
      <w:pPr>
        <w:pStyle w:val="ConsPlusNormal"/>
        <w:spacing w:before="220"/>
        <w:ind w:firstLine="540"/>
        <w:jc w:val="both"/>
      </w:pPr>
      <w:r>
        <w:t>3 этап - 164200,9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федерального бюджета - 111001,5 тыс. рублей (17,9 процента), в том числе:</w:t>
      </w:r>
    </w:p>
    <w:p w:rsidR="002E5B8C" w:rsidRDefault="002E5B8C">
      <w:pPr>
        <w:pStyle w:val="ConsPlusNormal"/>
        <w:spacing w:before="220"/>
        <w:ind w:firstLine="540"/>
        <w:jc w:val="both"/>
      </w:pPr>
      <w:r>
        <w:t>1 этап - 62632,5 тыс. рублей, в том числе:</w:t>
      </w:r>
    </w:p>
    <w:p w:rsidR="002E5B8C" w:rsidRDefault="002E5B8C">
      <w:pPr>
        <w:pStyle w:val="ConsPlusNormal"/>
        <w:spacing w:before="220"/>
        <w:ind w:firstLine="540"/>
        <w:jc w:val="both"/>
      </w:pPr>
      <w:r>
        <w:t>в 2019 году - 10578,0 тыс. рублей;</w:t>
      </w:r>
    </w:p>
    <w:p w:rsidR="002E5B8C" w:rsidRDefault="002E5B8C">
      <w:pPr>
        <w:pStyle w:val="ConsPlusNormal"/>
        <w:spacing w:before="220"/>
        <w:ind w:firstLine="540"/>
        <w:jc w:val="both"/>
      </w:pPr>
      <w:r>
        <w:t>в 2020 году - 3737,4 тыс. рублей;</w:t>
      </w:r>
    </w:p>
    <w:p w:rsidR="002E5B8C" w:rsidRDefault="002E5B8C">
      <w:pPr>
        <w:pStyle w:val="ConsPlusNormal"/>
        <w:spacing w:before="220"/>
        <w:ind w:firstLine="540"/>
        <w:jc w:val="both"/>
      </w:pPr>
      <w:r>
        <w:t>в 2021 году - 8900,2 тыс. рублей;</w:t>
      </w:r>
    </w:p>
    <w:p w:rsidR="002E5B8C" w:rsidRDefault="002E5B8C">
      <w:pPr>
        <w:pStyle w:val="ConsPlusNormal"/>
        <w:spacing w:before="220"/>
        <w:ind w:firstLine="540"/>
        <w:jc w:val="both"/>
      </w:pPr>
      <w:r>
        <w:t>в 2022 году - 5750,6 тыс. рублей;</w:t>
      </w:r>
    </w:p>
    <w:p w:rsidR="002E5B8C" w:rsidRDefault="002E5B8C">
      <w:pPr>
        <w:pStyle w:val="ConsPlusNormal"/>
        <w:spacing w:before="220"/>
        <w:ind w:firstLine="540"/>
        <w:jc w:val="both"/>
      </w:pPr>
      <w:r>
        <w:t>в 2023 году - 23992,5 тыс. рублей;</w:t>
      </w:r>
    </w:p>
    <w:p w:rsidR="002E5B8C" w:rsidRDefault="002E5B8C">
      <w:pPr>
        <w:pStyle w:val="ConsPlusNormal"/>
        <w:spacing w:before="220"/>
        <w:ind w:firstLine="540"/>
        <w:jc w:val="both"/>
      </w:pPr>
      <w:r>
        <w:t>в 2024 году - 4836,9 тыс. рублей;</w:t>
      </w:r>
    </w:p>
    <w:p w:rsidR="002E5B8C" w:rsidRDefault="002E5B8C">
      <w:pPr>
        <w:pStyle w:val="ConsPlusNormal"/>
        <w:spacing w:before="220"/>
        <w:ind w:firstLine="540"/>
        <w:jc w:val="both"/>
      </w:pPr>
      <w:r>
        <w:t>в 2025 году - 4836,9 тыс. рублей;</w:t>
      </w:r>
    </w:p>
    <w:p w:rsidR="002E5B8C" w:rsidRDefault="002E5B8C">
      <w:pPr>
        <w:pStyle w:val="ConsPlusNormal"/>
        <w:spacing w:before="220"/>
        <w:ind w:firstLine="540"/>
        <w:jc w:val="both"/>
      </w:pPr>
      <w:r>
        <w:t>2 этап - 24184,5 тыс. рублей;</w:t>
      </w:r>
    </w:p>
    <w:p w:rsidR="002E5B8C" w:rsidRDefault="002E5B8C">
      <w:pPr>
        <w:pStyle w:val="ConsPlusNormal"/>
        <w:spacing w:before="220"/>
        <w:ind w:firstLine="540"/>
        <w:jc w:val="both"/>
      </w:pPr>
      <w:r>
        <w:t>3 этап - 24184,5 тыс. рублей;</w:t>
      </w:r>
    </w:p>
    <w:p w:rsidR="002E5B8C" w:rsidRDefault="002E5B8C">
      <w:pPr>
        <w:pStyle w:val="ConsPlusNormal"/>
        <w:spacing w:before="220"/>
        <w:ind w:firstLine="540"/>
        <w:jc w:val="both"/>
      </w:pPr>
      <w:r>
        <w:t xml:space="preserve">средства республиканского бюджета Чувашской Республики - 491546,1 тыс. рублей (79,0 </w:t>
      </w:r>
      <w:r>
        <w:lastRenderedPageBreak/>
        <w:t>процента), в том числе:</w:t>
      </w:r>
    </w:p>
    <w:p w:rsidR="002E5B8C" w:rsidRDefault="002E5B8C">
      <w:pPr>
        <w:pStyle w:val="ConsPlusNormal"/>
        <w:spacing w:before="220"/>
        <w:ind w:firstLine="540"/>
        <w:jc w:val="both"/>
      </w:pPr>
      <w:r>
        <w:t>1 этап - 211739,1 тыс. рублей, в том числе:</w:t>
      </w:r>
    </w:p>
    <w:p w:rsidR="002E5B8C" w:rsidRDefault="002E5B8C">
      <w:pPr>
        <w:pStyle w:val="ConsPlusNormal"/>
        <w:spacing w:before="220"/>
        <w:ind w:firstLine="540"/>
        <w:jc w:val="both"/>
      </w:pPr>
      <w:r>
        <w:t>в 2019 году - 38104,7 тыс. рублей;</w:t>
      </w:r>
    </w:p>
    <w:p w:rsidR="002E5B8C" w:rsidRDefault="002E5B8C">
      <w:pPr>
        <w:pStyle w:val="ConsPlusNormal"/>
        <w:spacing w:before="220"/>
        <w:ind w:firstLine="540"/>
        <w:jc w:val="both"/>
      </w:pPr>
      <w:r>
        <w:t>в 2020 году - 31500,3 тыс. рублей;</w:t>
      </w:r>
    </w:p>
    <w:p w:rsidR="002E5B8C" w:rsidRDefault="002E5B8C">
      <w:pPr>
        <w:pStyle w:val="ConsPlusNormal"/>
        <w:spacing w:before="220"/>
        <w:ind w:firstLine="540"/>
        <w:jc w:val="both"/>
      </w:pPr>
      <w:r>
        <w:t>в 2021 году - 29410,5 тыс. рублей;</w:t>
      </w:r>
    </w:p>
    <w:p w:rsidR="002E5B8C" w:rsidRDefault="002E5B8C">
      <w:pPr>
        <w:pStyle w:val="ConsPlusNormal"/>
        <w:spacing w:before="220"/>
        <w:ind w:firstLine="540"/>
        <w:jc w:val="both"/>
      </w:pPr>
      <w:r>
        <w:t>в 2022 году - 28565,1 тыс. рублей;</w:t>
      </w:r>
    </w:p>
    <w:p w:rsidR="002E5B8C" w:rsidRDefault="002E5B8C">
      <w:pPr>
        <w:pStyle w:val="ConsPlusNormal"/>
        <w:spacing w:before="220"/>
        <w:ind w:firstLine="540"/>
        <w:jc w:val="both"/>
      </w:pPr>
      <w:r>
        <w:t>в 2023 году - 28197,1 тыс. рублей;</w:t>
      </w:r>
    </w:p>
    <w:p w:rsidR="002E5B8C" w:rsidRDefault="002E5B8C">
      <w:pPr>
        <w:pStyle w:val="ConsPlusNormal"/>
        <w:spacing w:before="220"/>
        <w:ind w:firstLine="540"/>
        <w:jc w:val="both"/>
      </w:pPr>
      <w:r>
        <w:t>в 2024 году - 27980,7 тыс. рублей;</w:t>
      </w:r>
    </w:p>
    <w:p w:rsidR="002E5B8C" w:rsidRDefault="002E5B8C">
      <w:pPr>
        <w:pStyle w:val="ConsPlusNormal"/>
        <w:spacing w:before="220"/>
        <w:ind w:firstLine="540"/>
        <w:jc w:val="both"/>
      </w:pPr>
      <w:r>
        <w:t>в 2025 году - 27980,7 тыс. рублей;</w:t>
      </w:r>
    </w:p>
    <w:p w:rsidR="002E5B8C" w:rsidRDefault="002E5B8C">
      <w:pPr>
        <w:pStyle w:val="ConsPlusNormal"/>
        <w:spacing w:before="220"/>
        <w:ind w:firstLine="540"/>
        <w:jc w:val="both"/>
      </w:pPr>
      <w:r>
        <w:t>2 этап - 139903,5 тыс. рублей;</w:t>
      </w:r>
    </w:p>
    <w:p w:rsidR="002E5B8C" w:rsidRDefault="002E5B8C">
      <w:pPr>
        <w:pStyle w:val="ConsPlusNormal"/>
        <w:spacing w:before="220"/>
        <w:ind w:firstLine="540"/>
        <w:jc w:val="both"/>
      </w:pPr>
      <w:r>
        <w:t>3 этап - 139903,5 тыс. рублей;</w:t>
      </w:r>
    </w:p>
    <w:p w:rsidR="002E5B8C" w:rsidRDefault="002E5B8C">
      <w:pPr>
        <w:pStyle w:val="ConsPlusNormal"/>
        <w:spacing w:before="220"/>
        <w:ind w:firstLine="540"/>
        <w:jc w:val="both"/>
      </w:pPr>
      <w:r>
        <w:t>средства местных бюджетов - 19440,9 тыс. рублей (3,1 процента), в том числе:</w:t>
      </w:r>
    </w:p>
    <w:p w:rsidR="002E5B8C" w:rsidRDefault="002E5B8C">
      <w:pPr>
        <w:pStyle w:val="ConsPlusNormal"/>
        <w:spacing w:before="220"/>
        <w:ind w:firstLine="540"/>
        <w:jc w:val="both"/>
      </w:pPr>
      <w:r>
        <w:t>1 этап - 18201,8 тыс. рублей, в том числе:</w:t>
      </w:r>
    </w:p>
    <w:p w:rsidR="002E5B8C" w:rsidRDefault="002E5B8C">
      <w:pPr>
        <w:pStyle w:val="ConsPlusNormal"/>
        <w:spacing w:before="220"/>
        <w:ind w:firstLine="540"/>
        <w:jc w:val="both"/>
      </w:pPr>
      <w:r>
        <w:t>в 2019 году - 20,3 тыс. рублей;</w:t>
      </w:r>
    </w:p>
    <w:p w:rsidR="002E5B8C" w:rsidRDefault="002E5B8C">
      <w:pPr>
        <w:pStyle w:val="ConsPlusNormal"/>
        <w:spacing w:before="220"/>
        <w:ind w:firstLine="540"/>
        <w:jc w:val="both"/>
      </w:pPr>
      <w:r>
        <w:t>в 2020 году - 2,8 тыс. рублей;</w:t>
      </w:r>
    </w:p>
    <w:p w:rsidR="002E5B8C" w:rsidRDefault="002E5B8C">
      <w:pPr>
        <w:pStyle w:val="ConsPlusNormal"/>
        <w:spacing w:before="220"/>
        <w:ind w:firstLine="540"/>
        <w:jc w:val="both"/>
      </w:pPr>
      <w:r>
        <w:t>в 2021 году - 7315,8 тыс. рублей;</w:t>
      </w:r>
    </w:p>
    <w:p w:rsidR="002E5B8C" w:rsidRDefault="002E5B8C">
      <w:pPr>
        <w:pStyle w:val="ConsPlusNormal"/>
        <w:spacing w:before="220"/>
        <w:ind w:firstLine="540"/>
        <w:jc w:val="both"/>
      </w:pPr>
      <w:r>
        <w:t>в 2022 году - 1054,9 тыс. рублей;</w:t>
      </w:r>
    </w:p>
    <w:p w:rsidR="002E5B8C" w:rsidRDefault="002E5B8C">
      <w:pPr>
        <w:pStyle w:val="ConsPlusNormal"/>
        <w:spacing w:before="220"/>
        <w:ind w:firstLine="540"/>
        <w:jc w:val="both"/>
      </w:pPr>
      <w:r>
        <w:t>в 2023 году - 6948,0 тыс. рублей;</w:t>
      </w:r>
    </w:p>
    <w:p w:rsidR="002E5B8C" w:rsidRDefault="002E5B8C">
      <w:pPr>
        <w:pStyle w:val="ConsPlusNormal"/>
        <w:spacing w:before="220"/>
        <w:ind w:firstLine="540"/>
        <w:jc w:val="both"/>
      </w:pPr>
      <w:r>
        <w:t>в 2024 году - 2359,3 тыс. рублей;</w:t>
      </w:r>
    </w:p>
    <w:p w:rsidR="002E5B8C" w:rsidRDefault="002E5B8C">
      <w:pPr>
        <w:pStyle w:val="ConsPlusNormal"/>
        <w:spacing w:before="220"/>
        <w:ind w:firstLine="540"/>
        <w:jc w:val="both"/>
      </w:pPr>
      <w:r>
        <w:t>в 2025 году - 500,7 тыс. рублей;</w:t>
      </w:r>
    </w:p>
    <w:p w:rsidR="002E5B8C" w:rsidRDefault="002E5B8C">
      <w:pPr>
        <w:pStyle w:val="ConsPlusNormal"/>
        <w:spacing w:before="220"/>
        <w:ind w:firstLine="540"/>
        <w:jc w:val="both"/>
      </w:pPr>
      <w:r>
        <w:t>2 этап - 1126,2 тыс. рублей;</w:t>
      </w:r>
    </w:p>
    <w:p w:rsidR="002E5B8C" w:rsidRDefault="002E5B8C">
      <w:pPr>
        <w:pStyle w:val="ConsPlusNormal"/>
        <w:spacing w:before="220"/>
        <w:ind w:firstLine="540"/>
        <w:jc w:val="both"/>
      </w:pPr>
      <w:r>
        <w:t>3 этап - 112,9 тыс. рублей.</w:t>
      </w:r>
    </w:p>
    <w:p w:rsidR="002E5B8C" w:rsidRDefault="002E5B8C">
      <w:pPr>
        <w:pStyle w:val="ConsPlusNormal"/>
        <w:spacing w:before="220"/>
        <w:ind w:firstLine="540"/>
        <w:jc w:val="both"/>
      </w:pPr>
      <w:r>
        <w:t xml:space="preserve">Ресурсное </w:t>
      </w:r>
      <w:hyperlink w:anchor="P10149" w:history="1">
        <w:r>
          <w:rPr>
            <w:color w:val="0000FF"/>
          </w:rPr>
          <w:t>обеспечение</w:t>
        </w:r>
      </w:hyperlink>
      <w:r>
        <w:t xml:space="preserve"> реализации подпрограммы за счет всех источников финансирования приведено в приложении N 1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spacing w:before="220"/>
        <w:ind w:firstLine="540"/>
        <w:jc w:val="both"/>
      </w:pPr>
      <w:hyperlink w:anchor="P16597"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проведение капитального ремонта гидротехнических сооружений, находящихся в муниципальной собственности, приведены в приложении N 2 к подпрограмме.</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1</w:t>
      </w:r>
    </w:p>
    <w:p w:rsidR="002E5B8C" w:rsidRDefault="002E5B8C">
      <w:pPr>
        <w:pStyle w:val="ConsPlusNormal"/>
        <w:jc w:val="right"/>
      </w:pPr>
      <w:r>
        <w:t>к подпрограмме "Развитие</w:t>
      </w:r>
    </w:p>
    <w:p w:rsidR="002E5B8C" w:rsidRDefault="002E5B8C">
      <w:pPr>
        <w:pStyle w:val="ConsPlusNormal"/>
        <w:jc w:val="right"/>
      </w:pPr>
      <w:r>
        <w:t>водохозяйственного комплекса</w:t>
      </w:r>
    </w:p>
    <w:p w:rsidR="002E5B8C" w:rsidRDefault="002E5B8C">
      <w:pPr>
        <w:pStyle w:val="ConsPlusNormal"/>
        <w:jc w:val="right"/>
      </w:pPr>
      <w:r>
        <w:t>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14" w:name="P10149"/>
      <w:bookmarkEnd w:id="14"/>
      <w:r>
        <w:t>РЕСУРСНОЕ ОБЕСПЕЧЕНИЕ</w:t>
      </w:r>
    </w:p>
    <w:p w:rsidR="002E5B8C" w:rsidRDefault="002E5B8C">
      <w:pPr>
        <w:pStyle w:val="ConsPlusTitle"/>
        <w:jc w:val="center"/>
      </w:pPr>
      <w:r>
        <w:t>РЕАЛИЗАЦИИ ПОДПРОГРАММЫ "РАЗВИТИЕ</w:t>
      </w:r>
    </w:p>
    <w:p w:rsidR="002E5B8C" w:rsidRDefault="002E5B8C">
      <w:pPr>
        <w:pStyle w:val="ConsPlusTitle"/>
        <w:jc w:val="center"/>
      </w:pPr>
      <w:r>
        <w:t>ВОДОХОЗЯЙСТВЕННОГО КОМПЛЕКСА ЧУВАШСКОЙ РЕСПУБЛИКИ"</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pStyle w:val="ConsPlusTitle"/>
        <w:jc w:val="center"/>
      </w:pPr>
      <w:r>
        <w:t>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262"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454"/>
        <w:gridCol w:w="1314"/>
        <w:gridCol w:w="1274"/>
        <w:gridCol w:w="624"/>
        <w:gridCol w:w="737"/>
        <w:gridCol w:w="1531"/>
        <w:gridCol w:w="624"/>
        <w:gridCol w:w="1077"/>
        <w:gridCol w:w="1247"/>
        <w:gridCol w:w="1191"/>
        <w:gridCol w:w="1191"/>
        <w:gridCol w:w="1191"/>
        <w:gridCol w:w="1247"/>
        <w:gridCol w:w="1191"/>
        <w:gridCol w:w="1191"/>
        <w:gridCol w:w="1247"/>
        <w:gridCol w:w="1191"/>
      </w:tblGrid>
      <w:tr w:rsidR="002E5B8C">
        <w:tc>
          <w:tcPr>
            <w:tcW w:w="1020" w:type="dxa"/>
            <w:vMerge w:val="restart"/>
            <w:tcBorders>
              <w:left w:val="nil"/>
            </w:tcBorders>
          </w:tcPr>
          <w:p w:rsidR="002E5B8C" w:rsidRDefault="002E5B8C">
            <w:pPr>
              <w:pStyle w:val="ConsPlusNormal"/>
              <w:jc w:val="center"/>
            </w:pPr>
            <w:r>
              <w:lastRenderedPageBreak/>
              <w:t>Статус</w:t>
            </w:r>
          </w:p>
        </w:tc>
        <w:tc>
          <w:tcPr>
            <w:tcW w:w="1454"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14"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1274" w:type="dxa"/>
            <w:vMerge w:val="restart"/>
          </w:tcPr>
          <w:p w:rsidR="002E5B8C" w:rsidRDefault="002E5B8C">
            <w:pPr>
              <w:pStyle w:val="ConsPlusNormal"/>
              <w:jc w:val="center"/>
            </w:pPr>
            <w:r>
              <w:t>Ответственный исполнитель, соисполнители</w:t>
            </w:r>
          </w:p>
        </w:tc>
        <w:tc>
          <w:tcPr>
            <w:tcW w:w="3516" w:type="dxa"/>
            <w:gridSpan w:val="4"/>
          </w:tcPr>
          <w:p w:rsidR="002E5B8C" w:rsidRDefault="002E5B8C">
            <w:pPr>
              <w:pStyle w:val="ConsPlusNormal"/>
              <w:jc w:val="center"/>
            </w:pPr>
            <w:r>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10887" w:type="dxa"/>
            <w:gridSpan w:val="9"/>
            <w:tcBorders>
              <w:right w:val="nil"/>
            </w:tcBorders>
          </w:tcPr>
          <w:p w:rsidR="002E5B8C" w:rsidRDefault="002E5B8C">
            <w:pPr>
              <w:pStyle w:val="ConsPlusNormal"/>
              <w:jc w:val="center"/>
            </w:pPr>
            <w:r>
              <w:t>Расходы по годам, тыс. рублей</w:t>
            </w:r>
          </w:p>
        </w:tc>
      </w:tr>
      <w:tr w:rsidR="002E5B8C">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главный распорядитель бюджетных средств</w:t>
            </w:r>
          </w:p>
        </w:tc>
        <w:tc>
          <w:tcPr>
            <w:tcW w:w="737" w:type="dxa"/>
          </w:tcPr>
          <w:p w:rsidR="002E5B8C" w:rsidRDefault="002E5B8C">
            <w:pPr>
              <w:pStyle w:val="ConsPlusNormal"/>
              <w:jc w:val="center"/>
            </w:pPr>
            <w:r>
              <w:t>раздел, подраздел</w:t>
            </w:r>
          </w:p>
        </w:tc>
        <w:tc>
          <w:tcPr>
            <w:tcW w:w="1531" w:type="dxa"/>
          </w:tcPr>
          <w:p w:rsidR="002E5B8C" w:rsidRDefault="002E5B8C">
            <w:pPr>
              <w:pStyle w:val="ConsPlusNormal"/>
              <w:jc w:val="center"/>
            </w:pPr>
            <w:r>
              <w:t>целевая статья расходов</w:t>
            </w:r>
          </w:p>
        </w:tc>
        <w:tc>
          <w:tcPr>
            <w:tcW w:w="624" w:type="dxa"/>
          </w:tcPr>
          <w:p w:rsidR="002E5B8C" w:rsidRDefault="002E5B8C">
            <w:pPr>
              <w:pStyle w:val="ConsPlusNormal"/>
              <w:jc w:val="center"/>
            </w:pPr>
            <w:r>
              <w:t>группа (подгруппа) вида расходов</w:t>
            </w:r>
          </w:p>
        </w:tc>
        <w:tc>
          <w:tcPr>
            <w:tcW w:w="1077" w:type="dxa"/>
            <w:vMerge/>
          </w:tcPr>
          <w:p w:rsidR="002E5B8C" w:rsidRDefault="002E5B8C"/>
        </w:tc>
        <w:tc>
          <w:tcPr>
            <w:tcW w:w="1247" w:type="dxa"/>
          </w:tcPr>
          <w:p w:rsidR="002E5B8C" w:rsidRDefault="002E5B8C">
            <w:pPr>
              <w:pStyle w:val="ConsPlusNormal"/>
              <w:jc w:val="center"/>
            </w:pPr>
            <w:r>
              <w:t>2019</w:t>
            </w:r>
          </w:p>
        </w:tc>
        <w:tc>
          <w:tcPr>
            <w:tcW w:w="1191" w:type="dxa"/>
          </w:tcPr>
          <w:p w:rsidR="002E5B8C" w:rsidRDefault="002E5B8C">
            <w:pPr>
              <w:pStyle w:val="ConsPlusNormal"/>
              <w:jc w:val="center"/>
            </w:pPr>
            <w:r>
              <w:t>2020</w:t>
            </w:r>
          </w:p>
        </w:tc>
        <w:tc>
          <w:tcPr>
            <w:tcW w:w="1191" w:type="dxa"/>
          </w:tcPr>
          <w:p w:rsidR="002E5B8C" w:rsidRDefault="002E5B8C">
            <w:pPr>
              <w:pStyle w:val="ConsPlusNormal"/>
              <w:jc w:val="center"/>
            </w:pPr>
            <w:r>
              <w:t>2021</w:t>
            </w:r>
          </w:p>
        </w:tc>
        <w:tc>
          <w:tcPr>
            <w:tcW w:w="1191" w:type="dxa"/>
          </w:tcPr>
          <w:p w:rsidR="002E5B8C" w:rsidRDefault="002E5B8C">
            <w:pPr>
              <w:pStyle w:val="ConsPlusNormal"/>
              <w:jc w:val="center"/>
            </w:pPr>
            <w:r>
              <w:t>2022</w:t>
            </w:r>
          </w:p>
        </w:tc>
        <w:tc>
          <w:tcPr>
            <w:tcW w:w="1247" w:type="dxa"/>
          </w:tcPr>
          <w:p w:rsidR="002E5B8C" w:rsidRDefault="002E5B8C">
            <w:pPr>
              <w:pStyle w:val="ConsPlusNormal"/>
              <w:jc w:val="center"/>
            </w:pPr>
            <w:r>
              <w:t>2023</w:t>
            </w:r>
          </w:p>
        </w:tc>
        <w:tc>
          <w:tcPr>
            <w:tcW w:w="1191" w:type="dxa"/>
          </w:tcPr>
          <w:p w:rsidR="002E5B8C" w:rsidRDefault="002E5B8C">
            <w:pPr>
              <w:pStyle w:val="ConsPlusNormal"/>
              <w:jc w:val="center"/>
            </w:pPr>
            <w:r>
              <w:t>2024</w:t>
            </w:r>
          </w:p>
        </w:tc>
        <w:tc>
          <w:tcPr>
            <w:tcW w:w="1191" w:type="dxa"/>
          </w:tcPr>
          <w:p w:rsidR="002E5B8C" w:rsidRDefault="002E5B8C">
            <w:pPr>
              <w:pStyle w:val="ConsPlusNormal"/>
              <w:jc w:val="center"/>
            </w:pPr>
            <w:r>
              <w:t>2025</w:t>
            </w:r>
          </w:p>
        </w:tc>
        <w:tc>
          <w:tcPr>
            <w:tcW w:w="1247" w:type="dxa"/>
          </w:tcPr>
          <w:p w:rsidR="002E5B8C" w:rsidRDefault="002E5B8C">
            <w:pPr>
              <w:pStyle w:val="ConsPlusNormal"/>
              <w:jc w:val="center"/>
            </w:pPr>
            <w:r>
              <w:t>2026 - 2030</w:t>
            </w:r>
          </w:p>
        </w:tc>
        <w:tc>
          <w:tcPr>
            <w:tcW w:w="1191" w:type="dxa"/>
            <w:tcBorders>
              <w:right w:val="nil"/>
            </w:tcBorders>
          </w:tcPr>
          <w:p w:rsidR="002E5B8C" w:rsidRDefault="002E5B8C">
            <w:pPr>
              <w:pStyle w:val="ConsPlusNormal"/>
              <w:jc w:val="center"/>
            </w:pPr>
            <w:r>
              <w:t>2031 - 2035</w:t>
            </w:r>
          </w:p>
        </w:tc>
      </w:tr>
      <w:tr w:rsidR="002E5B8C">
        <w:tblPrEx>
          <w:tblBorders>
            <w:right w:val="single" w:sz="4" w:space="0" w:color="auto"/>
          </w:tblBorders>
        </w:tblPrEx>
        <w:tc>
          <w:tcPr>
            <w:tcW w:w="1020" w:type="dxa"/>
            <w:tcBorders>
              <w:left w:val="nil"/>
            </w:tcBorders>
          </w:tcPr>
          <w:p w:rsidR="002E5B8C" w:rsidRDefault="002E5B8C">
            <w:pPr>
              <w:pStyle w:val="ConsPlusNormal"/>
              <w:jc w:val="center"/>
            </w:pPr>
            <w:r>
              <w:t>1</w:t>
            </w:r>
          </w:p>
        </w:tc>
        <w:tc>
          <w:tcPr>
            <w:tcW w:w="1454" w:type="dxa"/>
          </w:tcPr>
          <w:p w:rsidR="002E5B8C" w:rsidRDefault="002E5B8C">
            <w:pPr>
              <w:pStyle w:val="ConsPlusNormal"/>
              <w:jc w:val="center"/>
            </w:pPr>
            <w:r>
              <w:t>2</w:t>
            </w:r>
          </w:p>
        </w:tc>
        <w:tc>
          <w:tcPr>
            <w:tcW w:w="1314" w:type="dxa"/>
          </w:tcPr>
          <w:p w:rsidR="002E5B8C" w:rsidRDefault="002E5B8C">
            <w:pPr>
              <w:pStyle w:val="ConsPlusNormal"/>
              <w:jc w:val="center"/>
            </w:pPr>
            <w:r>
              <w:t>3</w:t>
            </w:r>
          </w:p>
        </w:tc>
        <w:tc>
          <w:tcPr>
            <w:tcW w:w="1274" w:type="dxa"/>
          </w:tcPr>
          <w:p w:rsidR="002E5B8C" w:rsidRDefault="002E5B8C">
            <w:pPr>
              <w:pStyle w:val="ConsPlusNormal"/>
              <w:jc w:val="center"/>
            </w:pPr>
            <w:r>
              <w:t>4</w:t>
            </w:r>
          </w:p>
        </w:tc>
        <w:tc>
          <w:tcPr>
            <w:tcW w:w="624" w:type="dxa"/>
          </w:tcPr>
          <w:p w:rsidR="002E5B8C" w:rsidRDefault="002E5B8C">
            <w:pPr>
              <w:pStyle w:val="ConsPlusNormal"/>
              <w:jc w:val="center"/>
            </w:pPr>
            <w:r>
              <w:t>5</w:t>
            </w:r>
          </w:p>
        </w:tc>
        <w:tc>
          <w:tcPr>
            <w:tcW w:w="737" w:type="dxa"/>
          </w:tcPr>
          <w:p w:rsidR="002E5B8C" w:rsidRDefault="002E5B8C">
            <w:pPr>
              <w:pStyle w:val="ConsPlusNormal"/>
              <w:jc w:val="center"/>
            </w:pPr>
            <w:r>
              <w:t>6</w:t>
            </w:r>
          </w:p>
        </w:tc>
        <w:tc>
          <w:tcPr>
            <w:tcW w:w="1531" w:type="dxa"/>
          </w:tcPr>
          <w:p w:rsidR="002E5B8C" w:rsidRDefault="002E5B8C">
            <w:pPr>
              <w:pStyle w:val="ConsPlusNormal"/>
              <w:jc w:val="center"/>
            </w:pPr>
            <w:r>
              <w:t>7</w:t>
            </w:r>
          </w:p>
        </w:tc>
        <w:tc>
          <w:tcPr>
            <w:tcW w:w="624" w:type="dxa"/>
          </w:tcPr>
          <w:p w:rsidR="002E5B8C" w:rsidRDefault="002E5B8C">
            <w:pPr>
              <w:pStyle w:val="ConsPlusNormal"/>
              <w:jc w:val="center"/>
            </w:pPr>
            <w:r>
              <w:t>8</w:t>
            </w:r>
          </w:p>
        </w:tc>
        <w:tc>
          <w:tcPr>
            <w:tcW w:w="1077" w:type="dxa"/>
          </w:tcPr>
          <w:p w:rsidR="002E5B8C" w:rsidRDefault="002E5B8C">
            <w:pPr>
              <w:pStyle w:val="ConsPlusNormal"/>
              <w:jc w:val="center"/>
            </w:pPr>
            <w:r>
              <w:t>9</w:t>
            </w:r>
          </w:p>
        </w:tc>
        <w:tc>
          <w:tcPr>
            <w:tcW w:w="1247" w:type="dxa"/>
          </w:tcPr>
          <w:p w:rsidR="002E5B8C" w:rsidRDefault="002E5B8C">
            <w:pPr>
              <w:pStyle w:val="ConsPlusNormal"/>
              <w:jc w:val="center"/>
            </w:pPr>
            <w:r>
              <w:t>10</w:t>
            </w:r>
          </w:p>
        </w:tc>
        <w:tc>
          <w:tcPr>
            <w:tcW w:w="1191" w:type="dxa"/>
          </w:tcPr>
          <w:p w:rsidR="002E5B8C" w:rsidRDefault="002E5B8C">
            <w:pPr>
              <w:pStyle w:val="ConsPlusNormal"/>
              <w:jc w:val="center"/>
            </w:pPr>
            <w:r>
              <w:t>11</w:t>
            </w:r>
          </w:p>
        </w:tc>
        <w:tc>
          <w:tcPr>
            <w:tcW w:w="1191" w:type="dxa"/>
          </w:tcPr>
          <w:p w:rsidR="002E5B8C" w:rsidRDefault="002E5B8C">
            <w:pPr>
              <w:pStyle w:val="ConsPlusNormal"/>
              <w:jc w:val="center"/>
            </w:pPr>
            <w:r>
              <w:t>12</w:t>
            </w:r>
          </w:p>
        </w:tc>
        <w:tc>
          <w:tcPr>
            <w:tcW w:w="1191" w:type="dxa"/>
          </w:tcPr>
          <w:p w:rsidR="002E5B8C" w:rsidRDefault="002E5B8C">
            <w:pPr>
              <w:pStyle w:val="ConsPlusNormal"/>
              <w:jc w:val="center"/>
            </w:pPr>
            <w:r>
              <w:t>13</w:t>
            </w:r>
          </w:p>
        </w:tc>
        <w:tc>
          <w:tcPr>
            <w:tcW w:w="1247" w:type="dxa"/>
          </w:tcPr>
          <w:p w:rsidR="002E5B8C" w:rsidRDefault="002E5B8C">
            <w:pPr>
              <w:pStyle w:val="ConsPlusNormal"/>
              <w:jc w:val="center"/>
            </w:pPr>
            <w:r>
              <w:t>14</w:t>
            </w:r>
          </w:p>
        </w:tc>
        <w:tc>
          <w:tcPr>
            <w:tcW w:w="1191" w:type="dxa"/>
          </w:tcPr>
          <w:p w:rsidR="002E5B8C" w:rsidRDefault="002E5B8C">
            <w:pPr>
              <w:pStyle w:val="ConsPlusNormal"/>
              <w:jc w:val="center"/>
            </w:pPr>
            <w:r>
              <w:t>15</w:t>
            </w:r>
          </w:p>
        </w:tc>
        <w:tc>
          <w:tcPr>
            <w:tcW w:w="1191" w:type="dxa"/>
          </w:tcPr>
          <w:p w:rsidR="002E5B8C" w:rsidRDefault="002E5B8C">
            <w:pPr>
              <w:pStyle w:val="ConsPlusNormal"/>
              <w:jc w:val="center"/>
            </w:pPr>
            <w:r>
              <w:t>16</w:t>
            </w:r>
          </w:p>
        </w:tc>
        <w:tc>
          <w:tcPr>
            <w:tcW w:w="1247" w:type="dxa"/>
          </w:tcPr>
          <w:p w:rsidR="002E5B8C" w:rsidRDefault="002E5B8C">
            <w:pPr>
              <w:pStyle w:val="ConsPlusNormal"/>
              <w:jc w:val="center"/>
            </w:pPr>
            <w:r>
              <w:t>17</w:t>
            </w:r>
          </w:p>
        </w:tc>
        <w:tc>
          <w:tcPr>
            <w:tcW w:w="1191" w:type="dxa"/>
          </w:tcPr>
          <w:p w:rsidR="002E5B8C" w:rsidRDefault="002E5B8C">
            <w:pPr>
              <w:pStyle w:val="ConsPlusNormal"/>
              <w:jc w:val="center"/>
            </w:pPr>
            <w:r>
              <w:t>18</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Подпрограмма</w:t>
            </w:r>
          </w:p>
        </w:tc>
        <w:tc>
          <w:tcPr>
            <w:tcW w:w="1454" w:type="dxa"/>
            <w:vMerge w:val="restart"/>
          </w:tcPr>
          <w:p w:rsidR="002E5B8C" w:rsidRDefault="002E5B8C">
            <w:pPr>
              <w:pStyle w:val="ConsPlusNormal"/>
              <w:jc w:val="both"/>
            </w:pPr>
            <w:r>
              <w:t>"Развитие водохозяйственного комплекса Чувашской Республики"</w:t>
            </w:r>
          </w:p>
        </w:tc>
        <w:tc>
          <w:tcPr>
            <w:tcW w:w="1314" w:type="dxa"/>
            <w:vMerge w:val="restart"/>
          </w:tcPr>
          <w:p w:rsidR="002E5B8C" w:rsidRDefault="002E5B8C">
            <w:pPr>
              <w:pStyle w:val="ConsPlusNormal"/>
              <w:jc w:val="both"/>
            </w:pPr>
            <w:r>
              <w:t>охрана водных объектов и увеличение их пропускной способности;</w:t>
            </w:r>
          </w:p>
          <w:p w:rsidR="002E5B8C" w:rsidRDefault="002E5B8C">
            <w:pPr>
              <w:pStyle w:val="ConsPlusNormal"/>
              <w:jc w:val="both"/>
            </w:pPr>
            <w:r>
              <w:t>предотвращение негативного воздействия вод;</w:t>
            </w:r>
          </w:p>
          <w:p w:rsidR="002E5B8C" w:rsidRDefault="002E5B8C">
            <w:pPr>
              <w:pStyle w:val="ConsPlusNormal"/>
              <w:jc w:val="both"/>
            </w:pPr>
            <w:r>
              <w:t xml:space="preserve">защита населенных пунктов, объектов экономики </w:t>
            </w:r>
            <w:r>
              <w:lastRenderedPageBreak/>
              <w:t>и социальной инфраструктуры от подтопления и затопления за счет строительства новых и реконструкции существующих защитных сооружений;</w:t>
            </w:r>
          </w:p>
          <w:p w:rsidR="002E5B8C" w:rsidRDefault="002E5B8C">
            <w:pPr>
              <w:pStyle w:val="ConsPlusNormal"/>
              <w:jc w:val="both"/>
            </w:pPr>
            <w:r>
              <w:t>снижение уровня аварийности гидротехнических сооружений, в том числе бесхозяйных, путем их приведения в безопасное техническое состояние</w:t>
            </w:r>
          </w:p>
        </w:tc>
        <w:tc>
          <w:tcPr>
            <w:tcW w:w="1274" w:type="dxa"/>
            <w:vMerge w:val="restart"/>
          </w:tcPr>
          <w:p w:rsidR="002E5B8C" w:rsidRDefault="002E5B8C">
            <w:pPr>
              <w:pStyle w:val="ConsPlusNormal"/>
              <w:jc w:val="both"/>
            </w:pPr>
            <w:r>
              <w:lastRenderedPageBreak/>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r>
              <w:t>,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48703,0</w:t>
            </w:r>
          </w:p>
        </w:tc>
        <w:tc>
          <w:tcPr>
            <w:tcW w:w="1191" w:type="dxa"/>
          </w:tcPr>
          <w:p w:rsidR="002E5B8C" w:rsidRDefault="002E5B8C">
            <w:pPr>
              <w:pStyle w:val="ConsPlusNormal"/>
              <w:jc w:val="center"/>
            </w:pPr>
            <w:r>
              <w:t>35240,5</w:t>
            </w:r>
          </w:p>
        </w:tc>
        <w:tc>
          <w:tcPr>
            <w:tcW w:w="1191" w:type="dxa"/>
          </w:tcPr>
          <w:p w:rsidR="002E5B8C" w:rsidRDefault="002E5B8C">
            <w:pPr>
              <w:pStyle w:val="ConsPlusNormal"/>
              <w:jc w:val="center"/>
            </w:pPr>
            <w:r>
              <w:t>45626,5</w:t>
            </w:r>
          </w:p>
        </w:tc>
        <w:tc>
          <w:tcPr>
            <w:tcW w:w="1191" w:type="dxa"/>
          </w:tcPr>
          <w:p w:rsidR="002E5B8C" w:rsidRDefault="002E5B8C">
            <w:pPr>
              <w:pStyle w:val="ConsPlusNormal"/>
              <w:jc w:val="center"/>
            </w:pPr>
            <w:r>
              <w:t>35370,6</w:t>
            </w:r>
          </w:p>
        </w:tc>
        <w:tc>
          <w:tcPr>
            <w:tcW w:w="1247" w:type="dxa"/>
          </w:tcPr>
          <w:p w:rsidR="002E5B8C" w:rsidRDefault="002E5B8C">
            <w:pPr>
              <w:pStyle w:val="ConsPlusNormal"/>
              <w:jc w:val="center"/>
            </w:pPr>
            <w:r>
              <w:t>59137,6</w:t>
            </w:r>
          </w:p>
        </w:tc>
        <w:tc>
          <w:tcPr>
            <w:tcW w:w="1191" w:type="dxa"/>
          </w:tcPr>
          <w:p w:rsidR="002E5B8C" w:rsidRDefault="002E5B8C">
            <w:pPr>
              <w:pStyle w:val="ConsPlusNormal"/>
              <w:jc w:val="center"/>
            </w:pPr>
            <w:r>
              <w:t>35176,9</w:t>
            </w:r>
          </w:p>
        </w:tc>
        <w:tc>
          <w:tcPr>
            <w:tcW w:w="1191" w:type="dxa"/>
          </w:tcPr>
          <w:p w:rsidR="002E5B8C" w:rsidRDefault="002E5B8C">
            <w:pPr>
              <w:pStyle w:val="ConsPlusNormal"/>
              <w:jc w:val="center"/>
            </w:pPr>
            <w:r>
              <w:t>33318,3</w:t>
            </w:r>
          </w:p>
        </w:tc>
        <w:tc>
          <w:tcPr>
            <w:tcW w:w="1247" w:type="dxa"/>
          </w:tcPr>
          <w:p w:rsidR="002E5B8C" w:rsidRDefault="002E5B8C">
            <w:pPr>
              <w:pStyle w:val="ConsPlusNormal"/>
              <w:jc w:val="center"/>
            </w:pPr>
            <w:r>
              <w:t>165214,9</w:t>
            </w:r>
          </w:p>
        </w:tc>
        <w:tc>
          <w:tcPr>
            <w:tcW w:w="1191" w:type="dxa"/>
          </w:tcPr>
          <w:p w:rsidR="002E5B8C" w:rsidRDefault="002E5B8C">
            <w:pPr>
              <w:pStyle w:val="ConsPlusNormal"/>
              <w:jc w:val="center"/>
            </w:pPr>
            <w:r>
              <w:t>164200,9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Ч340000000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10578,0</w:t>
            </w:r>
          </w:p>
        </w:tc>
        <w:tc>
          <w:tcPr>
            <w:tcW w:w="1191" w:type="dxa"/>
          </w:tcPr>
          <w:p w:rsidR="002E5B8C" w:rsidRDefault="002E5B8C">
            <w:pPr>
              <w:pStyle w:val="ConsPlusNormal"/>
              <w:jc w:val="center"/>
            </w:pPr>
            <w:r>
              <w:t>3737,4</w:t>
            </w:r>
          </w:p>
        </w:tc>
        <w:tc>
          <w:tcPr>
            <w:tcW w:w="1191" w:type="dxa"/>
          </w:tcPr>
          <w:p w:rsidR="002E5B8C" w:rsidRDefault="002E5B8C">
            <w:pPr>
              <w:pStyle w:val="ConsPlusNormal"/>
              <w:jc w:val="center"/>
            </w:pPr>
            <w:r>
              <w:t>8900,2</w:t>
            </w:r>
          </w:p>
        </w:tc>
        <w:tc>
          <w:tcPr>
            <w:tcW w:w="1191" w:type="dxa"/>
          </w:tcPr>
          <w:p w:rsidR="002E5B8C" w:rsidRDefault="002E5B8C">
            <w:pPr>
              <w:pStyle w:val="ConsPlusNormal"/>
              <w:jc w:val="center"/>
            </w:pPr>
            <w:r>
              <w:t>5750,6</w:t>
            </w:r>
          </w:p>
        </w:tc>
        <w:tc>
          <w:tcPr>
            <w:tcW w:w="1247" w:type="dxa"/>
          </w:tcPr>
          <w:p w:rsidR="002E5B8C" w:rsidRDefault="002E5B8C">
            <w:pPr>
              <w:pStyle w:val="ConsPlusNormal"/>
              <w:jc w:val="center"/>
            </w:pPr>
            <w:r>
              <w:t>23992,5</w:t>
            </w:r>
          </w:p>
        </w:tc>
        <w:tc>
          <w:tcPr>
            <w:tcW w:w="1191" w:type="dxa"/>
          </w:tcPr>
          <w:p w:rsidR="002E5B8C" w:rsidRDefault="002E5B8C">
            <w:pPr>
              <w:pStyle w:val="ConsPlusNormal"/>
              <w:jc w:val="center"/>
            </w:pPr>
            <w:r>
              <w:t>4836,9</w:t>
            </w:r>
          </w:p>
        </w:tc>
        <w:tc>
          <w:tcPr>
            <w:tcW w:w="1191" w:type="dxa"/>
          </w:tcPr>
          <w:p w:rsidR="002E5B8C" w:rsidRDefault="002E5B8C">
            <w:pPr>
              <w:pStyle w:val="ConsPlusNormal"/>
              <w:jc w:val="center"/>
            </w:pPr>
            <w:r>
              <w:t>4836,9</w:t>
            </w:r>
          </w:p>
        </w:tc>
        <w:tc>
          <w:tcPr>
            <w:tcW w:w="1247" w:type="dxa"/>
          </w:tcPr>
          <w:p w:rsidR="002E5B8C" w:rsidRDefault="002E5B8C">
            <w:pPr>
              <w:pStyle w:val="ConsPlusNormal"/>
              <w:jc w:val="center"/>
            </w:pPr>
            <w:r>
              <w:t>24184,5</w:t>
            </w:r>
          </w:p>
        </w:tc>
        <w:tc>
          <w:tcPr>
            <w:tcW w:w="1191" w:type="dxa"/>
          </w:tcPr>
          <w:p w:rsidR="002E5B8C" w:rsidRDefault="002E5B8C">
            <w:pPr>
              <w:pStyle w:val="ConsPlusNormal"/>
              <w:jc w:val="center"/>
            </w:pPr>
            <w:r>
              <w:t>24184,5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Ч340000000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38104,7</w:t>
            </w:r>
          </w:p>
        </w:tc>
        <w:tc>
          <w:tcPr>
            <w:tcW w:w="1191" w:type="dxa"/>
          </w:tcPr>
          <w:p w:rsidR="002E5B8C" w:rsidRDefault="002E5B8C">
            <w:pPr>
              <w:pStyle w:val="ConsPlusNormal"/>
              <w:jc w:val="center"/>
            </w:pPr>
            <w:r>
              <w:t>31500,3</w:t>
            </w:r>
          </w:p>
        </w:tc>
        <w:tc>
          <w:tcPr>
            <w:tcW w:w="1191" w:type="dxa"/>
          </w:tcPr>
          <w:p w:rsidR="002E5B8C" w:rsidRDefault="002E5B8C">
            <w:pPr>
              <w:pStyle w:val="ConsPlusNormal"/>
              <w:jc w:val="center"/>
            </w:pPr>
            <w:r>
              <w:t>29410,5</w:t>
            </w:r>
          </w:p>
        </w:tc>
        <w:tc>
          <w:tcPr>
            <w:tcW w:w="1191" w:type="dxa"/>
          </w:tcPr>
          <w:p w:rsidR="002E5B8C" w:rsidRDefault="002E5B8C">
            <w:pPr>
              <w:pStyle w:val="ConsPlusNormal"/>
              <w:jc w:val="center"/>
            </w:pPr>
            <w:r>
              <w:t>28565,1</w:t>
            </w:r>
          </w:p>
        </w:tc>
        <w:tc>
          <w:tcPr>
            <w:tcW w:w="1247" w:type="dxa"/>
          </w:tcPr>
          <w:p w:rsidR="002E5B8C" w:rsidRDefault="002E5B8C">
            <w:pPr>
              <w:pStyle w:val="ConsPlusNormal"/>
              <w:jc w:val="center"/>
            </w:pPr>
            <w:r>
              <w:t>28197,1</w:t>
            </w:r>
          </w:p>
        </w:tc>
        <w:tc>
          <w:tcPr>
            <w:tcW w:w="1191" w:type="dxa"/>
          </w:tcPr>
          <w:p w:rsidR="002E5B8C" w:rsidRDefault="002E5B8C">
            <w:pPr>
              <w:pStyle w:val="ConsPlusNormal"/>
              <w:jc w:val="center"/>
            </w:pPr>
            <w:r>
              <w:t>27980,7</w:t>
            </w:r>
          </w:p>
        </w:tc>
        <w:tc>
          <w:tcPr>
            <w:tcW w:w="1191" w:type="dxa"/>
          </w:tcPr>
          <w:p w:rsidR="002E5B8C" w:rsidRDefault="002E5B8C">
            <w:pPr>
              <w:pStyle w:val="ConsPlusNormal"/>
              <w:jc w:val="center"/>
            </w:pPr>
            <w:r>
              <w:t>27980,7</w:t>
            </w:r>
          </w:p>
        </w:tc>
        <w:tc>
          <w:tcPr>
            <w:tcW w:w="1247" w:type="dxa"/>
          </w:tcPr>
          <w:p w:rsidR="002E5B8C" w:rsidRDefault="002E5B8C">
            <w:pPr>
              <w:pStyle w:val="ConsPlusNormal"/>
              <w:jc w:val="center"/>
            </w:pPr>
            <w:r>
              <w:t>139903,5</w:t>
            </w:r>
          </w:p>
        </w:tc>
        <w:tc>
          <w:tcPr>
            <w:tcW w:w="1191" w:type="dxa"/>
          </w:tcPr>
          <w:p w:rsidR="002E5B8C" w:rsidRDefault="002E5B8C">
            <w:pPr>
              <w:pStyle w:val="ConsPlusNormal"/>
              <w:jc w:val="center"/>
            </w:pPr>
            <w:r>
              <w:t>139903,5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20,3</w:t>
            </w:r>
          </w:p>
        </w:tc>
        <w:tc>
          <w:tcPr>
            <w:tcW w:w="1191" w:type="dxa"/>
          </w:tcPr>
          <w:p w:rsidR="002E5B8C" w:rsidRDefault="002E5B8C">
            <w:pPr>
              <w:pStyle w:val="ConsPlusNormal"/>
              <w:jc w:val="center"/>
            </w:pPr>
            <w:r>
              <w:t>2,8</w:t>
            </w:r>
          </w:p>
        </w:tc>
        <w:tc>
          <w:tcPr>
            <w:tcW w:w="1191" w:type="dxa"/>
          </w:tcPr>
          <w:p w:rsidR="002E5B8C" w:rsidRDefault="002E5B8C">
            <w:pPr>
              <w:pStyle w:val="ConsPlusNormal"/>
              <w:jc w:val="center"/>
            </w:pPr>
            <w:r>
              <w:t>7315,8</w:t>
            </w:r>
          </w:p>
        </w:tc>
        <w:tc>
          <w:tcPr>
            <w:tcW w:w="1191" w:type="dxa"/>
          </w:tcPr>
          <w:p w:rsidR="002E5B8C" w:rsidRDefault="002E5B8C">
            <w:pPr>
              <w:pStyle w:val="ConsPlusNormal"/>
              <w:jc w:val="center"/>
            </w:pPr>
            <w:r>
              <w:t>1054,9</w:t>
            </w:r>
          </w:p>
        </w:tc>
        <w:tc>
          <w:tcPr>
            <w:tcW w:w="1247" w:type="dxa"/>
          </w:tcPr>
          <w:p w:rsidR="002E5B8C" w:rsidRDefault="002E5B8C">
            <w:pPr>
              <w:pStyle w:val="ConsPlusNormal"/>
              <w:jc w:val="center"/>
            </w:pPr>
            <w:r>
              <w:t>6948,0</w:t>
            </w:r>
          </w:p>
        </w:tc>
        <w:tc>
          <w:tcPr>
            <w:tcW w:w="1191" w:type="dxa"/>
          </w:tcPr>
          <w:p w:rsidR="002E5B8C" w:rsidRDefault="002E5B8C">
            <w:pPr>
              <w:pStyle w:val="ConsPlusNormal"/>
              <w:jc w:val="center"/>
            </w:pPr>
            <w:r>
              <w:t>2359,3</w:t>
            </w:r>
          </w:p>
        </w:tc>
        <w:tc>
          <w:tcPr>
            <w:tcW w:w="1191" w:type="dxa"/>
          </w:tcPr>
          <w:p w:rsidR="002E5B8C" w:rsidRDefault="002E5B8C">
            <w:pPr>
              <w:pStyle w:val="ConsPlusNormal"/>
              <w:jc w:val="center"/>
            </w:pPr>
            <w:r>
              <w:t>500,7</w:t>
            </w:r>
          </w:p>
        </w:tc>
        <w:tc>
          <w:tcPr>
            <w:tcW w:w="1247" w:type="dxa"/>
          </w:tcPr>
          <w:p w:rsidR="002E5B8C" w:rsidRDefault="002E5B8C">
            <w:pPr>
              <w:pStyle w:val="ConsPlusNormal"/>
              <w:jc w:val="center"/>
            </w:pPr>
            <w:r>
              <w:t>1126,2</w:t>
            </w:r>
          </w:p>
        </w:tc>
        <w:tc>
          <w:tcPr>
            <w:tcW w:w="1191" w:type="dxa"/>
          </w:tcPr>
          <w:p w:rsidR="002E5B8C" w:rsidRDefault="002E5B8C">
            <w:pPr>
              <w:pStyle w:val="ConsPlusNormal"/>
              <w:jc w:val="center"/>
            </w:pPr>
            <w:r>
              <w:t>112,9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20542" w:type="dxa"/>
            <w:gridSpan w:val="18"/>
            <w:tcBorders>
              <w:left w:val="nil"/>
            </w:tcBorders>
          </w:tcPr>
          <w:p w:rsidR="002E5B8C" w:rsidRDefault="002E5B8C">
            <w:pPr>
              <w:pStyle w:val="ConsPlusNormal"/>
              <w:jc w:val="center"/>
              <w:outlineLvl w:val="3"/>
            </w:pPr>
            <w:r>
              <w:lastRenderedPageBreak/>
              <w:t>Цель "Повышение эксплуатационной надежности гидротехнических сооружений"</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Основное мероприятие 1</w:t>
            </w:r>
          </w:p>
        </w:tc>
        <w:tc>
          <w:tcPr>
            <w:tcW w:w="1454" w:type="dxa"/>
            <w:vMerge w:val="restart"/>
          </w:tcPr>
          <w:p w:rsidR="002E5B8C" w:rsidRDefault="002E5B8C">
            <w:pPr>
              <w:pStyle w:val="ConsPlusNormal"/>
              <w:jc w:val="both"/>
            </w:pPr>
            <w:r>
              <w:t>Строительство защитных сооружений и увеличение пропускной способности водных объектов</w:t>
            </w:r>
          </w:p>
        </w:tc>
        <w:tc>
          <w:tcPr>
            <w:tcW w:w="1314" w:type="dxa"/>
            <w:vMerge w:val="restart"/>
          </w:tcPr>
          <w:p w:rsidR="002E5B8C" w:rsidRDefault="002E5B8C">
            <w:pPr>
              <w:pStyle w:val="ConsPlusNormal"/>
              <w:jc w:val="both"/>
            </w:pPr>
            <w:r>
              <w:t>защита населенных пунктов,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w:t>
            </w: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10785,5</w:t>
            </w:r>
          </w:p>
        </w:tc>
        <w:tc>
          <w:tcPr>
            <w:tcW w:w="1191" w:type="dxa"/>
          </w:tcPr>
          <w:p w:rsidR="002E5B8C" w:rsidRDefault="002E5B8C">
            <w:pPr>
              <w:pStyle w:val="ConsPlusNormal"/>
              <w:jc w:val="center"/>
            </w:pPr>
            <w:r>
              <w:t>1344,1</w:t>
            </w:r>
          </w:p>
        </w:tc>
        <w:tc>
          <w:tcPr>
            <w:tcW w:w="1191" w:type="dxa"/>
          </w:tcPr>
          <w:p w:rsidR="002E5B8C" w:rsidRDefault="002E5B8C">
            <w:pPr>
              <w:pStyle w:val="ConsPlusNormal"/>
              <w:jc w:val="center"/>
            </w:pPr>
            <w:r>
              <w:t>7300,0</w:t>
            </w:r>
          </w:p>
        </w:tc>
        <w:tc>
          <w:tcPr>
            <w:tcW w:w="1191" w:type="dxa"/>
          </w:tcPr>
          <w:p w:rsidR="002E5B8C" w:rsidRDefault="002E5B8C">
            <w:pPr>
              <w:pStyle w:val="ConsPlusNormal"/>
              <w:jc w:val="center"/>
            </w:pPr>
            <w:r>
              <w:t>989,1</w:t>
            </w:r>
          </w:p>
        </w:tc>
        <w:tc>
          <w:tcPr>
            <w:tcW w:w="1247" w:type="dxa"/>
          </w:tcPr>
          <w:p w:rsidR="002E5B8C" w:rsidRDefault="002E5B8C">
            <w:pPr>
              <w:pStyle w:val="ConsPlusNormal"/>
              <w:jc w:val="center"/>
            </w:pPr>
            <w:r>
              <w:t>6882,4</w:t>
            </w:r>
          </w:p>
        </w:tc>
        <w:tc>
          <w:tcPr>
            <w:tcW w:w="1191" w:type="dxa"/>
          </w:tcPr>
          <w:p w:rsidR="002E5B8C" w:rsidRDefault="002E5B8C">
            <w:pPr>
              <w:pStyle w:val="ConsPlusNormal"/>
              <w:jc w:val="center"/>
            </w:pPr>
            <w:r>
              <w:t>2285,1</w:t>
            </w:r>
          </w:p>
        </w:tc>
        <w:tc>
          <w:tcPr>
            <w:tcW w:w="1191" w:type="dxa"/>
          </w:tcPr>
          <w:p w:rsidR="002E5B8C" w:rsidRDefault="002E5B8C">
            <w:pPr>
              <w:pStyle w:val="ConsPlusNormal"/>
              <w:jc w:val="center"/>
            </w:pPr>
            <w:r>
              <w:t>447,4</w:t>
            </w:r>
          </w:p>
        </w:tc>
        <w:tc>
          <w:tcPr>
            <w:tcW w:w="1247" w:type="dxa"/>
          </w:tcPr>
          <w:p w:rsidR="002E5B8C" w:rsidRDefault="002E5B8C">
            <w:pPr>
              <w:pStyle w:val="ConsPlusNormal"/>
              <w:jc w:val="center"/>
            </w:pPr>
            <w:r>
              <w:t>880,0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Ч340100000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Ч340100000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10785,5</w:t>
            </w:r>
          </w:p>
        </w:tc>
        <w:tc>
          <w:tcPr>
            <w:tcW w:w="1191" w:type="dxa"/>
          </w:tcPr>
          <w:p w:rsidR="002E5B8C" w:rsidRDefault="002E5B8C">
            <w:pPr>
              <w:pStyle w:val="ConsPlusNormal"/>
              <w:jc w:val="center"/>
            </w:pPr>
            <w:r>
              <w:t>1344,1</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7300,0</w:t>
            </w:r>
          </w:p>
        </w:tc>
        <w:tc>
          <w:tcPr>
            <w:tcW w:w="1191" w:type="dxa"/>
          </w:tcPr>
          <w:p w:rsidR="002E5B8C" w:rsidRDefault="002E5B8C">
            <w:pPr>
              <w:pStyle w:val="ConsPlusNormal"/>
              <w:jc w:val="center"/>
            </w:pPr>
            <w:r>
              <w:t>989,1</w:t>
            </w:r>
          </w:p>
        </w:tc>
        <w:tc>
          <w:tcPr>
            <w:tcW w:w="1247" w:type="dxa"/>
          </w:tcPr>
          <w:p w:rsidR="002E5B8C" w:rsidRDefault="002E5B8C">
            <w:pPr>
              <w:pStyle w:val="ConsPlusNormal"/>
              <w:jc w:val="center"/>
            </w:pPr>
            <w:r>
              <w:t>6882,4</w:t>
            </w:r>
          </w:p>
        </w:tc>
        <w:tc>
          <w:tcPr>
            <w:tcW w:w="1191" w:type="dxa"/>
          </w:tcPr>
          <w:p w:rsidR="002E5B8C" w:rsidRDefault="002E5B8C">
            <w:pPr>
              <w:pStyle w:val="ConsPlusNormal"/>
              <w:jc w:val="center"/>
            </w:pPr>
            <w:r>
              <w:t>2285,1</w:t>
            </w:r>
          </w:p>
        </w:tc>
        <w:tc>
          <w:tcPr>
            <w:tcW w:w="1191" w:type="dxa"/>
          </w:tcPr>
          <w:p w:rsidR="002E5B8C" w:rsidRDefault="002E5B8C">
            <w:pPr>
              <w:pStyle w:val="ConsPlusNormal"/>
              <w:jc w:val="center"/>
            </w:pPr>
            <w:r>
              <w:t>447,4</w:t>
            </w:r>
          </w:p>
        </w:tc>
        <w:tc>
          <w:tcPr>
            <w:tcW w:w="1247" w:type="dxa"/>
          </w:tcPr>
          <w:p w:rsidR="002E5B8C" w:rsidRDefault="002E5B8C">
            <w:pPr>
              <w:pStyle w:val="ConsPlusNormal"/>
              <w:jc w:val="center"/>
            </w:pPr>
            <w:r>
              <w:t>880,0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Целевые показатели (индикаторы) подпрограммы, увязанные с основным мероприятием 1</w:t>
            </w:r>
          </w:p>
        </w:tc>
        <w:tc>
          <w:tcPr>
            <w:tcW w:w="7558" w:type="dxa"/>
            <w:gridSpan w:val="7"/>
          </w:tcPr>
          <w:p w:rsidR="002E5B8C" w:rsidRDefault="002E5B8C">
            <w:pPr>
              <w:pStyle w:val="ConsPlusNormal"/>
              <w:jc w:val="both"/>
            </w:pPr>
            <w:r>
              <w:t>Доля населения, проживающего на подверженных негативному воздействию вод территориях, защищенного в результате проведения мероприятий по повышению защищенности от негативного воздействия вод, в общей численности населения, проживающего на таких территориях, процентов</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35,2</w:t>
            </w:r>
          </w:p>
        </w:tc>
        <w:tc>
          <w:tcPr>
            <w:tcW w:w="1191" w:type="dxa"/>
          </w:tcPr>
          <w:p w:rsidR="002E5B8C" w:rsidRDefault="002E5B8C">
            <w:pPr>
              <w:pStyle w:val="ConsPlusNormal"/>
              <w:jc w:val="center"/>
            </w:pPr>
            <w:r>
              <w:t>35,2</w:t>
            </w:r>
          </w:p>
        </w:tc>
        <w:tc>
          <w:tcPr>
            <w:tcW w:w="1191" w:type="dxa"/>
          </w:tcPr>
          <w:p w:rsidR="002E5B8C" w:rsidRDefault="002E5B8C">
            <w:pPr>
              <w:pStyle w:val="ConsPlusNormal"/>
              <w:jc w:val="center"/>
            </w:pPr>
            <w:r>
              <w:t>35,2</w:t>
            </w:r>
          </w:p>
        </w:tc>
        <w:tc>
          <w:tcPr>
            <w:tcW w:w="1191" w:type="dxa"/>
          </w:tcPr>
          <w:p w:rsidR="002E5B8C" w:rsidRDefault="002E5B8C">
            <w:pPr>
              <w:pStyle w:val="ConsPlusNormal"/>
              <w:jc w:val="center"/>
            </w:pPr>
            <w:r>
              <w:t>43,3</w:t>
            </w:r>
          </w:p>
        </w:tc>
        <w:tc>
          <w:tcPr>
            <w:tcW w:w="1247" w:type="dxa"/>
          </w:tcPr>
          <w:p w:rsidR="002E5B8C" w:rsidRDefault="002E5B8C">
            <w:pPr>
              <w:pStyle w:val="ConsPlusNormal"/>
              <w:jc w:val="center"/>
            </w:pPr>
            <w:r>
              <w:t>62,0</w:t>
            </w:r>
          </w:p>
        </w:tc>
        <w:tc>
          <w:tcPr>
            <w:tcW w:w="1191" w:type="dxa"/>
          </w:tcPr>
          <w:p w:rsidR="002E5B8C" w:rsidRDefault="002E5B8C">
            <w:pPr>
              <w:pStyle w:val="ConsPlusNormal"/>
              <w:jc w:val="center"/>
            </w:pPr>
            <w:r>
              <w:t>67,4</w:t>
            </w:r>
          </w:p>
        </w:tc>
        <w:tc>
          <w:tcPr>
            <w:tcW w:w="1191" w:type="dxa"/>
          </w:tcPr>
          <w:p w:rsidR="002E5B8C" w:rsidRDefault="002E5B8C">
            <w:pPr>
              <w:pStyle w:val="ConsPlusNormal"/>
              <w:jc w:val="center"/>
            </w:pPr>
            <w:r>
              <w:t>78,0</w:t>
            </w:r>
          </w:p>
        </w:tc>
        <w:tc>
          <w:tcPr>
            <w:tcW w:w="1247" w:type="dxa"/>
          </w:tcPr>
          <w:p w:rsidR="002E5B8C" w:rsidRDefault="002E5B8C">
            <w:pPr>
              <w:pStyle w:val="ConsPlusNormal"/>
              <w:jc w:val="center"/>
            </w:pPr>
            <w:r>
              <w:t xml:space="preserve">79,5 </w:t>
            </w:r>
            <w:hyperlink w:anchor="P16581" w:history="1">
              <w:r>
                <w:rPr>
                  <w:color w:val="0000FF"/>
                </w:rPr>
                <w:t>&lt;**&gt;</w:t>
              </w:r>
            </w:hyperlink>
          </w:p>
        </w:tc>
        <w:tc>
          <w:tcPr>
            <w:tcW w:w="1191" w:type="dxa"/>
          </w:tcPr>
          <w:p w:rsidR="002E5B8C" w:rsidRDefault="002E5B8C">
            <w:pPr>
              <w:pStyle w:val="ConsPlusNormal"/>
              <w:jc w:val="center"/>
            </w:pPr>
            <w:r>
              <w:t xml:space="preserve">80,5 </w:t>
            </w:r>
            <w:hyperlink w:anchor="P16581" w:history="1">
              <w:r>
                <w:rPr>
                  <w:color w:val="0000FF"/>
                </w:rPr>
                <w:t>&lt;**&gt;</w:t>
              </w:r>
            </w:hyperlink>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Протяженность новых и реконструированных сооружений инженерной защиты и берегоукрепления, км</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9,7</w:t>
            </w:r>
          </w:p>
        </w:tc>
        <w:tc>
          <w:tcPr>
            <w:tcW w:w="1191" w:type="dxa"/>
          </w:tcPr>
          <w:p w:rsidR="002E5B8C" w:rsidRDefault="002E5B8C">
            <w:pPr>
              <w:pStyle w:val="ConsPlusNormal"/>
              <w:jc w:val="center"/>
            </w:pPr>
            <w:r>
              <w:t>9,7</w:t>
            </w:r>
          </w:p>
        </w:tc>
        <w:tc>
          <w:tcPr>
            <w:tcW w:w="1191" w:type="dxa"/>
          </w:tcPr>
          <w:p w:rsidR="002E5B8C" w:rsidRDefault="002E5B8C">
            <w:pPr>
              <w:pStyle w:val="ConsPlusNormal"/>
              <w:jc w:val="center"/>
            </w:pPr>
            <w:r>
              <w:t>9,7</w:t>
            </w:r>
          </w:p>
        </w:tc>
        <w:tc>
          <w:tcPr>
            <w:tcW w:w="1191" w:type="dxa"/>
          </w:tcPr>
          <w:p w:rsidR="002E5B8C" w:rsidRDefault="002E5B8C">
            <w:pPr>
              <w:pStyle w:val="ConsPlusNormal"/>
              <w:jc w:val="center"/>
            </w:pPr>
            <w:r>
              <w:t>13,1</w:t>
            </w:r>
          </w:p>
        </w:tc>
        <w:tc>
          <w:tcPr>
            <w:tcW w:w="1247" w:type="dxa"/>
          </w:tcPr>
          <w:p w:rsidR="002E5B8C" w:rsidRDefault="002E5B8C">
            <w:pPr>
              <w:pStyle w:val="ConsPlusNormal"/>
              <w:jc w:val="center"/>
            </w:pPr>
            <w:r>
              <w:t>17,5</w:t>
            </w:r>
          </w:p>
        </w:tc>
        <w:tc>
          <w:tcPr>
            <w:tcW w:w="1191" w:type="dxa"/>
          </w:tcPr>
          <w:p w:rsidR="002E5B8C" w:rsidRDefault="002E5B8C">
            <w:pPr>
              <w:pStyle w:val="ConsPlusNormal"/>
              <w:jc w:val="center"/>
            </w:pPr>
            <w:r>
              <w:t>18,2</w:t>
            </w:r>
          </w:p>
        </w:tc>
        <w:tc>
          <w:tcPr>
            <w:tcW w:w="1191" w:type="dxa"/>
          </w:tcPr>
          <w:p w:rsidR="002E5B8C" w:rsidRDefault="002E5B8C">
            <w:pPr>
              <w:pStyle w:val="ConsPlusNormal"/>
              <w:jc w:val="center"/>
            </w:pPr>
            <w:r>
              <w:t>20,3</w:t>
            </w:r>
          </w:p>
        </w:tc>
        <w:tc>
          <w:tcPr>
            <w:tcW w:w="1247" w:type="dxa"/>
          </w:tcPr>
          <w:p w:rsidR="002E5B8C" w:rsidRDefault="002E5B8C">
            <w:pPr>
              <w:pStyle w:val="ConsPlusNormal"/>
              <w:jc w:val="center"/>
            </w:pPr>
            <w:r>
              <w:t xml:space="preserve">22,0 </w:t>
            </w:r>
            <w:hyperlink w:anchor="P16581" w:history="1">
              <w:r>
                <w:rPr>
                  <w:color w:val="0000FF"/>
                </w:rPr>
                <w:t>&lt;**&gt;</w:t>
              </w:r>
            </w:hyperlink>
          </w:p>
        </w:tc>
        <w:tc>
          <w:tcPr>
            <w:tcW w:w="1191" w:type="dxa"/>
          </w:tcPr>
          <w:p w:rsidR="002E5B8C" w:rsidRDefault="002E5B8C">
            <w:pPr>
              <w:pStyle w:val="ConsPlusNormal"/>
              <w:jc w:val="center"/>
            </w:pPr>
            <w:r>
              <w:t xml:space="preserve">23,0 </w:t>
            </w:r>
            <w:hyperlink w:anchor="P16581" w:history="1">
              <w:r>
                <w:rPr>
                  <w:color w:val="0000FF"/>
                </w:rPr>
                <w:t>&lt;**&gt;</w:t>
              </w:r>
            </w:hyperlink>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Размер предотвращенного ущерба (по объектам капитального строительства и реконструкции), тыс. рублей</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1526510,0</w:t>
            </w:r>
          </w:p>
        </w:tc>
        <w:tc>
          <w:tcPr>
            <w:tcW w:w="1191" w:type="dxa"/>
          </w:tcPr>
          <w:p w:rsidR="002E5B8C" w:rsidRDefault="002E5B8C">
            <w:pPr>
              <w:pStyle w:val="ConsPlusNormal"/>
              <w:jc w:val="center"/>
            </w:pPr>
            <w:r>
              <w:t>1526510,0</w:t>
            </w:r>
          </w:p>
        </w:tc>
        <w:tc>
          <w:tcPr>
            <w:tcW w:w="1191" w:type="dxa"/>
          </w:tcPr>
          <w:p w:rsidR="002E5B8C" w:rsidRDefault="002E5B8C">
            <w:pPr>
              <w:pStyle w:val="ConsPlusNormal"/>
              <w:jc w:val="center"/>
            </w:pPr>
            <w:r>
              <w:t>1526510,0</w:t>
            </w:r>
          </w:p>
        </w:tc>
        <w:tc>
          <w:tcPr>
            <w:tcW w:w="1191" w:type="dxa"/>
          </w:tcPr>
          <w:p w:rsidR="002E5B8C" w:rsidRDefault="002E5B8C">
            <w:pPr>
              <w:pStyle w:val="ConsPlusNormal"/>
              <w:jc w:val="center"/>
            </w:pPr>
            <w:r>
              <w:t>1526510,0</w:t>
            </w:r>
          </w:p>
        </w:tc>
        <w:tc>
          <w:tcPr>
            <w:tcW w:w="1247" w:type="dxa"/>
          </w:tcPr>
          <w:p w:rsidR="002E5B8C" w:rsidRDefault="002E5B8C">
            <w:pPr>
              <w:pStyle w:val="ConsPlusNormal"/>
              <w:jc w:val="center"/>
            </w:pPr>
            <w:r>
              <w:t>3025510,0</w:t>
            </w:r>
          </w:p>
        </w:tc>
        <w:tc>
          <w:tcPr>
            <w:tcW w:w="1191" w:type="dxa"/>
          </w:tcPr>
          <w:p w:rsidR="002E5B8C" w:rsidRDefault="002E5B8C">
            <w:pPr>
              <w:pStyle w:val="ConsPlusNormal"/>
              <w:jc w:val="center"/>
            </w:pPr>
            <w:r>
              <w:t>3025510,0</w:t>
            </w:r>
          </w:p>
        </w:tc>
        <w:tc>
          <w:tcPr>
            <w:tcW w:w="1191" w:type="dxa"/>
          </w:tcPr>
          <w:p w:rsidR="002E5B8C" w:rsidRDefault="002E5B8C">
            <w:pPr>
              <w:pStyle w:val="ConsPlusNormal"/>
              <w:jc w:val="center"/>
            </w:pPr>
            <w:r>
              <w:t>4645547,0</w:t>
            </w:r>
          </w:p>
        </w:tc>
        <w:tc>
          <w:tcPr>
            <w:tcW w:w="1247" w:type="dxa"/>
          </w:tcPr>
          <w:p w:rsidR="002E5B8C" w:rsidRDefault="002E5B8C">
            <w:pPr>
              <w:pStyle w:val="ConsPlusNormal"/>
              <w:jc w:val="center"/>
            </w:pPr>
            <w:r>
              <w:t xml:space="preserve">4699497,0 </w:t>
            </w:r>
            <w:hyperlink w:anchor="P16581" w:history="1">
              <w:r>
                <w:rPr>
                  <w:color w:val="0000FF"/>
                </w:rPr>
                <w:t>&lt;**&gt;</w:t>
              </w:r>
            </w:hyperlink>
          </w:p>
        </w:tc>
        <w:tc>
          <w:tcPr>
            <w:tcW w:w="1191" w:type="dxa"/>
          </w:tcPr>
          <w:p w:rsidR="002E5B8C" w:rsidRDefault="002E5B8C">
            <w:pPr>
              <w:pStyle w:val="ConsPlusNormal"/>
              <w:jc w:val="center"/>
            </w:pPr>
            <w:r>
              <w:t xml:space="preserve">4699497,0 </w:t>
            </w:r>
            <w:hyperlink w:anchor="P16581" w:history="1">
              <w:r>
                <w:rPr>
                  <w:color w:val="0000FF"/>
                </w:rPr>
                <w:t>&lt;**&gt;</w:t>
              </w:r>
            </w:hyperlink>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w:t>
            </w:r>
          </w:p>
        </w:tc>
        <w:tc>
          <w:tcPr>
            <w:tcW w:w="1454" w:type="dxa"/>
            <w:vMerge w:val="restart"/>
          </w:tcPr>
          <w:p w:rsidR="002E5B8C" w:rsidRDefault="002E5B8C">
            <w:pPr>
              <w:pStyle w:val="ConsPlusNormal"/>
              <w:jc w:val="both"/>
            </w:pPr>
            <w:r>
              <w:t>Строительство защитных сооружений и увеличение пропускной способности водных объектов</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10785,5</w:t>
            </w:r>
          </w:p>
        </w:tc>
        <w:tc>
          <w:tcPr>
            <w:tcW w:w="1191" w:type="dxa"/>
          </w:tcPr>
          <w:p w:rsidR="002E5B8C" w:rsidRDefault="002E5B8C">
            <w:pPr>
              <w:pStyle w:val="ConsPlusNormal"/>
              <w:jc w:val="center"/>
            </w:pPr>
            <w:r>
              <w:t>1344,1</w:t>
            </w:r>
          </w:p>
        </w:tc>
        <w:tc>
          <w:tcPr>
            <w:tcW w:w="1191" w:type="dxa"/>
          </w:tcPr>
          <w:p w:rsidR="002E5B8C" w:rsidRDefault="002E5B8C">
            <w:pPr>
              <w:pStyle w:val="ConsPlusNormal"/>
              <w:jc w:val="center"/>
            </w:pPr>
            <w:r>
              <w:t>7300,0</w:t>
            </w:r>
          </w:p>
        </w:tc>
        <w:tc>
          <w:tcPr>
            <w:tcW w:w="1191" w:type="dxa"/>
          </w:tcPr>
          <w:p w:rsidR="002E5B8C" w:rsidRDefault="002E5B8C">
            <w:pPr>
              <w:pStyle w:val="ConsPlusNormal"/>
              <w:jc w:val="center"/>
            </w:pPr>
            <w:r>
              <w:t>989,1</w:t>
            </w:r>
          </w:p>
        </w:tc>
        <w:tc>
          <w:tcPr>
            <w:tcW w:w="1247" w:type="dxa"/>
          </w:tcPr>
          <w:p w:rsidR="002E5B8C" w:rsidRDefault="002E5B8C">
            <w:pPr>
              <w:pStyle w:val="ConsPlusNormal"/>
              <w:jc w:val="center"/>
            </w:pPr>
            <w:r>
              <w:t>6882,4</w:t>
            </w:r>
          </w:p>
        </w:tc>
        <w:tc>
          <w:tcPr>
            <w:tcW w:w="1191" w:type="dxa"/>
          </w:tcPr>
          <w:p w:rsidR="002E5B8C" w:rsidRDefault="002E5B8C">
            <w:pPr>
              <w:pStyle w:val="ConsPlusNormal"/>
              <w:jc w:val="center"/>
            </w:pPr>
            <w:r>
              <w:t>2285,1</w:t>
            </w:r>
          </w:p>
        </w:tc>
        <w:tc>
          <w:tcPr>
            <w:tcW w:w="1191" w:type="dxa"/>
          </w:tcPr>
          <w:p w:rsidR="002E5B8C" w:rsidRDefault="002E5B8C">
            <w:pPr>
              <w:pStyle w:val="ConsPlusNormal"/>
              <w:jc w:val="center"/>
            </w:pPr>
            <w:r>
              <w:t>447,4</w:t>
            </w:r>
          </w:p>
        </w:tc>
        <w:tc>
          <w:tcPr>
            <w:tcW w:w="1247" w:type="dxa"/>
          </w:tcPr>
          <w:p w:rsidR="002E5B8C" w:rsidRDefault="002E5B8C">
            <w:pPr>
              <w:pStyle w:val="ConsPlusNormal"/>
              <w:jc w:val="center"/>
            </w:pPr>
            <w:r>
              <w:t>880,0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Ч340119320</w:t>
            </w:r>
          </w:p>
        </w:tc>
        <w:tc>
          <w:tcPr>
            <w:tcW w:w="624" w:type="dxa"/>
          </w:tcPr>
          <w:p w:rsidR="002E5B8C" w:rsidRDefault="002E5B8C">
            <w:pPr>
              <w:pStyle w:val="ConsPlusNormal"/>
              <w:jc w:val="center"/>
            </w:pPr>
            <w:r>
              <w:t>540</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10785,5</w:t>
            </w:r>
          </w:p>
        </w:tc>
        <w:tc>
          <w:tcPr>
            <w:tcW w:w="1191" w:type="dxa"/>
          </w:tcPr>
          <w:p w:rsidR="002E5B8C" w:rsidRDefault="002E5B8C">
            <w:pPr>
              <w:pStyle w:val="ConsPlusNormal"/>
              <w:jc w:val="center"/>
            </w:pPr>
            <w:r>
              <w:t>1344,1</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7300,0</w:t>
            </w:r>
          </w:p>
        </w:tc>
        <w:tc>
          <w:tcPr>
            <w:tcW w:w="1191" w:type="dxa"/>
          </w:tcPr>
          <w:p w:rsidR="002E5B8C" w:rsidRDefault="002E5B8C">
            <w:pPr>
              <w:pStyle w:val="ConsPlusNormal"/>
              <w:jc w:val="center"/>
            </w:pPr>
            <w:r>
              <w:t>989,1</w:t>
            </w:r>
          </w:p>
        </w:tc>
        <w:tc>
          <w:tcPr>
            <w:tcW w:w="1247" w:type="dxa"/>
          </w:tcPr>
          <w:p w:rsidR="002E5B8C" w:rsidRDefault="002E5B8C">
            <w:pPr>
              <w:pStyle w:val="ConsPlusNormal"/>
              <w:jc w:val="center"/>
            </w:pPr>
            <w:r>
              <w:t>6882,4</w:t>
            </w:r>
          </w:p>
        </w:tc>
        <w:tc>
          <w:tcPr>
            <w:tcW w:w="1191" w:type="dxa"/>
          </w:tcPr>
          <w:p w:rsidR="002E5B8C" w:rsidRDefault="002E5B8C">
            <w:pPr>
              <w:pStyle w:val="ConsPlusNormal"/>
              <w:jc w:val="center"/>
            </w:pPr>
            <w:r>
              <w:t>2285,1</w:t>
            </w:r>
          </w:p>
        </w:tc>
        <w:tc>
          <w:tcPr>
            <w:tcW w:w="1191" w:type="dxa"/>
          </w:tcPr>
          <w:p w:rsidR="002E5B8C" w:rsidRDefault="002E5B8C">
            <w:pPr>
              <w:pStyle w:val="ConsPlusNormal"/>
              <w:jc w:val="center"/>
            </w:pPr>
            <w:r>
              <w:t>447,4</w:t>
            </w:r>
          </w:p>
        </w:tc>
        <w:tc>
          <w:tcPr>
            <w:tcW w:w="1247" w:type="dxa"/>
          </w:tcPr>
          <w:p w:rsidR="002E5B8C" w:rsidRDefault="002E5B8C">
            <w:pPr>
              <w:pStyle w:val="ConsPlusNormal"/>
              <w:jc w:val="center"/>
            </w:pPr>
            <w:r>
              <w:t>880,0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1.1.1</w:t>
            </w:r>
          </w:p>
        </w:tc>
        <w:tc>
          <w:tcPr>
            <w:tcW w:w="1454" w:type="dxa"/>
            <w:vMerge w:val="restart"/>
          </w:tcPr>
          <w:p w:rsidR="002E5B8C" w:rsidRDefault="002E5B8C">
            <w:pPr>
              <w:pStyle w:val="ConsPlusNormal"/>
              <w:jc w:val="both"/>
            </w:pPr>
            <w:r>
              <w:t>Разработка проекта на строительство берегоукрепительных сооружений на левобережье р. Сура в пределах с. Порецкое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Порецкого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5000,0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5000,0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1.1.2</w:t>
            </w:r>
          </w:p>
        </w:tc>
        <w:tc>
          <w:tcPr>
            <w:tcW w:w="1454" w:type="dxa"/>
            <w:vMerge w:val="restart"/>
          </w:tcPr>
          <w:p w:rsidR="002E5B8C" w:rsidRDefault="002E5B8C">
            <w:pPr>
              <w:pStyle w:val="ConsPlusNormal"/>
              <w:jc w:val="both"/>
            </w:pPr>
            <w:r>
              <w:t>Строительство берегоукрепительных сооружений на левобережье р. Сура в пределах с. Порецкое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Порецкого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635,1</w:t>
            </w:r>
          </w:p>
        </w:tc>
        <w:tc>
          <w:tcPr>
            <w:tcW w:w="1191" w:type="dxa"/>
          </w:tcPr>
          <w:p w:rsidR="002E5B8C" w:rsidRDefault="002E5B8C">
            <w:pPr>
              <w:pStyle w:val="ConsPlusNormal"/>
              <w:jc w:val="center"/>
            </w:pPr>
            <w:r>
              <w:t>423,4</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635,1</w:t>
            </w:r>
          </w:p>
        </w:tc>
        <w:tc>
          <w:tcPr>
            <w:tcW w:w="1191" w:type="dxa"/>
          </w:tcPr>
          <w:p w:rsidR="002E5B8C" w:rsidRDefault="002E5B8C">
            <w:pPr>
              <w:pStyle w:val="ConsPlusNormal"/>
              <w:jc w:val="center"/>
            </w:pPr>
            <w:r>
              <w:t>423,4</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1.1.3</w:t>
            </w:r>
          </w:p>
        </w:tc>
        <w:tc>
          <w:tcPr>
            <w:tcW w:w="1454" w:type="dxa"/>
            <w:vMerge w:val="restart"/>
          </w:tcPr>
          <w:p w:rsidR="002E5B8C" w:rsidRDefault="002E5B8C">
            <w:pPr>
              <w:pStyle w:val="ConsPlusNormal"/>
              <w:jc w:val="both"/>
            </w:pPr>
            <w:r>
              <w:t>Разработка рабочей документации на строительство защитных сооружений от паводковых вод на реке Алатырь в г. Алатыре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Алатыря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7300,0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7300,0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1.1.4</w:t>
            </w:r>
          </w:p>
        </w:tc>
        <w:tc>
          <w:tcPr>
            <w:tcW w:w="1454" w:type="dxa"/>
            <w:vMerge w:val="restart"/>
          </w:tcPr>
          <w:p w:rsidR="002E5B8C" w:rsidRDefault="002E5B8C">
            <w:pPr>
              <w:pStyle w:val="ConsPlusNormal"/>
              <w:jc w:val="both"/>
            </w:pPr>
            <w:r>
              <w:t>Строительство объекта "Защитные сооружения от паводковых вод на реке Алатырь в г. Алатыре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Алатыря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989,1</w:t>
            </w:r>
          </w:p>
        </w:tc>
        <w:tc>
          <w:tcPr>
            <w:tcW w:w="1247" w:type="dxa"/>
          </w:tcPr>
          <w:p w:rsidR="002E5B8C" w:rsidRDefault="002E5B8C">
            <w:pPr>
              <w:pStyle w:val="ConsPlusNormal"/>
              <w:jc w:val="center"/>
            </w:pPr>
            <w:r>
              <w:t>1882,4</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989,1</w:t>
            </w:r>
          </w:p>
        </w:tc>
        <w:tc>
          <w:tcPr>
            <w:tcW w:w="1247" w:type="dxa"/>
          </w:tcPr>
          <w:p w:rsidR="002E5B8C" w:rsidRDefault="002E5B8C">
            <w:pPr>
              <w:pStyle w:val="ConsPlusNormal"/>
              <w:jc w:val="center"/>
            </w:pPr>
            <w:r>
              <w:t>1882,4</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1.1.5</w:t>
            </w:r>
          </w:p>
        </w:tc>
        <w:tc>
          <w:tcPr>
            <w:tcW w:w="1454" w:type="dxa"/>
            <w:vMerge w:val="restart"/>
          </w:tcPr>
          <w:p w:rsidR="002E5B8C" w:rsidRDefault="002E5B8C">
            <w:pPr>
              <w:pStyle w:val="ConsPlusNormal"/>
              <w:jc w:val="both"/>
            </w:pPr>
            <w:r>
              <w:t>Разработка проекта на строительство защитной дамбы на р. Кумашка у пос. Волга Шумерлинского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Шумерлинского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1000,0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1000,0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1.1.6</w:t>
            </w:r>
          </w:p>
        </w:tc>
        <w:tc>
          <w:tcPr>
            <w:tcW w:w="1454" w:type="dxa"/>
            <w:vMerge w:val="restart"/>
          </w:tcPr>
          <w:p w:rsidR="002E5B8C" w:rsidRDefault="002E5B8C">
            <w:pPr>
              <w:pStyle w:val="ConsPlusNormal"/>
              <w:jc w:val="both"/>
            </w:pPr>
            <w:r>
              <w:t>Строительство защитной дамбы на р. Кумашка у пос. Волга Шумерлинского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Шумерлинского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24,0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24,0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1.1.7</w:t>
            </w:r>
          </w:p>
        </w:tc>
        <w:tc>
          <w:tcPr>
            <w:tcW w:w="1454" w:type="dxa"/>
            <w:vMerge w:val="restart"/>
          </w:tcPr>
          <w:p w:rsidR="002E5B8C" w:rsidRDefault="002E5B8C">
            <w:pPr>
              <w:pStyle w:val="ConsPlusNormal"/>
              <w:jc w:val="both"/>
            </w:pPr>
            <w:r>
              <w:t>Руслорегулирующие мероприятия на р. Ербаш у д. Нижние Сунары Ядринского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Ядринская районная администрация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650,0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650,0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1.1.8</w:t>
            </w:r>
          </w:p>
        </w:tc>
        <w:tc>
          <w:tcPr>
            <w:tcW w:w="1454" w:type="dxa"/>
            <w:vMerge w:val="restart"/>
          </w:tcPr>
          <w:p w:rsidR="002E5B8C" w:rsidRDefault="002E5B8C">
            <w:pPr>
              <w:pStyle w:val="ConsPlusNormal"/>
              <w:jc w:val="both"/>
            </w:pPr>
            <w:r>
              <w:t>Разработка проектной документации "Расчистка русла р. Мыслец в районе г. Шумерли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Шумерлинского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1.1.9</w:t>
            </w:r>
          </w:p>
        </w:tc>
        <w:tc>
          <w:tcPr>
            <w:tcW w:w="1454" w:type="dxa"/>
            <w:vMerge w:val="restart"/>
          </w:tcPr>
          <w:p w:rsidR="002E5B8C" w:rsidRDefault="002E5B8C">
            <w:pPr>
              <w:pStyle w:val="ConsPlusNormal"/>
              <w:jc w:val="both"/>
            </w:pPr>
            <w:r>
              <w:t>Расчистка русла р. Мыслец в районе г. Шумерли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Шумерлинского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1.1.10</w:t>
            </w:r>
          </w:p>
        </w:tc>
        <w:tc>
          <w:tcPr>
            <w:tcW w:w="1454" w:type="dxa"/>
            <w:vMerge w:val="restart"/>
          </w:tcPr>
          <w:p w:rsidR="002E5B8C" w:rsidRDefault="002E5B8C">
            <w:pPr>
              <w:pStyle w:val="ConsPlusNormal"/>
              <w:jc w:val="both"/>
            </w:pPr>
            <w:r>
              <w:t>Расчистка русла р. Кукшум в г. Чебоксары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Чебоксары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1.1.11</w:t>
            </w:r>
          </w:p>
        </w:tc>
        <w:tc>
          <w:tcPr>
            <w:tcW w:w="1454" w:type="dxa"/>
            <w:vMerge w:val="restart"/>
          </w:tcPr>
          <w:p w:rsidR="002E5B8C" w:rsidRDefault="002E5B8C">
            <w:pPr>
              <w:pStyle w:val="ConsPlusNormal"/>
              <w:jc w:val="both"/>
            </w:pPr>
            <w:r>
              <w:t>Разработка проектной документации на проведение руслорегулирующих мероприятий на р. Була у д. Кокшаново Батыревского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Батыревского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1.1.12</w:t>
            </w:r>
          </w:p>
        </w:tc>
        <w:tc>
          <w:tcPr>
            <w:tcW w:w="1454" w:type="dxa"/>
            <w:vMerge w:val="restart"/>
          </w:tcPr>
          <w:p w:rsidR="002E5B8C" w:rsidRDefault="002E5B8C">
            <w:pPr>
              <w:pStyle w:val="ConsPlusNormal"/>
              <w:jc w:val="both"/>
            </w:pPr>
            <w:r>
              <w:t>Руслорегулирующие мероприятия на р. Була у д. Кокшаново Батыревского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Батыревского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880,0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880,0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w:t>
            </w:r>
            <w:r>
              <w:lastRenderedPageBreak/>
              <w:t>ятие 1.1.13</w:t>
            </w:r>
          </w:p>
        </w:tc>
        <w:tc>
          <w:tcPr>
            <w:tcW w:w="1454" w:type="dxa"/>
            <w:vMerge w:val="restart"/>
          </w:tcPr>
          <w:p w:rsidR="002E5B8C" w:rsidRDefault="002E5B8C">
            <w:pPr>
              <w:pStyle w:val="ConsPlusNormal"/>
              <w:jc w:val="both"/>
            </w:pPr>
            <w:r>
              <w:lastRenderedPageBreak/>
              <w:t xml:space="preserve">Проведение </w:t>
            </w:r>
            <w:r>
              <w:lastRenderedPageBreak/>
              <w:t>мероприятий по расчистке правой протоки русла р. Сура в районе Сурского водозабора г. Шумерля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w:t>
            </w:r>
            <w:r>
              <w:lastRenderedPageBreak/>
              <w:t xml:space="preserve">ый исполнитель - Минприроды Чувашии, соисполнитель - администрация г. Шумерля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10785,5</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Ч340119320</w:t>
            </w:r>
          </w:p>
        </w:tc>
        <w:tc>
          <w:tcPr>
            <w:tcW w:w="624" w:type="dxa"/>
          </w:tcPr>
          <w:p w:rsidR="002E5B8C" w:rsidRDefault="002E5B8C">
            <w:pPr>
              <w:pStyle w:val="ConsPlusNormal"/>
              <w:jc w:val="center"/>
            </w:pPr>
            <w:r>
              <w:t>540</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10785,5</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 xml:space="preserve">Мероприятие </w:t>
            </w:r>
            <w:r>
              <w:lastRenderedPageBreak/>
              <w:t>1.1.14</w:t>
            </w:r>
          </w:p>
        </w:tc>
        <w:tc>
          <w:tcPr>
            <w:tcW w:w="1454" w:type="dxa"/>
            <w:vMerge w:val="restart"/>
          </w:tcPr>
          <w:p w:rsidR="002E5B8C" w:rsidRDefault="002E5B8C">
            <w:pPr>
              <w:pStyle w:val="ConsPlusNormal"/>
              <w:jc w:val="both"/>
            </w:pPr>
            <w:r>
              <w:lastRenderedPageBreak/>
              <w:t xml:space="preserve">Расчистка русла реки </w:t>
            </w:r>
            <w:r>
              <w:lastRenderedPageBreak/>
              <w:t>Сура в районе ковшевого водозабора г. Алатырь</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w:t>
            </w:r>
            <w:r>
              <w:lastRenderedPageBreak/>
              <w:t xml:space="preserve">исполнитель - Минприроды Чувашии, соисполнитель - администрация г. Алатыря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1344,1</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w:t>
            </w:r>
            <w:r>
              <w:lastRenderedPageBreak/>
              <w:t>ный бюджет</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Ч340115470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1344,1</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1.2</w:t>
            </w:r>
          </w:p>
        </w:tc>
        <w:tc>
          <w:tcPr>
            <w:tcW w:w="1454" w:type="dxa"/>
            <w:vMerge w:val="restart"/>
          </w:tcPr>
          <w:p w:rsidR="002E5B8C" w:rsidRDefault="002E5B8C">
            <w:pPr>
              <w:pStyle w:val="ConsPlusNormal"/>
              <w:jc w:val="both"/>
            </w:pPr>
            <w:r>
              <w:t xml:space="preserve">Мероприятия по увеличению </w:t>
            </w:r>
            <w:r>
              <w:lastRenderedPageBreak/>
              <w:t>пропускной способности русел рек, их спрямлению, расчистке</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w:t>
            </w:r>
            <w:r>
              <w:lastRenderedPageBreak/>
              <w:t xml:space="preserve">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федеральный </w:t>
            </w:r>
            <w:r>
              <w:lastRenderedPageBreak/>
              <w:t>бюджет</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20542" w:type="dxa"/>
            <w:gridSpan w:val="18"/>
            <w:tcBorders>
              <w:left w:val="nil"/>
            </w:tcBorders>
          </w:tcPr>
          <w:p w:rsidR="002E5B8C" w:rsidRDefault="002E5B8C">
            <w:pPr>
              <w:pStyle w:val="ConsPlusNormal"/>
              <w:jc w:val="center"/>
              <w:outlineLvl w:val="3"/>
            </w:pPr>
            <w:r>
              <w:t>Цели "Восстановление и экологическая реабилитация водных объектов", "Сокращение негативного антропогенного воздействия на водные объекты"</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 xml:space="preserve">Основное </w:t>
            </w:r>
            <w:r>
              <w:lastRenderedPageBreak/>
              <w:t>мероприятие 2</w:t>
            </w:r>
          </w:p>
        </w:tc>
        <w:tc>
          <w:tcPr>
            <w:tcW w:w="1454" w:type="dxa"/>
            <w:vMerge w:val="restart"/>
          </w:tcPr>
          <w:p w:rsidR="002E5B8C" w:rsidRDefault="002E5B8C">
            <w:pPr>
              <w:pStyle w:val="ConsPlusNormal"/>
              <w:jc w:val="both"/>
            </w:pPr>
            <w:r>
              <w:lastRenderedPageBreak/>
              <w:t xml:space="preserve">Восстановление и </w:t>
            </w:r>
            <w:r>
              <w:lastRenderedPageBreak/>
              <w:t>экологическая реабилитация водных объектов</w:t>
            </w:r>
          </w:p>
        </w:tc>
        <w:tc>
          <w:tcPr>
            <w:tcW w:w="1314" w:type="dxa"/>
            <w:vMerge w:val="restart"/>
          </w:tcPr>
          <w:p w:rsidR="002E5B8C" w:rsidRDefault="002E5B8C">
            <w:pPr>
              <w:pStyle w:val="ConsPlusNormal"/>
              <w:jc w:val="both"/>
            </w:pPr>
            <w:r>
              <w:lastRenderedPageBreak/>
              <w:t xml:space="preserve">охрана водных </w:t>
            </w:r>
            <w:r>
              <w:lastRenderedPageBreak/>
              <w:t>объектов и увеличение их пропускной способности;</w:t>
            </w:r>
          </w:p>
          <w:p w:rsidR="002E5B8C" w:rsidRDefault="002E5B8C">
            <w:pPr>
              <w:pStyle w:val="ConsPlusNormal"/>
              <w:jc w:val="both"/>
            </w:pPr>
            <w:r>
              <w:t>предотвращение негативного воздействия вод</w:t>
            </w:r>
          </w:p>
        </w:tc>
        <w:tc>
          <w:tcPr>
            <w:tcW w:w="1274" w:type="dxa"/>
            <w:vMerge w:val="restart"/>
          </w:tcPr>
          <w:p w:rsidR="002E5B8C" w:rsidRDefault="002E5B8C">
            <w:pPr>
              <w:pStyle w:val="ConsPlusNormal"/>
              <w:jc w:val="both"/>
            </w:pPr>
            <w:r>
              <w:lastRenderedPageBreak/>
              <w:t xml:space="preserve">ответственный </w:t>
            </w:r>
            <w:r>
              <w:lastRenderedPageBreak/>
              <w:t>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329,9</w:t>
            </w:r>
          </w:p>
        </w:tc>
        <w:tc>
          <w:tcPr>
            <w:tcW w:w="1191" w:type="dxa"/>
          </w:tcPr>
          <w:p w:rsidR="002E5B8C" w:rsidRDefault="002E5B8C">
            <w:pPr>
              <w:pStyle w:val="ConsPlusNormal"/>
              <w:jc w:val="center"/>
            </w:pPr>
            <w:r>
              <w:t>1805,7</w:t>
            </w:r>
          </w:p>
        </w:tc>
        <w:tc>
          <w:tcPr>
            <w:tcW w:w="1191" w:type="dxa"/>
          </w:tcPr>
          <w:p w:rsidR="002E5B8C" w:rsidRDefault="002E5B8C">
            <w:pPr>
              <w:pStyle w:val="ConsPlusNormal"/>
              <w:jc w:val="center"/>
            </w:pPr>
            <w:r>
              <w:t>822,1</w:t>
            </w:r>
          </w:p>
        </w:tc>
        <w:tc>
          <w:tcPr>
            <w:tcW w:w="1191" w:type="dxa"/>
          </w:tcPr>
          <w:p w:rsidR="002E5B8C" w:rsidRDefault="002E5B8C">
            <w:pPr>
              <w:pStyle w:val="ConsPlusNormal"/>
              <w:jc w:val="center"/>
            </w:pPr>
            <w:r>
              <w:t>822,1</w:t>
            </w:r>
          </w:p>
        </w:tc>
        <w:tc>
          <w:tcPr>
            <w:tcW w:w="1247"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247" w:type="dxa"/>
          </w:tcPr>
          <w:p w:rsidR="002E5B8C" w:rsidRDefault="002E5B8C">
            <w:pPr>
              <w:pStyle w:val="ConsPlusNormal"/>
              <w:jc w:val="center"/>
            </w:pPr>
            <w:r>
              <w:t>2270,5</w:t>
            </w:r>
          </w:p>
        </w:tc>
        <w:tc>
          <w:tcPr>
            <w:tcW w:w="1191" w:type="dxa"/>
          </w:tcPr>
          <w:p w:rsidR="002E5B8C" w:rsidRDefault="002E5B8C">
            <w:pPr>
              <w:pStyle w:val="ConsPlusNormal"/>
              <w:jc w:val="center"/>
            </w:pPr>
            <w:r>
              <w:t>2270,5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w:t>
            </w:r>
            <w:r>
              <w:lastRenderedPageBreak/>
              <w:t>ный бюджет</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Ч340200000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329,9</w:t>
            </w:r>
          </w:p>
        </w:tc>
        <w:tc>
          <w:tcPr>
            <w:tcW w:w="1191" w:type="dxa"/>
          </w:tcPr>
          <w:p w:rsidR="002E5B8C" w:rsidRDefault="002E5B8C">
            <w:pPr>
              <w:pStyle w:val="ConsPlusNormal"/>
              <w:jc w:val="center"/>
            </w:pPr>
            <w:r>
              <w:t>1805,7</w:t>
            </w:r>
          </w:p>
        </w:tc>
        <w:tc>
          <w:tcPr>
            <w:tcW w:w="1191" w:type="dxa"/>
          </w:tcPr>
          <w:p w:rsidR="002E5B8C" w:rsidRDefault="002E5B8C">
            <w:pPr>
              <w:pStyle w:val="ConsPlusNormal"/>
              <w:jc w:val="center"/>
            </w:pPr>
            <w:r>
              <w:t>822,1</w:t>
            </w:r>
          </w:p>
        </w:tc>
        <w:tc>
          <w:tcPr>
            <w:tcW w:w="1191" w:type="dxa"/>
          </w:tcPr>
          <w:p w:rsidR="002E5B8C" w:rsidRDefault="002E5B8C">
            <w:pPr>
              <w:pStyle w:val="ConsPlusNormal"/>
              <w:jc w:val="center"/>
            </w:pPr>
            <w:r>
              <w:t>822,1</w:t>
            </w:r>
          </w:p>
        </w:tc>
        <w:tc>
          <w:tcPr>
            <w:tcW w:w="1247"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247" w:type="dxa"/>
          </w:tcPr>
          <w:p w:rsidR="002E5B8C" w:rsidRDefault="002E5B8C">
            <w:pPr>
              <w:pStyle w:val="ConsPlusNormal"/>
              <w:jc w:val="center"/>
            </w:pPr>
            <w:r>
              <w:t>2270,5</w:t>
            </w:r>
          </w:p>
        </w:tc>
        <w:tc>
          <w:tcPr>
            <w:tcW w:w="1191" w:type="dxa"/>
          </w:tcPr>
          <w:p w:rsidR="002E5B8C" w:rsidRDefault="002E5B8C">
            <w:pPr>
              <w:pStyle w:val="ConsPlusNormal"/>
              <w:jc w:val="center"/>
            </w:pPr>
            <w:r>
              <w:t>2270,5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 xml:space="preserve">Целевые показатели </w:t>
            </w:r>
            <w:r>
              <w:lastRenderedPageBreak/>
              <w:t>(индикаторы) подпрограммы, увязанные с основным мероприятием 2</w:t>
            </w:r>
          </w:p>
        </w:tc>
        <w:tc>
          <w:tcPr>
            <w:tcW w:w="7558" w:type="dxa"/>
            <w:gridSpan w:val="7"/>
          </w:tcPr>
          <w:p w:rsidR="002E5B8C" w:rsidRDefault="002E5B8C">
            <w:pPr>
              <w:pStyle w:val="ConsPlusNormal"/>
              <w:jc w:val="both"/>
            </w:pPr>
            <w:r>
              <w:lastRenderedPageBreak/>
              <w:t>Площадь работ по восстановлению и экологической реабилитации водных объектов, га</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 xml:space="preserve">21,3 </w:t>
            </w:r>
            <w:hyperlink w:anchor="P16581" w:history="1">
              <w:r>
                <w:rPr>
                  <w:color w:val="0000FF"/>
                </w:rPr>
                <w:t>&lt;**&gt;</w:t>
              </w:r>
            </w:hyperlink>
          </w:p>
        </w:tc>
        <w:tc>
          <w:tcPr>
            <w:tcW w:w="1191" w:type="dxa"/>
          </w:tcPr>
          <w:p w:rsidR="002E5B8C" w:rsidRDefault="002E5B8C">
            <w:pPr>
              <w:pStyle w:val="ConsPlusNormal"/>
              <w:jc w:val="center"/>
            </w:pPr>
            <w:r>
              <w:t xml:space="preserve">42,9 </w:t>
            </w:r>
            <w:hyperlink w:anchor="P16581" w:history="1">
              <w:r>
                <w:rPr>
                  <w:color w:val="0000FF"/>
                </w:rPr>
                <w:t>&lt;**&gt;</w:t>
              </w:r>
            </w:hyperlink>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 xml:space="preserve">Протяженность работ по восстановлению и экологической реабилитации </w:t>
            </w:r>
            <w:r>
              <w:lastRenderedPageBreak/>
              <w:t>водных объектов, км</w:t>
            </w:r>
          </w:p>
        </w:tc>
        <w:tc>
          <w:tcPr>
            <w:tcW w:w="1077" w:type="dxa"/>
          </w:tcPr>
          <w:p w:rsidR="002E5B8C" w:rsidRDefault="002E5B8C">
            <w:pPr>
              <w:pStyle w:val="ConsPlusNormal"/>
              <w:jc w:val="center"/>
            </w:pPr>
            <w:r>
              <w:lastRenderedPageBreak/>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 xml:space="preserve">26,2 </w:t>
            </w:r>
            <w:hyperlink w:anchor="P16581" w:history="1">
              <w:r>
                <w:rPr>
                  <w:color w:val="0000FF"/>
                </w:rPr>
                <w:t>&lt;**&gt;</w:t>
              </w:r>
            </w:hyperlink>
          </w:p>
        </w:tc>
        <w:tc>
          <w:tcPr>
            <w:tcW w:w="1191" w:type="dxa"/>
          </w:tcPr>
          <w:p w:rsidR="002E5B8C" w:rsidRDefault="002E5B8C">
            <w:pPr>
              <w:pStyle w:val="ConsPlusNormal"/>
              <w:jc w:val="center"/>
            </w:pPr>
            <w:r>
              <w:t xml:space="preserve">43,5 </w:t>
            </w:r>
            <w:hyperlink w:anchor="P16581" w:history="1">
              <w:r>
                <w:rPr>
                  <w:color w:val="0000FF"/>
                </w:rPr>
                <w:t>&lt;**&gt;</w:t>
              </w:r>
            </w:hyperlink>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Численность населения, проживающего в непосредственной близости к участкам водных объектов, экологические условия проживания которого улучшены в результате выполнения мероприятий по восстановлению и экологической реабилитации водных объектов, тыс. человек</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 xml:space="preserve">35,0 </w:t>
            </w:r>
            <w:hyperlink w:anchor="P16581" w:history="1">
              <w:r>
                <w:rPr>
                  <w:color w:val="0000FF"/>
                </w:rPr>
                <w:t>&lt;**&gt;</w:t>
              </w:r>
            </w:hyperlink>
          </w:p>
        </w:tc>
        <w:tc>
          <w:tcPr>
            <w:tcW w:w="1191" w:type="dxa"/>
          </w:tcPr>
          <w:p w:rsidR="002E5B8C" w:rsidRDefault="002E5B8C">
            <w:pPr>
              <w:pStyle w:val="ConsPlusNormal"/>
              <w:jc w:val="center"/>
            </w:pPr>
            <w:r>
              <w:t xml:space="preserve">55,0 </w:t>
            </w:r>
            <w:hyperlink w:anchor="P16581" w:history="1">
              <w:r>
                <w:rPr>
                  <w:color w:val="0000FF"/>
                </w:rPr>
                <w:t>&lt;**&gt;</w:t>
              </w:r>
            </w:hyperlink>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Протяженность границ водоохранных зон водных объектов, установленных в рамках мероприятий по их восстановлению и экологической реабилитации, км</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4786,9</w:t>
            </w:r>
          </w:p>
        </w:tc>
        <w:tc>
          <w:tcPr>
            <w:tcW w:w="1191" w:type="dxa"/>
          </w:tcPr>
          <w:p w:rsidR="002E5B8C" w:rsidRDefault="002E5B8C">
            <w:pPr>
              <w:pStyle w:val="ConsPlusNormal"/>
              <w:jc w:val="center"/>
            </w:pPr>
            <w:r>
              <w:t>5430,8</w:t>
            </w:r>
          </w:p>
        </w:tc>
        <w:tc>
          <w:tcPr>
            <w:tcW w:w="1191" w:type="dxa"/>
          </w:tcPr>
          <w:p w:rsidR="002E5B8C" w:rsidRDefault="002E5B8C">
            <w:pPr>
              <w:pStyle w:val="ConsPlusNormal"/>
              <w:jc w:val="center"/>
            </w:pPr>
            <w:r>
              <w:t>6074,6</w:t>
            </w:r>
          </w:p>
        </w:tc>
        <w:tc>
          <w:tcPr>
            <w:tcW w:w="1191" w:type="dxa"/>
          </w:tcPr>
          <w:p w:rsidR="002E5B8C" w:rsidRDefault="002E5B8C">
            <w:pPr>
              <w:pStyle w:val="ConsPlusNormal"/>
              <w:jc w:val="center"/>
            </w:pPr>
            <w:r>
              <w:t>6718,5</w:t>
            </w:r>
          </w:p>
        </w:tc>
        <w:tc>
          <w:tcPr>
            <w:tcW w:w="1247" w:type="dxa"/>
          </w:tcPr>
          <w:p w:rsidR="002E5B8C" w:rsidRDefault="002E5B8C">
            <w:pPr>
              <w:pStyle w:val="ConsPlusNormal"/>
              <w:jc w:val="center"/>
            </w:pPr>
            <w:r>
              <w:t>7362,3</w:t>
            </w:r>
          </w:p>
        </w:tc>
        <w:tc>
          <w:tcPr>
            <w:tcW w:w="1191" w:type="dxa"/>
          </w:tcPr>
          <w:p w:rsidR="002E5B8C" w:rsidRDefault="002E5B8C">
            <w:pPr>
              <w:pStyle w:val="ConsPlusNormal"/>
              <w:jc w:val="center"/>
            </w:pPr>
            <w:r>
              <w:t>8006,2</w:t>
            </w:r>
          </w:p>
        </w:tc>
        <w:tc>
          <w:tcPr>
            <w:tcW w:w="1191" w:type="dxa"/>
          </w:tcPr>
          <w:p w:rsidR="002E5B8C" w:rsidRDefault="002E5B8C">
            <w:pPr>
              <w:pStyle w:val="ConsPlusNormal"/>
              <w:jc w:val="center"/>
            </w:pPr>
            <w:r>
              <w:t>8650,0</w:t>
            </w:r>
          </w:p>
        </w:tc>
        <w:tc>
          <w:tcPr>
            <w:tcW w:w="1247" w:type="dxa"/>
          </w:tcPr>
          <w:p w:rsidR="002E5B8C" w:rsidRDefault="002E5B8C">
            <w:pPr>
              <w:pStyle w:val="ConsPlusNormal"/>
              <w:jc w:val="center"/>
            </w:pPr>
            <w:r>
              <w:t xml:space="preserve">8650,0 </w:t>
            </w:r>
            <w:hyperlink w:anchor="P16581" w:history="1">
              <w:r>
                <w:rPr>
                  <w:color w:val="0000FF"/>
                </w:rPr>
                <w:t>&lt;**&gt;</w:t>
              </w:r>
            </w:hyperlink>
          </w:p>
        </w:tc>
        <w:tc>
          <w:tcPr>
            <w:tcW w:w="1191" w:type="dxa"/>
          </w:tcPr>
          <w:p w:rsidR="002E5B8C" w:rsidRDefault="002E5B8C">
            <w:pPr>
              <w:pStyle w:val="ConsPlusNormal"/>
              <w:jc w:val="center"/>
            </w:pPr>
            <w:r>
              <w:t xml:space="preserve">8650,0 </w:t>
            </w:r>
            <w:hyperlink w:anchor="P16581" w:history="1">
              <w:r>
                <w:rPr>
                  <w:color w:val="0000FF"/>
                </w:rPr>
                <w:t>&lt;**&gt;</w:t>
              </w:r>
            </w:hyperlink>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2.1</w:t>
            </w:r>
          </w:p>
        </w:tc>
        <w:tc>
          <w:tcPr>
            <w:tcW w:w="1454" w:type="dxa"/>
            <w:vMerge w:val="restart"/>
          </w:tcPr>
          <w:p w:rsidR="002E5B8C" w:rsidRDefault="002E5B8C">
            <w:pPr>
              <w:pStyle w:val="ConsPlusNormal"/>
              <w:jc w:val="both"/>
            </w:pPr>
            <w:r>
              <w:t>Экологический мониторинг водных объектов, расположенных на территории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367,9</w:t>
            </w:r>
          </w:p>
        </w:tc>
        <w:tc>
          <w:tcPr>
            <w:tcW w:w="1191" w:type="dxa"/>
          </w:tcPr>
          <w:p w:rsidR="002E5B8C" w:rsidRDefault="002E5B8C">
            <w:pPr>
              <w:pStyle w:val="ConsPlusNormal"/>
              <w:jc w:val="center"/>
            </w:pPr>
            <w:r>
              <w:t>368,0</w:t>
            </w:r>
          </w:p>
        </w:tc>
        <w:tc>
          <w:tcPr>
            <w:tcW w:w="1191" w:type="dxa"/>
          </w:tcPr>
          <w:p w:rsidR="002E5B8C" w:rsidRDefault="002E5B8C">
            <w:pPr>
              <w:pStyle w:val="ConsPlusNormal"/>
              <w:jc w:val="center"/>
            </w:pPr>
            <w:r>
              <w:t>368,0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Ч340215580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367,9</w:t>
            </w:r>
          </w:p>
        </w:tc>
        <w:tc>
          <w:tcPr>
            <w:tcW w:w="1191" w:type="dxa"/>
          </w:tcPr>
          <w:p w:rsidR="002E5B8C" w:rsidRDefault="002E5B8C">
            <w:pPr>
              <w:pStyle w:val="ConsPlusNormal"/>
              <w:jc w:val="center"/>
            </w:pPr>
            <w:r>
              <w:t>368,0</w:t>
            </w:r>
          </w:p>
        </w:tc>
        <w:tc>
          <w:tcPr>
            <w:tcW w:w="1191" w:type="dxa"/>
          </w:tcPr>
          <w:p w:rsidR="002E5B8C" w:rsidRDefault="002E5B8C">
            <w:pPr>
              <w:pStyle w:val="ConsPlusNormal"/>
              <w:jc w:val="center"/>
            </w:pPr>
            <w:r>
              <w:t>368,0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2.2</w:t>
            </w:r>
          </w:p>
        </w:tc>
        <w:tc>
          <w:tcPr>
            <w:tcW w:w="1454" w:type="dxa"/>
            <w:vMerge w:val="restart"/>
          </w:tcPr>
          <w:p w:rsidR="002E5B8C" w:rsidRDefault="002E5B8C">
            <w:pPr>
              <w:pStyle w:val="ConsPlusNormal"/>
              <w:jc w:val="both"/>
            </w:pPr>
            <w:r>
              <w:t>Осуществление переданных полномочий Российской Федерации в области водных отношений за счет субвенции, предоставляемой из федерального бюджета</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2.2.1</w:t>
            </w:r>
          </w:p>
        </w:tc>
        <w:tc>
          <w:tcPr>
            <w:tcW w:w="1454" w:type="dxa"/>
            <w:vMerge w:val="restart"/>
          </w:tcPr>
          <w:p w:rsidR="002E5B8C" w:rsidRDefault="002E5B8C">
            <w:pPr>
              <w:pStyle w:val="ConsPlusNormal"/>
              <w:jc w:val="both"/>
            </w:pPr>
            <w:r>
              <w:t>Определение границ водоохранных зон и границ прибрежных защитных полос водных объектов, расположенных на территории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2.2.2</w:t>
            </w:r>
          </w:p>
        </w:tc>
        <w:tc>
          <w:tcPr>
            <w:tcW w:w="1454" w:type="dxa"/>
            <w:vMerge w:val="restart"/>
          </w:tcPr>
          <w:p w:rsidR="002E5B8C" w:rsidRDefault="002E5B8C">
            <w:pPr>
              <w:pStyle w:val="ConsPlusNormal"/>
              <w:jc w:val="both"/>
            </w:pPr>
            <w:r>
              <w:t>Закрепление на местности границ водоохранных зон и прибрежных защитных полос водных объектов специальными информационными знаками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2.2.3</w:t>
            </w:r>
          </w:p>
        </w:tc>
        <w:tc>
          <w:tcPr>
            <w:tcW w:w="1454" w:type="dxa"/>
            <w:vMerge w:val="restart"/>
          </w:tcPr>
          <w:p w:rsidR="002E5B8C" w:rsidRDefault="002E5B8C">
            <w:pPr>
              <w:pStyle w:val="ConsPlusNormal"/>
              <w:jc w:val="both"/>
            </w:pPr>
            <w:r>
              <w:t>Осуществление мер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2.3</w:t>
            </w:r>
          </w:p>
        </w:tc>
        <w:tc>
          <w:tcPr>
            <w:tcW w:w="1454" w:type="dxa"/>
            <w:vMerge w:val="restart"/>
          </w:tcPr>
          <w:p w:rsidR="002E5B8C" w:rsidRDefault="002E5B8C">
            <w:pPr>
              <w:pStyle w:val="ConsPlusNormal"/>
              <w:jc w:val="both"/>
            </w:pPr>
            <w:r>
              <w:t>Экологическая реабилитация водных объектов</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2.4</w:t>
            </w:r>
          </w:p>
        </w:tc>
        <w:tc>
          <w:tcPr>
            <w:tcW w:w="1454" w:type="dxa"/>
            <w:vMerge w:val="restart"/>
          </w:tcPr>
          <w:p w:rsidR="002E5B8C" w:rsidRDefault="002E5B8C">
            <w:pPr>
              <w:pStyle w:val="ConsPlusNormal"/>
              <w:jc w:val="both"/>
            </w:pPr>
            <w:r>
              <w:t>Установление зон санитарной охраны источников питьевого и хозяйственно-бытового водоснабжения</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2.5</w:t>
            </w:r>
          </w:p>
        </w:tc>
        <w:tc>
          <w:tcPr>
            <w:tcW w:w="1454" w:type="dxa"/>
            <w:vMerge w:val="restart"/>
          </w:tcPr>
          <w:p w:rsidR="002E5B8C" w:rsidRDefault="002E5B8C">
            <w:pPr>
              <w:pStyle w:val="ConsPlusNormal"/>
              <w:jc w:val="both"/>
            </w:pPr>
            <w:r>
              <w:t xml:space="preserve">Проведение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w:t>
            </w:r>
            <w:r>
              <w:lastRenderedPageBreak/>
              <w:t>охраны источников питьевого и хозяйственно-бытового водоснабжения</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43,3</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247"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247" w:type="dxa"/>
          </w:tcPr>
          <w:p w:rsidR="002E5B8C" w:rsidRDefault="002E5B8C">
            <w:pPr>
              <w:pStyle w:val="ConsPlusNormal"/>
              <w:jc w:val="center"/>
            </w:pPr>
            <w:r>
              <w:t>2270,5</w:t>
            </w:r>
          </w:p>
        </w:tc>
        <w:tc>
          <w:tcPr>
            <w:tcW w:w="1191" w:type="dxa"/>
          </w:tcPr>
          <w:p w:rsidR="002E5B8C" w:rsidRDefault="002E5B8C">
            <w:pPr>
              <w:pStyle w:val="ConsPlusNormal"/>
              <w:jc w:val="center"/>
            </w:pPr>
            <w:r>
              <w:t>2270,5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Ч340216590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43,3</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247"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191" w:type="dxa"/>
          </w:tcPr>
          <w:p w:rsidR="002E5B8C" w:rsidRDefault="002E5B8C">
            <w:pPr>
              <w:pStyle w:val="ConsPlusNormal"/>
              <w:jc w:val="center"/>
            </w:pPr>
            <w:r>
              <w:t>454,1</w:t>
            </w:r>
          </w:p>
        </w:tc>
        <w:tc>
          <w:tcPr>
            <w:tcW w:w="1247" w:type="dxa"/>
          </w:tcPr>
          <w:p w:rsidR="002E5B8C" w:rsidRDefault="002E5B8C">
            <w:pPr>
              <w:pStyle w:val="ConsPlusNormal"/>
              <w:jc w:val="center"/>
            </w:pPr>
            <w:r>
              <w:t>2270,5</w:t>
            </w:r>
          </w:p>
        </w:tc>
        <w:tc>
          <w:tcPr>
            <w:tcW w:w="1191" w:type="dxa"/>
          </w:tcPr>
          <w:p w:rsidR="002E5B8C" w:rsidRDefault="002E5B8C">
            <w:pPr>
              <w:pStyle w:val="ConsPlusNormal"/>
              <w:jc w:val="center"/>
            </w:pPr>
            <w:r>
              <w:t>2270,5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2.6</w:t>
            </w:r>
          </w:p>
        </w:tc>
        <w:tc>
          <w:tcPr>
            <w:tcW w:w="1454" w:type="dxa"/>
            <w:vMerge w:val="restart"/>
          </w:tcPr>
          <w:p w:rsidR="002E5B8C" w:rsidRDefault="002E5B8C">
            <w:pPr>
              <w:pStyle w:val="ConsPlusNormal"/>
              <w:jc w:val="both"/>
            </w:pPr>
            <w:r>
              <w:t>Выполнение работ по определению границ зон затопления, подтопления на территории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286,6</w:t>
            </w:r>
          </w:p>
        </w:tc>
        <w:tc>
          <w:tcPr>
            <w:tcW w:w="1191" w:type="dxa"/>
          </w:tcPr>
          <w:p w:rsidR="002E5B8C" w:rsidRDefault="002E5B8C">
            <w:pPr>
              <w:pStyle w:val="ConsPlusNormal"/>
              <w:jc w:val="center"/>
            </w:pPr>
            <w:r>
              <w:t>983,7</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x</w:t>
            </w:r>
          </w:p>
        </w:tc>
        <w:tc>
          <w:tcPr>
            <w:tcW w:w="737" w:type="dxa"/>
          </w:tcPr>
          <w:p w:rsidR="002E5B8C" w:rsidRDefault="002E5B8C">
            <w:pPr>
              <w:pStyle w:val="ConsPlusNormal"/>
              <w:jc w:val="center"/>
            </w:pPr>
            <w:r>
              <w:t>x</w:t>
            </w:r>
          </w:p>
        </w:tc>
        <w:tc>
          <w:tcPr>
            <w:tcW w:w="1531" w:type="dxa"/>
          </w:tcPr>
          <w:p w:rsidR="002E5B8C" w:rsidRDefault="002E5B8C">
            <w:pPr>
              <w:pStyle w:val="ConsPlusNormal"/>
              <w:jc w:val="center"/>
            </w:pPr>
            <w:r>
              <w:t>x</w:t>
            </w:r>
          </w:p>
        </w:tc>
        <w:tc>
          <w:tcPr>
            <w:tcW w:w="624" w:type="dxa"/>
          </w:tcPr>
          <w:p w:rsidR="002E5B8C" w:rsidRDefault="002E5B8C">
            <w:pPr>
              <w:pStyle w:val="ConsPlusNormal"/>
              <w:jc w:val="center"/>
            </w:pPr>
            <w:r>
              <w:t>x</w:t>
            </w: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Ч340215030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286,6</w:t>
            </w:r>
          </w:p>
        </w:tc>
        <w:tc>
          <w:tcPr>
            <w:tcW w:w="1191" w:type="dxa"/>
          </w:tcPr>
          <w:p w:rsidR="002E5B8C" w:rsidRDefault="002E5B8C">
            <w:pPr>
              <w:pStyle w:val="ConsPlusNormal"/>
              <w:jc w:val="center"/>
            </w:pPr>
            <w:r>
              <w:t>983,7</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x</w:t>
            </w:r>
          </w:p>
        </w:tc>
        <w:tc>
          <w:tcPr>
            <w:tcW w:w="737" w:type="dxa"/>
          </w:tcPr>
          <w:p w:rsidR="002E5B8C" w:rsidRDefault="002E5B8C">
            <w:pPr>
              <w:pStyle w:val="ConsPlusNormal"/>
              <w:jc w:val="center"/>
            </w:pPr>
            <w:r>
              <w:t>x</w:t>
            </w:r>
          </w:p>
        </w:tc>
        <w:tc>
          <w:tcPr>
            <w:tcW w:w="1531" w:type="dxa"/>
          </w:tcPr>
          <w:p w:rsidR="002E5B8C" w:rsidRDefault="002E5B8C">
            <w:pPr>
              <w:pStyle w:val="ConsPlusNormal"/>
              <w:jc w:val="center"/>
            </w:pPr>
            <w:r>
              <w:t>x</w:t>
            </w:r>
          </w:p>
        </w:tc>
        <w:tc>
          <w:tcPr>
            <w:tcW w:w="624" w:type="dxa"/>
          </w:tcPr>
          <w:p w:rsidR="002E5B8C" w:rsidRDefault="002E5B8C">
            <w:pPr>
              <w:pStyle w:val="ConsPlusNormal"/>
              <w:jc w:val="center"/>
            </w:pPr>
            <w:r>
              <w:t>x</w:t>
            </w: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x</w:t>
            </w:r>
          </w:p>
        </w:tc>
        <w:tc>
          <w:tcPr>
            <w:tcW w:w="737" w:type="dxa"/>
          </w:tcPr>
          <w:p w:rsidR="002E5B8C" w:rsidRDefault="002E5B8C">
            <w:pPr>
              <w:pStyle w:val="ConsPlusNormal"/>
              <w:jc w:val="center"/>
            </w:pPr>
            <w:r>
              <w:t>x</w:t>
            </w:r>
          </w:p>
        </w:tc>
        <w:tc>
          <w:tcPr>
            <w:tcW w:w="1531" w:type="dxa"/>
          </w:tcPr>
          <w:p w:rsidR="002E5B8C" w:rsidRDefault="002E5B8C">
            <w:pPr>
              <w:pStyle w:val="ConsPlusNormal"/>
              <w:jc w:val="center"/>
            </w:pPr>
            <w:r>
              <w:t>x</w:t>
            </w:r>
          </w:p>
        </w:tc>
        <w:tc>
          <w:tcPr>
            <w:tcW w:w="624" w:type="dxa"/>
          </w:tcPr>
          <w:p w:rsidR="002E5B8C" w:rsidRDefault="002E5B8C">
            <w:pPr>
              <w:pStyle w:val="ConsPlusNormal"/>
              <w:jc w:val="center"/>
            </w:pPr>
            <w:r>
              <w:t>x</w:t>
            </w: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pP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20542" w:type="dxa"/>
            <w:gridSpan w:val="18"/>
            <w:tcBorders>
              <w:left w:val="nil"/>
            </w:tcBorders>
          </w:tcPr>
          <w:p w:rsidR="002E5B8C" w:rsidRDefault="002E5B8C">
            <w:pPr>
              <w:pStyle w:val="ConsPlusNormal"/>
              <w:jc w:val="center"/>
              <w:outlineLvl w:val="3"/>
            </w:pPr>
            <w:r>
              <w:t>Цель "Повышение эксплуатационной надежности гидротехнических сооружений"</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Основно</w:t>
            </w:r>
            <w:r>
              <w:lastRenderedPageBreak/>
              <w:t>е мероприятие 3</w:t>
            </w:r>
          </w:p>
        </w:tc>
        <w:tc>
          <w:tcPr>
            <w:tcW w:w="1454" w:type="dxa"/>
            <w:vMerge w:val="restart"/>
          </w:tcPr>
          <w:p w:rsidR="002E5B8C" w:rsidRDefault="002E5B8C">
            <w:pPr>
              <w:pStyle w:val="ConsPlusNormal"/>
              <w:jc w:val="both"/>
            </w:pPr>
            <w:r>
              <w:lastRenderedPageBreak/>
              <w:t xml:space="preserve">Повышение </w:t>
            </w:r>
            <w:r>
              <w:lastRenderedPageBreak/>
              <w:t>эксплуатационной надежности гидротехнических сооружений, в том числе бесхозяйных</w:t>
            </w:r>
          </w:p>
        </w:tc>
        <w:tc>
          <w:tcPr>
            <w:tcW w:w="1314" w:type="dxa"/>
            <w:vMerge w:val="restart"/>
          </w:tcPr>
          <w:p w:rsidR="002E5B8C" w:rsidRDefault="002E5B8C">
            <w:pPr>
              <w:pStyle w:val="ConsPlusNormal"/>
              <w:jc w:val="both"/>
            </w:pPr>
            <w:r>
              <w:lastRenderedPageBreak/>
              <w:t xml:space="preserve">снижение </w:t>
            </w:r>
            <w:r>
              <w:lastRenderedPageBreak/>
              <w:t>уровня аварийности гидротехнических сооружений, в том числе бесхозяйных, путем их приведения в безопасное техническое состояние</w:t>
            </w:r>
          </w:p>
        </w:tc>
        <w:tc>
          <w:tcPr>
            <w:tcW w:w="1274" w:type="dxa"/>
            <w:vMerge w:val="restart"/>
          </w:tcPr>
          <w:p w:rsidR="002E5B8C" w:rsidRDefault="002E5B8C">
            <w:pPr>
              <w:pStyle w:val="ConsPlusNormal"/>
              <w:jc w:val="both"/>
            </w:pPr>
            <w:r>
              <w:lastRenderedPageBreak/>
              <w:t>ответственн</w:t>
            </w:r>
            <w:r>
              <w:lastRenderedPageBreak/>
              <w:t xml:space="preserve">ый исполнитель - Минприроды Чувашии, соисполнители - органы местного самоуправления </w:t>
            </w:r>
            <w:hyperlink w:anchor="P16580" w:history="1">
              <w:r>
                <w:rPr>
                  <w:color w:val="0000FF"/>
                </w:rPr>
                <w:t>&lt;*&gt;</w:t>
              </w:r>
            </w:hyperlink>
            <w:r>
              <w:t>,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37587,6</w:t>
            </w:r>
          </w:p>
        </w:tc>
        <w:tc>
          <w:tcPr>
            <w:tcW w:w="1191" w:type="dxa"/>
          </w:tcPr>
          <w:p w:rsidR="002E5B8C" w:rsidRDefault="002E5B8C">
            <w:pPr>
              <w:pStyle w:val="ConsPlusNormal"/>
              <w:jc w:val="center"/>
            </w:pPr>
            <w:r>
              <w:t>32090,7</w:t>
            </w:r>
          </w:p>
        </w:tc>
        <w:tc>
          <w:tcPr>
            <w:tcW w:w="1191" w:type="dxa"/>
          </w:tcPr>
          <w:p w:rsidR="002E5B8C" w:rsidRDefault="002E5B8C">
            <w:pPr>
              <w:pStyle w:val="ConsPlusNormal"/>
              <w:jc w:val="center"/>
            </w:pPr>
            <w:r>
              <w:t>37504,4</w:t>
            </w:r>
          </w:p>
        </w:tc>
        <w:tc>
          <w:tcPr>
            <w:tcW w:w="1191" w:type="dxa"/>
          </w:tcPr>
          <w:p w:rsidR="002E5B8C" w:rsidRDefault="002E5B8C">
            <w:pPr>
              <w:pStyle w:val="ConsPlusNormal"/>
              <w:jc w:val="center"/>
            </w:pPr>
            <w:r>
              <w:t>32059,4</w:t>
            </w:r>
          </w:p>
        </w:tc>
        <w:tc>
          <w:tcPr>
            <w:tcW w:w="1247" w:type="dxa"/>
          </w:tcPr>
          <w:p w:rsidR="002E5B8C" w:rsidRDefault="002E5B8C">
            <w:pPr>
              <w:pStyle w:val="ConsPlusNormal"/>
              <w:jc w:val="center"/>
            </w:pPr>
            <w:r>
              <w:t>32601,1</w:t>
            </w:r>
          </w:p>
        </w:tc>
        <w:tc>
          <w:tcPr>
            <w:tcW w:w="1191" w:type="dxa"/>
          </w:tcPr>
          <w:p w:rsidR="002E5B8C" w:rsidRDefault="002E5B8C">
            <w:pPr>
              <w:pStyle w:val="ConsPlusNormal"/>
              <w:jc w:val="center"/>
            </w:pPr>
            <w:r>
              <w:t>32437,7</w:t>
            </w:r>
          </w:p>
        </w:tc>
        <w:tc>
          <w:tcPr>
            <w:tcW w:w="1191" w:type="dxa"/>
          </w:tcPr>
          <w:p w:rsidR="002E5B8C" w:rsidRDefault="002E5B8C">
            <w:pPr>
              <w:pStyle w:val="ConsPlusNormal"/>
              <w:jc w:val="center"/>
            </w:pPr>
            <w:r>
              <w:t>32416,8</w:t>
            </w:r>
          </w:p>
        </w:tc>
        <w:tc>
          <w:tcPr>
            <w:tcW w:w="1247" w:type="dxa"/>
          </w:tcPr>
          <w:p w:rsidR="002E5B8C" w:rsidRDefault="002E5B8C">
            <w:pPr>
              <w:pStyle w:val="ConsPlusNormal"/>
              <w:jc w:val="center"/>
            </w:pPr>
            <w:r>
              <w:t>162063,7</w:t>
            </w:r>
          </w:p>
        </w:tc>
        <w:tc>
          <w:tcPr>
            <w:tcW w:w="1191" w:type="dxa"/>
          </w:tcPr>
          <w:p w:rsidR="002E5B8C" w:rsidRDefault="002E5B8C">
            <w:pPr>
              <w:pStyle w:val="ConsPlusNormal"/>
              <w:jc w:val="center"/>
            </w:pPr>
            <w:r>
              <w:t>161930,4</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10578,0</w:t>
            </w:r>
          </w:p>
        </w:tc>
        <w:tc>
          <w:tcPr>
            <w:tcW w:w="1191" w:type="dxa"/>
          </w:tcPr>
          <w:p w:rsidR="002E5B8C" w:rsidRDefault="002E5B8C">
            <w:pPr>
              <w:pStyle w:val="ConsPlusNormal"/>
              <w:jc w:val="center"/>
            </w:pPr>
            <w:r>
              <w:t>3737,4</w:t>
            </w:r>
          </w:p>
        </w:tc>
        <w:tc>
          <w:tcPr>
            <w:tcW w:w="1191" w:type="dxa"/>
          </w:tcPr>
          <w:p w:rsidR="002E5B8C" w:rsidRDefault="002E5B8C">
            <w:pPr>
              <w:pStyle w:val="ConsPlusNormal"/>
              <w:jc w:val="center"/>
            </w:pPr>
            <w:r>
              <w:t>8900,2</w:t>
            </w:r>
          </w:p>
        </w:tc>
        <w:tc>
          <w:tcPr>
            <w:tcW w:w="1191" w:type="dxa"/>
          </w:tcPr>
          <w:p w:rsidR="002E5B8C" w:rsidRDefault="002E5B8C">
            <w:pPr>
              <w:pStyle w:val="ConsPlusNormal"/>
              <w:jc w:val="center"/>
            </w:pPr>
            <w:r>
              <w:t>4250,6</w:t>
            </w:r>
          </w:p>
        </w:tc>
        <w:tc>
          <w:tcPr>
            <w:tcW w:w="1247" w:type="dxa"/>
          </w:tcPr>
          <w:p w:rsidR="002E5B8C" w:rsidRDefault="002E5B8C">
            <w:pPr>
              <w:pStyle w:val="ConsPlusNormal"/>
              <w:jc w:val="center"/>
            </w:pPr>
            <w:r>
              <w:t>4792,5</w:t>
            </w:r>
          </w:p>
        </w:tc>
        <w:tc>
          <w:tcPr>
            <w:tcW w:w="1191" w:type="dxa"/>
          </w:tcPr>
          <w:p w:rsidR="002E5B8C" w:rsidRDefault="002E5B8C">
            <w:pPr>
              <w:pStyle w:val="ConsPlusNormal"/>
              <w:jc w:val="center"/>
            </w:pPr>
            <w:r>
              <w:t>4836,9</w:t>
            </w:r>
          </w:p>
        </w:tc>
        <w:tc>
          <w:tcPr>
            <w:tcW w:w="1191" w:type="dxa"/>
          </w:tcPr>
          <w:p w:rsidR="002E5B8C" w:rsidRDefault="002E5B8C">
            <w:pPr>
              <w:pStyle w:val="ConsPlusNormal"/>
              <w:jc w:val="center"/>
            </w:pPr>
            <w:r>
              <w:t>4836,9</w:t>
            </w:r>
          </w:p>
        </w:tc>
        <w:tc>
          <w:tcPr>
            <w:tcW w:w="1247" w:type="dxa"/>
          </w:tcPr>
          <w:p w:rsidR="002E5B8C" w:rsidRDefault="002E5B8C">
            <w:pPr>
              <w:pStyle w:val="ConsPlusNormal"/>
              <w:jc w:val="center"/>
            </w:pPr>
            <w:r>
              <w:t>24184,5</w:t>
            </w:r>
          </w:p>
        </w:tc>
        <w:tc>
          <w:tcPr>
            <w:tcW w:w="1191" w:type="dxa"/>
          </w:tcPr>
          <w:p w:rsidR="002E5B8C" w:rsidRDefault="002E5B8C">
            <w:pPr>
              <w:pStyle w:val="ConsPlusNormal"/>
              <w:jc w:val="center"/>
            </w:pPr>
            <w:r>
              <w:t>24184,5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26989,3</w:t>
            </w:r>
          </w:p>
        </w:tc>
        <w:tc>
          <w:tcPr>
            <w:tcW w:w="1191" w:type="dxa"/>
          </w:tcPr>
          <w:p w:rsidR="002E5B8C" w:rsidRDefault="002E5B8C">
            <w:pPr>
              <w:pStyle w:val="ConsPlusNormal"/>
              <w:jc w:val="center"/>
            </w:pPr>
            <w:r>
              <w:t>28350,5</w:t>
            </w:r>
          </w:p>
        </w:tc>
        <w:tc>
          <w:tcPr>
            <w:tcW w:w="1191" w:type="dxa"/>
          </w:tcPr>
          <w:p w:rsidR="002E5B8C" w:rsidRDefault="002E5B8C">
            <w:pPr>
              <w:pStyle w:val="ConsPlusNormal"/>
              <w:jc w:val="center"/>
            </w:pPr>
            <w:r>
              <w:t>28588,4</w:t>
            </w:r>
          </w:p>
        </w:tc>
        <w:tc>
          <w:tcPr>
            <w:tcW w:w="1191" w:type="dxa"/>
          </w:tcPr>
          <w:p w:rsidR="002E5B8C" w:rsidRDefault="002E5B8C">
            <w:pPr>
              <w:pStyle w:val="ConsPlusNormal"/>
              <w:jc w:val="center"/>
            </w:pPr>
            <w:r>
              <w:t>27743,0</w:t>
            </w:r>
          </w:p>
        </w:tc>
        <w:tc>
          <w:tcPr>
            <w:tcW w:w="1247" w:type="dxa"/>
          </w:tcPr>
          <w:p w:rsidR="002E5B8C" w:rsidRDefault="002E5B8C">
            <w:pPr>
              <w:pStyle w:val="ConsPlusNormal"/>
              <w:jc w:val="center"/>
            </w:pPr>
            <w:r>
              <w:t>27743,0</w:t>
            </w:r>
          </w:p>
        </w:tc>
        <w:tc>
          <w:tcPr>
            <w:tcW w:w="1191" w:type="dxa"/>
          </w:tcPr>
          <w:p w:rsidR="002E5B8C" w:rsidRDefault="002E5B8C">
            <w:pPr>
              <w:pStyle w:val="ConsPlusNormal"/>
              <w:jc w:val="center"/>
            </w:pPr>
            <w:r>
              <w:t>27526,6</w:t>
            </w:r>
          </w:p>
        </w:tc>
        <w:tc>
          <w:tcPr>
            <w:tcW w:w="1191" w:type="dxa"/>
          </w:tcPr>
          <w:p w:rsidR="002E5B8C" w:rsidRDefault="002E5B8C">
            <w:pPr>
              <w:pStyle w:val="ConsPlusNormal"/>
              <w:jc w:val="center"/>
            </w:pPr>
            <w:r>
              <w:t>27526,6</w:t>
            </w:r>
          </w:p>
        </w:tc>
        <w:tc>
          <w:tcPr>
            <w:tcW w:w="1247" w:type="dxa"/>
          </w:tcPr>
          <w:p w:rsidR="002E5B8C" w:rsidRDefault="002E5B8C">
            <w:pPr>
              <w:pStyle w:val="ConsPlusNormal"/>
              <w:jc w:val="center"/>
            </w:pPr>
            <w:r>
              <w:t>137633,0</w:t>
            </w:r>
          </w:p>
        </w:tc>
        <w:tc>
          <w:tcPr>
            <w:tcW w:w="1191" w:type="dxa"/>
          </w:tcPr>
          <w:p w:rsidR="002E5B8C" w:rsidRDefault="002E5B8C">
            <w:pPr>
              <w:pStyle w:val="ConsPlusNormal"/>
              <w:jc w:val="center"/>
            </w:pPr>
            <w:r>
              <w:t>137633,0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20,3</w:t>
            </w:r>
          </w:p>
        </w:tc>
        <w:tc>
          <w:tcPr>
            <w:tcW w:w="1191" w:type="dxa"/>
          </w:tcPr>
          <w:p w:rsidR="002E5B8C" w:rsidRDefault="002E5B8C">
            <w:pPr>
              <w:pStyle w:val="ConsPlusNormal"/>
              <w:jc w:val="center"/>
            </w:pPr>
            <w:r>
              <w:t>2,8</w:t>
            </w:r>
          </w:p>
        </w:tc>
        <w:tc>
          <w:tcPr>
            <w:tcW w:w="1191" w:type="dxa"/>
          </w:tcPr>
          <w:p w:rsidR="002E5B8C" w:rsidRDefault="002E5B8C">
            <w:pPr>
              <w:pStyle w:val="ConsPlusNormal"/>
              <w:jc w:val="center"/>
            </w:pPr>
            <w:r>
              <w:t>15,8</w:t>
            </w:r>
          </w:p>
        </w:tc>
        <w:tc>
          <w:tcPr>
            <w:tcW w:w="1191" w:type="dxa"/>
          </w:tcPr>
          <w:p w:rsidR="002E5B8C" w:rsidRDefault="002E5B8C">
            <w:pPr>
              <w:pStyle w:val="ConsPlusNormal"/>
              <w:jc w:val="center"/>
            </w:pPr>
            <w:r>
              <w:t>65,8</w:t>
            </w:r>
          </w:p>
        </w:tc>
        <w:tc>
          <w:tcPr>
            <w:tcW w:w="1247" w:type="dxa"/>
          </w:tcPr>
          <w:p w:rsidR="002E5B8C" w:rsidRDefault="002E5B8C">
            <w:pPr>
              <w:pStyle w:val="ConsPlusNormal"/>
              <w:jc w:val="center"/>
            </w:pPr>
            <w:r>
              <w:t>65,6</w:t>
            </w:r>
          </w:p>
        </w:tc>
        <w:tc>
          <w:tcPr>
            <w:tcW w:w="1191" w:type="dxa"/>
          </w:tcPr>
          <w:p w:rsidR="002E5B8C" w:rsidRDefault="002E5B8C">
            <w:pPr>
              <w:pStyle w:val="ConsPlusNormal"/>
              <w:jc w:val="center"/>
            </w:pPr>
            <w:r>
              <w:t>74,2</w:t>
            </w:r>
          </w:p>
        </w:tc>
        <w:tc>
          <w:tcPr>
            <w:tcW w:w="1191" w:type="dxa"/>
          </w:tcPr>
          <w:p w:rsidR="002E5B8C" w:rsidRDefault="002E5B8C">
            <w:pPr>
              <w:pStyle w:val="ConsPlusNormal"/>
              <w:jc w:val="center"/>
            </w:pPr>
            <w:r>
              <w:t>53,3</w:t>
            </w:r>
          </w:p>
        </w:tc>
        <w:tc>
          <w:tcPr>
            <w:tcW w:w="1247" w:type="dxa"/>
          </w:tcPr>
          <w:p w:rsidR="002E5B8C" w:rsidRDefault="002E5B8C">
            <w:pPr>
              <w:pStyle w:val="ConsPlusNormal"/>
              <w:jc w:val="center"/>
            </w:pPr>
            <w:r>
              <w:t>246,2</w:t>
            </w:r>
          </w:p>
        </w:tc>
        <w:tc>
          <w:tcPr>
            <w:tcW w:w="1191" w:type="dxa"/>
          </w:tcPr>
          <w:p w:rsidR="002E5B8C" w:rsidRDefault="002E5B8C">
            <w:pPr>
              <w:pStyle w:val="ConsPlusNormal"/>
              <w:jc w:val="center"/>
            </w:pPr>
            <w:r>
              <w:t>112,9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 xml:space="preserve">Целевые показатели </w:t>
            </w:r>
            <w:r>
              <w:lastRenderedPageBreak/>
              <w:t>(индикаторы) подпрограммы, увязанные с основным мероприятием 3</w:t>
            </w:r>
          </w:p>
        </w:tc>
        <w:tc>
          <w:tcPr>
            <w:tcW w:w="7558" w:type="dxa"/>
            <w:gridSpan w:val="7"/>
          </w:tcPr>
          <w:p w:rsidR="002E5B8C" w:rsidRDefault="002E5B8C">
            <w:pPr>
              <w:pStyle w:val="ConsPlusNormal"/>
              <w:jc w:val="both"/>
            </w:pPr>
            <w:r>
              <w:lastRenderedPageBreak/>
              <w:t>Доля гидротехнических сооружений с неудовлетворительным и опасным уровнем безопасности, приведенных в безопасное техническое состояние, процентов</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10,4</w:t>
            </w:r>
          </w:p>
        </w:tc>
        <w:tc>
          <w:tcPr>
            <w:tcW w:w="1191" w:type="dxa"/>
          </w:tcPr>
          <w:p w:rsidR="002E5B8C" w:rsidRDefault="002E5B8C">
            <w:pPr>
              <w:pStyle w:val="ConsPlusNormal"/>
              <w:jc w:val="center"/>
            </w:pPr>
            <w:r>
              <w:t>10,9</w:t>
            </w:r>
          </w:p>
        </w:tc>
        <w:tc>
          <w:tcPr>
            <w:tcW w:w="1191" w:type="dxa"/>
          </w:tcPr>
          <w:p w:rsidR="002E5B8C" w:rsidRDefault="002E5B8C">
            <w:pPr>
              <w:pStyle w:val="ConsPlusNormal"/>
              <w:jc w:val="center"/>
            </w:pPr>
            <w:r>
              <w:t>10,9</w:t>
            </w:r>
          </w:p>
        </w:tc>
        <w:tc>
          <w:tcPr>
            <w:tcW w:w="1191" w:type="dxa"/>
          </w:tcPr>
          <w:p w:rsidR="002E5B8C" w:rsidRDefault="002E5B8C">
            <w:pPr>
              <w:pStyle w:val="ConsPlusNormal"/>
              <w:jc w:val="center"/>
            </w:pPr>
            <w:r>
              <w:t>10,9</w:t>
            </w:r>
          </w:p>
        </w:tc>
        <w:tc>
          <w:tcPr>
            <w:tcW w:w="1247" w:type="dxa"/>
          </w:tcPr>
          <w:p w:rsidR="002E5B8C" w:rsidRDefault="002E5B8C">
            <w:pPr>
              <w:pStyle w:val="ConsPlusNormal"/>
              <w:jc w:val="center"/>
            </w:pPr>
            <w:r>
              <w:t>10,9</w:t>
            </w:r>
          </w:p>
        </w:tc>
        <w:tc>
          <w:tcPr>
            <w:tcW w:w="1191" w:type="dxa"/>
          </w:tcPr>
          <w:p w:rsidR="002E5B8C" w:rsidRDefault="002E5B8C">
            <w:pPr>
              <w:pStyle w:val="ConsPlusNormal"/>
              <w:jc w:val="center"/>
            </w:pPr>
            <w:r>
              <w:t>10,9</w:t>
            </w:r>
          </w:p>
        </w:tc>
        <w:tc>
          <w:tcPr>
            <w:tcW w:w="1191" w:type="dxa"/>
          </w:tcPr>
          <w:p w:rsidR="002E5B8C" w:rsidRDefault="002E5B8C">
            <w:pPr>
              <w:pStyle w:val="ConsPlusNormal"/>
              <w:jc w:val="center"/>
            </w:pPr>
            <w:r>
              <w:t>11,0</w:t>
            </w:r>
          </w:p>
        </w:tc>
        <w:tc>
          <w:tcPr>
            <w:tcW w:w="1247" w:type="dxa"/>
          </w:tcPr>
          <w:p w:rsidR="002E5B8C" w:rsidRDefault="002E5B8C">
            <w:pPr>
              <w:pStyle w:val="ConsPlusNormal"/>
              <w:jc w:val="center"/>
            </w:pPr>
            <w:r>
              <w:t xml:space="preserve">22,1 </w:t>
            </w:r>
            <w:hyperlink w:anchor="P16581" w:history="1">
              <w:r>
                <w:rPr>
                  <w:color w:val="0000FF"/>
                </w:rPr>
                <w:t>&lt;**&gt;</w:t>
              </w:r>
            </w:hyperlink>
          </w:p>
        </w:tc>
        <w:tc>
          <w:tcPr>
            <w:tcW w:w="1191" w:type="dxa"/>
          </w:tcPr>
          <w:p w:rsidR="002E5B8C" w:rsidRDefault="002E5B8C">
            <w:pPr>
              <w:pStyle w:val="ConsPlusNormal"/>
              <w:jc w:val="center"/>
            </w:pPr>
            <w:r>
              <w:t xml:space="preserve">26,4 </w:t>
            </w:r>
            <w:hyperlink w:anchor="P16581" w:history="1">
              <w:r>
                <w:rPr>
                  <w:color w:val="0000FF"/>
                </w:rPr>
                <w:t>&lt;**&gt;</w:t>
              </w:r>
            </w:hyperlink>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Количество гидротехнических сооружений с неудовлетворительным и опасным уровнем безопасности, приведенных в безопасное техническое состояние, единиц</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51</w:t>
            </w:r>
          </w:p>
        </w:tc>
        <w:tc>
          <w:tcPr>
            <w:tcW w:w="1191" w:type="dxa"/>
          </w:tcPr>
          <w:p w:rsidR="002E5B8C" w:rsidRDefault="002E5B8C">
            <w:pPr>
              <w:pStyle w:val="ConsPlusNormal"/>
              <w:jc w:val="center"/>
            </w:pPr>
            <w:r>
              <w:t>52</w:t>
            </w:r>
          </w:p>
        </w:tc>
        <w:tc>
          <w:tcPr>
            <w:tcW w:w="1191" w:type="dxa"/>
          </w:tcPr>
          <w:p w:rsidR="002E5B8C" w:rsidRDefault="002E5B8C">
            <w:pPr>
              <w:pStyle w:val="ConsPlusNormal"/>
              <w:jc w:val="center"/>
            </w:pPr>
            <w:r>
              <w:t>52</w:t>
            </w:r>
          </w:p>
        </w:tc>
        <w:tc>
          <w:tcPr>
            <w:tcW w:w="1191" w:type="dxa"/>
          </w:tcPr>
          <w:p w:rsidR="002E5B8C" w:rsidRDefault="002E5B8C">
            <w:pPr>
              <w:pStyle w:val="ConsPlusNormal"/>
              <w:jc w:val="center"/>
            </w:pPr>
            <w:r>
              <w:t>52</w:t>
            </w:r>
          </w:p>
        </w:tc>
        <w:tc>
          <w:tcPr>
            <w:tcW w:w="1247" w:type="dxa"/>
          </w:tcPr>
          <w:p w:rsidR="002E5B8C" w:rsidRDefault="002E5B8C">
            <w:pPr>
              <w:pStyle w:val="ConsPlusNormal"/>
              <w:jc w:val="center"/>
            </w:pPr>
            <w:r>
              <w:t>52</w:t>
            </w:r>
          </w:p>
        </w:tc>
        <w:tc>
          <w:tcPr>
            <w:tcW w:w="1191" w:type="dxa"/>
          </w:tcPr>
          <w:p w:rsidR="002E5B8C" w:rsidRDefault="002E5B8C">
            <w:pPr>
              <w:pStyle w:val="ConsPlusNormal"/>
              <w:jc w:val="center"/>
            </w:pPr>
            <w:r>
              <w:t>53</w:t>
            </w:r>
          </w:p>
        </w:tc>
        <w:tc>
          <w:tcPr>
            <w:tcW w:w="1191" w:type="dxa"/>
          </w:tcPr>
          <w:p w:rsidR="002E5B8C" w:rsidRDefault="002E5B8C">
            <w:pPr>
              <w:pStyle w:val="ConsPlusNormal"/>
              <w:jc w:val="center"/>
            </w:pPr>
            <w:r>
              <w:t>54</w:t>
            </w:r>
          </w:p>
        </w:tc>
        <w:tc>
          <w:tcPr>
            <w:tcW w:w="1247" w:type="dxa"/>
          </w:tcPr>
          <w:p w:rsidR="002E5B8C" w:rsidRDefault="002E5B8C">
            <w:pPr>
              <w:pStyle w:val="ConsPlusNormal"/>
              <w:jc w:val="center"/>
            </w:pPr>
            <w:r>
              <w:t xml:space="preserve">73 </w:t>
            </w:r>
            <w:hyperlink w:anchor="P16581" w:history="1">
              <w:r>
                <w:rPr>
                  <w:color w:val="0000FF"/>
                </w:rPr>
                <w:t>&lt;**&gt;</w:t>
              </w:r>
            </w:hyperlink>
          </w:p>
        </w:tc>
        <w:tc>
          <w:tcPr>
            <w:tcW w:w="1191" w:type="dxa"/>
          </w:tcPr>
          <w:p w:rsidR="002E5B8C" w:rsidRDefault="002E5B8C">
            <w:pPr>
              <w:pStyle w:val="ConsPlusNormal"/>
              <w:jc w:val="center"/>
            </w:pPr>
            <w:r>
              <w:t xml:space="preserve">80 </w:t>
            </w:r>
            <w:hyperlink w:anchor="P16581" w:history="1">
              <w:r>
                <w:rPr>
                  <w:color w:val="0000FF"/>
                </w:rPr>
                <w:t>&lt;**&gt;</w:t>
              </w:r>
            </w:hyperlink>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3.1</w:t>
            </w:r>
          </w:p>
        </w:tc>
        <w:tc>
          <w:tcPr>
            <w:tcW w:w="1454" w:type="dxa"/>
            <w:vMerge w:val="restart"/>
          </w:tcPr>
          <w:p w:rsidR="002E5B8C" w:rsidRDefault="002E5B8C">
            <w:pPr>
              <w:pStyle w:val="ConsPlusNormal"/>
              <w:jc w:val="both"/>
            </w:pPr>
            <w:r>
              <w:t>Мероприятия в области использования, охраны водных объектов и гидротехнических сооружений</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соисполнитель -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20336,8</w:t>
            </w:r>
          </w:p>
        </w:tc>
        <w:tc>
          <w:tcPr>
            <w:tcW w:w="1191" w:type="dxa"/>
          </w:tcPr>
          <w:p w:rsidR="002E5B8C" w:rsidRDefault="002E5B8C">
            <w:pPr>
              <w:pStyle w:val="ConsPlusNormal"/>
              <w:jc w:val="center"/>
            </w:pPr>
            <w:r>
              <w:t>20944,2</w:t>
            </w:r>
          </w:p>
        </w:tc>
        <w:tc>
          <w:tcPr>
            <w:tcW w:w="1191" w:type="dxa"/>
          </w:tcPr>
          <w:p w:rsidR="002E5B8C" w:rsidRDefault="002E5B8C">
            <w:pPr>
              <w:pStyle w:val="ConsPlusNormal"/>
              <w:jc w:val="center"/>
            </w:pPr>
            <w:r>
              <w:t>20010,9</w:t>
            </w:r>
          </w:p>
        </w:tc>
        <w:tc>
          <w:tcPr>
            <w:tcW w:w="1191" w:type="dxa"/>
          </w:tcPr>
          <w:p w:rsidR="002E5B8C" w:rsidRDefault="002E5B8C">
            <w:pPr>
              <w:pStyle w:val="ConsPlusNormal"/>
              <w:jc w:val="center"/>
            </w:pPr>
            <w:r>
              <w:t>20010,9</w:t>
            </w:r>
          </w:p>
        </w:tc>
        <w:tc>
          <w:tcPr>
            <w:tcW w:w="1247" w:type="dxa"/>
          </w:tcPr>
          <w:p w:rsidR="002E5B8C" w:rsidRDefault="002E5B8C">
            <w:pPr>
              <w:pStyle w:val="ConsPlusNormal"/>
              <w:jc w:val="center"/>
            </w:pPr>
            <w:r>
              <w:t>20010,9</w:t>
            </w:r>
          </w:p>
        </w:tc>
        <w:tc>
          <w:tcPr>
            <w:tcW w:w="1191" w:type="dxa"/>
          </w:tcPr>
          <w:p w:rsidR="002E5B8C" w:rsidRDefault="002E5B8C">
            <w:pPr>
              <w:pStyle w:val="ConsPlusNormal"/>
              <w:jc w:val="center"/>
            </w:pPr>
            <w:r>
              <w:t>20010,2</w:t>
            </w:r>
          </w:p>
        </w:tc>
        <w:tc>
          <w:tcPr>
            <w:tcW w:w="1191" w:type="dxa"/>
          </w:tcPr>
          <w:p w:rsidR="002E5B8C" w:rsidRDefault="002E5B8C">
            <w:pPr>
              <w:pStyle w:val="ConsPlusNormal"/>
              <w:jc w:val="center"/>
            </w:pPr>
            <w:r>
              <w:t>20010,2</w:t>
            </w:r>
          </w:p>
        </w:tc>
        <w:tc>
          <w:tcPr>
            <w:tcW w:w="1247" w:type="dxa"/>
          </w:tcPr>
          <w:p w:rsidR="002E5B8C" w:rsidRDefault="002E5B8C">
            <w:pPr>
              <w:pStyle w:val="ConsPlusNormal"/>
              <w:jc w:val="center"/>
            </w:pPr>
            <w:r>
              <w:t>100051,0</w:t>
            </w:r>
          </w:p>
        </w:tc>
        <w:tc>
          <w:tcPr>
            <w:tcW w:w="1191" w:type="dxa"/>
          </w:tcPr>
          <w:p w:rsidR="002E5B8C" w:rsidRDefault="002E5B8C">
            <w:pPr>
              <w:pStyle w:val="ConsPlusNormal"/>
              <w:jc w:val="center"/>
            </w:pPr>
            <w:r>
              <w:t>100051,0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Ч340312330</w:t>
            </w:r>
          </w:p>
        </w:tc>
        <w:tc>
          <w:tcPr>
            <w:tcW w:w="624" w:type="dxa"/>
          </w:tcPr>
          <w:p w:rsidR="002E5B8C" w:rsidRDefault="002E5B8C">
            <w:pPr>
              <w:pStyle w:val="ConsPlusNormal"/>
              <w:jc w:val="center"/>
            </w:pPr>
            <w:r>
              <w:t>242, 244, 851, 852</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20336,8</w:t>
            </w:r>
          </w:p>
        </w:tc>
        <w:tc>
          <w:tcPr>
            <w:tcW w:w="1191" w:type="dxa"/>
          </w:tcPr>
          <w:p w:rsidR="002E5B8C" w:rsidRDefault="002E5B8C">
            <w:pPr>
              <w:pStyle w:val="ConsPlusNormal"/>
            </w:pPr>
            <w:r>
              <w:t>20944,2</w:t>
            </w:r>
          </w:p>
        </w:tc>
        <w:tc>
          <w:tcPr>
            <w:tcW w:w="1191" w:type="dxa"/>
          </w:tcPr>
          <w:p w:rsidR="002E5B8C" w:rsidRDefault="002E5B8C">
            <w:pPr>
              <w:pStyle w:val="ConsPlusNormal"/>
              <w:jc w:val="center"/>
            </w:pPr>
            <w:r>
              <w:t>20010,9</w:t>
            </w:r>
          </w:p>
        </w:tc>
        <w:tc>
          <w:tcPr>
            <w:tcW w:w="1191" w:type="dxa"/>
          </w:tcPr>
          <w:p w:rsidR="002E5B8C" w:rsidRDefault="002E5B8C">
            <w:pPr>
              <w:pStyle w:val="ConsPlusNormal"/>
              <w:jc w:val="center"/>
            </w:pPr>
            <w:r>
              <w:t>20010,9</w:t>
            </w:r>
          </w:p>
        </w:tc>
        <w:tc>
          <w:tcPr>
            <w:tcW w:w="1247" w:type="dxa"/>
          </w:tcPr>
          <w:p w:rsidR="002E5B8C" w:rsidRDefault="002E5B8C">
            <w:pPr>
              <w:pStyle w:val="ConsPlusNormal"/>
              <w:jc w:val="center"/>
            </w:pPr>
            <w:r>
              <w:t>20010,9</w:t>
            </w:r>
          </w:p>
        </w:tc>
        <w:tc>
          <w:tcPr>
            <w:tcW w:w="1191" w:type="dxa"/>
          </w:tcPr>
          <w:p w:rsidR="002E5B8C" w:rsidRDefault="002E5B8C">
            <w:pPr>
              <w:pStyle w:val="ConsPlusNormal"/>
              <w:jc w:val="center"/>
            </w:pPr>
            <w:r>
              <w:t>20010,2</w:t>
            </w:r>
          </w:p>
        </w:tc>
        <w:tc>
          <w:tcPr>
            <w:tcW w:w="1191" w:type="dxa"/>
          </w:tcPr>
          <w:p w:rsidR="002E5B8C" w:rsidRDefault="002E5B8C">
            <w:pPr>
              <w:pStyle w:val="ConsPlusNormal"/>
              <w:jc w:val="center"/>
            </w:pPr>
            <w:r>
              <w:t>20010,2</w:t>
            </w:r>
          </w:p>
        </w:tc>
        <w:tc>
          <w:tcPr>
            <w:tcW w:w="1247" w:type="dxa"/>
          </w:tcPr>
          <w:p w:rsidR="002E5B8C" w:rsidRDefault="002E5B8C">
            <w:pPr>
              <w:pStyle w:val="ConsPlusNormal"/>
              <w:jc w:val="center"/>
            </w:pPr>
            <w:r>
              <w:t>100051,0</w:t>
            </w:r>
          </w:p>
        </w:tc>
        <w:tc>
          <w:tcPr>
            <w:tcW w:w="1191" w:type="dxa"/>
          </w:tcPr>
          <w:p w:rsidR="002E5B8C" w:rsidRDefault="002E5B8C">
            <w:pPr>
              <w:pStyle w:val="ConsPlusNormal"/>
              <w:jc w:val="center"/>
            </w:pPr>
            <w:r>
              <w:t>100051,0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3.2</w:t>
            </w:r>
          </w:p>
        </w:tc>
        <w:tc>
          <w:tcPr>
            <w:tcW w:w="1454" w:type="dxa"/>
            <w:vMerge w:val="restart"/>
          </w:tcPr>
          <w:p w:rsidR="002E5B8C" w:rsidRDefault="002E5B8C">
            <w:pPr>
              <w:pStyle w:val="ConsPlusNormal"/>
              <w:jc w:val="both"/>
            </w:pPr>
            <w:r>
              <w:t>Обеспечение деятельности государственных учреждений в сфере водного хозяйства</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соисполнитель -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3113,1</w:t>
            </w:r>
          </w:p>
        </w:tc>
        <w:tc>
          <w:tcPr>
            <w:tcW w:w="1191" w:type="dxa"/>
          </w:tcPr>
          <w:p w:rsidR="002E5B8C" w:rsidRDefault="002E5B8C">
            <w:pPr>
              <w:pStyle w:val="ConsPlusNormal"/>
              <w:jc w:val="center"/>
            </w:pPr>
            <w:r>
              <w:t>3246,0</w:t>
            </w:r>
          </w:p>
        </w:tc>
        <w:tc>
          <w:tcPr>
            <w:tcW w:w="1191" w:type="dxa"/>
          </w:tcPr>
          <w:p w:rsidR="002E5B8C" w:rsidRDefault="002E5B8C">
            <w:pPr>
              <w:pStyle w:val="ConsPlusNormal"/>
              <w:jc w:val="center"/>
            </w:pPr>
            <w:r>
              <w:t>3337,4</w:t>
            </w:r>
          </w:p>
        </w:tc>
        <w:tc>
          <w:tcPr>
            <w:tcW w:w="1191" w:type="dxa"/>
          </w:tcPr>
          <w:p w:rsidR="002E5B8C" w:rsidRDefault="002E5B8C">
            <w:pPr>
              <w:pStyle w:val="ConsPlusNormal"/>
              <w:jc w:val="center"/>
            </w:pPr>
            <w:r>
              <w:t>3421,7</w:t>
            </w:r>
          </w:p>
        </w:tc>
        <w:tc>
          <w:tcPr>
            <w:tcW w:w="1247" w:type="dxa"/>
          </w:tcPr>
          <w:p w:rsidR="002E5B8C" w:rsidRDefault="002E5B8C">
            <w:pPr>
              <w:pStyle w:val="ConsPlusNormal"/>
              <w:jc w:val="center"/>
            </w:pPr>
            <w:r>
              <w:t>3421,7</w:t>
            </w:r>
          </w:p>
        </w:tc>
        <w:tc>
          <w:tcPr>
            <w:tcW w:w="1191" w:type="dxa"/>
          </w:tcPr>
          <w:p w:rsidR="002E5B8C" w:rsidRDefault="002E5B8C">
            <w:pPr>
              <w:pStyle w:val="ConsPlusNormal"/>
              <w:jc w:val="center"/>
            </w:pPr>
            <w:r>
              <w:t>3307,3</w:t>
            </w:r>
          </w:p>
        </w:tc>
        <w:tc>
          <w:tcPr>
            <w:tcW w:w="1191" w:type="dxa"/>
          </w:tcPr>
          <w:p w:rsidR="002E5B8C" w:rsidRDefault="002E5B8C">
            <w:pPr>
              <w:pStyle w:val="ConsPlusNormal"/>
              <w:jc w:val="center"/>
            </w:pPr>
            <w:r>
              <w:t>3307,3</w:t>
            </w:r>
          </w:p>
        </w:tc>
        <w:tc>
          <w:tcPr>
            <w:tcW w:w="1247" w:type="dxa"/>
          </w:tcPr>
          <w:p w:rsidR="002E5B8C" w:rsidRDefault="002E5B8C">
            <w:pPr>
              <w:pStyle w:val="ConsPlusNormal"/>
              <w:jc w:val="center"/>
            </w:pPr>
            <w:r>
              <w:t>16536,5</w:t>
            </w:r>
          </w:p>
        </w:tc>
        <w:tc>
          <w:tcPr>
            <w:tcW w:w="1191" w:type="dxa"/>
          </w:tcPr>
          <w:p w:rsidR="002E5B8C" w:rsidRDefault="002E5B8C">
            <w:pPr>
              <w:pStyle w:val="ConsPlusNormal"/>
              <w:jc w:val="center"/>
            </w:pPr>
            <w:r>
              <w:t>16536,5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Ч340340050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3113,1</w:t>
            </w:r>
          </w:p>
        </w:tc>
        <w:tc>
          <w:tcPr>
            <w:tcW w:w="1191" w:type="dxa"/>
          </w:tcPr>
          <w:p w:rsidR="002E5B8C" w:rsidRDefault="002E5B8C">
            <w:pPr>
              <w:pStyle w:val="ConsPlusNormal"/>
              <w:jc w:val="center"/>
            </w:pPr>
            <w:r>
              <w:t>3246,0</w:t>
            </w:r>
          </w:p>
        </w:tc>
        <w:tc>
          <w:tcPr>
            <w:tcW w:w="1191" w:type="dxa"/>
          </w:tcPr>
          <w:p w:rsidR="002E5B8C" w:rsidRDefault="002E5B8C">
            <w:pPr>
              <w:pStyle w:val="ConsPlusNormal"/>
              <w:jc w:val="center"/>
            </w:pPr>
            <w:r>
              <w:t>3307,4</w:t>
            </w:r>
          </w:p>
        </w:tc>
        <w:tc>
          <w:tcPr>
            <w:tcW w:w="1191" w:type="dxa"/>
          </w:tcPr>
          <w:p w:rsidR="002E5B8C" w:rsidRDefault="002E5B8C">
            <w:pPr>
              <w:pStyle w:val="ConsPlusNormal"/>
              <w:jc w:val="center"/>
            </w:pPr>
            <w:r>
              <w:t>3421,7</w:t>
            </w:r>
          </w:p>
        </w:tc>
        <w:tc>
          <w:tcPr>
            <w:tcW w:w="1247" w:type="dxa"/>
          </w:tcPr>
          <w:p w:rsidR="002E5B8C" w:rsidRDefault="002E5B8C">
            <w:pPr>
              <w:pStyle w:val="ConsPlusNormal"/>
              <w:jc w:val="center"/>
            </w:pPr>
            <w:r>
              <w:t>3421,7</w:t>
            </w:r>
          </w:p>
        </w:tc>
        <w:tc>
          <w:tcPr>
            <w:tcW w:w="1191" w:type="dxa"/>
          </w:tcPr>
          <w:p w:rsidR="002E5B8C" w:rsidRDefault="002E5B8C">
            <w:pPr>
              <w:pStyle w:val="ConsPlusNormal"/>
              <w:jc w:val="center"/>
            </w:pPr>
            <w:r>
              <w:t>3307,3</w:t>
            </w:r>
          </w:p>
        </w:tc>
        <w:tc>
          <w:tcPr>
            <w:tcW w:w="1191" w:type="dxa"/>
          </w:tcPr>
          <w:p w:rsidR="002E5B8C" w:rsidRDefault="002E5B8C">
            <w:pPr>
              <w:pStyle w:val="ConsPlusNormal"/>
              <w:jc w:val="center"/>
            </w:pPr>
            <w:r>
              <w:t>3307,3</w:t>
            </w:r>
          </w:p>
        </w:tc>
        <w:tc>
          <w:tcPr>
            <w:tcW w:w="1247" w:type="dxa"/>
          </w:tcPr>
          <w:p w:rsidR="002E5B8C" w:rsidRDefault="002E5B8C">
            <w:pPr>
              <w:pStyle w:val="ConsPlusNormal"/>
              <w:jc w:val="center"/>
            </w:pPr>
            <w:r>
              <w:t>16536,5</w:t>
            </w:r>
          </w:p>
        </w:tc>
        <w:tc>
          <w:tcPr>
            <w:tcW w:w="1191" w:type="dxa"/>
          </w:tcPr>
          <w:p w:rsidR="002E5B8C" w:rsidRDefault="002E5B8C">
            <w:pPr>
              <w:pStyle w:val="ConsPlusNormal"/>
              <w:jc w:val="center"/>
            </w:pPr>
            <w:r>
              <w:t>16536,5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3.3</w:t>
            </w:r>
          </w:p>
        </w:tc>
        <w:tc>
          <w:tcPr>
            <w:tcW w:w="1454" w:type="dxa"/>
            <w:vMerge w:val="restart"/>
          </w:tcPr>
          <w:p w:rsidR="002E5B8C" w:rsidRDefault="002E5B8C">
            <w:pPr>
              <w:pStyle w:val="ConsPlusNormal"/>
              <w:jc w:val="both"/>
            </w:pPr>
            <w:r>
              <w:t xml:space="preserve">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w:t>
            </w:r>
            <w:r>
              <w:lastRenderedPageBreak/>
              <w:t>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соисполнитель -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3065,3</w:t>
            </w:r>
          </w:p>
        </w:tc>
        <w:tc>
          <w:tcPr>
            <w:tcW w:w="1191" w:type="dxa"/>
          </w:tcPr>
          <w:p w:rsidR="002E5B8C" w:rsidRDefault="002E5B8C">
            <w:pPr>
              <w:pStyle w:val="ConsPlusNormal"/>
              <w:jc w:val="center"/>
            </w:pPr>
            <w:r>
              <w:t>3148,0</w:t>
            </w:r>
          </w:p>
        </w:tc>
        <w:tc>
          <w:tcPr>
            <w:tcW w:w="1191" w:type="dxa"/>
          </w:tcPr>
          <w:p w:rsidR="002E5B8C" w:rsidRDefault="002E5B8C">
            <w:pPr>
              <w:pStyle w:val="ConsPlusNormal"/>
              <w:jc w:val="center"/>
            </w:pPr>
            <w:r>
              <w:t>4189,3</w:t>
            </w:r>
          </w:p>
        </w:tc>
        <w:tc>
          <w:tcPr>
            <w:tcW w:w="1191" w:type="dxa"/>
          </w:tcPr>
          <w:p w:rsidR="002E5B8C" w:rsidRDefault="002E5B8C">
            <w:pPr>
              <w:pStyle w:val="ConsPlusNormal"/>
              <w:jc w:val="center"/>
            </w:pPr>
            <w:r>
              <w:t>4222,6</w:t>
            </w:r>
          </w:p>
        </w:tc>
        <w:tc>
          <w:tcPr>
            <w:tcW w:w="1247" w:type="dxa"/>
          </w:tcPr>
          <w:p w:rsidR="002E5B8C" w:rsidRDefault="002E5B8C">
            <w:pPr>
              <w:pStyle w:val="ConsPlusNormal"/>
              <w:jc w:val="center"/>
            </w:pPr>
            <w:r>
              <w:t>4222,6</w:t>
            </w:r>
          </w:p>
        </w:tc>
        <w:tc>
          <w:tcPr>
            <w:tcW w:w="1191" w:type="dxa"/>
          </w:tcPr>
          <w:p w:rsidR="002E5B8C" w:rsidRDefault="002E5B8C">
            <w:pPr>
              <w:pStyle w:val="ConsPlusNormal"/>
              <w:jc w:val="center"/>
            </w:pPr>
            <w:r>
              <w:t>4121,3</w:t>
            </w:r>
          </w:p>
        </w:tc>
        <w:tc>
          <w:tcPr>
            <w:tcW w:w="1191" w:type="dxa"/>
          </w:tcPr>
          <w:p w:rsidR="002E5B8C" w:rsidRDefault="002E5B8C">
            <w:pPr>
              <w:pStyle w:val="ConsPlusNormal"/>
              <w:jc w:val="center"/>
            </w:pPr>
            <w:r>
              <w:t>4121,3</w:t>
            </w:r>
          </w:p>
        </w:tc>
        <w:tc>
          <w:tcPr>
            <w:tcW w:w="1247" w:type="dxa"/>
          </w:tcPr>
          <w:p w:rsidR="002E5B8C" w:rsidRDefault="002E5B8C">
            <w:pPr>
              <w:pStyle w:val="ConsPlusNormal"/>
              <w:jc w:val="center"/>
            </w:pPr>
            <w:r>
              <w:t>20606,5</w:t>
            </w:r>
          </w:p>
        </w:tc>
        <w:tc>
          <w:tcPr>
            <w:tcW w:w="1191" w:type="dxa"/>
          </w:tcPr>
          <w:p w:rsidR="002E5B8C" w:rsidRDefault="002E5B8C">
            <w:pPr>
              <w:pStyle w:val="ConsPlusNormal"/>
              <w:jc w:val="center"/>
            </w:pPr>
            <w:r>
              <w:t>20606,5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Ч340313400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3065,3</w:t>
            </w:r>
          </w:p>
        </w:tc>
        <w:tc>
          <w:tcPr>
            <w:tcW w:w="1191" w:type="dxa"/>
          </w:tcPr>
          <w:p w:rsidR="002E5B8C" w:rsidRDefault="002E5B8C">
            <w:pPr>
              <w:pStyle w:val="ConsPlusNormal"/>
              <w:jc w:val="center"/>
            </w:pPr>
            <w:r>
              <w:t>3148,0</w:t>
            </w:r>
          </w:p>
        </w:tc>
        <w:tc>
          <w:tcPr>
            <w:tcW w:w="1191" w:type="dxa"/>
          </w:tcPr>
          <w:p w:rsidR="002E5B8C" w:rsidRDefault="002E5B8C">
            <w:pPr>
              <w:pStyle w:val="ConsPlusNormal"/>
              <w:jc w:val="center"/>
            </w:pPr>
            <w:r>
              <w:t>4189,3</w:t>
            </w:r>
          </w:p>
        </w:tc>
        <w:tc>
          <w:tcPr>
            <w:tcW w:w="1191" w:type="dxa"/>
          </w:tcPr>
          <w:p w:rsidR="002E5B8C" w:rsidRDefault="002E5B8C">
            <w:pPr>
              <w:pStyle w:val="ConsPlusNormal"/>
              <w:jc w:val="center"/>
            </w:pPr>
            <w:r>
              <w:t>4222,6</w:t>
            </w:r>
          </w:p>
        </w:tc>
        <w:tc>
          <w:tcPr>
            <w:tcW w:w="1247" w:type="dxa"/>
          </w:tcPr>
          <w:p w:rsidR="002E5B8C" w:rsidRDefault="002E5B8C">
            <w:pPr>
              <w:pStyle w:val="ConsPlusNormal"/>
              <w:jc w:val="center"/>
            </w:pPr>
            <w:r>
              <w:t>4222,6</w:t>
            </w:r>
          </w:p>
        </w:tc>
        <w:tc>
          <w:tcPr>
            <w:tcW w:w="1191" w:type="dxa"/>
          </w:tcPr>
          <w:p w:rsidR="002E5B8C" w:rsidRDefault="002E5B8C">
            <w:pPr>
              <w:pStyle w:val="ConsPlusNormal"/>
              <w:jc w:val="center"/>
            </w:pPr>
            <w:r>
              <w:t>4121,3</w:t>
            </w:r>
          </w:p>
        </w:tc>
        <w:tc>
          <w:tcPr>
            <w:tcW w:w="1191" w:type="dxa"/>
          </w:tcPr>
          <w:p w:rsidR="002E5B8C" w:rsidRDefault="002E5B8C">
            <w:pPr>
              <w:pStyle w:val="ConsPlusNormal"/>
              <w:jc w:val="center"/>
            </w:pPr>
            <w:r>
              <w:t>4121,3</w:t>
            </w:r>
          </w:p>
        </w:tc>
        <w:tc>
          <w:tcPr>
            <w:tcW w:w="1247" w:type="dxa"/>
          </w:tcPr>
          <w:p w:rsidR="002E5B8C" w:rsidRDefault="002E5B8C">
            <w:pPr>
              <w:pStyle w:val="ConsPlusNormal"/>
              <w:jc w:val="center"/>
            </w:pPr>
            <w:r>
              <w:t>20606,5</w:t>
            </w:r>
          </w:p>
        </w:tc>
        <w:tc>
          <w:tcPr>
            <w:tcW w:w="1191" w:type="dxa"/>
          </w:tcPr>
          <w:p w:rsidR="002E5B8C" w:rsidRDefault="002E5B8C">
            <w:pPr>
              <w:pStyle w:val="ConsPlusNormal"/>
              <w:jc w:val="center"/>
            </w:pPr>
            <w:r>
              <w:t>20606,5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3.4</w:t>
            </w:r>
          </w:p>
        </w:tc>
        <w:tc>
          <w:tcPr>
            <w:tcW w:w="1454" w:type="dxa"/>
            <w:vMerge w:val="restart"/>
          </w:tcPr>
          <w:p w:rsidR="002E5B8C" w:rsidRDefault="002E5B8C">
            <w:pPr>
              <w:pStyle w:val="ConsPlusNormal"/>
              <w:jc w:val="both"/>
            </w:pPr>
            <w:r>
              <w:t>Осуществление противопаводковых мероприятий</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r>
              <w:t>,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247"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247" w:type="dxa"/>
          </w:tcPr>
          <w:p w:rsidR="002E5B8C" w:rsidRDefault="002E5B8C">
            <w:pPr>
              <w:pStyle w:val="ConsPlusNormal"/>
              <w:jc w:val="center"/>
            </w:pPr>
            <w:r>
              <w:t>439,0</w:t>
            </w:r>
          </w:p>
        </w:tc>
        <w:tc>
          <w:tcPr>
            <w:tcW w:w="1191" w:type="dxa"/>
          </w:tcPr>
          <w:p w:rsidR="002E5B8C" w:rsidRDefault="002E5B8C">
            <w:pPr>
              <w:pStyle w:val="ConsPlusNormal"/>
              <w:jc w:val="center"/>
            </w:pPr>
            <w:r>
              <w:t>439,0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Ч340313370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247"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191" w:type="dxa"/>
          </w:tcPr>
          <w:p w:rsidR="002E5B8C" w:rsidRDefault="002E5B8C">
            <w:pPr>
              <w:pStyle w:val="ConsPlusNormal"/>
              <w:jc w:val="center"/>
            </w:pPr>
            <w:r>
              <w:t>87,8</w:t>
            </w:r>
          </w:p>
        </w:tc>
        <w:tc>
          <w:tcPr>
            <w:tcW w:w="1247" w:type="dxa"/>
          </w:tcPr>
          <w:p w:rsidR="002E5B8C" w:rsidRDefault="002E5B8C">
            <w:pPr>
              <w:pStyle w:val="ConsPlusNormal"/>
              <w:jc w:val="center"/>
            </w:pPr>
            <w:r>
              <w:t>439,0</w:t>
            </w:r>
          </w:p>
        </w:tc>
        <w:tc>
          <w:tcPr>
            <w:tcW w:w="1191" w:type="dxa"/>
          </w:tcPr>
          <w:p w:rsidR="002E5B8C" w:rsidRDefault="002E5B8C">
            <w:pPr>
              <w:pStyle w:val="ConsPlusNormal"/>
              <w:jc w:val="center"/>
            </w:pPr>
            <w:r>
              <w:t>439,0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3.5</w:t>
            </w:r>
          </w:p>
        </w:tc>
        <w:tc>
          <w:tcPr>
            <w:tcW w:w="1454" w:type="dxa"/>
            <w:vMerge w:val="restart"/>
          </w:tcPr>
          <w:p w:rsidR="002E5B8C" w:rsidRDefault="002E5B8C">
            <w:pPr>
              <w:pStyle w:val="ConsPlusNormal"/>
              <w:jc w:val="both"/>
            </w:pPr>
            <w:r>
              <w:t>Мероприятия по обеспечению безопасности гидротехнических сооружений</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r>
              <w:t>,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Ч340315590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3.5.1</w:t>
            </w:r>
          </w:p>
        </w:tc>
        <w:tc>
          <w:tcPr>
            <w:tcW w:w="1454" w:type="dxa"/>
            <w:vMerge w:val="restart"/>
          </w:tcPr>
          <w:p w:rsidR="002E5B8C" w:rsidRDefault="002E5B8C">
            <w:pPr>
              <w:pStyle w:val="ConsPlusNormal"/>
              <w:jc w:val="both"/>
            </w:pPr>
            <w:r>
              <w:t>Проведение преддекларационного обследования бесхозяйных гидротехнических сооружений, расположенных на территории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r>
              <w:t>, КУ "Гидроресурс"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Ч340315590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916,0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w:t>
            </w:r>
          </w:p>
        </w:tc>
        <w:tc>
          <w:tcPr>
            <w:tcW w:w="1454" w:type="dxa"/>
            <w:vMerge w:val="restart"/>
          </w:tcPr>
          <w:p w:rsidR="002E5B8C" w:rsidRDefault="002E5B8C">
            <w:pPr>
              <w:pStyle w:val="ConsPlusNormal"/>
              <w:jc w:val="both"/>
            </w:pPr>
            <w:r>
              <w:t>Капитальный ремонт гидротехнических сооружений в рамках реализации мероприятий федеральной целевой программы "Развитие водохозяйственного комплекса Российской Федерации в 2012 - 2020 годах"</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6457,4</w:t>
            </w:r>
          </w:p>
        </w:tc>
        <w:tc>
          <w:tcPr>
            <w:tcW w:w="1191" w:type="dxa"/>
          </w:tcPr>
          <w:p w:rsidR="002E5B8C" w:rsidRDefault="002E5B8C">
            <w:pPr>
              <w:pStyle w:val="ConsPlusNormal"/>
              <w:jc w:val="center"/>
            </w:pPr>
            <w:r>
              <w:t>846,7</w:t>
            </w:r>
          </w:p>
        </w:tc>
        <w:tc>
          <w:tcPr>
            <w:tcW w:w="1191" w:type="dxa"/>
          </w:tcPr>
          <w:p w:rsidR="002E5B8C" w:rsidRDefault="002E5B8C">
            <w:pPr>
              <w:pStyle w:val="ConsPlusNormal"/>
              <w:jc w:val="center"/>
            </w:pPr>
            <w:r>
              <w:t>4713,8</w:t>
            </w:r>
          </w:p>
        </w:tc>
        <w:tc>
          <w:tcPr>
            <w:tcW w:w="1191" w:type="dxa"/>
          </w:tcPr>
          <w:p w:rsidR="002E5B8C" w:rsidRDefault="002E5B8C">
            <w:pPr>
              <w:pStyle w:val="ConsPlusNormal"/>
              <w:jc w:val="center"/>
            </w:pPr>
            <w:r>
              <w:t>65,8</w:t>
            </w:r>
          </w:p>
        </w:tc>
        <w:tc>
          <w:tcPr>
            <w:tcW w:w="1247" w:type="dxa"/>
          </w:tcPr>
          <w:p w:rsidR="002E5B8C" w:rsidRDefault="002E5B8C">
            <w:pPr>
              <w:pStyle w:val="ConsPlusNormal"/>
              <w:jc w:val="center"/>
            </w:pPr>
            <w:r>
              <w:t>65,6</w:t>
            </w:r>
          </w:p>
        </w:tc>
        <w:tc>
          <w:tcPr>
            <w:tcW w:w="1191" w:type="dxa"/>
          </w:tcPr>
          <w:p w:rsidR="002E5B8C" w:rsidRDefault="002E5B8C">
            <w:pPr>
              <w:pStyle w:val="ConsPlusNormal"/>
              <w:jc w:val="center"/>
            </w:pPr>
            <w:r>
              <w:t>74,2</w:t>
            </w:r>
          </w:p>
        </w:tc>
        <w:tc>
          <w:tcPr>
            <w:tcW w:w="1191" w:type="dxa"/>
          </w:tcPr>
          <w:p w:rsidR="002E5B8C" w:rsidRDefault="002E5B8C">
            <w:pPr>
              <w:pStyle w:val="ConsPlusNormal"/>
              <w:jc w:val="center"/>
            </w:pPr>
            <w:r>
              <w:t>53,3</w:t>
            </w:r>
          </w:p>
        </w:tc>
        <w:tc>
          <w:tcPr>
            <w:tcW w:w="1247" w:type="dxa"/>
          </w:tcPr>
          <w:p w:rsidR="002E5B8C" w:rsidRDefault="002E5B8C">
            <w:pPr>
              <w:pStyle w:val="ConsPlusNormal"/>
              <w:jc w:val="center"/>
            </w:pPr>
            <w:r>
              <w:t>246,2</w:t>
            </w:r>
          </w:p>
        </w:tc>
        <w:tc>
          <w:tcPr>
            <w:tcW w:w="1191" w:type="dxa"/>
          </w:tcPr>
          <w:p w:rsidR="002E5B8C" w:rsidRDefault="002E5B8C">
            <w:pPr>
              <w:pStyle w:val="ConsPlusNormal"/>
              <w:jc w:val="center"/>
            </w:pPr>
            <w:r>
              <w:t>112,9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 Ч3403R0650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6050,8</w:t>
            </w:r>
          </w:p>
        </w:tc>
        <w:tc>
          <w:tcPr>
            <w:tcW w:w="1191" w:type="dxa"/>
          </w:tcPr>
          <w:p w:rsidR="002E5B8C" w:rsidRDefault="002E5B8C">
            <w:pPr>
              <w:pStyle w:val="ConsPlusNormal"/>
              <w:jc w:val="center"/>
            </w:pPr>
            <w:r>
              <w:t>835,4</w:t>
            </w:r>
          </w:p>
        </w:tc>
        <w:tc>
          <w:tcPr>
            <w:tcW w:w="1191" w:type="dxa"/>
          </w:tcPr>
          <w:p w:rsidR="002E5B8C" w:rsidRDefault="002E5B8C">
            <w:pPr>
              <w:pStyle w:val="ConsPlusNormal"/>
              <w:jc w:val="center"/>
            </w:pPr>
            <w:r>
              <w:t>4651,0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 Ч3403R0650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386,3</w:t>
            </w:r>
          </w:p>
        </w:tc>
        <w:tc>
          <w:tcPr>
            <w:tcW w:w="1191" w:type="dxa"/>
          </w:tcPr>
          <w:p w:rsidR="002E5B8C" w:rsidRDefault="002E5B8C">
            <w:pPr>
              <w:pStyle w:val="ConsPlusNormal"/>
              <w:jc w:val="center"/>
            </w:pPr>
            <w:r>
              <w:t>8,5</w:t>
            </w:r>
          </w:p>
        </w:tc>
        <w:tc>
          <w:tcPr>
            <w:tcW w:w="1191" w:type="dxa"/>
          </w:tcPr>
          <w:p w:rsidR="002E5B8C" w:rsidRDefault="002E5B8C">
            <w:pPr>
              <w:pStyle w:val="ConsPlusNormal"/>
              <w:jc w:val="center"/>
            </w:pPr>
            <w:r>
              <w:t>47,0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20,3</w:t>
            </w:r>
          </w:p>
        </w:tc>
        <w:tc>
          <w:tcPr>
            <w:tcW w:w="1191" w:type="dxa"/>
          </w:tcPr>
          <w:p w:rsidR="002E5B8C" w:rsidRDefault="002E5B8C">
            <w:pPr>
              <w:pStyle w:val="ConsPlusNormal"/>
              <w:jc w:val="center"/>
            </w:pPr>
            <w:r>
              <w:t>2,8</w:t>
            </w:r>
          </w:p>
        </w:tc>
        <w:tc>
          <w:tcPr>
            <w:tcW w:w="1191" w:type="dxa"/>
          </w:tcPr>
          <w:p w:rsidR="002E5B8C" w:rsidRDefault="002E5B8C">
            <w:pPr>
              <w:pStyle w:val="ConsPlusNormal"/>
              <w:jc w:val="center"/>
            </w:pPr>
            <w:r>
              <w:t>15,8</w:t>
            </w:r>
          </w:p>
        </w:tc>
        <w:tc>
          <w:tcPr>
            <w:tcW w:w="1191" w:type="dxa"/>
          </w:tcPr>
          <w:p w:rsidR="002E5B8C" w:rsidRDefault="002E5B8C">
            <w:pPr>
              <w:pStyle w:val="ConsPlusNormal"/>
              <w:jc w:val="center"/>
            </w:pPr>
            <w:r>
              <w:t>65,8</w:t>
            </w:r>
          </w:p>
        </w:tc>
        <w:tc>
          <w:tcPr>
            <w:tcW w:w="1247" w:type="dxa"/>
          </w:tcPr>
          <w:p w:rsidR="002E5B8C" w:rsidRDefault="002E5B8C">
            <w:pPr>
              <w:pStyle w:val="ConsPlusNormal"/>
              <w:jc w:val="center"/>
            </w:pPr>
            <w:r>
              <w:t>65,6</w:t>
            </w:r>
          </w:p>
        </w:tc>
        <w:tc>
          <w:tcPr>
            <w:tcW w:w="1191" w:type="dxa"/>
          </w:tcPr>
          <w:p w:rsidR="002E5B8C" w:rsidRDefault="002E5B8C">
            <w:pPr>
              <w:pStyle w:val="ConsPlusNormal"/>
              <w:jc w:val="center"/>
            </w:pPr>
            <w:r>
              <w:t>74,2</w:t>
            </w:r>
          </w:p>
        </w:tc>
        <w:tc>
          <w:tcPr>
            <w:tcW w:w="1191" w:type="dxa"/>
          </w:tcPr>
          <w:p w:rsidR="002E5B8C" w:rsidRDefault="002E5B8C">
            <w:pPr>
              <w:pStyle w:val="ConsPlusNormal"/>
              <w:jc w:val="center"/>
            </w:pPr>
            <w:r>
              <w:t>53,3</w:t>
            </w:r>
          </w:p>
        </w:tc>
        <w:tc>
          <w:tcPr>
            <w:tcW w:w="1247" w:type="dxa"/>
          </w:tcPr>
          <w:p w:rsidR="002E5B8C" w:rsidRDefault="002E5B8C">
            <w:pPr>
              <w:pStyle w:val="ConsPlusNormal"/>
              <w:jc w:val="center"/>
            </w:pPr>
            <w:r>
              <w:t>246,2</w:t>
            </w:r>
          </w:p>
        </w:tc>
        <w:tc>
          <w:tcPr>
            <w:tcW w:w="1191" w:type="dxa"/>
          </w:tcPr>
          <w:p w:rsidR="002E5B8C" w:rsidRDefault="002E5B8C">
            <w:pPr>
              <w:pStyle w:val="ConsPlusNormal"/>
              <w:jc w:val="center"/>
            </w:pPr>
            <w:r>
              <w:t>112,9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3.6.1</w:t>
            </w:r>
          </w:p>
        </w:tc>
        <w:tc>
          <w:tcPr>
            <w:tcW w:w="1454" w:type="dxa"/>
            <w:vMerge w:val="restart"/>
          </w:tcPr>
          <w:p w:rsidR="002E5B8C" w:rsidRDefault="002E5B8C">
            <w:pPr>
              <w:pStyle w:val="ConsPlusNormal"/>
              <w:jc w:val="both"/>
            </w:pPr>
            <w:r>
              <w:t>Разработка проектной документации на осуществление капитального ремонта бесхозяйных гидротехнических сооружений</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pPr>
            <w:r>
              <w:lastRenderedPageBreak/>
              <w:t>Мероприятие 3.6.2</w:t>
            </w:r>
          </w:p>
        </w:tc>
        <w:tc>
          <w:tcPr>
            <w:tcW w:w="1454" w:type="dxa"/>
            <w:vMerge w:val="restart"/>
          </w:tcPr>
          <w:p w:rsidR="002E5B8C" w:rsidRDefault="002E5B8C">
            <w:pPr>
              <w:pStyle w:val="ConsPlusNormal"/>
              <w:jc w:val="both"/>
            </w:pPr>
            <w:r>
              <w:t>Капитальный ремонт бесхозяйных гидротехнических сооружений</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3.6.3</w:t>
            </w:r>
          </w:p>
        </w:tc>
        <w:tc>
          <w:tcPr>
            <w:tcW w:w="1454" w:type="dxa"/>
            <w:vMerge w:val="restart"/>
          </w:tcPr>
          <w:p w:rsidR="002E5B8C" w:rsidRDefault="002E5B8C">
            <w:pPr>
              <w:pStyle w:val="ConsPlusNormal"/>
              <w:jc w:val="both"/>
            </w:pPr>
            <w:r>
              <w:t>Капитальный ремонт гидротехнических сооружений, находящихся в муниципальной собственности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6457,4</w:t>
            </w:r>
          </w:p>
        </w:tc>
        <w:tc>
          <w:tcPr>
            <w:tcW w:w="1191" w:type="dxa"/>
          </w:tcPr>
          <w:p w:rsidR="002E5B8C" w:rsidRDefault="002E5B8C">
            <w:pPr>
              <w:pStyle w:val="ConsPlusNormal"/>
              <w:jc w:val="center"/>
            </w:pPr>
            <w:r>
              <w:t>846,7</w:t>
            </w:r>
          </w:p>
        </w:tc>
        <w:tc>
          <w:tcPr>
            <w:tcW w:w="1191" w:type="dxa"/>
          </w:tcPr>
          <w:p w:rsidR="002E5B8C" w:rsidRDefault="002E5B8C">
            <w:pPr>
              <w:pStyle w:val="ConsPlusNormal"/>
              <w:jc w:val="center"/>
            </w:pPr>
            <w:r>
              <w:t>4713,8</w:t>
            </w:r>
          </w:p>
        </w:tc>
        <w:tc>
          <w:tcPr>
            <w:tcW w:w="1191" w:type="dxa"/>
          </w:tcPr>
          <w:p w:rsidR="002E5B8C" w:rsidRDefault="002E5B8C">
            <w:pPr>
              <w:pStyle w:val="ConsPlusNormal"/>
              <w:jc w:val="center"/>
            </w:pPr>
            <w:r>
              <w:t>65,8</w:t>
            </w:r>
          </w:p>
        </w:tc>
        <w:tc>
          <w:tcPr>
            <w:tcW w:w="1247" w:type="dxa"/>
          </w:tcPr>
          <w:p w:rsidR="002E5B8C" w:rsidRDefault="002E5B8C">
            <w:pPr>
              <w:pStyle w:val="ConsPlusNormal"/>
              <w:jc w:val="center"/>
            </w:pPr>
            <w:r>
              <w:t>65,6</w:t>
            </w:r>
          </w:p>
        </w:tc>
        <w:tc>
          <w:tcPr>
            <w:tcW w:w="1191" w:type="dxa"/>
          </w:tcPr>
          <w:p w:rsidR="002E5B8C" w:rsidRDefault="002E5B8C">
            <w:pPr>
              <w:pStyle w:val="ConsPlusNormal"/>
              <w:jc w:val="center"/>
            </w:pPr>
            <w:r>
              <w:t>74,2</w:t>
            </w:r>
          </w:p>
        </w:tc>
        <w:tc>
          <w:tcPr>
            <w:tcW w:w="1191" w:type="dxa"/>
          </w:tcPr>
          <w:p w:rsidR="002E5B8C" w:rsidRDefault="002E5B8C">
            <w:pPr>
              <w:pStyle w:val="ConsPlusNormal"/>
              <w:jc w:val="center"/>
            </w:pPr>
            <w:r>
              <w:t>53,3</w:t>
            </w:r>
          </w:p>
        </w:tc>
        <w:tc>
          <w:tcPr>
            <w:tcW w:w="1247" w:type="dxa"/>
          </w:tcPr>
          <w:p w:rsidR="002E5B8C" w:rsidRDefault="002E5B8C">
            <w:pPr>
              <w:pStyle w:val="ConsPlusNormal"/>
              <w:jc w:val="center"/>
            </w:pPr>
            <w:r>
              <w:t>246,2</w:t>
            </w:r>
          </w:p>
        </w:tc>
        <w:tc>
          <w:tcPr>
            <w:tcW w:w="1191" w:type="dxa"/>
          </w:tcPr>
          <w:p w:rsidR="002E5B8C" w:rsidRDefault="002E5B8C">
            <w:pPr>
              <w:pStyle w:val="ConsPlusNormal"/>
              <w:jc w:val="center"/>
            </w:pPr>
            <w:r>
              <w:t>112,9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 Ч3403R0650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6050,8</w:t>
            </w:r>
          </w:p>
        </w:tc>
        <w:tc>
          <w:tcPr>
            <w:tcW w:w="1191" w:type="dxa"/>
          </w:tcPr>
          <w:p w:rsidR="002E5B8C" w:rsidRDefault="002E5B8C">
            <w:pPr>
              <w:pStyle w:val="ConsPlusNormal"/>
              <w:jc w:val="center"/>
            </w:pPr>
            <w:r>
              <w:t>835,4</w:t>
            </w:r>
          </w:p>
        </w:tc>
        <w:tc>
          <w:tcPr>
            <w:tcW w:w="1191" w:type="dxa"/>
          </w:tcPr>
          <w:p w:rsidR="002E5B8C" w:rsidRDefault="002E5B8C">
            <w:pPr>
              <w:pStyle w:val="ConsPlusNormal"/>
              <w:jc w:val="center"/>
            </w:pPr>
            <w:r>
              <w:t>4651,0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 Ч3403R0650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pPr>
            <w:r>
              <w:t>386,3</w:t>
            </w:r>
          </w:p>
        </w:tc>
        <w:tc>
          <w:tcPr>
            <w:tcW w:w="1191" w:type="dxa"/>
          </w:tcPr>
          <w:p w:rsidR="002E5B8C" w:rsidRDefault="002E5B8C">
            <w:pPr>
              <w:pStyle w:val="ConsPlusNormal"/>
              <w:jc w:val="center"/>
            </w:pPr>
            <w:r>
              <w:t>8,5</w:t>
            </w:r>
          </w:p>
        </w:tc>
        <w:tc>
          <w:tcPr>
            <w:tcW w:w="1191" w:type="dxa"/>
          </w:tcPr>
          <w:p w:rsidR="002E5B8C" w:rsidRDefault="002E5B8C">
            <w:pPr>
              <w:pStyle w:val="ConsPlusNormal"/>
              <w:jc w:val="center"/>
            </w:pPr>
            <w:r>
              <w:t>47,0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20,3</w:t>
            </w:r>
          </w:p>
        </w:tc>
        <w:tc>
          <w:tcPr>
            <w:tcW w:w="1191" w:type="dxa"/>
          </w:tcPr>
          <w:p w:rsidR="002E5B8C" w:rsidRDefault="002E5B8C">
            <w:pPr>
              <w:pStyle w:val="ConsPlusNormal"/>
              <w:jc w:val="center"/>
            </w:pPr>
            <w:r>
              <w:t>2,8</w:t>
            </w:r>
          </w:p>
        </w:tc>
        <w:tc>
          <w:tcPr>
            <w:tcW w:w="1191" w:type="dxa"/>
          </w:tcPr>
          <w:p w:rsidR="002E5B8C" w:rsidRDefault="002E5B8C">
            <w:pPr>
              <w:pStyle w:val="ConsPlusNormal"/>
              <w:jc w:val="center"/>
            </w:pPr>
            <w:r>
              <w:t>15,8</w:t>
            </w:r>
          </w:p>
        </w:tc>
        <w:tc>
          <w:tcPr>
            <w:tcW w:w="1191" w:type="dxa"/>
          </w:tcPr>
          <w:p w:rsidR="002E5B8C" w:rsidRDefault="002E5B8C">
            <w:pPr>
              <w:pStyle w:val="ConsPlusNormal"/>
              <w:jc w:val="center"/>
            </w:pPr>
            <w:r>
              <w:t>65,8</w:t>
            </w:r>
          </w:p>
        </w:tc>
        <w:tc>
          <w:tcPr>
            <w:tcW w:w="1247" w:type="dxa"/>
          </w:tcPr>
          <w:p w:rsidR="002E5B8C" w:rsidRDefault="002E5B8C">
            <w:pPr>
              <w:pStyle w:val="ConsPlusNormal"/>
              <w:jc w:val="center"/>
            </w:pPr>
            <w:r>
              <w:t>65,6</w:t>
            </w:r>
          </w:p>
        </w:tc>
        <w:tc>
          <w:tcPr>
            <w:tcW w:w="1191" w:type="dxa"/>
          </w:tcPr>
          <w:p w:rsidR="002E5B8C" w:rsidRDefault="002E5B8C">
            <w:pPr>
              <w:pStyle w:val="ConsPlusNormal"/>
              <w:jc w:val="center"/>
            </w:pPr>
            <w:r>
              <w:t>74,2</w:t>
            </w:r>
          </w:p>
        </w:tc>
        <w:tc>
          <w:tcPr>
            <w:tcW w:w="1191" w:type="dxa"/>
          </w:tcPr>
          <w:p w:rsidR="002E5B8C" w:rsidRDefault="002E5B8C">
            <w:pPr>
              <w:pStyle w:val="ConsPlusNormal"/>
              <w:jc w:val="center"/>
            </w:pPr>
            <w:r>
              <w:t>53,3</w:t>
            </w:r>
          </w:p>
        </w:tc>
        <w:tc>
          <w:tcPr>
            <w:tcW w:w="1247" w:type="dxa"/>
          </w:tcPr>
          <w:p w:rsidR="002E5B8C" w:rsidRDefault="002E5B8C">
            <w:pPr>
              <w:pStyle w:val="ConsPlusNormal"/>
              <w:jc w:val="center"/>
            </w:pPr>
            <w:r>
              <w:t>246,2</w:t>
            </w:r>
          </w:p>
        </w:tc>
        <w:tc>
          <w:tcPr>
            <w:tcW w:w="1191" w:type="dxa"/>
          </w:tcPr>
          <w:p w:rsidR="002E5B8C" w:rsidRDefault="002E5B8C">
            <w:pPr>
              <w:pStyle w:val="ConsPlusNormal"/>
              <w:jc w:val="center"/>
            </w:pPr>
            <w:r>
              <w:t>112,9</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w:t>
            </w:r>
            <w:r>
              <w:lastRenderedPageBreak/>
              <w:t>ятие 3.6.3.1</w:t>
            </w:r>
          </w:p>
        </w:tc>
        <w:tc>
          <w:tcPr>
            <w:tcW w:w="1454" w:type="dxa"/>
            <w:vMerge w:val="restart"/>
          </w:tcPr>
          <w:p w:rsidR="002E5B8C" w:rsidRDefault="002E5B8C">
            <w:pPr>
              <w:pStyle w:val="ConsPlusNormal"/>
              <w:jc w:val="both"/>
            </w:pPr>
            <w:r>
              <w:lastRenderedPageBreak/>
              <w:t xml:space="preserve">Капитальный </w:t>
            </w:r>
            <w:r>
              <w:lastRenderedPageBreak/>
              <w:t>ремонт гидротехнического сооружения на р. Сорма у с. Чувашская Сорма Аликовского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w:t>
            </w:r>
            <w:r>
              <w:lastRenderedPageBreak/>
              <w:t xml:space="preserve">ый исполнитель - Минприроды Чувашии, соисполнитель - администрация Аликовского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9,0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9,0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 xml:space="preserve">Мероприятие </w:t>
            </w:r>
            <w:r>
              <w:lastRenderedPageBreak/>
              <w:t>3.6.3.2</w:t>
            </w:r>
          </w:p>
        </w:tc>
        <w:tc>
          <w:tcPr>
            <w:tcW w:w="1454" w:type="dxa"/>
            <w:vMerge w:val="restart"/>
          </w:tcPr>
          <w:p w:rsidR="002E5B8C" w:rsidRDefault="002E5B8C">
            <w:pPr>
              <w:pStyle w:val="ConsPlusNormal"/>
              <w:jc w:val="both"/>
            </w:pPr>
            <w:r>
              <w:lastRenderedPageBreak/>
              <w:t xml:space="preserve">Капитальный ремонт </w:t>
            </w:r>
            <w:r>
              <w:lastRenderedPageBreak/>
              <w:t>плотины на р. Люля в пос. Люля Бахтигильдинского сельского поселения Батыревского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w:t>
            </w:r>
            <w:r>
              <w:lastRenderedPageBreak/>
              <w:t xml:space="preserve">исполнитель - Минприроды Чувашии, соисполнитель - администрация Батыревского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6457,4</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w:t>
            </w:r>
            <w:r>
              <w:lastRenderedPageBreak/>
              <w:t>ный бюджет</w:t>
            </w:r>
          </w:p>
        </w:tc>
        <w:tc>
          <w:tcPr>
            <w:tcW w:w="1247" w:type="dxa"/>
          </w:tcPr>
          <w:p w:rsidR="002E5B8C" w:rsidRDefault="002E5B8C">
            <w:pPr>
              <w:pStyle w:val="ConsPlusNormal"/>
              <w:jc w:val="center"/>
            </w:pPr>
            <w:r>
              <w:lastRenderedPageBreak/>
              <w:t>6050,8</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386,3</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20,3</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3.6.3.3</w:t>
            </w:r>
          </w:p>
        </w:tc>
        <w:tc>
          <w:tcPr>
            <w:tcW w:w="1454" w:type="dxa"/>
            <w:vMerge w:val="restart"/>
          </w:tcPr>
          <w:p w:rsidR="002E5B8C" w:rsidRDefault="002E5B8C">
            <w:pPr>
              <w:pStyle w:val="ConsPlusNormal"/>
              <w:jc w:val="both"/>
            </w:pPr>
            <w:r>
              <w:t xml:space="preserve">Капитальный ремонт плотины на р. </w:t>
            </w:r>
            <w:r>
              <w:lastRenderedPageBreak/>
              <w:t>Шлипшур южнее с. Тарханы Батыревского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w:t>
            </w:r>
            <w:r>
              <w:lastRenderedPageBreak/>
              <w:t xml:space="preserve">ь - Минприроды Чувашии, соисполнитель - администрация Батыревского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28,2</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федеральный </w:t>
            </w:r>
            <w:r>
              <w:lastRenderedPageBreak/>
              <w:t>бюджет</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28,2</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3.6.3.4</w:t>
            </w:r>
          </w:p>
        </w:tc>
        <w:tc>
          <w:tcPr>
            <w:tcW w:w="1454" w:type="dxa"/>
            <w:vMerge w:val="restart"/>
          </w:tcPr>
          <w:p w:rsidR="002E5B8C" w:rsidRDefault="002E5B8C">
            <w:pPr>
              <w:pStyle w:val="ConsPlusNormal"/>
              <w:jc w:val="both"/>
            </w:pPr>
            <w:r>
              <w:t xml:space="preserve">Капитальный ремонт плотины на ручье </w:t>
            </w:r>
            <w:r>
              <w:lastRenderedPageBreak/>
              <w:t>Тимяши севернее д. Татарские Тимяши Батыревского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w:t>
            </w:r>
            <w:r>
              <w:lastRenderedPageBreak/>
              <w:t xml:space="preserve">Минприроды Чувашии, соисполнитель - администрация Батыревского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27,4</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27,4</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3.6.3.5</w:t>
            </w:r>
          </w:p>
        </w:tc>
        <w:tc>
          <w:tcPr>
            <w:tcW w:w="1454" w:type="dxa"/>
            <w:vMerge w:val="restart"/>
          </w:tcPr>
          <w:p w:rsidR="002E5B8C" w:rsidRDefault="002E5B8C">
            <w:pPr>
              <w:pStyle w:val="ConsPlusNormal"/>
              <w:jc w:val="both"/>
            </w:pPr>
            <w:r>
              <w:t xml:space="preserve">Капитальный ремонт гидротехнического сооружения на р. </w:t>
            </w:r>
            <w:r>
              <w:lastRenderedPageBreak/>
              <w:t>Поштанарка у д. Троицкое Вурнарского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w:t>
            </w:r>
            <w:r>
              <w:lastRenderedPageBreak/>
              <w:t xml:space="preserve">соисполнитель - администрация Вурнарского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18,0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18,0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3.6.3.6</w:t>
            </w:r>
          </w:p>
        </w:tc>
        <w:tc>
          <w:tcPr>
            <w:tcW w:w="1454" w:type="dxa"/>
            <w:vMerge w:val="restart"/>
          </w:tcPr>
          <w:p w:rsidR="002E5B8C" w:rsidRDefault="002E5B8C">
            <w:pPr>
              <w:pStyle w:val="ConsPlusNormal"/>
              <w:jc w:val="both"/>
            </w:pPr>
            <w:r>
              <w:t>Капитальный ремонт плотины на р. Сунарка северо-восточнее д. Альмень-</w:t>
            </w:r>
            <w:r>
              <w:lastRenderedPageBreak/>
              <w:t>Сунары Вурнарского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w:t>
            </w:r>
            <w:r>
              <w:lastRenderedPageBreak/>
              <w:t xml:space="preserve">ель - администрация Вурнарского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18,8</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18,8</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3.6.3.7</w:t>
            </w:r>
          </w:p>
        </w:tc>
        <w:tc>
          <w:tcPr>
            <w:tcW w:w="1454" w:type="dxa"/>
            <w:vMerge w:val="restart"/>
          </w:tcPr>
          <w:p w:rsidR="002E5B8C" w:rsidRDefault="002E5B8C">
            <w:pPr>
              <w:pStyle w:val="ConsPlusNormal"/>
              <w:jc w:val="both"/>
            </w:pPr>
            <w:r>
              <w:t xml:space="preserve">Капитальный ремонт гидротехнического сооружения на р. Ибреська в д. Андреевка </w:t>
            </w:r>
            <w:r>
              <w:lastRenderedPageBreak/>
              <w:t>Ибресинского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w:t>
            </w:r>
            <w:r>
              <w:lastRenderedPageBreak/>
              <w:t xml:space="preserve">администрация Ибресинского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11,3</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 xml:space="preserve">республиканский бюджет </w:t>
            </w:r>
            <w:r>
              <w:lastRenderedPageBreak/>
              <w:t>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11,3</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3.6.3.8</w:t>
            </w:r>
          </w:p>
        </w:tc>
        <w:tc>
          <w:tcPr>
            <w:tcW w:w="1454" w:type="dxa"/>
            <w:vMerge w:val="restart"/>
          </w:tcPr>
          <w:p w:rsidR="002E5B8C" w:rsidRDefault="002E5B8C">
            <w:pPr>
              <w:pStyle w:val="ConsPlusNormal"/>
              <w:jc w:val="both"/>
            </w:pPr>
            <w:r>
              <w:t xml:space="preserve">Капитальный ремонт плотины на р. Пичене в 0,8 км юго-восточнее с. Малые Кармалы Ибресинского </w:t>
            </w:r>
            <w:r>
              <w:lastRenderedPageBreak/>
              <w:t>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соисполнитель - администра</w:t>
            </w:r>
            <w:r>
              <w:lastRenderedPageBreak/>
              <w:t xml:space="preserve">ция Ибресинского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26,3</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26,3</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3.6.3.9</w:t>
            </w:r>
          </w:p>
        </w:tc>
        <w:tc>
          <w:tcPr>
            <w:tcW w:w="1454" w:type="dxa"/>
            <w:vMerge w:val="restart"/>
          </w:tcPr>
          <w:p w:rsidR="002E5B8C" w:rsidRDefault="002E5B8C">
            <w:pPr>
              <w:pStyle w:val="ConsPlusNormal"/>
              <w:jc w:val="both"/>
            </w:pPr>
            <w:r>
              <w:t>Капитальный ремонт гидроузла группового водовода пгт Ибреси Ибресинского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КУ "Гидроресурс" </w:t>
            </w:r>
            <w:r>
              <w:lastRenderedPageBreak/>
              <w:t>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56,4</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56,4</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3.6.3.10</w:t>
            </w:r>
          </w:p>
        </w:tc>
        <w:tc>
          <w:tcPr>
            <w:tcW w:w="1454" w:type="dxa"/>
            <w:vMerge w:val="restart"/>
          </w:tcPr>
          <w:p w:rsidR="002E5B8C" w:rsidRDefault="002E5B8C">
            <w:pPr>
              <w:pStyle w:val="ConsPlusNormal"/>
              <w:jc w:val="both"/>
            </w:pPr>
            <w:r>
              <w:t xml:space="preserve">Капитальный ремонт гидротехнического сооружения на р. Турмышка западнее д. Новые Турмыши Канашского </w:t>
            </w:r>
            <w:r>
              <w:lastRenderedPageBreak/>
              <w:t>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Канашского </w:t>
            </w:r>
            <w:r>
              <w:lastRenderedPageBreak/>
              <w:t xml:space="preserve">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31,7</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31,7</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3.6.3.11</w:t>
            </w:r>
          </w:p>
        </w:tc>
        <w:tc>
          <w:tcPr>
            <w:tcW w:w="1454" w:type="dxa"/>
            <w:vMerge w:val="restart"/>
          </w:tcPr>
          <w:p w:rsidR="002E5B8C" w:rsidRDefault="002E5B8C">
            <w:pPr>
              <w:pStyle w:val="ConsPlusNormal"/>
              <w:jc w:val="both"/>
            </w:pPr>
            <w:r>
              <w:t>Капитальный ремонт гидротехнического сооружения в 500 м северо-восточнее д. Атыково Канашского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Канашского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14,4</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14,4</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3.6.3.12</w:t>
            </w:r>
          </w:p>
        </w:tc>
        <w:tc>
          <w:tcPr>
            <w:tcW w:w="1454" w:type="dxa"/>
            <w:vMerge w:val="restart"/>
          </w:tcPr>
          <w:p w:rsidR="002E5B8C" w:rsidRDefault="002E5B8C">
            <w:pPr>
              <w:pStyle w:val="ConsPlusNormal"/>
              <w:jc w:val="both"/>
            </w:pPr>
            <w:r>
              <w:t>Капитальный ремонт гидротехнического сооружения на ручье (приток р. Аниш) у с. Карачево Козловского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Козловского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30,6</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30,6</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3.6.3.13</w:t>
            </w:r>
          </w:p>
        </w:tc>
        <w:tc>
          <w:tcPr>
            <w:tcW w:w="1454" w:type="dxa"/>
            <w:vMerge w:val="restart"/>
          </w:tcPr>
          <w:p w:rsidR="002E5B8C" w:rsidRDefault="002E5B8C">
            <w:pPr>
              <w:pStyle w:val="ConsPlusNormal"/>
              <w:jc w:val="both"/>
            </w:pPr>
            <w:r>
              <w:t>Капитальный ремонт гидротехнического сооружения на р. Малая Ерыкла около д. Полевые Инели Комсомольского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Комсомольского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19,2</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19,2</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3.6.3.14</w:t>
            </w:r>
          </w:p>
        </w:tc>
        <w:tc>
          <w:tcPr>
            <w:tcW w:w="1454" w:type="dxa"/>
            <w:vMerge w:val="restart"/>
          </w:tcPr>
          <w:p w:rsidR="002E5B8C" w:rsidRDefault="002E5B8C">
            <w:pPr>
              <w:pStyle w:val="ConsPlusNormal"/>
              <w:jc w:val="both"/>
            </w:pPr>
            <w:r>
              <w:t>Капитальный ремонт гидротехнического сооружения у д. Санькасы Красноармейского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Красноармейского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21,8</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21,8</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3.6.3.15</w:t>
            </w:r>
          </w:p>
        </w:tc>
        <w:tc>
          <w:tcPr>
            <w:tcW w:w="1454" w:type="dxa"/>
            <w:vMerge w:val="restart"/>
          </w:tcPr>
          <w:p w:rsidR="002E5B8C" w:rsidRDefault="002E5B8C">
            <w:pPr>
              <w:pStyle w:val="ConsPlusNormal"/>
              <w:jc w:val="both"/>
            </w:pPr>
            <w:r>
              <w:t>Капитальный ремонт гидротехнического сооружения на р. Мочкаушка у д. Мочковаши Красночетайского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Красночетайского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20,9</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20,9</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3.6.3.16</w:t>
            </w:r>
          </w:p>
        </w:tc>
        <w:tc>
          <w:tcPr>
            <w:tcW w:w="1454" w:type="dxa"/>
            <w:vMerge w:val="restart"/>
          </w:tcPr>
          <w:p w:rsidR="002E5B8C" w:rsidRDefault="002E5B8C">
            <w:pPr>
              <w:pStyle w:val="ConsPlusNormal"/>
              <w:jc w:val="both"/>
            </w:pPr>
            <w:r>
              <w:t>Капитальный ремонт гидротехнического сооружения в с. Красные Четаи Красночетайского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Красночетайского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24,2</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24,2</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3.6.3.17</w:t>
            </w:r>
          </w:p>
        </w:tc>
        <w:tc>
          <w:tcPr>
            <w:tcW w:w="1454" w:type="dxa"/>
            <w:vMerge w:val="restart"/>
          </w:tcPr>
          <w:p w:rsidR="002E5B8C" w:rsidRDefault="002E5B8C">
            <w:pPr>
              <w:pStyle w:val="ConsPlusNormal"/>
              <w:jc w:val="both"/>
            </w:pPr>
            <w:r>
              <w:t>Капитальный ремонт гидротехнического сооружения у д. Шатракасы Моргаушского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Моргаушского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24,2</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24,2</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3.6.3.18</w:t>
            </w:r>
          </w:p>
        </w:tc>
        <w:tc>
          <w:tcPr>
            <w:tcW w:w="1454" w:type="dxa"/>
            <w:vMerge w:val="restart"/>
          </w:tcPr>
          <w:p w:rsidR="002E5B8C" w:rsidRDefault="002E5B8C">
            <w:pPr>
              <w:pStyle w:val="ConsPlusNormal"/>
              <w:jc w:val="both"/>
            </w:pPr>
            <w:r>
              <w:t>Капитальный ремонт плотины на р. Сундырь в 0,5 км юго-западнее д. Сергеевка Моргаушского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Моргаушского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20,7</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20,7</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3.6.3.19</w:t>
            </w:r>
          </w:p>
        </w:tc>
        <w:tc>
          <w:tcPr>
            <w:tcW w:w="1454" w:type="dxa"/>
            <w:vMerge w:val="restart"/>
          </w:tcPr>
          <w:p w:rsidR="002E5B8C" w:rsidRDefault="002E5B8C">
            <w:pPr>
              <w:pStyle w:val="ConsPlusNormal"/>
              <w:jc w:val="both"/>
            </w:pPr>
            <w:r>
              <w:t>Капитальный ремонт плотины на ручье в 1,2 км западнее д. Падаккасы Моргаушского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Моргаушского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13,2</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13,2</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3.6.3.20</w:t>
            </w:r>
          </w:p>
        </w:tc>
        <w:tc>
          <w:tcPr>
            <w:tcW w:w="1454" w:type="dxa"/>
            <w:vMerge w:val="restart"/>
          </w:tcPr>
          <w:p w:rsidR="002E5B8C" w:rsidRDefault="002E5B8C">
            <w:pPr>
              <w:pStyle w:val="ConsPlusNormal"/>
              <w:jc w:val="both"/>
            </w:pPr>
            <w:r>
              <w:t>Капитальный ремонт плотины на р. Чулкась в 0,1 км севернее д. Ильменькасы Мариинско-Посадского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Мариинско-Посадского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18,0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18,0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3.6.3.21</w:t>
            </w:r>
          </w:p>
        </w:tc>
        <w:tc>
          <w:tcPr>
            <w:tcW w:w="1454" w:type="dxa"/>
            <w:vMerge w:val="restart"/>
          </w:tcPr>
          <w:p w:rsidR="002E5B8C" w:rsidRDefault="002E5B8C">
            <w:pPr>
              <w:pStyle w:val="ConsPlusNormal"/>
              <w:jc w:val="both"/>
            </w:pPr>
            <w:r>
              <w:t>Капитальный ремонт плотины на ручье восточнее д. Мижули Мариинско-Посадского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Мариинско-Посадского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11,3</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11,3</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3.6.3.22</w:t>
            </w:r>
          </w:p>
        </w:tc>
        <w:tc>
          <w:tcPr>
            <w:tcW w:w="1454" w:type="dxa"/>
            <w:vMerge w:val="restart"/>
          </w:tcPr>
          <w:p w:rsidR="002E5B8C" w:rsidRDefault="002E5B8C">
            <w:pPr>
              <w:pStyle w:val="ConsPlusNormal"/>
              <w:jc w:val="both"/>
            </w:pPr>
            <w:r>
              <w:t>Капитальный ремонт гидротехнического сооружения на р. Малый Аниш у д. Кульгеши Урмарского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Урмарского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38,4</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38,4</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pPr>
            <w:r>
              <w:t>Мероприятие 3.6.3.23</w:t>
            </w:r>
          </w:p>
        </w:tc>
        <w:tc>
          <w:tcPr>
            <w:tcW w:w="1454" w:type="dxa"/>
            <w:vMerge w:val="restart"/>
          </w:tcPr>
          <w:p w:rsidR="002E5B8C" w:rsidRDefault="002E5B8C">
            <w:pPr>
              <w:pStyle w:val="ConsPlusNormal"/>
              <w:jc w:val="both"/>
            </w:pPr>
            <w:r>
              <w:t>Капитальный ремонт гидротехнического сооружения в с. Чурачики Цивильского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Цивильского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13,2</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13,2</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3.6.3.24</w:t>
            </w:r>
          </w:p>
        </w:tc>
        <w:tc>
          <w:tcPr>
            <w:tcW w:w="1454" w:type="dxa"/>
            <w:vMerge w:val="restart"/>
          </w:tcPr>
          <w:p w:rsidR="002E5B8C" w:rsidRDefault="002E5B8C">
            <w:pPr>
              <w:pStyle w:val="ConsPlusNormal"/>
              <w:jc w:val="both"/>
            </w:pPr>
            <w:r>
              <w:t>Капитальный ремонт плотины на притоке р. Рыкша в 1,7 км юго-восточнее д. Большое Янгильдино Чебоксарского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Чебоксарского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28,2</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28,2</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3.6.3.25</w:t>
            </w:r>
          </w:p>
        </w:tc>
        <w:tc>
          <w:tcPr>
            <w:tcW w:w="1454" w:type="dxa"/>
            <w:vMerge w:val="restart"/>
          </w:tcPr>
          <w:p w:rsidR="002E5B8C" w:rsidRDefault="002E5B8C">
            <w:pPr>
              <w:pStyle w:val="ConsPlusNormal"/>
              <w:jc w:val="both"/>
            </w:pPr>
            <w:r>
              <w:t>Капитальный ремонт плотины на р. Рыкша западнее д. Хурынлых Чебоксарского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Чебоксарского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27,4</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27,4</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3.6.3.26</w:t>
            </w:r>
          </w:p>
        </w:tc>
        <w:tc>
          <w:tcPr>
            <w:tcW w:w="1454" w:type="dxa"/>
            <w:vMerge w:val="restart"/>
          </w:tcPr>
          <w:p w:rsidR="002E5B8C" w:rsidRDefault="002E5B8C">
            <w:pPr>
              <w:pStyle w:val="ConsPlusNormal"/>
              <w:jc w:val="both"/>
            </w:pPr>
            <w:r>
              <w:t>Капитальный ремонт плотины на р. Шалмас в 0,2 км южнее д. Синьялы Чебоксарского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Чебоксарского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20,7</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20,7</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3.6.3.27</w:t>
            </w:r>
          </w:p>
        </w:tc>
        <w:tc>
          <w:tcPr>
            <w:tcW w:w="1454" w:type="dxa"/>
            <w:vMerge w:val="restart"/>
          </w:tcPr>
          <w:p w:rsidR="002E5B8C" w:rsidRDefault="002E5B8C">
            <w:pPr>
              <w:pStyle w:val="ConsPlusNormal"/>
              <w:jc w:val="both"/>
            </w:pPr>
            <w:r>
              <w:t>Капитальный ремонт плотины между д. Новая Шемурша и с. Шемурша Шемуршинского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Шемуршинского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846,7</w:t>
            </w:r>
          </w:p>
        </w:tc>
        <w:tc>
          <w:tcPr>
            <w:tcW w:w="1191" w:type="dxa"/>
          </w:tcPr>
          <w:p w:rsidR="002E5B8C" w:rsidRDefault="002E5B8C">
            <w:pPr>
              <w:pStyle w:val="ConsPlusNormal"/>
              <w:jc w:val="center"/>
            </w:pPr>
            <w:r>
              <w:t>4713,8</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 Ч3403R0650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835,4</w:t>
            </w:r>
          </w:p>
        </w:tc>
        <w:tc>
          <w:tcPr>
            <w:tcW w:w="1191" w:type="dxa"/>
          </w:tcPr>
          <w:p w:rsidR="002E5B8C" w:rsidRDefault="002E5B8C">
            <w:pPr>
              <w:pStyle w:val="ConsPlusNormal"/>
              <w:jc w:val="center"/>
            </w:pPr>
            <w:r>
              <w:t>4651,0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 Ч3403R0650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8,5</w:t>
            </w:r>
          </w:p>
        </w:tc>
        <w:tc>
          <w:tcPr>
            <w:tcW w:w="1191" w:type="dxa"/>
          </w:tcPr>
          <w:p w:rsidR="002E5B8C" w:rsidRDefault="002E5B8C">
            <w:pPr>
              <w:pStyle w:val="ConsPlusNormal"/>
              <w:jc w:val="center"/>
            </w:pPr>
            <w:r>
              <w:t>47,0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2,8</w:t>
            </w:r>
          </w:p>
        </w:tc>
        <w:tc>
          <w:tcPr>
            <w:tcW w:w="1191" w:type="dxa"/>
          </w:tcPr>
          <w:p w:rsidR="002E5B8C" w:rsidRDefault="002E5B8C">
            <w:pPr>
              <w:pStyle w:val="ConsPlusNormal"/>
              <w:jc w:val="center"/>
            </w:pPr>
            <w:r>
              <w:t>15,8</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247" w:type="dxa"/>
          </w:tcPr>
          <w:p w:rsidR="002E5B8C" w:rsidRDefault="002E5B8C">
            <w:pPr>
              <w:pStyle w:val="ConsPlusNormal"/>
              <w:jc w:val="center"/>
            </w:pPr>
            <w:r>
              <w:lastRenderedPageBreak/>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3.6.3.28</w:t>
            </w:r>
          </w:p>
        </w:tc>
        <w:tc>
          <w:tcPr>
            <w:tcW w:w="1454" w:type="dxa"/>
            <w:vMerge w:val="restart"/>
          </w:tcPr>
          <w:p w:rsidR="002E5B8C" w:rsidRDefault="002E5B8C">
            <w:pPr>
              <w:pStyle w:val="ConsPlusNormal"/>
              <w:jc w:val="both"/>
            </w:pPr>
            <w:r>
              <w:t>Капитальный ремонт гидротехнического сооружения у д. Сареево Ядринского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Ядринская районная администрация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33,8</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33,8</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lastRenderedPageBreak/>
              <w:t>Мероприятие 3.6.3.29</w:t>
            </w:r>
          </w:p>
        </w:tc>
        <w:tc>
          <w:tcPr>
            <w:tcW w:w="1454" w:type="dxa"/>
            <w:vMerge w:val="restart"/>
          </w:tcPr>
          <w:p w:rsidR="002E5B8C" w:rsidRDefault="002E5B8C">
            <w:pPr>
              <w:pStyle w:val="ConsPlusNormal"/>
              <w:jc w:val="both"/>
            </w:pPr>
            <w:r>
              <w:t>Капитальный ремонт плотины на притоке р. Ербаш в с. Советское Ядринского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Ядринская районная администрация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w:t>
            </w:r>
            <w:r>
              <w:lastRenderedPageBreak/>
              <w:t>ятие 3.6.3.30</w:t>
            </w:r>
          </w:p>
        </w:tc>
        <w:tc>
          <w:tcPr>
            <w:tcW w:w="1454" w:type="dxa"/>
            <w:vMerge w:val="restart"/>
          </w:tcPr>
          <w:p w:rsidR="002E5B8C" w:rsidRDefault="002E5B8C">
            <w:pPr>
              <w:pStyle w:val="ConsPlusNormal"/>
              <w:jc w:val="both"/>
            </w:pPr>
            <w:r>
              <w:lastRenderedPageBreak/>
              <w:t xml:space="preserve">Капитальный </w:t>
            </w:r>
            <w:r>
              <w:lastRenderedPageBreak/>
              <w:t>ремонт гидротехнического сооружения в с. Большие Яльчики Яльчикского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w:t>
            </w:r>
            <w:r>
              <w:lastRenderedPageBreak/>
              <w:t xml:space="preserve">ый исполнитель - Минприроды Чувашии, соисполнитель - администрация Яльчикского района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10,7</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Ч3403R0160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10,7</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Мероприятие 3.7</w:t>
            </w:r>
          </w:p>
        </w:tc>
        <w:tc>
          <w:tcPr>
            <w:tcW w:w="1454" w:type="dxa"/>
            <w:vMerge w:val="restart"/>
          </w:tcPr>
          <w:p w:rsidR="002E5B8C" w:rsidRDefault="002E5B8C">
            <w:pPr>
              <w:pStyle w:val="ConsPlusNormal"/>
              <w:jc w:val="both"/>
            </w:pPr>
            <w:r>
              <w:t xml:space="preserve">Осуществление отдельных </w:t>
            </w:r>
            <w:r>
              <w:lastRenderedPageBreak/>
              <w:t>полномочий в области водных отношений за счет субвенции, предоставляемой из федерального бюджета</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w:t>
            </w:r>
            <w:r>
              <w:lastRenderedPageBreak/>
              <w:t>исполнитель - Минприроды Чувашии</w:t>
            </w:r>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4527,2</w:t>
            </w:r>
          </w:p>
        </w:tc>
        <w:tc>
          <w:tcPr>
            <w:tcW w:w="1191" w:type="dxa"/>
          </w:tcPr>
          <w:p w:rsidR="002E5B8C" w:rsidRDefault="002E5B8C">
            <w:pPr>
              <w:pStyle w:val="ConsPlusNormal"/>
              <w:jc w:val="center"/>
            </w:pPr>
            <w:r>
              <w:t>2902,0</w:t>
            </w:r>
          </w:p>
        </w:tc>
        <w:tc>
          <w:tcPr>
            <w:tcW w:w="1191" w:type="dxa"/>
          </w:tcPr>
          <w:p w:rsidR="002E5B8C" w:rsidRDefault="002E5B8C">
            <w:pPr>
              <w:pStyle w:val="ConsPlusNormal"/>
              <w:jc w:val="center"/>
            </w:pPr>
            <w:r>
              <w:t>4249,2</w:t>
            </w:r>
          </w:p>
        </w:tc>
        <w:tc>
          <w:tcPr>
            <w:tcW w:w="1191" w:type="dxa"/>
          </w:tcPr>
          <w:p w:rsidR="002E5B8C" w:rsidRDefault="002E5B8C">
            <w:pPr>
              <w:pStyle w:val="ConsPlusNormal"/>
              <w:jc w:val="center"/>
            </w:pPr>
            <w:r>
              <w:t>4250,6</w:t>
            </w:r>
          </w:p>
        </w:tc>
        <w:tc>
          <w:tcPr>
            <w:tcW w:w="1247" w:type="dxa"/>
          </w:tcPr>
          <w:p w:rsidR="002E5B8C" w:rsidRDefault="002E5B8C">
            <w:pPr>
              <w:pStyle w:val="ConsPlusNormal"/>
              <w:jc w:val="center"/>
            </w:pPr>
            <w:r>
              <w:t>4792,5</w:t>
            </w:r>
          </w:p>
        </w:tc>
        <w:tc>
          <w:tcPr>
            <w:tcW w:w="1191" w:type="dxa"/>
          </w:tcPr>
          <w:p w:rsidR="002E5B8C" w:rsidRDefault="002E5B8C">
            <w:pPr>
              <w:pStyle w:val="ConsPlusNormal"/>
              <w:jc w:val="center"/>
            </w:pPr>
            <w:r>
              <w:t>4836,9</w:t>
            </w:r>
          </w:p>
        </w:tc>
        <w:tc>
          <w:tcPr>
            <w:tcW w:w="1191" w:type="dxa"/>
          </w:tcPr>
          <w:p w:rsidR="002E5B8C" w:rsidRDefault="002E5B8C">
            <w:pPr>
              <w:pStyle w:val="ConsPlusNormal"/>
              <w:jc w:val="center"/>
            </w:pPr>
            <w:r>
              <w:t>4836,9</w:t>
            </w:r>
          </w:p>
        </w:tc>
        <w:tc>
          <w:tcPr>
            <w:tcW w:w="1247" w:type="dxa"/>
          </w:tcPr>
          <w:p w:rsidR="002E5B8C" w:rsidRDefault="002E5B8C">
            <w:pPr>
              <w:pStyle w:val="ConsPlusNormal"/>
              <w:jc w:val="center"/>
            </w:pPr>
            <w:r>
              <w:t>24184,5</w:t>
            </w:r>
          </w:p>
        </w:tc>
        <w:tc>
          <w:tcPr>
            <w:tcW w:w="1191" w:type="dxa"/>
          </w:tcPr>
          <w:p w:rsidR="002E5B8C" w:rsidRDefault="002E5B8C">
            <w:pPr>
              <w:pStyle w:val="ConsPlusNormal"/>
              <w:jc w:val="center"/>
            </w:pPr>
            <w:r>
              <w:t>24184,5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jc w:val="center"/>
            </w:pPr>
            <w:r>
              <w:t>0406</w:t>
            </w:r>
          </w:p>
        </w:tc>
        <w:tc>
          <w:tcPr>
            <w:tcW w:w="1531" w:type="dxa"/>
          </w:tcPr>
          <w:p w:rsidR="002E5B8C" w:rsidRDefault="002E5B8C">
            <w:pPr>
              <w:pStyle w:val="ConsPlusNormal"/>
              <w:jc w:val="center"/>
            </w:pPr>
            <w:r>
              <w:t>Ч340351280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федераль</w:t>
            </w:r>
            <w:r>
              <w:lastRenderedPageBreak/>
              <w:t>ный бюджет</w:t>
            </w:r>
          </w:p>
        </w:tc>
        <w:tc>
          <w:tcPr>
            <w:tcW w:w="1247" w:type="dxa"/>
          </w:tcPr>
          <w:p w:rsidR="002E5B8C" w:rsidRDefault="002E5B8C">
            <w:pPr>
              <w:pStyle w:val="ConsPlusNormal"/>
              <w:jc w:val="center"/>
            </w:pPr>
            <w:r>
              <w:lastRenderedPageBreak/>
              <w:t>4527,2</w:t>
            </w:r>
          </w:p>
        </w:tc>
        <w:tc>
          <w:tcPr>
            <w:tcW w:w="1191" w:type="dxa"/>
          </w:tcPr>
          <w:p w:rsidR="002E5B8C" w:rsidRDefault="002E5B8C">
            <w:pPr>
              <w:pStyle w:val="ConsPlusNormal"/>
              <w:jc w:val="center"/>
            </w:pPr>
            <w:r>
              <w:t>2902,0</w:t>
            </w:r>
          </w:p>
        </w:tc>
        <w:tc>
          <w:tcPr>
            <w:tcW w:w="1191" w:type="dxa"/>
          </w:tcPr>
          <w:p w:rsidR="002E5B8C" w:rsidRDefault="002E5B8C">
            <w:pPr>
              <w:pStyle w:val="ConsPlusNormal"/>
              <w:jc w:val="center"/>
            </w:pPr>
            <w:r>
              <w:t>4249,2</w:t>
            </w:r>
          </w:p>
        </w:tc>
        <w:tc>
          <w:tcPr>
            <w:tcW w:w="1191" w:type="dxa"/>
          </w:tcPr>
          <w:p w:rsidR="002E5B8C" w:rsidRDefault="002E5B8C">
            <w:pPr>
              <w:pStyle w:val="ConsPlusNormal"/>
              <w:jc w:val="center"/>
            </w:pPr>
            <w:r>
              <w:t>4250,6</w:t>
            </w:r>
          </w:p>
        </w:tc>
        <w:tc>
          <w:tcPr>
            <w:tcW w:w="1247" w:type="dxa"/>
          </w:tcPr>
          <w:p w:rsidR="002E5B8C" w:rsidRDefault="002E5B8C">
            <w:pPr>
              <w:pStyle w:val="ConsPlusNormal"/>
              <w:jc w:val="center"/>
            </w:pPr>
            <w:r>
              <w:t>4792,5</w:t>
            </w:r>
          </w:p>
        </w:tc>
        <w:tc>
          <w:tcPr>
            <w:tcW w:w="1191" w:type="dxa"/>
          </w:tcPr>
          <w:p w:rsidR="002E5B8C" w:rsidRDefault="002E5B8C">
            <w:pPr>
              <w:pStyle w:val="ConsPlusNormal"/>
              <w:jc w:val="center"/>
            </w:pPr>
            <w:r>
              <w:t>4836,9</w:t>
            </w:r>
          </w:p>
        </w:tc>
        <w:tc>
          <w:tcPr>
            <w:tcW w:w="1191" w:type="dxa"/>
          </w:tcPr>
          <w:p w:rsidR="002E5B8C" w:rsidRDefault="002E5B8C">
            <w:pPr>
              <w:pStyle w:val="ConsPlusNormal"/>
              <w:jc w:val="center"/>
            </w:pPr>
            <w:r>
              <w:t>4836,9</w:t>
            </w:r>
          </w:p>
        </w:tc>
        <w:tc>
          <w:tcPr>
            <w:tcW w:w="1247" w:type="dxa"/>
          </w:tcPr>
          <w:p w:rsidR="002E5B8C" w:rsidRDefault="002E5B8C">
            <w:pPr>
              <w:pStyle w:val="ConsPlusNormal"/>
              <w:jc w:val="center"/>
            </w:pPr>
            <w:r>
              <w:t>24184,5</w:t>
            </w:r>
          </w:p>
        </w:tc>
        <w:tc>
          <w:tcPr>
            <w:tcW w:w="1191" w:type="dxa"/>
          </w:tcPr>
          <w:p w:rsidR="002E5B8C" w:rsidRDefault="002E5B8C">
            <w:pPr>
              <w:pStyle w:val="ConsPlusNormal"/>
              <w:jc w:val="center"/>
            </w:pPr>
            <w:r>
              <w:t>24184,5</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r>
      <w:tr w:rsidR="002E5B8C">
        <w:tblPrEx>
          <w:tblBorders>
            <w:right w:val="single" w:sz="4" w:space="0" w:color="auto"/>
          </w:tblBorders>
        </w:tblPrEx>
        <w:tc>
          <w:tcPr>
            <w:tcW w:w="20542" w:type="dxa"/>
            <w:gridSpan w:val="18"/>
            <w:tcBorders>
              <w:left w:val="nil"/>
            </w:tcBorders>
          </w:tcPr>
          <w:p w:rsidR="002E5B8C" w:rsidRDefault="002E5B8C">
            <w:pPr>
              <w:pStyle w:val="ConsPlusNormal"/>
              <w:jc w:val="center"/>
              <w:outlineLvl w:val="3"/>
            </w:pPr>
            <w:r>
              <w:t>Цель "Улучшение экологического состояния гидрографической среды"</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Основно</w:t>
            </w:r>
            <w:r>
              <w:lastRenderedPageBreak/>
              <w:t>е мероприятие 4</w:t>
            </w:r>
          </w:p>
        </w:tc>
        <w:tc>
          <w:tcPr>
            <w:tcW w:w="1454" w:type="dxa"/>
            <w:vMerge w:val="restart"/>
          </w:tcPr>
          <w:p w:rsidR="002E5B8C" w:rsidRDefault="002E5B8C">
            <w:pPr>
              <w:pStyle w:val="ConsPlusNormal"/>
              <w:jc w:val="both"/>
            </w:pPr>
            <w:r>
              <w:lastRenderedPageBreak/>
              <w:t xml:space="preserve">Реализация </w:t>
            </w:r>
            <w:r>
              <w:lastRenderedPageBreak/>
              <w:t>мероприятий регионального проекта Чувашской Республики "Сохранение уникальных водных объектов"</w:t>
            </w:r>
          </w:p>
        </w:tc>
        <w:tc>
          <w:tcPr>
            <w:tcW w:w="1314" w:type="dxa"/>
            <w:vMerge w:val="restart"/>
          </w:tcPr>
          <w:p w:rsidR="002E5B8C" w:rsidRDefault="002E5B8C">
            <w:pPr>
              <w:pStyle w:val="ConsPlusNormal"/>
              <w:jc w:val="both"/>
            </w:pPr>
            <w:r>
              <w:lastRenderedPageBreak/>
              <w:t xml:space="preserve">проведение </w:t>
            </w:r>
            <w:r>
              <w:lastRenderedPageBreak/>
              <w:t>мероприятий по расчистке участков русел рек</w:t>
            </w:r>
          </w:p>
        </w:tc>
        <w:tc>
          <w:tcPr>
            <w:tcW w:w="1274" w:type="dxa"/>
            <w:vMerge w:val="restart"/>
          </w:tcPr>
          <w:p w:rsidR="002E5B8C" w:rsidRDefault="002E5B8C">
            <w:pPr>
              <w:pStyle w:val="ConsPlusNormal"/>
              <w:jc w:val="both"/>
            </w:pPr>
            <w:r>
              <w:lastRenderedPageBreak/>
              <w:t>ответственн</w:t>
            </w:r>
            <w:r>
              <w:lastRenderedPageBreak/>
              <w:t xml:space="preserve">ый исполнитель - Минприроды Чувашии, соисполнители - органы местного самоуправления </w:t>
            </w:r>
            <w:hyperlink w:anchor="P16580" w:history="1">
              <w:r>
                <w:rPr>
                  <w:color w:val="0000FF"/>
                </w:rPr>
                <w:t>&lt;*&gt;</w:t>
              </w:r>
            </w:hyperlink>
          </w:p>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1500,0</w:t>
            </w:r>
          </w:p>
        </w:tc>
        <w:tc>
          <w:tcPr>
            <w:tcW w:w="1247" w:type="dxa"/>
          </w:tcPr>
          <w:p w:rsidR="002E5B8C" w:rsidRDefault="002E5B8C">
            <w:pPr>
              <w:pStyle w:val="ConsPlusNormal"/>
              <w:jc w:val="center"/>
            </w:pPr>
            <w:r>
              <w:t>19200,0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pPr>
          </w:p>
        </w:tc>
        <w:tc>
          <w:tcPr>
            <w:tcW w:w="1531" w:type="dxa"/>
          </w:tcPr>
          <w:p w:rsidR="002E5B8C" w:rsidRDefault="002E5B8C">
            <w:pPr>
              <w:pStyle w:val="ConsPlusNormal"/>
              <w:jc w:val="center"/>
            </w:pPr>
            <w:r>
              <w:t>Ч340500000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1500,0</w:t>
            </w:r>
          </w:p>
        </w:tc>
        <w:tc>
          <w:tcPr>
            <w:tcW w:w="1247" w:type="dxa"/>
          </w:tcPr>
          <w:p w:rsidR="002E5B8C" w:rsidRDefault="002E5B8C">
            <w:pPr>
              <w:pStyle w:val="ConsPlusNormal"/>
              <w:jc w:val="center"/>
            </w:pPr>
            <w:r>
              <w:t>19200,0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737" w:type="dxa"/>
          </w:tcPr>
          <w:p w:rsidR="002E5B8C" w:rsidRDefault="002E5B8C">
            <w:pPr>
              <w:pStyle w:val="ConsPlusNormal"/>
            </w:pPr>
          </w:p>
        </w:tc>
        <w:tc>
          <w:tcPr>
            <w:tcW w:w="1531" w:type="dxa"/>
          </w:tcPr>
          <w:p w:rsidR="002E5B8C" w:rsidRDefault="002E5B8C">
            <w:pPr>
              <w:pStyle w:val="ConsPlusNormal"/>
              <w:jc w:val="center"/>
            </w:pPr>
            <w:r>
              <w:t>Ч340500000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val="restart"/>
            <w:tcBorders>
              <w:left w:val="nil"/>
            </w:tcBorders>
          </w:tcPr>
          <w:p w:rsidR="002E5B8C" w:rsidRDefault="002E5B8C">
            <w:pPr>
              <w:pStyle w:val="ConsPlusNormal"/>
              <w:jc w:val="both"/>
            </w:pPr>
            <w:r>
              <w:t xml:space="preserve">Целевые показатели </w:t>
            </w:r>
            <w:r>
              <w:lastRenderedPageBreak/>
              <w:t>(индикаторы) подпрограммы, увязанные с основным мероприятием 4</w:t>
            </w:r>
          </w:p>
        </w:tc>
        <w:tc>
          <w:tcPr>
            <w:tcW w:w="7558" w:type="dxa"/>
            <w:gridSpan w:val="7"/>
          </w:tcPr>
          <w:p w:rsidR="002E5B8C" w:rsidRDefault="002E5B8C">
            <w:pPr>
              <w:pStyle w:val="ConsPlusNormal"/>
              <w:jc w:val="both"/>
            </w:pPr>
            <w:r>
              <w:lastRenderedPageBreak/>
              <w:t>Протяженность расчищенных участков русел рек, км</w:t>
            </w:r>
          </w:p>
        </w:tc>
        <w:tc>
          <w:tcPr>
            <w:tcW w:w="1077" w:type="dxa"/>
          </w:tcPr>
          <w:p w:rsidR="002E5B8C" w:rsidRDefault="002E5B8C">
            <w:pPr>
              <w:pStyle w:val="ConsPlusNormal"/>
              <w:jc w:val="center"/>
            </w:pPr>
            <w:r>
              <w:t>x</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1,8</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r w:rsidR="002E5B8C">
        <w:tblPrEx>
          <w:tblBorders>
            <w:right w:val="single" w:sz="4" w:space="0" w:color="auto"/>
          </w:tblBorders>
        </w:tblPrEx>
        <w:tc>
          <w:tcPr>
            <w:tcW w:w="1020" w:type="dxa"/>
            <w:vMerge/>
            <w:tcBorders>
              <w:left w:val="nil"/>
            </w:tcBorders>
          </w:tcPr>
          <w:p w:rsidR="002E5B8C" w:rsidRDefault="002E5B8C"/>
        </w:tc>
        <w:tc>
          <w:tcPr>
            <w:tcW w:w="7558" w:type="dxa"/>
            <w:gridSpan w:val="7"/>
          </w:tcPr>
          <w:p w:rsidR="002E5B8C" w:rsidRDefault="002E5B8C">
            <w:pPr>
              <w:pStyle w:val="ConsPlusNormal"/>
              <w:jc w:val="both"/>
            </w:pPr>
            <w:r>
              <w:t xml:space="preserve">Количество населения, улучшившего экологические условия проживания </w:t>
            </w:r>
            <w:r>
              <w:lastRenderedPageBreak/>
              <w:t>вблизи водных объектов, млн. человек</w:t>
            </w:r>
          </w:p>
        </w:tc>
        <w:tc>
          <w:tcPr>
            <w:tcW w:w="1077" w:type="dxa"/>
          </w:tcPr>
          <w:p w:rsidR="002E5B8C" w:rsidRDefault="002E5B8C">
            <w:pPr>
              <w:pStyle w:val="ConsPlusNormal"/>
              <w:jc w:val="center"/>
            </w:pPr>
            <w:r>
              <w:lastRenderedPageBreak/>
              <w:t>x</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0,0026</w:t>
            </w:r>
          </w:p>
        </w:tc>
        <w:tc>
          <w:tcPr>
            <w:tcW w:w="1191" w:type="dxa"/>
          </w:tcPr>
          <w:p w:rsidR="002E5B8C" w:rsidRDefault="002E5B8C">
            <w:pPr>
              <w:pStyle w:val="ConsPlusNormal"/>
              <w:jc w:val="center"/>
            </w:pPr>
            <w:r>
              <w:t>x</w:t>
            </w:r>
          </w:p>
        </w:tc>
        <w:tc>
          <w:tcPr>
            <w:tcW w:w="1247" w:type="dxa"/>
          </w:tcPr>
          <w:p w:rsidR="002E5B8C" w:rsidRDefault="002E5B8C">
            <w:pPr>
              <w:pStyle w:val="ConsPlusNormal"/>
              <w:jc w:val="center"/>
            </w:pPr>
            <w:r>
              <w:t>x</w:t>
            </w:r>
          </w:p>
        </w:tc>
        <w:tc>
          <w:tcPr>
            <w:tcW w:w="1191" w:type="dxa"/>
          </w:tcPr>
          <w:p w:rsidR="002E5B8C" w:rsidRDefault="002E5B8C">
            <w:pPr>
              <w:pStyle w:val="ConsPlusNormal"/>
              <w:jc w:val="center"/>
            </w:pPr>
            <w:r>
              <w:t>x</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15" w:name="P16580"/>
      <w:bookmarkEnd w:id="15"/>
      <w:r>
        <w:t>&lt;*&gt; Мероприятие осуществляется по согласованию с исполнителем.</w:t>
      </w:r>
    </w:p>
    <w:p w:rsidR="002E5B8C" w:rsidRDefault="002E5B8C">
      <w:pPr>
        <w:pStyle w:val="ConsPlusNormal"/>
        <w:spacing w:before="220"/>
        <w:ind w:firstLine="540"/>
        <w:jc w:val="both"/>
      </w:pPr>
      <w:bookmarkStart w:id="16" w:name="P16581"/>
      <w:bookmarkEnd w:id="16"/>
      <w:r>
        <w:t>&lt;**&gt; Приводятся значения целевых показателей (индикаторов) в 2030 и 2035 годах соответственно.</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2</w:t>
      </w:r>
    </w:p>
    <w:p w:rsidR="002E5B8C" w:rsidRDefault="002E5B8C">
      <w:pPr>
        <w:pStyle w:val="ConsPlusNormal"/>
        <w:jc w:val="right"/>
      </w:pPr>
      <w:r>
        <w:t>к подпрограмме "Развитие</w:t>
      </w:r>
    </w:p>
    <w:p w:rsidR="002E5B8C" w:rsidRDefault="002E5B8C">
      <w:pPr>
        <w:pStyle w:val="ConsPlusNormal"/>
        <w:jc w:val="right"/>
      </w:pPr>
      <w:r>
        <w:t>водохозяйственного комплекса</w:t>
      </w:r>
    </w:p>
    <w:p w:rsidR="002E5B8C" w:rsidRDefault="002E5B8C">
      <w:pPr>
        <w:pStyle w:val="ConsPlusNormal"/>
        <w:jc w:val="right"/>
      </w:pPr>
      <w:r>
        <w:t>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17" w:name="P16597"/>
      <w:bookmarkEnd w:id="17"/>
      <w:r>
        <w:t>ПРАВИЛА</w:t>
      </w:r>
    </w:p>
    <w:p w:rsidR="002E5B8C" w:rsidRDefault="002E5B8C">
      <w:pPr>
        <w:pStyle w:val="ConsPlusTitle"/>
        <w:jc w:val="center"/>
      </w:pPr>
      <w:r>
        <w:t>ПРЕДОСТАВЛЕНИЯ СУБСИДИЙ ИЗ РЕСПУБЛИКАНСКОГО БЮДЖЕТА</w:t>
      </w:r>
    </w:p>
    <w:p w:rsidR="002E5B8C" w:rsidRDefault="002E5B8C">
      <w:pPr>
        <w:pStyle w:val="ConsPlusTitle"/>
        <w:jc w:val="center"/>
      </w:pPr>
      <w:r>
        <w:t>ЧУВАШСКОЙ РЕСПУБЛИКИ БЮДЖЕТАМ МУНИЦИПАЛЬНЫХ РАЙОНОВ</w:t>
      </w:r>
    </w:p>
    <w:p w:rsidR="002E5B8C" w:rsidRDefault="002E5B8C">
      <w:pPr>
        <w:pStyle w:val="ConsPlusTitle"/>
        <w:jc w:val="center"/>
      </w:pPr>
      <w:r>
        <w:t>И БЮДЖЕТАМ ГОРОДСКИХ ОКРУГОВ НА ПРОВЕДЕНИЕ</w:t>
      </w:r>
    </w:p>
    <w:p w:rsidR="002E5B8C" w:rsidRDefault="002E5B8C">
      <w:pPr>
        <w:pStyle w:val="ConsPlusTitle"/>
        <w:jc w:val="center"/>
      </w:pPr>
      <w:r>
        <w:t>КАПИТАЛЬНОГО РЕМОНТА ГИДРОТЕХНИЧЕСКИХ СООРУЖЕНИЙ,</w:t>
      </w:r>
    </w:p>
    <w:p w:rsidR="002E5B8C" w:rsidRDefault="002E5B8C">
      <w:pPr>
        <w:pStyle w:val="ConsPlusTitle"/>
        <w:jc w:val="center"/>
      </w:pPr>
      <w:r>
        <w:t>НАХОДЯЩИХСЯ В МУНИЦИПАЛЬНОЙ СОБСТВЕННОСТИ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263" w:history="1">
              <w:r>
                <w:rPr>
                  <w:color w:val="0000FF"/>
                </w:rPr>
                <w:t>Постановления</w:t>
              </w:r>
            </w:hyperlink>
            <w:r>
              <w:rPr>
                <w:color w:val="392C69"/>
              </w:rPr>
              <w:t xml:space="preserve"> Кабинета Министров ЧР от 24.04.2020 N 212)</w:t>
            </w:r>
          </w:p>
        </w:tc>
      </w:tr>
    </w:tbl>
    <w:p w:rsidR="002E5B8C" w:rsidRDefault="002E5B8C">
      <w:pPr>
        <w:pStyle w:val="ConsPlusNormal"/>
        <w:jc w:val="both"/>
      </w:pPr>
    </w:p>
    <w:p w:rsidR="002E5B8C" w:rsidRDefault="002E5B8C">
      <w:pPr>
        <w:pStyle w:val="ConsPlusTitle"/>
        <w:jc w:val="center"/>
        <w:outlineLvl w:val="3"/>
      </w:pPr>
      <w:r>
        <w:t>I. Общие положения</w:t>
      </w:r>
    </w:p>
    <w:p w:rsidR="002E5B8C" w:rsidRDefault="002E5B8C">
      <w:pPr>
        <w:pStyle w:val="ConsPlusNormal"/>
        <w:jc w:val="both"/>
      </w:pPr>
    </w:p>
    <w:p w:rsidR="002E5B8C" w:rsidRDefault="002E5B8C">
      <w:pPr>
        <w:pStyle w:val="ConsPlusNormal"/>
        <w:ind w:firstLine="540"/>
        <w:jc w:val="both"/>
      </w:pPr>
      <w:r>
        <w:t xml:space="preserve">1.1. Настоящие Правила регламентируют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проведение капитального ремонта гидротехнических сооружений, находящихся в муниципальной собственности (далее - субсидия), в рамках реализации федеральной целевой </w:t>
      </w:r>
      <w:hyperlink r:id="rId264" w:history="1">
        <w:r>
          <w:rPr>
            <w:color w:val="0000FF"/>
          </w:rPr>
          <w:t>программы</w:t>
        </w:r>
      </w:hyperlink>
      <w:r>
        <w:t xml:space="preserve"> "Развитие водохозяйственного комплекса Российской Федерации в 2012 - 2020 годах", утвержденной постановлением Правительства Российской Федерации от 19 апреля 2012 г. N 350 (далее - Программа), и подпрограммы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 (далее - подпрограмма).</w:t>
      </w:r>
    </w:p>
    <w:p w:rsidR="002E5B8C" w:rsidRDefault="002E5B8C">
      <w:pPr>
        <w:pStyle w:val="ConsPlusNormal"/>
        <w:spacing w:before="220"/>
        <w:ind w:firstLine="540"/>
        <w:jc w:val="both"/>
      </w:pPr>
      <w:bookmarkStart w:id="18" w:name="P16609"/>
      <w:bookmarkEnd w:id="18"/>
      <w:r>
        <w:t>1.2. Субсидии предоставляются в целях обеспечения безопасности гидротехнических сооружений, находящихся в муниципальной собственности (далее также - гидротехническое сооружение), на выполнение мероприятий по проведению капитального ремонта гидротехнических сооружений, находящихся в муниципальной собственности (далее также - капитальный ремонт), включенных в подпрограмму.</w:t>
      </w:r>
    </w:p>
    <w:p w:rsidR="002E5B8C" w:rsidRDefault="002E5B8C">
      <w:pPr>
        <w:pStyle w:val="ConsPlusNormal"/>
        <w:spacing w:before="220"/>
        <w:ind w:firstLine="540"/>
        <w:jc w:val="both"/>
      </w:pPr>
      <w:r>
        <w:t xml:space="preserve">1.3. Финансирование расходов на предоставление субсидий осуществляется за счет средств республиканского бюджета Чувашской Республики, в том числе за счет субсидий, поступающих в </w:t>
      </w:r>
      <w:r>
        <w:lastRenderedPageBreak/>
        <w:t>республиканский бюджет Чувашской Республики из федерального бюджета на указанные цели.</w:t>
      </w:r>
    </w:p>
    <w:p w:rsidR="002E5B8C" w:rsidRDefault="002E5B8C">
      <w:pPr>
        <w:pStyle w:val="ConsPlusNormal"/>
        <w:spacing w:before="220"/>
        <w:ind w:firstLine="540"/>
        <w:jc w:val="both"/>
      </w:pPr>
      <w:r>
        <w:t>1.4.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2E5B8C" w:rsidRDefault="002E5B8C">
      <w:pPr>
        <w:pStyle w:val="ConsPlusNormal"/>
        <w:spacing w:before="220"/>
        <w:ind w:firstLine="540"/>
        <w:jc w:val="both"/>
      </w:pPr>
      <w:r>
        <w:t>Не допускается использование субсидий:</w:t>
      </w:r>
    </w:p>
    <w:p w:rsidR="002E5B8C" w:rsidRDefault="002E5B8C">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2E5B8C" w:rsidRDefault="002E5B8C">
      <w:pPr>
        <w:pStyle w:val="ConsPlusNormal"/>
        <w:spacing w:before="220"/>
        <w:ind w:firstLine="540"/>
        <w:jc w:val="both"/>
      </w:pPr>
      <w:r>
        <w:t>на оценку рыночной стоимости объектов недвижимого имущества;</w:t>
      </w:r>
    </w:p>
    <w:p w:rsidR="002E5B8C" w:rsidRDefault="002E5B8C">
      <w:pPr>
        <w:pStyle w:val="ConsPlusNormal"/>
        <w:spacing w:before="220"/>
        <w:ind w:firstLine="540"/>
        <w:jc w:val="both"/>
      </w:pPr>
      <w:r>
        <w:t>на оплату услуг по осуществлению авторского надзора, строительного контроля;</w:t>
      </w:r>
    </w:p>
    <w:p w:rsidR="002E5B8C" w:rsidRDefault="002E5B8C">
      <w:pPr>
        <w:pStyle w:val="ConsPlusNormal"/>
        <w:spacing w:before="220"/>
        <w:ind w:firstLine="540"/>
        <w:jc w:val="both"/>
      </w:pPr>
      <w:r>
        <w:t>на содержание застройщиков;</w:t>
      </w:r>
    </w:p>
    <w:p w:rsidR="002E5B8C" w:rsidRDefault="002E5B8C">
      <w:pPr>
        <w:pStyle w:val="ConsPlusNormal"/>
        <w:spacing w:before="220"/>
        <w:ind w:firstLine="540"/>
        <w:jc w:val="both"/>
      </w:pPr>
      <w:r>
        <w:t>на оплату штрафов, пеней, неустоек и процентов за пользование чужими денежными средствами.</w:t>
      </w:r>
    </w:p>
    <w:p w:rsidR="002E5B8C" w:rsidRDefault="002E5B8C">
      <w:pPr>
        <w:pStyle w:val="ConsPlusNormal"/>
        <w:spacing w:before="220"/>
        <w:ind w:firstLine="540"/>
        <w:jc w:val="both"/>
      </w:pPr>
      <w:bookmarkStart w:id="19" w:name="P16618"/>
      <w:bookmarkEnd w:id="19"/>
      <w:r>
        <w:t xml:space="preserve">1.5. Уровень софинансирования расходного обязательства муниципальных районов (городских округов), связанного с реализацией мероприятий, указанных в </w:t>
      </w:r>
      <w:hyperlink w:anchor="P16609" w:history="1">
        <w:r>
          <w:rPr>
            <w:color w:val="0000FF"/>
          </w:rPr>
          <w:t>пункте 1.2</w:t>
        </w:r>
      </w:hyperlink>
      <w:r>
        <w:t xml:space="preserve"> настоящих Правил, за счет средств республиканского бюджета Чувашской Республики определяется исходя из предельного уровня софинансирования на очередной финансовый год и плановый период, утвержденного нормативным правовым актом Кабинета Министров Чувашской Республики.</w:t>
      </w:r>
    </w:p>
    <w:p w:rsidR="002E5B8C" w:rsidRDefault="002E5B8C">
      <w:pPr>
        <w:pStyle w:val="ConsPlusNormal"/>
        <w:jc w:val="both"/>
      </w:pPr>
    </w:p>
    <w:p w:rsidR="002E5B8C" w:rsidRDefault="002E5B8C">
      <w:pPr>
        <w:pStyle w:val="ConsPlusTitle"/>
        <w:jc w:val="center"/>
        <w:outlineLvl w:val="3"/>
      </w:pPr>
      <w:r>
        <w:t>II. Порядок и условия предоставления субсидий</w:t>
      </w:r>
    </w:p>
    <w:p w:rsidR="002E5B8C" w:rsidRDefault="002E5B8C">
      <w:pPr>
        <w:pStyle w:val="ConsPlusNormal"/>
        <w:jc w:val="both"/>
      </w:pPr>
    </w:p>
    <w:p w:rsidR="002E5B8C" w:rsidRDefault="002E5B8C">
      <w:pPr>
        <w:pStyle w:val="ConsPlusNormal"/>
        <w:ind w:firstLine="540"/>
        <w:jc w:val="both"/>
      </w:pPr>
      <w:r>
        <w:t>2.1. Условиями предоставления субсидии являются:</w:t>
      </w:r>
    </w:p>
    <w:p w:rsidR="002E5B8C" w:rsidRDefault="002E5B8C">
      <w:pPr>
        <w:pStyle w:val="ConsPlusNormal"/>
        <w:spacing w:before="220"/>
        <w:ind w:firstLine="540"/>
        <w:jc w:val="both"/>
      </w:pPr>
      <w:r>
        <w:t>наличие утвержденной муниципальной программы либо подпрограммы такой муниципальной программы, предусматривающей проведение капитального ремонта гидротехнических сооружений, находящихся в муниципальной собственности;</w:t>
      </w:r>
    </w:p>
    <w:p w:rsidR="002E5B8C" w:rsidRDefault="002E5B8C">
      <w:pPr>
        <w:pStyle w:val="ConsPlusNormal"/>
        <w:spacing w:before="220"/>
        <w:ind w:firstLine="540"/>
        <w:jc w:val="both"/>
      </w:pPr>
      <w:r>
        <w:t>наличие в бюджете муниципального района (городского округа) (сводной бюджетной росписи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2E5B8C" w:rsidRDefault="002E5B8C">
      <w:pPr>
        <w:pStyle w:val="ConsPlusNormal"/>
        <w:spacing w:before="220"/>
        <w:ind w:firstLine="540"/>
        <w:jc w:val="both"/>
      </w:pPr>
      <w:r>
        <w:t>заключение соглашения о предоставлении субсидии из республиканского бюджета Чувашской Республики бюджету муниципального района (городского округа) по типовой форме, утвержденной Министерством финансов Чувашской Республики (далее - соглашение);</w:t>
      </w:r>
    </w:p>
    <w:p w:rsidR="002E5B8C" w:rsidRDefault="002E5B8C">
      <w:pPr>
        <w:pStyle w:val="ConsPlusNormal"/>
        <w:spacing w:before="220"/>
        <w:ind w:firstLine="540"/>
        <w:jc w:val="both"/>
      </w:pPr>
      <w:r>
        <w:t>обязательство органа местного самоуправления муниципального района (городского округа) об использовании экономически эффективной проектной документации повторного использования (при наличии документации).</w:t>
      </w:r>
    </w:p>
    <w:p w:rsidR="002E5B8C" w:rsidRDefault="002E5B8C">
      <w:pPr>
        <w:pStyle w:val="ConsPlusNormal"/>
        <w:spacing w:before="220"/>
        <w:ind w:firstLine="540"/>
        <w:jc w:val="both"/>
      </w:pPr>
      <w:r>
        <w:t>Министерство природных ресурсов и экологии Чувашской Республики (далее - Минприроды Чувашии) обеспечивает результативность, адресность и целевой характер использования субсидии в соответствии с утвержденными бюджетными ассигнованиями и лимитами бюджетных обязательств.</w:t>
      </w:r>
    </w:p>
    <w:p w:rsidR="002E5B8C" w:rsidRDefault="002E5B8C">
      <w:pPr>
        <w:pStyle w:val="ConsPlusNormal"/>
        <w:spacing w:before="220"/>
        <w:ind w:firstLine="540"/>
        <w:jc w:val="both"/>
      </w:pPr>
      <w:r>
        <w:t xml:space="preserve">2.2. Субсидия предоставляется по итогам конкурсного отбора, осуществляемого </w:t>
      </w:r>
      <w:r>
        <w:lastRenderedPageBreak/>
        <w:t>Минприроды Чувашии.</w:t>
      </w:r>
    </w:p>
    <w:p w:rsidR="002E5B8C" w:rsidRDefault="002E5B8C">
      <w:pPr>
        <w:pStyle w:val="ConsPlusNormal"/>
        <w:spacing w:before="220"/>
        <w:ind w:firstLine="540"/>
        <w:jc w:val="both"/>
      </w:pPr>
      <w:r>
        <w:t>Минприроды Чувашии размещает на своем официальном сайте на Портале органов власти Чувашской Республики в информационно-телекоммуникационной сети "Интернет" извещение о сроках, порядке проведения, условиях конкурсного отбора, сроках начала и окончания приема конкурсных материалов и рассылает указанную информацию в письменной форме в органы местного самоуправления муниципальных районов и городских округов.</w:t>
      </w:r>
    </w:p>
    <w:p w:rsidR="002E5B8C" w:rsidRDefault="002E5B8C">
      <w:pPr>
        <w:pStyle w:val="ConsPlusNormal"/>
        <w:spacing w:before="220"/>
        <w:ind w:firstLine="540"/>
        <w:jc w:val="both"/>
      </w:pPr>
      <w:r>
        <w:t>Органы местного самоуправления муниципальных районов и городских округов в целях софинансирования расходных обязательств в плановом периоде представляют в Минприроды Чувашии заявку на участие в текущем году в конкурсном отборе гидротехнических сооружений, находящихся в муниципальной собственности, подлежащих капитальному ремонту (далее соответственно - заявка, конкурсный отбор), к которой прилагаются следующие конкурсные документы:</w:t>
      </w:r>
    </w:p>
    <w:p w:rsidR="002E5B8C" w:rsidRDefault="002E5B8C">
      <w:pPr>
        <w:pStyle w:val="ConsPlusNormal"/>
        <w:spacing w:before="220"/>
        <w:ind w:firstLine="540"/>
        <w:jc w:val="both"/>
      </w:pPr>
      <w:r>
        <w:t>выписка из Единого государственного реестра недвижимости о гидротехническом сооружении, подлежащем капитальному ремонту;</w:t>
      </w:r>
    </w:p>
    <w:p w:rsidR="002E5B8C" w:rsidRDefault="002E5B8C">
      <w:pPr>
        <w:pStyle w:val="ConsPlusNormal"/>
        <w:spacing w:before="220"/>
        <w:ind w:firstLine="540"/>
        <w:jc w:val="both"/>
      </w:pPr>
      <w:r>
        <w:t>выписка из реестра муниципального имущества муниципального района (городского округа) о гидротехническом сооружении, подлежащем капитальному ремонту;</w:t>
      </w:r>
    </w:p>
    <w:p w:rsidR="002E5B8C" w:rsidRDefault="002E5B8C">
      <w:pPr>
        <w:pStyle w:val="ConsPlusNormal"/>
        <w:spacing w:before="220"/>
        <w:ind w:firstLine="540"/>
        <w:jc w:val="both"/>
      </w:pPr>
      <w:r>
        <w:t>справка о начисленном износе гидротехнического сооружения, подлежащего капитальному ремонту, составленная на основании бухгалтерской отчетности организации, на балансе которой находится гидротехническое сооружение, на 1 января текущего года;</w:t>
      </w:r>
    </w:p>
    <w:p w:rsidR="002E5B8C" w:rsidRDefault="002E5B8C">
      <w:pPr>
        <w:pStyle w:val="ConsPlusNormal"/>
        <w:spacing w:before="220"/>
        <w:ind w:firstLine="540"/>
        <w:jc w:val="both"/>
      </w:pPr>
      <w:r>
        <w:t>акт обследования гидротехнического сооружения;</w:t>
      </w:r>
    </w:p>
    <w:p w:rsidR="002E5B8C" w:rsidRDefault="002E5B8C">
      <w:pPr>
        <w:pStyle w:val="ConsPlusNormal"/>
        <w:spacing w:before="220"/>
        <w:ind w:firstLine="540"/>
        <w:jc w:val="both"/>
      </w:pPr>
      <w:r>
        <w:t>фотографические материалы с фиксацией разрушений гидротехнического сооружения;</w:t>
      </w:r>
    </w:p>
    <w:p w:rsidR="002E5B8C" w:rsidRDefault="002E5B8C">
      <w:pPr>
        <w:pStyle w:val="ConsPlusNormal"/>
        <w:spacing w:before="220"/>
        <w:ind w:firstLine="540"/>
        <w:jc w:val="both"/>
      </w:pPr>
      <w:r>
        <w:t>пояснительная записка, содержащая обоснование необходимости проведения капитального ремонта за счет средств республиканского бюджета Чувашской Республики;</w:t>
      </w:r>
    </w:p>
    <w:p w:rsidR="002E5B8C" w:rsidRDefault="002E5B8C">
      <w:pPr>
        <w:pStyle w:val="ConsPlusNormal"/>
        <w:spacing w:before="220"/>
        <w:ind w:firstLine="540"/>
        <w:jc w:val="both"/>
      </w:pPr>
      <w:r>
        <w:t>гарантийное письмо, подтверждающее обязательство органа местного самоуправления муниципального района (городского округа) по финансированию за счет средств местного бюджета мероприятий подпрограммы в объеме, необходимом для софинансирования мероприятий подпрограммы в год, в котором планируется получение субсидии, с обязательным представлением не позднее 15 января очередного финансового года заверенной выписки из решения о местном бюджете;</w:t>
      </w:r>
    </w:p>
    <w:p w:rsidR="002E5B8C" w:rsidRDefault="002E5B8C">
      <w:pPr>
        <w:pStyle w:val="ConsPlusNormal"/>
        <w:spacing w:before="220"/>
        <w:ind w:firstLine="540"/>
        <w:jc w:val="both"/>
      </w:pPr>
      <w:r>
        <w:t>проектно-сметная документация, а также документ об утверждении проектно-сметной документации на объекты капитального ремонта;</w:t>
      </w:r>
    </w:p>
    <w:p w:rsidR="002E5B8C" w:rsidRDefault="002E5B8C">
      <w:pPr>
        <w:pStyle w:val="ConsPlusNormal"/>
        <w:spacing w:before="220"/>
        <w:ind w:firstLine="540"/>
        <w:jc w:val="both"/>
      </w:pPr>
      <w:r>
        <w:t>сводные сметные расчеты стоимости капитального ремонта;</w:t>
      </w:r>
    </w:p>
    <w:p w:rsidR="002E5B8C" w:rsidRDefault="002E5B8C">
      <w:pPr>
        <w:pStyle w:val="ConsPlusNormal"/>
        <w:spacing w:before="220"/>
        <w:ind w:firstLine="540"/>
        <w:jc w:val="both"/>
      </w:pPr>
      <w:r>
        <w:t>расчет экономической эффективности в части заявляемого мероприятия по капитальному ремонту;</w:t>
      </w:r>
    </w:p>
    <w:p w:rsidR="002E5B8C" w:rsidRDefault="002E5B8C">
      <w:pPr>
        <w:pStyle w:val="ConsPlusNormal"/>
        <w:spacing w:before="220"/>
        <w:ind w:firstLine="540"/>
        <w:jc w:val="both"/>
      </w:pPr>
      <w:r>
        <w:t>муниципальная программа в области использования и охраны водных объектов.</w:t>
      </w:r>
    </w:p>
    <w:p w:rsidR="002E5B8C" w:rsidRDefault="002E5B8C">
      <w:pPr>
        <w:pStyle w:val="ConsPlusNormal"/>
        <w:spacing w:before="220"/>
        <w:ind w:firstLine="540"/>
        <w:jc w:val="both"/>
      </w:pPr>
      <w:r>
        <w:t>Экономическая эффективность проведения капитального ремонта определяется как разница между вероятным ущербом и затратами на его предотвращение в соответствии с утвержденной проектно-сметной документацией на объекты капитального ремонта.</w:t>
      </w:r>
    </w:p>
    <w:p w:rsidR="002E5B8C" w:rsidRDefault="002E5B8C">
      <w:pPr>
        <w:pStyle w:val="ConsPlusNormal"/>
        <w:spacing w:before="220"/>
        <w:ind w:firstLine="540"/>
        <w:jc w:val="both"/>
      </w:pPr>
      <w:r>
        <w:t>К участию в конкурсном отборе не допускаются:</w:t>
      </w:r>
    </w:p>
    <w:p w:rsidR="002E5B8C" w:rsidRDefault="002E5B8C">
      <w:pPr>
        <w:pStyle w:val="ConsPlusNormal"/>
        <w:spacing w:before="220"/>
        <w:ind w:firstLine="540"/>
        <w:jc w:val="both"/>
      </w:pPr>
      <w:r>
        <w:t>конкурсные материалы, поступившие после окончания срока, указанного в извещении;</w:t>
      </w:r>
    </w:p>
    <w:p w:rsidR="002E5B8C" w:rsidRDefault="002E5B8C">
      <w:pPr>
        <w:pStyle w:val="ConsPlusNormal"/>
        <w:spacing w:before="220"/>
        <w:ind w:firstLine="540"/>
        <w:jc w:val="both"/>
      </w:pPr>
      <w:r>
        <w:lastRenderedPageBreak/>
        <w:t>конкурсные материалы, содержащие неполный перечень документов, указанных в настоящем пункте.</w:t>
      </w:r>
    </w:p>
    <w:p w:rsidR="002E5B8C" w:rsidRDefault="002E5B8C">
      <w:pPr>
        <w:pStyle w:val="ConsPlusNormal"/>
        <w:spacing w:before="220"/>
        <w:ind w:firstLine="540"/>
        <w:jc w:val="both"/>
      </w:pPr>
      <w:r>
        <w:t>Минприроды Чувашии на основании представленных органами местного самоуправления муниципальных районов и городских округов заявок проводит конкурсный отбор. Конкурсный отбор осуществляется комиссией по отбору гидротехнических сооружений, находящихся в муниципальной собственности, подлежащих капитальному ремонту (далее - комиссия), в срок не позднее 15 рабочих дней со дня окончания приема конкурсных материалов.</w:t>
      </w:r>
    </w:p>
    <w:p w:rsidR="002E5B8C" w:rsidRDefault="002E5B8C">
      <w:pPr>
        <w:pStyle w:val="ConsPlusNormal"/>
        <w:spacing w:before="220"/>
        <w:ind w:firstLine="540"/>
        <w:jc w:val="both"/>
      </w:pPr>
      <w:r>
        <w:t>Положение о комиссии и ее состав утверждаются правовым актом Минприроды Чувашии.</w:t>
      </w:r>
    </w:p>
    <w:p w:rsidR="002E5B8C" w:rsidRDefault="002E5B8C">
      <w:pPr>
        <w:pStyle w:val="ConsPlusNormal"/>
        <w:spacing w:before="220"/>
        <w:ind w:firstLine="540"/>
        <w:jc w:val="both"/>
      </w:pPr>
      <w:r>
        <w:t xml:space="preserve">Гидротехнические сооружения оцениваются комиссией по балльной системе в соответствии с </w:t>
      </w:r>
      <w:hyperlink w:anchor="P16816" w:history="1">
        <w:r>
          <w:rPr>
            <w:color w:val="0000FF"/>
          </w:rPr>
          <w:t>критериями</w:t>
        </w:r>
      </w:hyperlink>
      <w:r>
        <w:t>, приведенными в приложении N 1 к настоящим Правилам.</w:t>
      </w:r>
    </w:p>
    <w:p w:rsidR="002E5B8C" w:rsidRDefault="002E5B8C">
      <w:pPr>
        <w:pStyle w:val="ConsPlusNormal"/>
        <w:spacing w:before="220"/>
        <w:ind w:firstLine="540"/>
        <w:jc w:val="both"/>
      </w:pPr>
      <w:r>
        <w:t>Победителями конкурсного отбора признаются гидротехнические сооружения, набравшие наибольшее количество баллов.</w:t>
      </w:r>
    </w:p>
    <w:p w:rsidR="002E5B8C" w:rsidRDefault="002E5B8C">
      <w:pPr>
        <w:pStyle w:val="ConsPlusNormal"/>
        <w:spacing w:before="220"/>
        <w:ind w:firstLine="540"/>
        <w:jc w:val="both"/>
      </w:pPr>
      <w:r>
        <w:t>Итоговая оценка гидротехнических сооружений определяется по формуле</w:t>
      </w:r>
    </w:p>
    <w:p w:rsidR="002E5B8C" w:rsidRDefault="002E5B8C">
      <w:pPr>
        <w:pStyle w:val="ConsPlusNormal"/>
        <w:jc w:val="both"/>
      </w:pPr>
    </w:p>
    <w:p w:rsidR="002E5B8C" w:rsidRDefault="002E5B8C">
      <w:pPr>
        <w:pStyle w:val="ConsPlusNormal"/>
        <w:ind w:firstLine="540"/>
        <w:jc w:val="both"/>
      </w:pPr>
      <w:r>
        <w:t>Э</w:t>
      </w:r>
      <w:r>
        <w:rPr>
          <w:vertAlign w:val="subscript"/>
        </w:rPr>
        <w:t>рi</w:t>
      </w:r>
      <w:r>
        <w:t xml:space="preserve"> = С</w:t>
      </w:r>
      <w:r>
        <w:rPr>
          <w:vertAlign w:val="subscript"/>
        </w:rPr>
        <w:t>1</w:t>
      </w:r>
      <w:r>
        <w:t xml:space="preserve"> x К</w:t>
      </w:r>
      <w:r>
        <w:rPr>
          <w:vertAlign w:val="subscript"/>
        </w:rPr>
        <w:t>1</w:t>
      </w:r>
      <w:r>
        <w:t xml:space="preserve"> + С</w:t>
      </w:r>
      <w:r>
        <w:rPr>
          <w:vertAlign w:val="subscript"/>
        </w:rPr>
        <w:t>2</w:t>
      </w:r>
      <w:r>
        <w:t xml:space="preserve"> x К</w:t>
      </w:r>
      <w:r>
        <w:rPr>
          <w:vertAlign w:val="subscript"/>
        </w:rPr>
        <w:t>2</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Э</w:t>
      </w:r>
      <w:r>
        <w:rPr>
          <w:vertAlign w:val="subscript"/>
        </w:rPr>
        <w:t>рi</w:t>
      </w:r>
      <w:r>
        <w:t xml:space="preserve"> - итоговая оценка;</w:t>
      </w:r>
    </w:p>
    <w:p w:rsidR="002E5B8C" w:rsidRDefault="002E5B8C">
      <w:pPr>
        <w:pStyle w:val="ConsPlusNormal"/>
        <w:spacing w:before="220"/>
        <w:ind w:firstLine="540"/>
        <w:jc w:val="both"/>
      </w:pPr>
      <w:r>
        <w:t>С</w:t>
      </w:r>
      <w:r>
        <w:rPr>
          <w:vertAlign w:val="subscript"/>
        </w:rPr>
        <w:t>1</w:t>
      </w:r>
      <w:r>
        <w:t xml:space="preserve"> - значение оценки по критерию "Износ гидротехнического сооружения";</w:t>
      </w:r>
    </w:p>
    <w:p w:rsidR="002E5B8C" w:rsidRDefault="002E5B8C">
      <w:pPr>
        <w:pStyle w:val="ConsPlusNormal"/>
        <w:spacing w:before="220"/>
        <w:ind w:firstLine="540"/>
        <w:jc w:val="both"/>
      </w:pPr>
      <w:r>
        <w:t>К</w:t>
      </w:r>
      <w:r>
        <w:rPr>
          <w:vertAlign w:val="subscript"/>
        </w:rPr>
        <w:t>1</w:t>
      </w:r>
      <w:r>
        <w:t xml:space="preserve"> - удельный вес оценки по критерию "Износ гидротехнического сооружения";</w:t>
      </w:r>
    </w:p>
    <w:p w:rsidR="002E5B8C" w:rsidRDefault="002E5B8C">
      <w:pPr>
        <w:pStyle w:val="ConsPlusNormal"/>
        <w:spacing w:before="220"/>
        <w:ind w:firstLine="540"/>
        <w:jc w:val="both"/>
      </w:pPr>
      <w:r>
        <w:t>С</w:t>
      </w:r>
      <w:r>
        <w:rPr>
          <w:vertAlign w:val="subscript"/>
        </w:rPr>
        <w:t>2</w:t>
      </w:r>
      <w:r>
        <w:t xml:space="preserve"> - значение оценки по критерию "Положительная экономическая эффективность проведения капитального ремонта гидротехнического сооружения";</w:t>
      </w:r>
    </w:p>
    <w:p w:rsidR="002E5B8C" w:rsidRDefault="002E5B8C">
      <w:pPr>
        <w:pStyle w:val="ConsPlusNormal"/>
        <w:spacing w:before="220"/>
        <w:ind w:firstLine="540"/>
        <w:jc w:val="both"/>
      </w:pPr>
      <w:r>
        <w:t>К</w:t>
      </w:r>
      <w:r>
        <w:rPr>
          <w:vertAlign w:val="subscript"/>
        </w:rPr>
        <w:t>2</w:t>
      </w:r>
      <w:r>
        <w:t xml:space="preserve"> - удельный вес оценки по критерию "Положительная экономическая эффективность проведения капитального ремонта гидротехнического сооружения".</w:t>
      </w:r>
    </w:p>
    <w:p w:rsidR="002E5B8C" w:rsidRDefault="002E5B8C">
      <w:pPr>
        <w:pStyle w:val="ConsPlusNormal"/>
        <w:jc w:val="both"/>
      </w:pPr>
    </w:p>
    <w:p w:rsidR="002E5B8C" w:rsidRDefault="002E5B8C">
      <w:pPr>
        <w:pStyle w:val="ConsPlusNormal"/>
        <w:ind w:firstLine="540"/>
        <w:jc w:val="both"/>
      </w:pPr>
      <w:r>
        <w:t>Результаты конкурсного отбора оформляются протоколом заседания комиссии, в течение пяти рабочих дней со дня подписания протокола заседания комиссии размещаются на официальном сайте Минприроды Чувашии на Портале органов власти Чувашской Республики в информационно-телекоммуникационной сети "Интернет" и рассылаются участникам конкурсного отбора.</w:t>
      </w:r>
    </w:p>
    <w:p w:rsidR="002E5B8C" w:rsidRDefault="002E5B8C">
      <w:pPr>
        <w:pStyle w:val="ConsPlusNormal"/>
        <w:spacing w:before="220"/>
        <w:ind w:firstLine="540"/>
        <w:jc w:val="both"/>
      </w:pPr>
      <w:bookmarkStart w:id="20" w:name="P16662"/>
      <w:bookmarkEnd w:id="20"/>
      <w:r>
        <w:t>2.3. Субсидии предоставляются бюджетам муниципальных районов и бюджетам городских округов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2E5B8C" w:rsidRDefault="002E5B8C">
      <w:pPr>
        <w:pStyle w:val="ConsPlusNormal"/>
        <w:spacing w:before="220"/>
        <w:ind w:firstLine="540"/>
        <w:jc w:val="both"/>
      </w:pPr>
      <w:r>
        <w:t>Соглашение должно содержать:</w:t>
      </w:r>
    </w:p>
    <w:p w:rsidR="002E5B8C" w:rsidRDefault="002E5B8C">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образования на исполнение соответствующих расходных обязательств;</w:t>
      </w:r>
    </w:p>
    <w:p w:rsidR="002E5B8C" w:rsidRDefault="002E5B8C">
      <w:pPr>
        <w:pStyle w:val="ConsPlusNormal"/>
        <w:spacing w:before="220"/>
        <w:ind w:firstLine="540"/>
        <w:jc w:val="both"/>
      </w:pPr>
      <w:r>
        <w:t xml:space="preserve">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w:t>
      </w:r>
      <w:r>
        <w:lastRenderedPageBreak/>
        <w:t>уровня софинансирования;</w:t>
      </w:r>
    </w:p>
    <w:p w:rsidR="002E5B8C" w:rsidRDefault="002E5B8C">
      <w:pPr>
        <w:pStyle w:val="ConsPlusNormal"/>
        <w:spacing w:before="220"/>
        <w:ind w:firstLine="540"/>
        <w:jc w:val="both"/>
      </w:pPr>
      <w:r>
        <w:t>направления использования субсидии;</w:t>
      </w:r>
    </w:p>
    <w:p w:rsidR="002E5B8C" w:rsidRDefault="002E5B8C">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2E5B8C" w:rsidRDefault="002E5B8C">
      <w:pPr>
        <w:pStyle w:val="ConsPlusNormal"/>
        <w:spacing w:before="220"/>
        <w:ind w:firstLine="540"/>
        <w:jc w:val="both"/>
      </w:pPr>
      <w:r>
        <w:t>значения результатов использования субсидии;</w:t>
      </w:r>
    </w:p>
    <w:p w:rsidR="002E5B8C" w:rsidRDefault="002E5B8C">
      <w:pPr>
        <w:pStyle w:val="ConsPlusNormal"/>
        <w:spacing w:before="220"/>
        <w:ind w:firstLine="540"/>
        <w:jc w:val="both"/>
      </w:pPr>
      <w:r>
        <w:t>обязательства муниципального района (городского округа) по достижению результатов использования субсидии;</w:t>
      </w:r>
    </w:p>
    <w:p w:rsidR="002E5B8C" w:rsidRDefault="002E5B8C">
      <w:pPr>
        <w:pStyle w:val="ConsPlusNormal"/>
        <w:spacing w:before="220"/>
        <w:ind w:firstLine="540"/>
        <w:jc w:val="both"/>
      </w:pPr>
      <w:r>
        <w:t>обязательства муниципального района (городского округа) по согласованию с соответствующими органами исполнительной власти Чувашской Республики - главными распорядителями средств республиканского бюджета Чувашской Республики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2E5B8C" w:rsidRDefault="002E5B8C">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(городского округа), в целях софинансирования которого предоставляется субсидия;</w:t>
      </w:r>
    </w:p>
    <w:p w:rsidR="002E5B8C" w:rsidRDefault="002E5B8C">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2E5B8C" w:rsidRDefault="002E5B8C">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2E5B8C" w:rsidRDefault="002E5B8C">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2E5B8C" w:rsidRDefault="002E5B8C">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2E5B8C" w:rsidRDefault="002E5B8C">
      <w:pPr>
        <w:pStyle w:val="ConsPlusNormal"/>
        <w:spacing w:before="220"/>
        <w:ind w:firstLine="540"/>
        <w:jc w:val="both"/>
      </w:pPr>
      <w:r>
        <w:t xml:space="preserve">обязательства муниципального района (городского округа) по возврату субсидии в республиканский бюджет Чувашской Республики в соответствии с </w:t>
      </w:r>
      <w:hyperlink w:anchor="P16736" w:history="1">
        <w:r>
          <w:rPr>
            <w:color w:val="0000FF"/>
          </w:rPr>
          <w:t>пунктами 5.2</w:t>
        </w:r>
      </w:hyperlink>
      <w:r>
        <w:t xml:space="preserve"> и </w:t>
      </w:r>
      <w:hyperlink w:anchor="P16750" w:history="1">
        <w:r>
          <w:rPr>
            <w:color w:val="0000FF"/>
          </w:rPr>
          <w:t>5.4</w:t>
        </w:r>
      </w:hyperlink>
      <w:r>
        <w:t xml:space="preserve"> настоящих Правил;</w:t>
      </w:r>
    </w:p>
    <w:p w:rsidR="002E5B8C" w:rsidRDefault="002E5B8C">
      <w:pPr>
        <w:pStyle w:val="ConsPlusNormal"/>
        <w:spacing w:before="220"/>
        <w:ind w:firstLine="540"/>
        <w:jc w:val="both"/>
      </w:pPr>
      <w:r>
        <w:t>ответственность сторон за нарушение условий соглашения;</w:t>
      </w:r>
    </w:p>
    <w:p w:rsidR="002E5B8C" w:rsidRDefault="002E5B8C">
      <w:pPr>
        <w:pStyle w:val="ConsPlusNormal"/>
        <w:spacing w:before="220"/>
        <w:ind w:firstLine="540"/>
        <w:jc w:val="both"/>
      </w:pPr>
      <w:r>
        <w:t>условие о вступлении в силу соглашения.</w:t>
      </w:r>
    </w:p>
    <w:p w:rsidR="002E5B8C" w:rsidRDefault="002E5B8C">
      <w:pPr>
        <w:pStyle w:val="ConsPlusNormal"/>
        <w:spacing w:before="220"/>
        <w:ind w:firstLine="540"/>
        <w:jc w:val="both"/>
      </w:pPr>
      <w:r>
        <w:t>Соглашение заключается в течение 10 рабочих дней со дня размещения формы соглашения в системе "Электронный бюджет".</w:t>
      </w:r>
    </w:p>
    <w:p w:rsidR="002E5B8C" w:rsidRDefault="002E5B8C">
      <w:pPr>
        <w:pStyle w:val="ConsPlusNormal"/>
        <w:spacing w:before="220"/>
        <w:ind w:firstLine="540"/>
        <w:jc w:val="both"/>
      </w:pPr>
      <w:r>
        <w:t>Типовые формы соглашения и дополнительных соглашений к соглашению, предусматривающих внесение в него изменений и его расторжение, утверждаются Министерством финансов Чувашской Республики (далее - Минфин Чувашии).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2E5B8C" w:rsidRDefault="002E5B8C">
      <w:pPr>
        <w:pStyle w:val="ConsPlusNormal"/>
        <w:spacing w:before="220"/>
        <w:ind w:firstLine="540"/>
        <w:jc w:val="both"/>
      </w:pPr>
      <w:r>
        <w:t xml:space="preserve">В случае внесения в закон Чувашской Республики о республиканском бюджете Чувашской </w:t>
      </w:r>
      <w:r>
        <w:lastRenderedPageBreak/>
        <w:t>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2E5B8C" w:rsidRDefault="002E5B8C">
      <w:pPr>
        <w:pStyle w:val="ConsPlusNormal"/>
        <w:spacing w:before="220"/>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а также в случае существенного (более чем на 20 процентов) сокращения размера субсидии.</w:t>
      </w:r>
    </w:p>
    <w:p w:rsidR="002E5B8C" w:rsidRDefault="002E5B8C">
      <w:pPr>
        <w:pStyle w:val="ConsPlusNormal"/>
        <w:jc w:val="both"/>
      </w:pPr>
    </w:p>
    <w:p w:rsidR="002E5B8C" w:rsidRDefault="002E5B8C">
      <w:pPr>
        <w:pStyle w:val="ConsPlusTitle"/>
        <w:jc w:val="center"/>
        <w:outlineLvl w:val="3"/>
      </w:pPr>
      <w:r>
        <w:t>III. Методика распределения субсидий</w:t>
      </w:r>
    </w:p>
    <w:p w:rsidR="002E5B8C" w:rsidRDefault="002E5B8C">
      <w:pPr>
        <w:pStyle w:val="ConsPlusNormal"/>
        <w:jc w:val="both"/>
      </w:pPr>
    </w:p>
    <w:p w:rsidR="002E5B8C" w:rsidRDefault="002E5B8C">
      <w:pPr>
        <w:pStyle w:val="ConsPlusNormal"/>
        <w:ind w:firstLine="540"/>
        <w:jc w:val="both"/>
      </w:pPr>
      <w:r>
        <w:t>3.1. Субсидии распределяются между бюджетами муниципальных районов и бюджетами городских округов, конкурсные материалы которых признаны победителями, исходя из общего объема средств, предусмотренных на указанные цели в республиканском бюджете Чувашской Республики в текущем финансовом году, и с учетом предельного уровня софинансирования расходного обязательства муниципальных районов (городских округов) из республиканского бюджета Чувашской Республики по формуле</w:t>
      </w:r>
    </w:p>
    <w:p w:rsidR="002E5B8C" w:rsidRDefault="002E5B8C">
      <w:pPr>
        <w:pStyle w:val="ConsPlusNormal"/>
        <w:jc w:val="both"/>
      </w:pPr>
    </w:p>
    <w:p w:rsidR="002E5B8C" w:rsidRDefault="002E5B8C">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С</w:t>
      </w:r>
      <w:r>
        <w:rPr>
          <w:vertAlign w:val="subscript"/>
        </w:rPr>
        <w:t>i</w:t>
      </w:r>
      <w:r>
        <w:t xml:space="preserve"> - объем субсидий, предоставляемых бюджету i-го муниципального района (городского округа);</w:t>
      </w:r>
    </w:p>
    <w:p w:rsidR="002E5B8C" w:rsidRDefault="002E5B8C">
      <w:pPr>
        <w:pStyle w:val="ConsPlusNormal"/>
        <w:spacing w:before="220"/>
        <w:ind w:firstLine="540"/>
        <w:jc w:val="both"/>
      </w:pPr>
      <w:r>
        <w:t>О</w:t>
      </w:r>
      <w:r>
        <w:rPr>
          <w:vertAlign w:val="subscript"/>
        </w:rPr>
        <w:t>общ</w:t>
      </w:r>
      <w:r>
        <w:t xml:space="preserve"> - объем средств, предусмотренных в республиканском бюджете Чувашской Республики в текущем финансовом году и плановом периоде на предоставление субсидий бюджетам муниципальных районов (городских округов), на территориях которых предусмотрен капитальный ремонт гидротехнических сооружений, находящихся в муниципальной собственности;</w:t>
      </w:r>
    </w:p>
    <w:p w:rsidR="002E5B8C" w:rsidRDefault="002E5B8C">
      <w:pPr>
        <w:pStyle w:val="ConsPlusNormal"/>
        <w:spacing w:before="220"/>
        <w:ind w:firstLine="540"/>
        <w:jc w:val="both"/>
      </w:pPr>
      <w:r>
        <w:t>k</w:t>
      </w:r>
      <w:r>
        <w:rPr>
          <w:vertAlign w:val="subscript"/>
        </w:rPr>
        <w:t>i</w:t>
      </w:r>
      <w:r>
        <w:t xml:space="preserve"> - коэффициент, характеризующий долю стоимости мероприятия по капитальному ремонту гидротехнических сооружений, находящихся в муниципальной собственности, реализуемого на территории i-го муниципального района (городского округа), в общей стоимости мероприятий по капитальному ремонту гидротехнических сооружений, находящихся в муниципальной собственности, определяется по формуле</w:t>
      </w:r>
    </w:p>
    <w:p w:rsidR="002E5B8C" w:rsidRDefault="002E5B8C">
      <w:pPr>
        <w:pStyle w:val="ConsPlusNormal"/>
        <w:jc w:val="both"/>
      </w:pPr>
    </w:p>
    <w:p w:rsidR="002E5B8C" w:rsidRDefault="002E5B8C">
      <w:pPr>
        <w:pStyle w:val="ConsPlusNormal"/>
        <w:ind w:firstLine="540"/>
        <w:jc w:val="both"/>
      </w:pPr>
      <w:r w:rsidRPr="000C731B">
        <w:rPr>
          <w:position w:val="-49"/>
        </w:rPr>
        <w:pict>
          <v:shape id="_x0000_i1025" style="width:138.15pt;height:60.3pt" coordsize="" o:spt="100" adj="0,,0" path="" filled="f" stroked="f">
            <v:stroke joinstyle="miter"/>
            <v:imagedata r:id="rId265" o:title="base_23650_135541_32768"/>
            <v:formulas/>
            <v:path o:connecttype="segments"/>
          </v:shape>
        </w:pic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СПП</w:t>
      </w:r>
      <w:r>
        <w:rPr>
          <w:vertAlign w:val="subscript"/>
        </w:rPr>
        <w:t>ig</w:t>
      </w:r>
      <w:r>
        <w:t xml:space="preserve"> - стоимость (остаток стоимости) реализуемого на территории i-го муниципального района (городского округа) за счет бюджетных средств g-го мероприятия по капитальному ремонту гидротехнических сооружений, находящихся в муниципальной собственности, рублей;</w:t>
      </w:r>
    </w:p>
    <w:p w:rsidR="002E5B8C" w:rsidRDefault="002E5B8C">
      <w:pPr>
        <w:pStyle w:val="ConsPlusNormal"/>
        <w:spacing w:before="220"/>
        <w:ind w:firstLine="540"/>
        <w:jc w:val="both"/>
      </w:pPr>
      <w:r>
        <w:t>п</w:t>
      </w:r>
      <w:r>
        <w:rPr>
          <w:vertAlign w:val="subscript"/>
        </w:rPr>
        <w:t>ig</w:t>
      </w:r>
      <w:r>
        <w:t xml:space="preserve"> - планируемый период реализации на территории i-го муниципального района (городского округа) g-го мероприятия по капитальному ремонту гидротехнических сооружений, находящихся в муниципальной собственности, лет;</w:t>
      </w:r>
    </w:p>
    <w:p w:rsidR="002E5B8C" w:rsidRDefault="002E5B8C">
      <w:pPr>
        <w:pStyle w:val="ConsPlusNormal"/>
        <w:spacing w:before="220"/>
        <w:ind w:firstLine="540"/>
        <w:jc w:val="both"/>
      </w:pPr>
      <w:r>
        <w:lastRenderedPageBreak/>
        <w:t>r</w:t>
      </w:r>
      <w:r>
        <w:rPr>
          <w:vertAlign w:val="subscript"/>
        </w:rPr>
        <w:t>ig</w:t>
      </w:r>
      <w:r>
        <w:t xml:space="preserve"> - фактическое время реализации g-го мероприятия по капитальному ремонту гидротехнических сооружений, находящихся в муниципальной собственности, на территории i-го муниципального района (городского округа), лет;</w:t>
      </w:r>
    </w:p>
    <w:p w:rsidR="002E5B8C" w:rsidRDefault="002E5B8C">
      <w:pPr>
        <w:pStyle w:val="ConsPlusNormal"/>
        <w:spacing w:before="220"/>
        <w:ind w:firstLine="540"/>
        <w:jc w:val="both"/>
      </w:pPr>
      <w:r>
        <w:t>кп - общее количество мероприятий по капитальному ремонту гидротехнических сооружений, находящихся в муниципальной собственности, включенных в подпрограмму, ед.</w:t>
      </w:r>
    </w:p>
    <w:p w:rsidR="002E5B8C" w:rsidRDefault="002E5B8C">
      <w:pPr>
        <w:pStyle w:val="ConsPlusNormal"/>
        <w:jc w:val="both"/>
      </w:pPr>
    </w:p>
    <w:p w:rsidR="002E5B8C" w:rsidRDefault="002E5B8C">
      <w:pPr>
        <w:pStyle w:val="ConsPlusNormal"/>
        <w:ind w:firstLine="540"/>
        <w:jc w:val="both"/>
      </w:pPr>
      <w:r>
        <w:t>3.2. Общий объем субсидий, включая субсидии из федерального бюджета, средств местных бюджетов не должен превышать сметной стоимости проведения капитального ремонта гидротехнических сооружений, находящихся в муниципальной собственности.</w:t>
      </w:r>
    </w:p>
    <w:p w:rsidR="002E5B8C" w:rsidRDefault="002E5B8C">
      <w:pPr>
        <w:pStyle w:val="ConsPlusNormal"/>
        <w:spacing w:before="220"/>
        <w:ind w:firstLine="540"/>
        <w:jc w:val="both"/>
      </w:pPr>
      <w:r>
        <w:t>Объем бюджетных ассигнований бюджетов муниципальных районов и бюджетов городских округов на финансовое обеспечение расходного обязательства муниципальных районов и городских округов, софинансируемого за счет субсидии, утверждается решением о бюджете муниципального района, бюджете городского округа (определяется сводной бюджетной росписью бюджета муниципального района, бюджета городского округа) исходя из необходимости достижения установленных соглашением значений показателей результативности использования субсидии.</w:t>
      </w:r>
    </w:p>
    <w:p w:rsidR="002E5B8C" w:rsidRDefault="002E5B8C">
      <w:pPr>
        <w:pStyle w:val="ConsPlusNormal"/>
        <w:spacing w:before="220"/>
        <w:ind w:firstLine="540"/>
        <w:jc w:val="both"/>
      </w:pPr>
      <w:r>
        <w:t xml:space="preserve">В случае если размер средств, предусмотренных в бюджете муниципального района (городского округа) на софинансирование расходного обязательства, не позволяет обеспечить уровень софинансирования, определенный </w:t>
      </w:r>
      <w:hyperlink w:anchor="P16618" w:history="1">
        <w:r>
          <w:rPr>
            <w:color w:val="0000FF"/>
          </w:rPr>
          <w:t>пунктом 1.5</w:t>
        </w:r>
      </w:hyperlink>
      <w:r>
        <w:t xml:space="preserve"> настоящих Правил, размер субсидии, предусмотренной бюджету муниципального района (городского округа), подлежит уменьшению до размера, который обеспечивает соответствующий уровень софинансирования. Образовавшийся при этом нераспределенный остаток субсидии перераспределяется между бюджетами муниципальных районов и бюджетами городских округов, имеющих право на получение субсидии в соответствии с настоящими Правилами, </w:t>
      </w:r>
      <w:hyperlink r:id="rId266"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2E5B8C" w:rsidRDefault="002E5B8C">
      <w:pPr>
        <w:pStyle w:val="ConsPlusNormal"/>
        <w:spacing w:before="220"/>
        <w:ind w:firstLine="540"/>
        <w:jc w:val="both"/>
      </w:pPr>
      <w:r>
        <w:t xml:space="preserve">Увеличение размера средств бюджета муниципального образования на софинансирование расходного обязательства более чем на установленный в соответствии с </w:t>
      </w:r>
      <w:hyperlink w:anchor="P16618" w:history="1">
        <w:r>
          <w:rPr>
            <w:color w:val="0000FF"/>
          </w:rPr>
          <w:t>пунктом 1.5</w:t>
        </w:r>
      </w:hyperlink>
      <w:r>
        <w:t xml:space="preserve"> настоящих Правил размер софинансирования не влечет обязательств по увеличению размера предоставляемой субсидии.</w:t>
      </w:r>
    </w:p>
    <w:p w:rsidR="002E5B8C" w:rsidRDefault="002E5B8C">
      <w:pPr>
        <w:pStyle w:val="ConsPlusNormal"/>
        <w:spacing w:before="220"/>
        <w:ind w:firstLine="540"/>
        <w:jc w:val="both"/>
      </w:pPr>
      <w:r>
        <w:t>В случае если в бюджетах муниципальных районов и бюджетах городских округов бюджетные ассигнования на исполнение расходного обязательства муниципальных районов и городских округов предусмотрены в объеме, превышающем размер расходного обязательства муниципальных районов и городских округов, в целях софинансирования которого предоставляется субсидия, уровень софинансирования определяется в порядке, предусмотренном соглашением.</w:t>
      </w:r>
    </w:p>
    <w:p w:rsidR="002E5B8C" w:rsidRDefault="002E5B8C">
      <w:pPr>
        <w:pStyle w:val="ConsPlusNormal"/>
        <w:jc w:val="both"/>
      </w:pPr>
    </w:p>
    <w:p w:rsidR="002E5B8C" w:rsidRDefault="002E5B8C">
      <w:pPr>
        <w:pStyle w:val="ConsPlusTitle"/>
        <w:jc w:val="center"/>
        <w:outlineLvl w:val="3"/>
      </w:pPr>
      <w:r>
        <w:t>IV. Порядок финансирования</w:t>
      </w:r>
    </w:p>
    <w:p w:rsidR="002E5B8C" w:rsidRDefault="002E5B8C">
      <w:pPr>
        <w:pStyle w:val="ConsPlusNormal"/>
        <w:jc w:val="both"/>
      </w:pPr>
    </w:p>
    <w:p w:rsidR="002E5B8C" w:rsidRDefault="002E5B8C">
      <w:pPr>
        <w:pStyle w:val="ConsPlusNormal"/>
        <w:ind w:firstLine="540"/>
        <w:jc w:val="both"/>
      </w:pPr>
      <w:r>
        <w:t xml:space="preserve">4.1. В соответствии с </w:t>
      </w:r>
      <w:hyperlink r:id="rId267"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предоставляемых бюджетам муниципальных районов и бюджетам городских округов на проведение капитального ремонта гидротехнических сооружений, находящихся в муниципальной собственности, является Минприроды Чувашии.</w:t>
      </w:r>
    </w:p>
    <w:p w:rsidR="002E5B8C" w:rsidRDefault="002E5B8C">
      <w:pPr>
        <w:pStyle w:val="ConsPlusNormal"/>
        <w:spacing w:before="220"/>
        <w:ind w:firstLine="540"/>
        <w:jc w:val="both"/>
      </w:pPr>
      <w:r>
        <w:t xml:space="preserve">Предоставление субсидий на цели, указанные в </w:t>
      </w:r>
      <w:hyperlink w:anchor="P16609"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0400 "Национальная экономика", подразделу 0406 "Водное хозяйство", в соответствии со сводной бюджетной росписью республиканского бюджета </w:t>
      </w:r>
      <w:r>
        <w:lastRenderedPageBreak/>
        <w:t>Чувашской Республики в пределах лимитов бюджетных обязательств, утвержденных в установленном порядке Минприроды Чувашии.</w:t>
      </w:r>
    </w:p>
    <w:p w:rsidR="002E5B8C" w:rsidRDefault="002E5B8C">
      <w:pPr>
        <w:pStyle w:val="ConsPlusNormal"/>
        <w:spacing w:before="220"/>
        <w:ind w:firstLine="540"/>
        <w:jc w:val="both"/>
      </w:pPr>
      <w:bookmarkStart w:id="21" w:name="P16713"/>
      <w:bookmarkEnd w:id="21"/>
      <w:r>
        <w:t xml:space="preserve">4.2. Администрация муниципального района (городского округа) (далее также - заявитель) представляет в Минприроды Чувашии </w:t>
      </w:r>
      <w:hyperlink w:anchor="P16885" w:history="1">
        <w:r>
          <w:rPr>
            <w:color w:val="0000FF"/>
          </w:rPr>
          <w:t>заявку</w:t>
        </w:r>
      </w:hyperlink>
      <w:r>
        <w:t xml:space="preserve"> на получение субсидии по форме согласно приложению N 2 к настоящим Правилам с приложением заверенных копий:</w:t>
      </w:r>
    </w:p>
    <w:p w:rsidR="002E5B8C" w:rsidRDefault="002E5B8C">
      <w:pPr>
        <w:pStyle w:val="ConsPlusNormal"/>
        <w:spacing w:before="220"/>
        <w:ind w:firstLine="540"/>
        <w:jc w:val="both"/>
      </w:pPr>
      <w:r>
        <w:t>выписки из решения о бюджете муниципального района (городского округа на текущий финансовый год и плановый период о бюджетных ассигнованиях, предусмотренных на проведение капитального ремонта гидротехнических сооружений, находящихся в муниципальной собственности (однократно);</w:t>
      </w:r>
    </w:p>
    <w:p w:rsidR="002E5B8C" w:rsidRDefault="002E5B8C">
      <w:pPr>
        <w:pStyle w:val="ConsPlusNormal"/>
        <w:spacing w:before="220"/>
        <w:ind w:firstLine="540"/>
        <w:jc w:val="both"/>
      </w:pPr>
      <w:r>
        <w:t>утвержденной муниципальной программы либо подпрограммы такой муниципальной программы, предусматривающей проведение капитального ремонта гидротехнических сооружений, находящихся в муниципальной собственности (однократно);</w:t>
      </w:r>
    </w:p>
    <w:p w:rsidR="002E5B8C" w:rsidRDefault="002E5B8C">
      <w:pPr>
        <w:pStyle w:val="ConsPlusNormal"/>
        <w:spacing w:before="220"/>
        <w:ind w:firstLine="540"/>
        <w:jc w:val="both"/>
      </w:pPr>
      <w:r>
        <w:t>муниципальных контрактов (договоров) на проведение капитального ремонта гидротехнических сооружений, находящихся в муниципальной собственности (включая все дополнительные соглашения) (однократно);</w:t>
      </w:r>
    </w:p>
    <w:p w:rsidR="002E5B8C" w:rsidRDefault="002E5B8C">
      <w:pPr>
        <w:pStyle w:val="ConsPlusNormal"/>
        <w:spacing w:before="220"/>
        <w:ind w:firstLine="540"/>
        <w:jc w:val="both"/>
      </w:pPr>
      <w:r>
        <w:t>сводного сметного расчета стоимости капитального ремонта гидротехнических сооружений, находящихся в муниципальной собственности (однократно);</w:t>
      </w:r>
    </w:p>
    <w:p w:rsidR="002E5B8C" w:rsidRDefault="002E5B8C">
      <w:pPr>
        <w:pStyle w:val="ConsPlusNormal"/>
        <w:spacing w:before="220"/>
        <w:ind w:firstLine="540"/>
        <w:jc w:val="both"/>
      </w:pPr>
      <w:r>
        <w:t>договоров и платежных поручений на оплату приобретенных исполнителем работ строительных материалов (по мере выполнения работ);</w:t>
      </w:r>
    </w:p>
    <w:p w:rsidR="002E5B8C" w:rsidRDefault="002E5B8C">
      <w:pPr>
        <w:pStyle w:val="ConsPlusNormal"/>
        <w:spacing w:before="220"/>
        <w:ind w:firstLine="540"/>
        <w:jc w:val="both"/>
      </w:pPr>
      <w:r>
        <w:t xml:space="preserve">актов о приемке выполненных работ и справок о стоимости выполненных работ и затрат по унифицированным </w:t>
      </w:r>
      <w:hyperlink r:id="rId268" w:history="1">
        <w:r>
          <w:rPr>
            <w:color w:val="0000FF"/>
          </w:rPr>
          <w:t>формам N КС-2</w:t>
        </w:r>
      </w:hyperlink>
      <w:r>
        <w:t xml:space="preserve"> и </w:t>
      </w:r>
      <w:hyperlink r:id="rId269" w:history="1">
        <w:r>
          <w:rPr>
            <w:color w:val="0000FF"/>
          </w:rPr>
          <w:t>N КС-3</w:t>
        </w:r>
      </w:hyperlink>
      <w:r>
        <w:t xml:space="preserve"> соответственно, утвержденным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 (по мере выполнения работ).</w:t>
      </w:r>
    </w:p>
    <w:p w:rsidR="002E5B8C" w:rsidRDefault="002E5B8C">
      <w:pPr>
        <w:pStyle w:val="ConsPlusNormal"/>
        <w:spacing w:before="220"/>
        <w:ind w:firstLine="540"/>
        <w:jc w:val="both"/>
      </w:pPr>
      <w:r>
        <w:t xml:space="preserve">4.3. Минприроды Чувашии рассматривает заявку на получение субсидии с приложенными документами, указанными в </w:t>
      </w:r>
      <w:hyperlink w:anchor="P16713" w:history="1">
        <w:r>
          <w:rPr>
            <w:color w:val="0000FF"/>
          </w:rPr>
          <w:t>пункте 4.2</w:t>
        </w:r>
      </w:hyperlink>
      <w:r>
        <w:t xml:space="preserve"> настоящих Правил, в течение пяти рабочих дней со дня ее регистрации и не позднее следующего рабочего дня после дня окончания рассмотрения заявки на получение субсидии в письменной форме направляет заявителю решение о предоставлении субсидии.</w:t>
      </w:r>
    </w:p>
    <w:p w:rsidR="002E5B8C" w:rsidRDefault="002E5B8C">
      <w:pPr>
        <w:pStyle w:val="ConsPlusNormal"/>
        <w:spacing w:before="220"/>
        <w:ind w:firstLine="540"/>
        <w:jc w:val="both"/>
      </w:pPr>
      <w:r>
        <w:t xml:space="preserve">В случае представления неполного пакета документов, предусмотренных </w:t>
      </w:r>
      <w:hyperlink w:anchor="P16713" w:history="1">
        <w:r>
          <w:rPr>
            <w:color w:val="0000FF"/>
          </w:rPr>
          <w:t>пунктом 4.2</w:t>
        </w:r>
      </w:hyperlink>
      <w:r>
        <w:t xml:space="preserve"> настоящих Правил, обнаружения неполных или недостоверных сведений в документах и (или) представления документов, оформленных с нарушением установленных законодательством Российской Федерации и законодательством Чувашской Республики требований, Минприроды Чувашии не позднее следующего рабочего дня после дня рассмотрения заявки на получение субсидии и документов возвращает их заявителю с письменным указанием причин возврата и срока их устранения. Заявитель устраняет недостатки в срок не более трех рабочих дней со дня возврата заявки на получение субсидии и документов и направляет их на повторное рассмотрение. Срок повторного рассмотрения представленных документов - три рабочих дня со дня их получения. Непредставление в срок документов является основанием для отказа в предоставлении субсидии.</w:t>
      </w:r>
    </w:p>
    <w:p w:rsidR="002E5B8C" w:rsidRDefault="002E5B8C">
      <w:pPr>
        <w:pStyle w:val="ConsPlusNormal"/>
        <w:spacing w:before="220"/>
        <w:ind w:firstLine="540"/>
        <w:jc w:val="both"/>
      </w:pPr>
      <w:r>
        <w:t xml:space="preserve">4.4. Перечисление субсидий на цели, указанные в </w:t>
      </w:r>
      <w:hyperlink w:anchor="P16609" w:history="1">
        <w:r>
          <w:rPr>
            <w:color w:val="0000FF"/>
          </w:rPr>
          <w:t>пункте 1.2</w:t>
        </w:r>
      </w:hyperlink>
      <w:r>
        <w:t xml:space="preserve"> настоящих Правил, осуществляется с лицевого счета для учета операций по переданным полномочиям получателя бюджетных средств - Минприроды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и бюджеты городских округов по мере выполнения работ.</w:t>
      </w:r>
    </w:p>
    <w:p w:rsidR="002E5B8C" w:rsidRDefault="002E5B8C">
      <w:pPr>
        <w:pStyle w:val="ConsPlusNormal"/>
        <w:spacing w:before="220"/>
        <w:ind w:firstLine="540"/>
        <w:jc w:val="both"/>
      </w:pPr>
      <w:r>
        <w:lastRenderedPageBreak/>
        <w:t>При перечислении указанных субсидий из бюджетов муниципальных районов в бюджеты поселений перечисление средств республиканского бюджета Чувашской Республики, в том числе субсидий из федерального бюджета, осуществляется на основании соглашений, заключенных между органами местного самоуправления муниципальных районов и органами местного самоуправления сельских поселений.</w:t>
      </w:r>
    </w:p>
    <w:p w:rsidR="002E5B8C" w:rsidRDefault="002E5B8C">
      <w:pPr>
        <w:pStyle w:val="ConsPlusNormal"/>
        <w:spacing w:before="220"/>
        <w:ind w:firstLine="540"/>
        <w:jc w:val="both"/>
      </w:pPr>
      <w:bookmarkStart w:id="22" w:name="P16724"/>
      <w:bookmarkEnd w:id="22"/>
      <w:r>
        <w:t>4.5. Уполномоченный орган местного самоуправления муниципального района (городского округа) ежемесячно до 5 числа месяца, следующего за отчетным, представляет в Минприроды Чувашии:</w:t>
      </w:r>
    </w:p>
    <w:p w:rsidR="002E5B8C" w:rsidRDefault="002E5B8C">
      <w:pPr>
        <w:pStyle w:val="ConsPlusNormal"/>
        <w:spacing w:before="220"/>
        <w:ind w:firstLine="540"/>
        <w:jc w:val="both"/>
      </w:pPr>
      <w:r>
        <w:t xml:space="preserve">отчет о расходах местного бюджета, источником финансового обеспечения которых является субсидия на осуществление капитального ремонта гидротехнических сооружений, находящихся в муниципальной собственности, по </w:t>
      </w:r>
      <w:hyperlink r:id="rId270" w:history="1">
        <w:r>
          <w:rPr>
            <w:color w:val="0000FF"/>
          </w:rPr>
          <w:t>форме</w:t>
        </w:r>
      </w:hyperlink>
      <w:r>
        <w:t>, утвержденной приказом Министерства природных ресурсов и экологии Российской Федерации от 22 апреля 2009 г. N 112 "О форме представления отчета о расходах бюджетов субъектов Российской Федерации (местных бюджетов), источником финансового обеспечения которых является субсидия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(зарегистрирован в Министерстве юстиции Российской Федерации 25 мая 2009 г., регистрационный N 13988);</w:t>
      </w:r>
    </w:p>
    <w:p w:rsidR="002E5B8C" w:rsidRDefault="002E5B8C">
      <w:pPr>
        <w:pStyle w:val="ConsPlusNormal"/>
        <w:spacing w:before="220"/>
        <w:ind w:firstLine="540"/>
        <w:jc w:val="both"/>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 </w:t>
      </w:r>
      <w:hyperlink r:id="rId271" w:history="1">
        <w:r>
          <w:rPr>
            <w:color w:val="0000FF"/>
          </w:rPr>
          <w:t>форме N 0503127</w:t>
        </w:r>
      </w:hyperlink>
      <w:r>
        <w:t xml:space="preserve"> (приложение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N 19693). К отчету прилагаются заверенные копии справок о стоимости выполненных работ (оказанных услуг) и произведенных затратах, актов сдачи-приемки выполненных работ (оказанных услуг) по формам государственной статистической отчетности;</w:t>
      </w:r>
    </w:p>
    <w:p w:rsidR="002E5B8C" w:rsidRDefault="002E5B8C">
      <w:pPr>
        <w:pStyle w:val="ConsPlusNormal"/>
        <w:spacing w:before="220"/>
        <w:ind w:firstLine="540"/>
        <w:jc w:val="both"/>
      </w:pPr>
      <w:hyperlink w:anchor="P17028" w:history="1">
        <w:r>
          <w:rPr>
            <w:color w:val="0000FF"/>
          </w:rPr>
          <w:t>отчет</w:t>
        </w:r>
      </w:hyperlink>
      <w:r>
        <w:t xml:space="preserve"> о выполнении показателей результативности использования субсидии из республиканского бюджета Чувашской Республики на проведение капитального ремонта гидротехнических сооружений, находящихся в муниципальной собственности, по форме согласно приложению N 3 к настоящим Правилам.</w:t>
      </w:r>
    </w:p>
    <w:p w:rsidR="002E5B8C" w:rsidRDefault="002E5B8C">
      <w:pPr>
        <w:pStyle w:val="ConsPlusNormal"/>
        <w:spacing w:before="220"/>
        <w:ind w:firstLine="540"/>
        <w:jc w:val="both"/>
      </w:pPr>
      <w:r>
        <w:t xml:space="preserve">4.6. В случае непредставления уполномоченным органом местного самоуправления муниципального района (городского округа) в Минприроды Чувашии указанных в </w:t>
      </w:r>
      <w:hyperlink w:anchor="P16724" w:history="1">
        <w:r>
          <w:rPr>
            <w:color w:val="0000FF"/>
          </w:rPr>
          <w:t>пункте 4.5</w:t>
        </w:r>
      </w:hyperlink>
      <w:r>
        <w:t xml:space="preserve"> настоящих Правил отчетов в установленный срок перечисление средств в соответствующий местный бюджет на цели, указанные в </w:t>
      </w:r>
      <w:hyperlink w:anchor="P16609" w:history="1">
        <w:r>
          <w:rPr>
            <w:color w:val="0000FF"/>
          </w:rPr>
          <w:t>пункте 1.2</w:t>
        </w:r>
      </w:hyperlink>
      <w:r>
        <w:t xml:space="preserve"> настоящих Правил, приостанавливается до представления отчетов за предыдущий отчетный период.</w:t>
      </w:r>
    </w:p>
    <w:p w:rsidR="002E5B8C" w:rsidRDefault="002E5B8C">
      <w:pPr>
        <w:pStyle w:val="ConsPlusNormal"/>
        <w:spacing w:before="220"/>
        <w:ind w:firstLine="540"/>
        <w:jc w:val="both"/>
      </w:pPr>
      <w:r>
        <w:t>4.7. Органы местного самоуправления муниципальных районов и городских округов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субсидий и достоверность сведений, содержащихся в представляемых отчетах.</w:t>
      </w:r>
    </w:p>
    <w:p w:rsidR="002E5B8C" w:rsidRDefault="002E5B8C">
      <w:pPr>
        <w:pStyle w:val="ConsPlusNormal"/>
        <w:jc w:val="both"/>
      </w:pPr>
    </w:p>
    <w:p w:rsidR="002E5B8C" w:rsidRDefault="002E5B8C">
      <w:pPr>
        <w:pStyle w:val="ConsPlusTitle"/>
        <w:jc w:val="center"/>
        <w:outlineLvl w:val="3"/>
      </w:pPr>
      <w:r>
        <w:t>V. Порядок возврата субсидий</w:t>
      </w:r>
    </w:p>
    <w:p w:rsidR="002E5B8C" w:rsidRDefault="002E5B8C">
      <w:pPr>
        <w:pStyle w:val="ConsPlusNormal"/>
        <w:jc w:val="both"/>
      </w:pPr>
    </w:p>
    <w:p w:rsidR="002E5B8C" w:rsidRDefault="002E5B8C">
      <w:pPr>
        <w:pStyle w:val="ConsPlusNormal"/>
        <w:ind w:firstLine="540"/>
        <w:jc w:val="both"/>
      </w:pPr>
      <w:r>
        <w:t>5.1.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w:t>
      </w:r>
    </w:p>
    <w:p w:rsidR="002E5B8C" w:rsidRDefault="002E5B8C">
      <w:pPr>
        <w:pStyle w:val="ConsPlusNormal"/>
        <w:spacing w:before="220"/>
        <w:ind w:firstLine="540"/>
        <w:jc w:val="both"/>
      </w:pPr>
      <w:r>
        <w:lastRenderedPageBreak/>
        <w:t>В случае если неиспользованный остаток субсидий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2E5B8C" w:rsidRDefault="002E5B8C">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Минприроды Чувашии по согласованию с Минфином Чувашии может быть использован муниципальным районом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2E5B8C" w:rsidRDefault="002E5B8C">
      <w:pPr>
        <w:pStyle w:val="ConsPlusNormal"/>
        <w:spacing w:before="220"/>
        <w:ind w:firstLine="540"/>
        <w:jc w:val="both"/>
      </w:pPr>
      <w:bookmarkStart w:id="23" w:name="P16736"/>
      <w:bookmarkEnd w:id="23"/>
      <w:r>
        <w:t>5.2.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части обеспечения уровня софинансирования расходного обязательства муниципальных районов (городских округов) из республиканского бюджета Чувашской Республики, объем средств, подлежащий возврату из бюджета муниципального района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2E5B8C" w:rsidRDefault="002E5B8C">
      <w:pPr>
        <w:pStyle w:val="ConsPlusNormal"/>
        <w:jc w:val="both"/>
      </w:pPr>
    </w:p>
    <w:p w:rsidR="002E5B8C" w:rsidRDefault="002E5B8C">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2E5B8C" w:rsidRDefault="002E5B8C">
      <w:pPr>
        <w:pStyle w:val="ConsPlusNormal"/>
        <w:spacing w:before="220"/>
        <w:ind w:firstLine="540"/>
        <w:jc w:val="both"/>
      </w:pPr>
      <w:r>
        <w:t>где:</w:t>
      </w:r>
    </w:p>
    <w:p w:rsidR="002E5B8C" w:rsidRDefault="002E5B8C">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(городского округа) по состоянию на дату окончания контрольного мероприятия (проверки, ревизии);</w:t>
      </w:r>
    </w:p>
    <w:p w:rsidR="002E5B8C" w:rsidRDefault="002E5B8C">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(городского округа) получателем средств бюджета муниципального района (городского округа), необходимых для исполнения расходного обязательства муниципального района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2E5B8C" w:rsidRDefault="002E5B8C">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соответствующему мероприятию, предусмотренный соглашением.</w:t>
      </w:r>
    </w:p>
    <w:p w:rsidR="002E5B8C" w:rsidRDefault="002E5B8C">
      <w:pPr>
        <w:pStyle w:val="ConsPlusNormal"/>
        <w:jc w:val="both"/>
      </w:pPr>
    </w:p>
    <w:p w:rsidR="002E5B8C" w:rsidRDefault="002E5B8C">
      <w:pPr>
        <w:pStyle w:val="ConsPlusNormal"/>
        <w:ind w:firstLine="540"/>
        <w:jc w:val="both"/>
      </w:pPr>
      <w:bookmarkStart w:id="24" w:name="P16744"/>
      <w:bookmarkEnd w:id="24"/>
      <w:r>
        <w:t>5.3. Эффективность использования субсидии оценивается Минприроды Чувашии исходя из достижения муниципальным районом (городским округом) установленных соглашением значений следующих показателей результативности использования субсидии:</w:t>
      </w:r>
    </w:p>
    <w:p w:rsidR="002E5B8C" w:rsidRDefault="002E5B8C">
      <w:pPr>
        <w:pStyle w:val="ConsPlusNormal"/>
        <w:spacing w:before="220"/>
        <w:ind w:firstLine="540"/>
        <w:jc w:val="both"/>
      </w:pPr>
      <w:r>
        <w:t>доля гидротехнических сооружений с неудовлетворительным и опасным уровнем безопасности, приведенных в безопасное техническое состояние, процентов;</w:t>
      </w:r>
    </w:p>
    <w:p w:rsidR="002E5B8C" w:rsidRDefault="002E5B8C">
      <w:pPr>
        <w:pStyle w:val="ConsPlusNormal"/>
        <w:spacing w:before="220"/>
        <w:ind w:firstLine="540"/>
        <w:jc w:val="both"/>
      </w:pPr>
      <w:r>
        <w:t>количество гидротехнических сооружений с неудовлетворительным и опасным уровнем безопасности, приведенных в текущем году в безопасное техническое состояние, единиц;</w:t>
      </w:r>
    </w:p>
    <w:p w:rsidR="002E5B8C" w:rsidRDefault="002E5B8C">
      <w:pPr>
        <w:pStyle w:val="ConsPlusNormal"/>
        <w:spacing w:before="220"/>
        <w:ind w:firstLine="540"/>
        <w:jc w:val="both"/>
      </w:pPr>
      <w:r>
        <w:t>степень выполнения работ по мероприятиям, процентов.</w:t>
      </w:r>
    </w:p>
    <w:p w:rsidR="002E5B8C" w:rsidRDefault="002E5B8C">
      <w:pPr>
        <w:pStyle w:val="ConsPlusNormal"/>
        <w:spacing w:before="220"/>
        <w:ind w:firstLine="540"/>
        <w:jc w:val="both"/>
      </w:pPr>
      <w:r>
        <w:t>Оценка эффективности использования субсидии производится путем сравнения фактически достигнутых значений показателей результативности использования субсидии за соответствующий год со значениями показателей результативности использования субсидии, предусмотренными соглашением.</w:t>
      </w:r>
    </w:p>
    <w:p w:rsidR="002E5B8C" w:rsidRDefault="002E5B8C">
      <w:pPr>
        <w:pStyle w:val="ConsPlusNormal"/>
        <w:spacing w:before="220"/>
        <w:ind w:firstLine="540"/>
        <w:jc w:val="both"/>
      </w:pPr>
      <w:r>
        <w:lastRenderedPageBreak/>
        <w:t>При недостижении значений показателей результативности использования субсидии, предусмотренных соглашением, данная субсидия подлежит возврату в республиканский бюджет Чувашской Республики в порядке и сроки, которые установлены соглашением, пропорционально недостижению значений показателей результативности использования субсидии.</w:t>
      </w:r>
    </w:p>
    <w:p w:rsidR="002E5B8C" w:rsidRDefault="002E5B8C">
      <w:pPr>
        <w:pStyle w:val="ConsPlusNormal"/>
        <w:spacing w:before="220"/>
        <w:ind w:firstLine="540"/>
        <w:jc w:val="both"/>
      </w:pPr>
      <w:bookmarkStart w:id="25" w:name="P16750"/>
      <w:bookmarkEnd w:id="25"/>
      <w:r>
        <w:t>5.4. 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не учитывается размер остатка субсидии, не использованного по состоянию на 1 января текущего финансового года. В случае если муниципальным районом (городским округом) по состоянию на 31 декабря года предоставления субсидии не достигнуты значения показателей результативности использования субсидии, установленные соглашением,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то субсидии подлежат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E5B8C" w:rsidRDefault="002E5B8C">
      <w:pPr>
        <w:pStyle w:val="ConsPlusNormal"/>
        <w:jc w:val="both"/>
      </w:pPr>
    </w:p>
    <w:p w:rsidR="002E5B8C" w:rsidRDefault="002E5B8C">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2E5B8C" w:rsidRDefault="002E5B8C">
      <w:pPr>
        <w:pStyle w:val="ConsPlusNormal"/>
        <w:spacing w:before="220"/>
        <w:ind w:firstLine="540"/>
        <w:jc w:val="both"/>
      </w:pPr>
      <w:r>
        <w:t>k - коэффициент возврата субсидии;</w:t>
      </w:r>
    </w:p>
    <w:p w:rsidR="002E5B8C" w:rsidRDefault="002E5B8C">
      <w:pPr>
        <w:pStyle w:val="ConsPlusNormal"/>
        <w:spacing w:before="220"/>
        <w:ind w:firstLine="540"/>
        <w:jc w:val="both"/>
      </w:pPr>
      <w:r>
        <w:t>m - количество невыполненных показателей результативности использования субсидии;</w:t>
      </w:r>
    </w:p>
    <w:p w:rsidR="002E5B8C" w:rsidRDefault="002E5B8C">
      <w:pPr>
        <w:pStyle w:val="ConsPlusNormal"/>
        <w:spacing w:before="220"/>
        <w:ind w:firstLine="540"/>
        <w:jc w:val="both"/>
      </w:pPr>
      <w:r>
        <w:t>n - общее количество показателей результативности использования субсидии, установленных соглашением.</w:t>
      </w:r>
    </w:p>
    <w:p w:rsidR="002E5B8C" w:rsidRDefault="002E5B8C">
      <w:pPr>
        <w:pStyle w:val="ConsPlusNormal"/>
        <w:jc w:val="both"/>
      </w:pPr>
    </w:p>
    <w:p w:rsidR="002E5B8C" w:rsidRDefault="002E5B8C">
      <w:pPr>
        <w:pStyle w:val="ConsPlusNormal"/>
        <w:ind w:firstLine="540"/>
        <w:jc w:val="both"/>
      </w:pPr>
      <w:r>
        <w:t>Коэффициент возврата субсидии рассчитывается по формуле</w:t>
      </w:r>
    </w:p>
    <w:p w:rsidR="002E5B8C" w:rsidRDefault="002E5B8C">
      <w:pPr>
        <w:pStyle w:val="ConsPlusNormal"/>
        <w:jc w:val="both"/>
      </w:pPr>
    </w:p>
    <w:p w:rsidR="002E5B8C" w:rsidRDefault="002E5B8C">
      <w:pPr>
        <w:pStyle w:val="ConsPlusNormal"/>
        <w:ind w:firstLine="540"/>
        <w:jc w:val="both"/>
      </w:pPr>
      <w:r>
        <w:t>k = SUM D</w:t>
      </w:r>
      <w:r>
        <w:rPr>
          <w:vertAlign w:val="subscript"/>
        </w:rPr>
        <w:t>i</w:t>
      </w:r>
      <w:r>
        <w:t xml:space="preserve"> / m,</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использования субсидии.</w:t>
      </w:r>
    </w:p>
    <w:p w:rsidR="002E5B8C" w:rsidRDefault="002E5B8C">
      <w:pPr>
        <w:pStyle w:val="ConsPlusNormal"/>
        <w:jc w:val="both"/>
      </w:pPr>
    </w:p>
    <w:p w:rsidR="002E5B8C" w:rsidRDefault="002E5B8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использования субсидии.</w:t>
      </w:r>
    </w:p>
    <w:p w:rsidR="002E5B8C" w:rsidRDefault="002E5B8C">
      <w:pPr>
        <w:pStyle w:val="ConsPlusNormal"/>
        <w:spacing w:before="220"/>
        <w:ind w:firstLine="540"/>
        <w:jc w:val="both"/>
      </w:pPr>
      <w:r>
        <w:t>Индекс, отражающий уровень недостижения значения i-го показателя результативности использования субсидии, определяется:</w:t>
      </w:r>
    </w:p>
    <w:p w:rsidR="002E5B8C" w:rsidRDefault="002E5B8C">
      <w:pPr>
        <w:pStyle w:val="ConsPlusNormal"/>
        <w:spacing w:before="220"/>
        <w:ind w:firstLine="540"/>
        <w:jc w:val="both"/>
      </w:pPr>
      <w:r>
        <w:t>а) для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lastRenderedPageBreak/>
        <w:t>Т</w:t>
      </w:r>
      <w:r>
        <w:rPr>
          <w:vertAlign w:val="subscript"/>
        </w:rPr>
        <w:t>i</w:t>
      </w:r>
      <w:r>
        <w:t xml:space="preserve"> - фактически достигнутое значение i-го показателя результативности использования субсидии на отчетную дату;</w:t>
      </w:r>
    </w:p>
    <w:p w:rsidR="002E5B8C" w:rsidRDefault="002E5B8C">
      <w:pPr>
        <w:pStyle w:val="ConsPlusNormal"/>
        <w:spacing w:before="220"/>
        <w:ind w:firstLine="540"/>
        <w:jc w:val="both"/>
      </w:pPr>
      <w:r>
        <w:t>S</w:t>
      </w:r>
      <w:r>
        <w:rPr>
          <w:vertAlign w:val="subscript"/>
        </w:rPr>
        <w:t>i</w:t>
      </w:r>
      <w:r>
        <w:t xml:space="preserve"> - плановое значение i-го показателя результативности использования субсидии, установленное соглашением;</w:t>
      </w:r>
    </w:p>
    <w:p w:rsidR="002E5B8C" w:rsidRDefault="002E5B8C">
      <w:pPr>
        <w:pStyle w:val="ConsPlusNormal"/>
        <w:jc w:val="both"/>
      </w:pPr>
    </w:p>
    <w:p w:rsidR="002E5B8C" w:rsidRDefault="002E5B8C">
      <w:pPr>
        <w:pStyle w:val="ConsPlusNormal"/>
        <w:ind w:firstLine="540"/>
        <w:jc w:val="both"/>
      </w:pPr>
      <w:r>
        <w:t>б) для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S</w:t>
      </w:r>
      <w:r>
        <w:rPr>
          <w:vertAlign w:val="subscript"/>
        </w:rPr>
        <w:t>i</w:t>
      </w:r>
      <w:r>
        <w:t xml:space="preserve"> / Т</w:t>
      </w:r>
      <w:r>
        <w:rPr>
          <w:vertAlign w:val="subscript"/>
        </w:rPr>
        <w:t>i</w:t>
      </w:r>
      <w:r>
        <w:t>.</w:t>
      </w:r>
    </w:p>
    <w:p w:rsidR="002E5B8C" w:rsidRDefault="002E5B8C">
      <w:pPr>
        <w:pStyle w:val="ConsPlusNormal"/>
        <w:jc w:val="both"/>
      </w:pPr>
    </w:p>
    <w:p w:rsidR="002E5B8C" w:rsidRDefault="002E5B8C">
      <w:pPr>
        <w:pStyle w:val="ConsPlusNormal"/>
        <w:ind w:firstLine="540"/>
        <w:jc w:val="both"/>
      </w:pPr>
      <w:r>
        <w:t>5.5. Основанием для освобождения администрации муниципального района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2E5B8C" w:rsidRDefault="002E5B8C">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администрации муниципального района (городского округа);</w:t>
      </w:r>
    </w:p>
    <w:p w:rsidR="002E5B8C" w:rsidRDefault="002E5B8C">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E5B8C" w:rsidRDefault="002E5B8C">
      <w:pPr>
        <w:pStyle w:val="ConsPlusNormal"/>
        <w:spacing w:before="220"/>
        <w:ind w:firstLine="540"/>
        <w:jc w:val="both"/>
      </w:pPr>
      <w:bookmarkStart w:id="26" w:name="P16784"/>
      <w:bookmarkEnd w:id="26"/>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E5B8C" w:rsidRDefault="002E5B8C">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абзацем восьмым </w:t>
      </w:r>
      <w:hyperlink w:anchor="P16662" w:history="1">
        <w:r>
          <w:rPr>
            <w:color w:val="0000FF"/>
          </w:rPr>
          <w:t>пункта 2.3</w:t>
        </w:r>
      </w:hyperlink>
      <w:r>
        <w:t xml:space="preserve"> настоящих Правил.</w:t>
      </w:r>
    </w:p>
    <w:p w:rsidR="002E5B8C" w:rsidRDefault="002E5B8C">
      <w:pPr>
        <w:pStyle w:val="ConsPlusNormal"/>
        <w:spacing w:before="220"/>
        <w:ind w:firstLine="540"/>
        <w:jc w:val="both"/>
      </w:pPr>
      <w:r>
        <w:t>Администрацией муниципального района (городского округа) не позднее 1 февраля года, следующего за годом предоставления субсидии, в Минприроды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E5B8C" w:rsidRDefault="002E5B8C">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E5B8C" w:rsidRDefault="002E5B8C">
      <w:pPr>
        <w:pStyle w:val="ConsPlusNormal"/>
        <w:spacing w:before="220"/>
        <w:ind w:firstLine="540"/>
        <w:jc w:val="both"/>
      </w:pPr>
      <w:r>
        <w:t>Минприроды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E5B8C" w:rsidRDefault="002E5B8C">
      <w:pPr>
        <w:pStyle w:val="ConsPlusNormal"/>
        <w:spacing w:before="220"/>
        <w:ind w:firstLine="540"/>
        <w:jc w:val="both"/>
      </w:pPr>
      <w:r>
        <w:t>В случае отсутствия оснований для освобождения администрации муниципального района (городского округа) от применения мер ответственности, предусмотренных настоящим пунктом,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настоящим пунктом.</w:t>
      </w:r>
    </w:p>
    <w:p w:rsidR="002E5B8C" w:rsidRDefault="002E5B8C">
      <w:pPr>
        <w:pStyle w:val="ConsPlusNormal"/>
        <w:spacing w:before="220"/>
        <w:ind w:firstLine="540"/>
        <w:jc w:val="both"/>
      </w:pPr>
      <w:r>
        <w:t xml:space="preserve">В случае если администрация муниципального района (городского округа) не возвращает </w:t>
      </w:r>
      <w:r>
        <w:lastRenderedPageBreak/>
        <w:t>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2E5B8C" w:rsidRDefault="002E5B8C">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района (городского округа)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16784" w:history="1">
        <w:r>
          <w:rPr>
            <w:color w:val="0000FF"/>
          </w:rPr>
          <w:t>абзаце четвертом</w:t>
        </w:r>
      </w:hyperlink>
      <w:r>
        <w:t xml:space="preserve"> настоящего пункта.</w:t>
      </w:r>
    </w:p>
    <w:p w:rsidR="002E5B8C" w:rsidRDefault="002E5B8C">
      <w:pPr>
        <w:pStyle w:val="ConsPlusNormal"/>
        <w:spacing w:before="220"/>
        <w:ind w:firstLine="540"/>
        <w:jc w:val="both"/>
      </w:pPr>
      <w:r>
        <w:t>5.6. В случае нарушения органом местного самоуправления муниципального района (городского округа) условий и порядка предоставления субсидий, установленных настоящими Правилами и соглашением, орган местного самоуправления муниципального района (городского округа) обязан возвратить субсидии в республиканский бюджет Чувашской Республики в полном объеме, а в случае нецелевого использования субсидий - в размере суммы нецелевого использования субсидий.</w:t>
      </w:r>
    </w:p>
    <w:p w:rsidR="002E5B8C" w:rsidRDefault="002E5B8C">
      <w:pPr>
        <w:pStyle w:val="ConsPlusNormal"/>
        <w:spacing w:before="220"/>
        <w:ind w:firstLine="540"/>
        <w:jc w:val="both"/>
      </w:pPr>
      <w:r>
        <w:t xml:space="preserve">В случае нецелевого использования субсидий и (или) нарушения муниципальным районом (городским округом) условий их предоставления, в том числе невозврата муниципальным районом (городским округом) средств в республиканский бюджет Чувашской Республики в соответствии с </w:t>
      </w:r>
      <w:hyperlink w:anchor="P16736" w:history="1">
        <w:r>
          <w:rPr>
            <w:color w:val="0000FF"/>
          </w:rPr>
          <w:t>пунктами 5.2</w:t>
        </w:r>
      </w:hyperlink>
      <w:r>
        <w:t xml:space="preserve"> и </w:t>
      </w:r>
      <w:hyperlink w:anchor="P16744" w:history="1">
        <w:r>
          <w:rPr>
            <w:color w:val="0000FF"/>
          </w:rPr>
          <w:t>5.3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2E5B8C" w:rsidRDefault="002E5B8C">
      <w:pPr>
        <w:pStyle w:val="ConsPlusNormal"/>
        <w:spacing w:before="220"/>
        <w:ind w:firstLine="540"/>
        <w:jc w:val="both"/>
      </w:pPr>
      <w:r>
        <w:t>Решения о приостановлении перечисления (сокращении объема) субсидии бюджету муниципального района (городского округа) не принимаются в случае, если условия предоставления субсидии были не выполнены в силу обстоятельств непреодолимой силы.</w:t>
      </w:r>
    </w:p>
    <w:p w:rsidR="002E5B8C" w:rsidRDefault="002E5B8C">
      <w:pPr>
        <w:pStyle w:val="ConsPlusNormal"/>
        <w:spacing w:before="220"/>
        <w:ind w:firstLine="540"/>
        <w:jc w:val="both"/>
      </w:pPr>
      <w:r>
        <w:t>5.7. В случае если орган местного самоуправления муниципального района (городского округа) не возвращает субсидии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2E5B8C" w:rsidRDefault="002E5B8C">
      <w:pPr>
        <w:pStyle w:val="ConsPlusNormal"/>
        <w:jc w:val="both"/>
      </w:pPr>
    </w:p>
    <w:p w:rsidR="002E5B8C" w:rsidRDefault="002E5B8C">
      <w:pPr>
        <w:pStyle w:val="ConsPlusTitle"/>
        <w:jc w:val="center"/>
        <w:outlineLvl w:val="3"/>
      </w:pPr>
      <w:r>
        <w:t>VI. Осуществление контроля</w:t>
      </w:r>
    </w:p>
    <w:p w:rsidR="002E5B8C" w:rsidRDefault="002E5B8C">
      <w:pPr>
        <w:pStyle w:val="ConsPlusNormal"/>
        <w:jc w:val="both"/>
      </w:pPr>
    </w:p>
    <w:p w:rsidR="002E5B8C" w:rsidRDefault="002E5B8C">
      <w:pPr>
        <w:pStyle w:val="ConsPlusNormal"/>
        <w:ind w:firstLine="540"/>
        <w:jc w:val="both"/>
      </w:pPr>
      <w:r>
        <w:t>6.1. Минприроды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органами местного самоуправления муниципальных районов (городских округов) условий, целей и порядка предоставления субсидий.</w:t>
      </w:r>
    </w:p>
    <w:p w:rsidR="002E5B8C" w:rsidRDefault="002E5B8C">
      <w:pPr>
        <w:pStyle w:val="ConsPlusNormal"/>
        <w:spacing w:before="220"/>
        <w:ind w:firstLine="540"/>
        <w:jc w:val="both"/>
      </w:pPr>
      <w:r>
        <w:t>6.2. В случаях выявления Минприроды Чувашии или органами государственного финансового контроля фактов нарушения условий, установленных при предоставлении субсидии, нецелевого использования субсидии Минприроды Чувашии в течение пяти рабочих дней со дня выявления факта нарушения и (или) поступления информации о наличии нарушений от органов государственного финансового контроля принимает решение о возврате субсидии и в течение пяти рабочих дней со дня принятия такого решения направляет органу местного самоуправления муниципального района (городского округа)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1</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проведение</w:t>
      </w:r>
    </w:p>
    <w:p w:rsidR="002E5B8C" w:rsidRDefault="002E5B8C">
      <w:pPr>
        <w:pStyle w:val="ConsPlusNormal"/>
        <w:jc w:val="right"/>
      </w:pPr>
      <w:r>
        <w:t>капитального ремонта гидротехнических</w:t>
      </w:r>
    </w:p>
    <w:p w:rsidR="002E5B8C" w:rsidRDefault="002E5B8C">
      <w:pPr>
        <w:pStyle w:val="ConsPlusNormal"/>
        <w:jc w:val="right"/>
      </w:pPr>
      <w:r>
        <w:t>сооружений, находящихся</w:t>
      </w:r>
    </w:p>
    <w:p w:rsidR="002E5B8C" w:rsidRDefault="002E5B8C">
      <w:pPr>
        <w:pStyle w:val="ConsPlusNormal"/>
        <w:jc w:val="right"/>
      </w:pPr>
      <w:r>
        <w:t>в муниципальной собственности</w:t>
      </w:r>
    </w:p>
    <w:p w:rsidR="002E5B8C" w:rsidRDefault="002E5B8C">
      <w:pPr>
        <w:pStyle w:val="ConsPlusNormal"/>
        <w:jc w:val="both"/>
      </w:pPr>
    </w:p>
    <w:p w:rsidR="002E5B8C" w:rsidRDefault="002E5B8C">
      <w:pPr>
        <w:pStyle w:val="ConsPlusNonformat"/>
        <w:jc w:val="both"/>
      </w:pPr>
      <w:bookmarkStart w:id="27" w:name="P16816"/>
      <w:bookmarkEnd w:id="27"/>
      <w:r>
        <w:t xml:space="preserve">                                 </w:t>
      </w:r>
      <w:r>
        <w:rPr>
          <w:b/>
        </w:rPr>
        <w:t>КРИТЕРИИ</w:t>
      </w:r>
    </w:p>
    <w:p w:rsidR="002E5B8C" w:rsidRDefault="002E5B8C">
      <w:pPr>
        <w:pStyle w:val="ConsPlusNonformat"/>
        <w:jc w:val="both"/>
      </w:pPr>
      <w:r>
        <w:t xml:space="preserve">                    </w:t>
      </w:r>
      <w:r>
        <w:rPr>
          <w:b/>
        </w:rPr>
        <w:t>оценки гидротехнического сооружения</w:t>
      </w:r>
    </w:p>
    <w:p w:rsidR="002E5B8C" w:rsidRDefault="002E5B8C">
      <w:pPr>
        <w:pStyle w:val="ConsPlusNonformat"/>
        <w:jc w:val="both"/>
      </w:pPr>
      <w:r>
        <w:t xml:space="preserve">          _______________________________________________________</w:t>
      </w:r>
    </w:p>
    <w:p w:rsidR="002E5B8C" w:rsidRDefault="002E5B8C">
      <w:pPr>
        <w:pStyle w:val="ConsPlusNonformat"/>
        <w:jc w:val="both"/>
      </w:pPr>
      <w:r>
        <w:t xml:space="preserve">                (наименование гидротехнического сооружения)</w:t>
      </w:r>
    </w:p>
    <w:p w:rsidR="002E5B8C" w:rsidRDefault="002E5B8C">
      <w:pPr>
        <w:pStyle w:val="ConsPlusNonformat"/>
        <w:jc w:val="both"/>
      </w:pPr>
      <w:r>
        <w:t xml:space="preserve">                      на основе конкурсных материалов</w:t>
      </w:r>
    </w:p>
    <w:p w:rsidR="002E5B8C" w:rsidRDefault="002E5B8C">
      <w:pPr>
        <w:pStyle w:val="ConsPlusNonformat"/>
        <w:jc w:val="both"/>
      </w:pPr>
      <w:r>
        <w:t xml:space="preserve">          _______________________________________________________</w:t>
      </w:r>
    </w:p>
    <w:p w:rsidR="002E5B8C" w:rsidRDefault="002E5B8C">
      <w:pPr>
        <w:pStyle w:val="ConsPlusNonformat"/>
        <w:jc w:val="both"/>
      </w:pPr>
      <w:r>
        <w:t xml:space="preserve">          (наименование муниципального района, городского округа)</w:t>
      </w:r>
    </w:p>
    <w:p w:rsidR="002E5B8C" w:rsidRDefault="002E5B8C">
      <w:pPr>
        <w:pStyle w:val="ConsPlusNonformat"/>
        <w:jc w:val="both"/>
      </w:pPr>
      <w:r>
        <w:t xml:space="preserve">          </w:t>
      </w:r>
      <w:r>
        <w:rPr>
          <w:b/>
        </w:rPr>
        <w:t>на предоставление субсидии из республиканского бюджета</w:t>
      </w:r>
    </w:p>
    <w:p w:rsidR="002E5B8C" w:rsidRDefault="002E5B8C">
      <w:pPr>
        <w:pStyle w:val="ConsPlusNonformat"/>
        <w:jc w:val="both"/>
      </w:pPr>
      <w:r>
        <w:t xml:space="preserve">            </w:t>
      </w:r>
      <w:r>
        <w:rPr>
          <w:b/>
        </w:rPr>
        <w:t>Чувашской Республики бюджетам муниципальных районов</w:t>
      </w:r>
    </w:p>
    <w:p w:rsidR="002E5B8C" w:rsidRDefault="002E5B8C">
      <w:pPr>
        <w:pStyle w:val="ConsPlusNonformat"/>
        <w:jc w:val="both"/>
      </w:pPr>
      <w:r>
        <w:t xml:space="preserve">                </w:t>
      </w:r>
      <w:r>
        <w:rPr>
          <w:b/>
        </w:rPr>
        <w:t>и бюджетам городских округов на проведение</w:t>
      </w:r>
    </w:p>
    <w:p w:rsidR="002E5B8C" w:rsidRDefault="002E5B8C">
      <w:pPr>
        <w:pStyle w:val="ConsPlusNonformat"/>
        <w:jc w:val="both"/>
      </w:pPr>
      <w:r>
        <w:t xml:space="preserve">             </w:t>
      </w:r>
      <w:r>
        <w:rPr>
          <w:b/>
        </w:rPr>
        <w:t>капитального ремонта гидротехнических сооружений,</w:t>
      </w:r>
    </w:p>
    <w:p w:rsidR="002E5B8C" w:rsidRDefault="002E5B8C">
      <w:pPr>
        <w:pStyle w:val="ConsPlusNonformat"/>
        <w:jc w:val="both"/>
      </w:pPr>
      <w:r>
        <w:t xml:space="preserve">                 </w:t>
      </w:r>
      <w:r>
        <w:rPr>
          <w:b/>
        </w:rPr>
        <w:t>находящихся в муниципальной собственности</w:t>
      </w:r>
    </w:p>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5896"/>
        <w:gridCol w:w="1217"/>
        <w:gridCol w:w="1285"/>
      </w:tblGrid>
      <w:tr w:rsidR="002E5B8C">
        <w:tc>
          <w:tcPr>
            <w:tcW w:w="610" w:type="dxa"/>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5896" w:type="dxa"/>
          </w:tcPr>
          <w:p w:rsidR="002E5B8C" w:rsidRDefault="002E5B8C">
            <w:pPr>
              <w:pStyle w:val="ConsPlusNormal"/>
              <w:jc w:val="center"/>
            </w:pPr>
            <w:r>
              <w:t>Наименование критерия</w:t>
            </w:r>
          </w:p>
        </w:tc>
        <w:tc>
          <w:tcPr>
            <w:tcW w:w="1217" w:type="dxa"/>
          </w:tcPr>
          <w:p w:rsidR="002E5B8C" w:rsidRDefault="002E5B8C">
            <w:pPr>
              <w:pStyle w:val="ConsPlusNormal"/>
              <w:jc w:val="center"/>
            </w:pPr>
            <w:r>
              <w:t>Значение критерия, баллов</w:t>
            </w:r>
          </w:p>
        </w:tc>
        <w:tc>
          <w:tcPr>
            <w:tcW w:w="1285" w:type="dxa"/>
            <w:tcBorders>
              <w:right w:val="nil"/>
            </w:tcBorders>
          </w:tcPr>
          <w:p w:rsidR="002E5B8C" w:rsidRDefault="002E5B8C">
            <w:pPr>
              <w:pStyle w:val="ConsPlusNormal"/>
              <w:jc w:val="center"/>
            </w:pPr>
            <w:r>
              <w:t>Удельный вес оценки</w:t>
            </w:r>
          </w:p>
        </w:tc>
      </w:tr>
      <w:tr w:rsidR="002E5B8C">
        <w:tc>
          <w:tcPr>
            <w:tcW w:w="610" w:type="dxa"/>
            <w:tcBorders>
              <w:left w:val="nil"/>
            </w:tcBorders>
          </w:tcPr>
          <w:p w:rsidR="002E5B8C" w:rsidRDefault="002E5B8C">
            <w:pPr>
              <w:pStyle w:val="ConsPlusNormal"/>
              <w:jc w:val="center"/>
            </w:pPr>
            <w:r>
              <w:t>1.</w:t>
            </w:r>
          </w:p>
        </w:tc>
        <w:tc>
          <w:tcPr>
            <w:tcW w:w="5896" w:type="dxa"/>
          </w:tcPr>
          <w:p w:rsidR="002E5B8C" w:rsidRDefault="002E5B8C">
            <w:pPr>
              <w:pStyle w:val="ConsPlusNormal"/>
              <w:jc w:val="both"/>
            </w:pPr>
            <w:r>
              <w:t>Износ гидротехнического сооружения</w:t>
            </w:r>
          </w:p>
        </w:tc>
        <w:tc>
          <w:tcPr>
            <w:tcW w:w="1217" w:type="dxa"/>
          </w:tcPr>
          <w:p w:rsidR="002E5B8C" w:rsidRDefault="002E5B8C">
            <w:pPr>
              <w:pStyle w:val="ConsPlusNormal"/>
            </w:pPr>
          </w:p>
        </w:tc>
        <w:tc>
          <w:tcPr>
            <w:tcW w:w="1285" w:type="dxa"/>
            <w:tcBorders>
              <w:right w:val="nil"/>
            </w:tcBorders>
          </w:tcPr>
          <w:p w:rsidR="002E5B8C" w:rsidRDefault="002E5B8C">
            <w:pPr>
              <w:pStyle w:val="ConsPlusNormal"/>
              <w:jc w:val="center"/>
            </w:pPr>
            <w:r>
              <w:t>0,50</w:t>
            </w:r>
          </w:p>
        </w:tc>
      </w:tr>
      <w:tr w:rsidR="002E5B8C">
        <w:tc>
          <w:tcPr>
            <w:tcW w:w="610" w:type="dxa"/>
            <w:tcBorders>
              <w:left w:val="nil"/>
            </w:tcBorders>
          </w:tcPr>
          <w:p w:rsidR="002E5B8C" w:rsidRDefault="002E5B8C">
            <w:pPr>
              <w:pStyle w:val="ConsPlusNormal"/>
              <w:jc w:val="center"/>
            </w:pPr>
            <w:r>
              <w:t>1.1.</w:t>
            </w:r>
          </w:p>
        </w:tc>
        <w:tc>
          <w:tcPr>
            <w:tcW w:w="5896" w:type="dxa"/>
          </w:tcPr>
          <w:p w:rsidR="002E5B8C" w:rsidRDefault="002E5B8C">
            <w:pPr>
              <w:pStyle w:val="ConsPlusNormal"/>
              <w:jc w:val="both"/>
            </w:pPr>
            <w:r>
              <w:t>от 50 до 70 процентов</w:t>
            </w:r>
          </w:p>
        </w:tc>
        <w:tc>
          <w:tcPr>
            <w:tcW w:w="1217" w:type="dxa"/>
          </w:tcPr>
          <w:p w:rsidR="002E5B8C" w:rsidRDefault="002E5B8C">
            <w:pPr>
              <w:pStyle w:val="ConsPlusNormal"/>
              <w:jc w:val="center"/>
            </w:pPr>
            <w:r>
              <w:t>5</w:t>
            </w:r>
          </w:p>
        </w:tc>
        <w:tc>
          <w:tcPr>
            <w:tcW w:w="1285" w:type="dxa"/>
            <w:tcBorders>
              <w:right w:val="nil"/>
            </w:tcBorders>
          </w:tcPr>
          <w:p w:rsidR="002E5B8C" w:rsidRDefault="002E5B8C">
            <w:pPr>
              <w:pStyle w:val="ConsPlusNormal"/>
            </w:pPr>
          </w:p>
        </w:tc>
      </w:tr>
      <w:tr w:rsidR="002E5B8C">
        <w:tc>
          <w:tcPr>
            <w:tcW w:w="610" w:type="dxa"/>
            <w:tcBorders>
              <w:left w:val="nil"/>
            </w:tcBorders>
          </w:tcPr>
          <w:p w:rsidR="002E5B8C" w:rsidRDefault="002E5B8C">
            <w:pPr>
              <w:pStyle w:val="ConsPlusNormal"/>
              <w:jc w:val="center"/>
            </w:pPr>
            <w:r>
              <w:t>1.2.</w:t>
            </w:r>
          </w:p>
        </w:tc>
        <w:tc>
          <w:tcPr>
            <w:tcW w:w="5896" w:type="dxa"/>
          </w:tcPr>
          <w:p w:rsidR="002E5B8C" w:rsidRDefault="002E5B8C">
            <w:pPr>
              <w:pStyle w:val="ConsPlusNormal"/>
              <w:jc w:val="both"/>
            </w:pPr>
            <w:r>
              <w:t>от 70 до 100 процентов</w:t>
            </w:r>
          </w:p>
        </w:tc>
        <w:tc>
          <w:tcPr>
            <w:tcW w:w="1217" w:type="dxa"/>
          </w:tcPr>
          <w:p w:rsidR="002E5B8C" w:rsidRDefault="002E5B8C">
            <w:pPr>
              <w:pStyle w:val="ConsPlusNormal"/>
              <w:jc w:val="center"/>
            </w:pPr>
            <w:r>
              <w:t>10</w:t>
            </w:r>
          </w:p>
        </w:tc>
        <w:tc>
          <w:tcPr>
            <w:tcW w:w="1285" w:type="dxa"/>
            <w:tcBorders>
              <w:right w:val="nil"/>
            </w:tcBorders>
          </w:tcPr>
          <w:p w:rsidR="002E5B8C" w:rsidRDefault="002E5B8C">
            <w:pPr>
              <w:pStyle w:val="ConsPlusNormal"/>
            </w:pPr>
          </w:p>
        </w:tc>
      </w:tr>
      <w:tr w:rsidR="002E5B8C">
        <w:tc>
          <w:tcPr>
            <w:tcW w:w="610" w:type="dxa"/>
            <w:tcBorders>
              <w:left w:val="nil"/>
            </w:tcBorders>
          </w:tcPr>
          <w:p w:rsidR="002E5B8C" w:rsidRDefault="002E5B8C">
            <w:pPr>
              <w:pStyle w:val="ConsPlusNormal"/>
              <w:jc w:val="center"/>
            </w:pPr>
            <w:r>
              <w:t>2.</w:t>
            </w:r>
          </w:p>
        </w:tc>
        <w:tc>
          <w:tcPr>
            <w:tcW w:w="5896" w:type="dxa"/>
          </w:tcPr>
          <w:p w:rsidR="002E5B8C" w:rsidRDefault="002E5B8C">
            <w:pPr>
              <w:pStyle w:val="ConsPlusNormal"/>
              <w:jc w:val="both"/>
            </w:pPr>
            <w:r>
              <w:t>Положительная экономическая эффективность проведения капитального ремонта гидротехнического сооружения</w:t>
            </w:r>
          </w:p>
        </w:tc>
        <w:tc>
          <w:tcPr>
            <w:tcW w:w="1217" w:type="dxa"/>
          </w:tcPr>
          <w:p w:rsidR="002E5B8C" w:rsidRDefault="002E5B8C">
            <w:pPr>
              <w:pStyle w:val="ConsPlusNormal"/>
            </w:pPr>
          </w:p>
        </w:tc>
        <w:tc>
          <w:tcPr>
            <w:tcW w:w="1285" w:type="dxa"/>
            <w:tcBorders>
              <w:right w:val="nil"/>
            </w:tcBorders>
          </w:tcPr>
          <w:p w:rsidR="002E5B8C" w:rsidRDefault="002E5B8C">
            <w:pPr>
              <w:pStyle w:val="ConsPlusNormal"/>
              <w:jc w:val="center"/>
            </w:pPr>
            <w:r>
              <w:t>0,50</w:t>
            </w:r>
          </w:p>
        </w:tc>
      </w:tr>
      <w:tr w:rsidR="002E5B8C">
        <w:tc>
          <w:tcPr>
            <w:tcW w:w="610" w:type="dxa"/>
            <w:tcBorders>
              <w:left w:val="nil"/>
            </w:tcBorders>
          </w:tcPr>
          <w:p w:rsidR="002E5B8C" w:rsidRDefault="002E5B8C">
            <w:pPr>
              <w:pStyle w:val="ConsPlusNormal"/>
              <w:jc w:val="center"/>
            </w:pPr>
            <w:r>
              <w:t>2.1.</w:t>
            </w:r>
          </w:p>
        </w:tc>
        <w:tc>
          <w:tcPr>
            <w:tcW w:w="5896" w:type="dxa"/>
          </w:tcPr>
          <w:p w:rsidR="002E5B8C" w:rsidRDefault="002E5B8C">
            <w:pPr>
              <w:pStyle w:val="ConsPlusNormal"/>
              <w:jc w:val="both"/>
            </w:pPr>
            <w:r>
              <w:t>до 10000,0 тыс. рублей</w:t>
            </w:r>
          </w:p>
        </w:tc>
        <w:tc>
          <w:tcPr>
            <w:tcW w:w="1217" w:type="dxa"/>
          </w:tcPr>
          <w:p w:rsidR="002E5B8C" w:rsidRDefault="002E5B8C">
            <w:pPr>
              <w:pStyle w:val="ConsPlusNormal"/>
              <w:jc w:val="center"/>
            </w:pPr>
            <w:r>
              <w:t>3</w:t>
            </w:r>
          </w:p>
        </w:tc>
        <w:tc>
          <w:tcPr>
            <w:tcW w:w="1285" w:type="dxa"/>
            <w:tcBorders>
              <w:right w:val="nil"/>
            </w:tcBorders>
          </w:tcPr>
          <w:p w:rsidR="002E5B8C" w:rsidRDefault="002E5B8C">
            <w:pPr>
              <w:pStyle w:val="ConsPlusNormal"/>
            </w:pPr>
          </w:p>
        </w:tc>
      </w:tr>
      <w:tr w:rsidR="002E5B8C">
        <w:tc>
          <w:tcPr>
            <w:tcW w:w="610" w:type="dxa"/>
            <w:tcBorders>
              <w:left w:val="nil"/>
            </w:tcBorders>
          </w:tcPr>
          <w:p w:rsidR="002E5B8C" w:rsidRDefault="002E5B8C">
            <w:pPr>
              <w:pStyle w:val="ConsPlusNormal"/>
              <w:jc w:val="center"/>
            </w:pPr>
            <w:r>
              <w:t>2.2.</w:t>
            </w:r>
          </w:p>
        </w:tc>
        <w:tc>
          <w:tcPr>
            <w:tcW w:w="5896" w:type="dxa"/>
          </w:tcPr>
          <w:p w:rsidR="002E5B8C" w:rsidRDefault="002E5B8C">
            <w:pPr>
              <w:pStyle w:val="ConsPlusNormal"/>
              <w:jc w:val="both"/>
            </w:pPr>
            <w:r>
              <w:t>от 10000,0 тыс. рублей до 30000,0 тыс. рублей</w:t>
            </w:r>
          </w:p>
        </w:tc>
        <w:tc>
          <w:tcPr>
            <w:tcW w:w="1217" w:type="dxa"/>
          </w:tcPr>
          <w:p w:rsidR="002E5B8C" w:rsidRDefault="002E5B8C">
            <w:pPr>
              <w:pStyle w:val="ConsPlusNormal"/>
              <w:jc w:val="center"/>
            </w:pPr>
            <w:r>
              <w:t>5</w:t>
            </w:r>
          </w:p>
        </w:tc>
        <w:tc>
          <w:tcPr>
            <w:tcW w:w="1285" w:type="dxa"/>
            <w:tcBorders>
              <w:right w:val="nil"/>
            </w:tcBorders>
          </w:tcPr>
          <w:p w:rsidR="002E5B8C" w:rsidRDefault="002E5B8C">
            <w:pPr>
              <w:pStyle w:val="ConsPlusNormal"/>
            </w:pPr>
          </w:p>
        </w:tc>
      </w:tr>
      <w:tr w:rsidR="002E5B8C">
        <w:tc>
          <w:tcPr>
            <w:tcW w:w="610" w:type="dxa"/>
            <w:tcBorders>
              <w:left w:val="nil"/>
            </w:tcBorders>
          </w:tcPr>
          <w:p w:rsidR="002E5B8C" w:rsidRDefault="002E5B8C">
            <w:pPr>
              <w:pStyle w:val="ConsPlusNormal"/>
              <w:jc w:val="center"/>
            </w:pPr>
            <w:r>
              <w:t>2.3.</w:t>
            </w:r>
          </w:p>
        </w:tc>
        <w:tc>
          <w:tcPr>
            <w:tcW w:w="5896" w:type="dxa"/>
          </w:tcPr>
          <w:p w:rsidR="002E5B8C" w:rsidRDefault="002E5B8C">
            <w:pPr>
              <w:pStyle w:val="ConsPlusNormal"/>
              <w:jc w:val="both"/>
            </w:pPr>
            <w:r>
              <w:t>от 30000,0 тыс. рублей до 50000,0 тыс. рублей</w:t>
            </w:r>
          </w:p>
        </w:tc>
        <w:tc>
          <w:tcPr>
            <w:tcW w:w="1217" w:type="dxa"/>
          </w:tcPr>
          <w:p w:rsidR="002E5B8C" w:rsidRDefault="002E5B8C">
            <w:pPr>
              <w:pStyle w:val="ConsPlusNormal"/>
              <w:jc w:val="center"/>
            </w:pPr>
            <w:r>
              <w:t>7</w:t>
            </w:r>
          </w:p>
        </w:tc>
        <w:tc>
          <w:tcPr>
            <w:tcW w:w="1285" w:type="dxa"/>
            <w:tcBorders>
              <w:right w:val="nil"/>
            </w:tcBorders>
          </w:tcPr>
          <w:p w:rsidR="002E5B8C" w:rsidRDefault="002E5B8C">
            <w:pPr>
              <w:pStyle w:val="ConsPlusNormal"/>
            </w:pPr>
          </w:p>
        </w:tc>
      </w:tr>
      <w:tr w:rsidR="002E5B8C">
        <w:tc>
          <w:tcPr>
            <w:tcW w:w="610" w:type="dxa"/>
            <w:tcBorders>
              <w:left w:val="nil"/>
            </w:tcBorders>
          </w:tcPr>
          <w:p w:rsidR="002E5B8C" w:rsidRDefault="002E5B8C">
            <w:pPr>
              <w:pStyle w:val="ConsPlusNormal"/>
              <w:jc w:val="center"/>
            </w:pPr>
            <w:r>
              <w:t>2.4.</w:t>
            </w:r>
          </w:p>
        </w:tc>
        <w:tc>
          <w:tcPr>
            <w:tcW w:w="5896" w:type="dxa"/>
          </w:tcPr>
          <w:p w:rsidR="002E5B8C" w:rsidRDefault="002E5B8C">
            <w:pPr>
              <w:pStyle w:val="ConsPlusNormal"/>
              <w:jc w:val="both"/>
            </w:pPr>
            <w:r>
              <w:t>свыше 50000,0 тыс. рублей</w:t>
            </w:r>
          </w:p>
        </w:tc>
        <w:tc>
          <w:tcPr>
            <w:tcW w:w="1217" w:type="dxa"/>
          </w:tcPr>
          <w:p w:rsidR="002E5B8C" w:rsidRDefault="002E5B8C">
            <w:pPr>
              <w:pStyle w:val="ConsPlusNormal"/>
              <w:jc w:val="center"/>
            </w:pPr>
            <w:r>
              <w:t>10</w:t>
            </w:r>
          </w:p>
        </w:tc>
        <w:tc>
          <w:tcPr>
            <w:tcW w:w="1285" w:type="dxa"/>
            <w:tcBorders>
              <w:right w:val="nil"/>
            </w:tcBorders>
          </w:tcPr>
          <w:p w:rsidR="002E5B8C" w:rsidRDefault="002E5B8C">
            <w:pPr>
              <w:pStyle w:val="ConsPlusNormal"/>
            </w:pPr>
          </w:p>
        </w:tc>
      </w:tr>
      <w:tr w:rsidR="002E5B8C">
        <w:tc>
          <w:tcPr>
            <w:tcW w:w="610" w:type="dxa"/>
            <w:tcBorders>
              <w:left w:val="nil"/>
            </w:tcBorders>
          </w:tcPr>
          <w:p w:rsidR="002E5B8C" w:rsidRDefault="002E5B8C">
            <w:pPr>
              <w:pStyle w:val="ConsPlusNormal"/>
            </w:pPr>
          </w:p>
        </w:tc>
        <w:tc>
          <w:tcPr>
            <w:tcW w:w="5896" w:type="dxa"/>
          </w:tcPr>
          <w:p w:rsidR="002E5B8C" w:rsidRDefault="002E5B8C">
            <w:pPr>
              <w:pStyle w:val="ConsPlusNormal"/>
              <w:jc w:val="both"/>
            </w:pPr>
            <w:r>
              <w:t>Итого</w:t>
            </w:r>
          </w:p>
        </w:tc>
        <w:tc>
          <w:tcPr>
            <w:tcW w:w="1217" w:type="dxa"/>
          </w:tcPr>
          <w:p w:rsidR="002E5B8C" w:rsidRDefault="002E5B8C">
            <w:pPr>
              <w:pStyle w:val="ConsPlusNormal"/>
            </w:pPr>
          </w:p>
        </w:tc>
        <w:tc>
          <w:tcPr>
            <w:tcW w:w="1285" w:type="dxa"/>
            <w:tcBorders>
              <w:right w:val="nil"/>
            </w:tcBorders>
          </w:tcPr>
          <w:p w:rsidR="002E5B8C" w:rsidRDefault="002E5B8C">
            <w:pPr>
              <w:pStyle w:val="ConsPlusNormal"/>
              <w:jc w:val="center"/>
            </w:pPr>
            <w:r>
              <w:t>1,00</w:t>
            </w:r>
          </w:p>
        </w:tc>
      </w:tr>
    </w:tbl>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2</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проведение</w:t>
      </w:r>
    </w:p>
    <w:p w:rsidR="002E5B8C" w:rsidRDefault="002E5B8C">
      <w:pPr>
        <w:pStyle w:val="ConsPlusNormal"/>
        <w:jc w:val="right"/>
      </w:pPr>
      <w:r>
        <w:lastRenderedPageBreak/>
        <w:t>капитального ремонта гидротехнических</w:t>
      </w:r>
    </w:p>
    <w:p w:rsidR="002E5B8C" w:rsidRDefault="002E5B8C">
      <w:pPr>
        <w:pStyle w:val="ConsPlusNormal"/>
        <w:jc w:val="right"/>
      </w:pPr>
      <w:r>
        <w:t>сооружений, находящихся</w:t>
      </w:r>
    </w:p>
    <w:p w:rsidR="002E5B8C" w:rsidRDefault="002E5B8C">
      <w:pPr>
        <w:pStyle w:val="ConsPlusNormal"/>
        <w:jc w:val="right"/>
      </w:pPr>
      <w:r>
        <w:t>в муниципальной собственности</w:t>
      </w:r>
    </w:p>
    <w:p w:rsidR="002E5B8C" w:rsidRDefault="002E5B8C">
      <w:pPr>
        <w:pStyle w:val="ConsPlusNormal"/>
        <w:jc w:val="both"/>
      </w:pPr>
    </w:p>
    <w:p w:rsidR="002E5B8C" w:rsidRDefault="002E5B8C">
      <w:pPr>
        <w:pStyle w:val="ConsPlusNonformat"/>
        <w:jc w:val="both"/>
      </w:pPr>
      <w:bookmarkStart w:id="28" w:name="P16885"/>
      <w:bookmarkEnd w:id="28"/>
      <w:r>
        <w:t xml:space="preserve">                                  </w:t>
      </w:r>
      <w:r>
        <w:rPr>
          <w:b/>
        </w:rPr>
        <w:t>ЗАЯВКА</w:t>
      </w:r>
    </w:p>
    <w:p w:rsidR="002E5B8C" w:rsidRDefault="002E5B8C">
      <w:pPr>
        <w:pStyle w:val="ConsPlusNonformat"/>
        <w:jc w:val="both"/>
      </w:pPr>
      <w:r>
        <w:t xml:space="preserve">         ________________________________________________________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на получение субсидии из республиканского бюджета</w:t>
      </w:r>
    </w:p>
    <w:p w:rsidR="002E5B8C" w:rsidRDefault="002E5B8C">
      <w:pPr>
        <w:pStyle w:val="ConsPlusNonformat"/>
        <w:jc w:val="both"/>
      </w:pPr>
      <w:r>
        <w:t xml:space="preserve">          </w:t>
      </w:r>
      <w:r>
        <w:rPr>
          <w:b/>
        </w:rPr>
        <w:t>Чувашской Республики на проведение капитального ремонта</w:t>
      </w:r>
    </w:p>
    <w:p w:rsidR="002E5B8C" w:rsidRDefault="002E5B8C">
      <w:pPr>
        <w:pStyle w:val="ConsPlusNonformat"/>
        <w:jc w:val="both"/>
      </w:pPr>
      <w:r>
        <w:t xml:space="preserve">                 </w:t>
      </w:r>
      <w:r>
        <w:rPr>
          <w:b/>
        </w:rPr>
        <w:t>гидротехнических сооружений, находящихся</w:t>
      </w:r>
    </w:p>
    <w:p w:rsidR="002E5B8C" w:rsidRDefault="002E5B8C">
      <w:pPr>
        <w:pStyle w:val="ConsPlusNonformat"/>
        <w:jc w:val="both"/>
      </w:pPr>
      <w:r>
        <w:t xml:space="preserve">                      </w:t>
      </w:r>
      <w:r>
        <w:rPr>
          <w:b/>
        </w:rPr>
        <w:t>в муниципальной собственности,</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nformat"/>
        <w:jc w:val="both"/>
      </w:pPr>
    </w:p>
    <w:p w:rsidR="002E5B8C" w:rsidRDefault="002E5B8C">
      <w:pPr>
        <w:pStyle w:val="ConsPlusNonformat"/>
        <w:jc w:val="both"/>
      </w:pPr>
      <w:r>
        <w:t xml:space="preserve">                                                                   (рублей)</w:t>
      </w:r>
    </w:p>
    <w:p w:rsidR="002E5B8C" w:rsidRDefault="002E5B8C">
      <w:pPr>
        <w:sectPr w:rsidR="002E5B8C">
          <w:pgSz w:w="11905" w:h="16838"/>
          <w:pgMar w:top="1134" w:right="850" w:bottom="1134" w:left="1701" w:header="0" w:footer="0" w:gutter="0"/>
          <w:cols w:space="720"/>
        </w:sectPr>
      </w:pPr>
    </w:p>
    <w:p w:rsidR="002E5B8C" w:rsidRDefault="002E5B8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8"/>
        <w:gridCol w:w="911"/>
        <w:gridCol w:w="613"/>
        <w:gridCol w:w="771"/>
        <w:gridCol w:w="929"/>
        <w:gridCol w:w="821"/>
        <w:gridCol w:w="672"/>
        <w:gridCol w:w="755"/>
        <w:gridCol w:w="901"/>
        <w:gridCol w:w="739"/>
        <w:gridCol w:w="628"/>
        <w:gridCol w:w="742"/>
        <w:gridCol w:w="936"/>
        <w:gridCol w:w="793"/>
        <w:gridCol w:w="672"/>
        <w:gridCol w:w="996"/>
        <w:gridCol w:w="644"/>
        <w:gridCol w:w="999"/>
        <w:gridCol w:w="546"/>
        <w:gridCol w:w="942"/>
      </w:tblGrid>
      <w:tr w:rsidR="002E5B8C">
        <w:tc>
          <w:tcPr>
            <w:tcW w:w="848" w:type="dxa"/>
            <w:vMerge w:val="restart"/>
            <w:tcBorders>
              <w:left w:val="nil"/>
            </w:tcBorders>
          </w:tcPr>
          <w:p w:rsidR="002E5B8C" w:rsidRDefault="002E5B8C">
            <w:pPr>
              <w:pStyle w:val="ConsPlusNormal"/>
              <w:jc w:val="center"/>
            </w:pPr>
            <w:r>
              <w:t>Наименование гидротехнического сооружения, находящегося в муниципальной собственности</w:t>
            </w:r>
          </w:p>
        </w:tc>
        <w:tc>
          <w:tcPr>
            <w:tcW w:w="911" w:type="dxa"/>
            <w:vMerge w:val="restart"/>
          </w:tcPr>
          <w:p w:rsidR="002E5B8C" w:rsidRDefault="002E5B8C">
            <w:pPr>
              <w:pStyle w:val="ConsPlusNormal"/>
              <w:jc w:val="center"/>
            </w:pPr>
            <w:r>
              <w:t>Сметная стоимость капитального ремонта</w:t>
            </w:r>
          </w:p>
        </w:tc>
        <w:tc>
          <w:tcPr>
            <w:tcW w:w="3134" w:type="dxa"/>
            <w:gridSpan w:val="4"/>
          </w:tcPr>
          <w:p w:rsidR="002E5B8C" w:rsidRDefault="002E5B8C">
            <w:pPr>
              <w:pStyle w:val="ConsPlusNormal"/>
              <w:jc w:val="center"/>
            </w:pPr>
            <w:r>
              <w:t>Объем финансирования на текущий финансовый год</w:t>
            </w:r>
          </w:p>
        </w:tc>
        <w:tc>
          <w:tcPr>
            <w:tcW w:w="3067" w:type="dxa"/>
            <w:gridSpan w:val="4"/>
          </w:tcPr>
          <w:p w:rsidR="002E5B8C" w:rsidRDefault="002E5B8C">
            <w:pPr>
              <w:pStyle w:val="ConsPlusNormal"/>
              <w:jc w:val="center"/>
            </w:pPr>
            <w:r>
              <w:t>Фактически выполнены работы (услуги) по капитальному ремонту гидротехнических сооружений, находящихся в муниципальной собственности</w:t>
            </w:r>
          </w:p>
        </w:tc>
        <w:tc>
          <w:tcPr>
            <w:tcW w:w="3099" w:type="dxa"/>
            <w:gridSpan w:val="4"/>
          </w:tcPr>
          <w:p w:rsidR="002E5B8C" w:rsidRDefault="002E5B8C">
            <w:pPr>
              <w:pStyle w:val="ConsPlusNormal"/>
              <w:jc w:val="center"/>
            </w:pPr>
            <w:r>
              <w:t>Фактически оплачены работы (услуги) по капитальному ремонту гидротехнических сооружений, находящихся в муниципальной собственности</w:t>
            </w:r>
          </w:p>
        </w:tc>
        <w:tc>
          <w:tcPr>
            <w:tcW w:w="1668" w:type="dxa"/>
            <w:gridSpan w:val="2"/>
          </w:tcPr>
          <w:p w:rsidR="002E5B8C" w:rsidRDefault="002E5B8C">
            <w:pPr>
              <w:pStyle w:val="ConsPlusNormal"/>
              <w:jc w:val="center"/>
            </w:pPr>
            <w:r>
              <w:t>Перечислено из республиканского бюджета Чувашской Республики в бюджет муниципального района (городского округа)</w:t>
            </w:r>
          </w:p>
        </w:tc>
        <w:tc>
          <w:tcPr>
            <w:tcW w:w="1643" w:type="dxa"/>
            <w:gridSpan w:val="2"/>
          </w:tcPr>
          <w:p w:rsidR="002E5B8C" w:rsidRDefault="002E5B8C">
            <w:pPr>
              <w:pStyle w:val="ConsPlusNormal"/>
              <w:jc w:val="center"/>
            </w:pPr>
            <w:r>
              <w:t>Остаток средств республиканского бюджета Чувашской Республики</w:t>
            </w:r>
          </w:p>
        </w:tc>
        <w:tc>
          <w:tcPr>
            <w:tcW w:w="1488" w:type="dxa"/>
            <w:gridSpan w:val="2"/>
            <w:tcBorders>
              <w:right w:val="nil"/>
            </w:tcBorders>
          </w:tcPr>
          <w:p w:rsidR="002E5B8C" w:rsidRDefault="002E5B8C">
            <w:pPr>
              <w:pStyle w:val="ConsPlusNormal"/>
              <w:jc w:val="center"/>
            </w:pPr>
            <w:r>
              <w:t>Требуемая к финансированию сумма</w:t>
            </w:r>
          </w:p>
        </w:tc>
      </w:tr>
      <w:tr w:rsidR="002E5B8C">
        <w:tc>
          <w:tcPr>
            <w:tcW w:w="848" w:type="dxa"/>
            <w:vMerge/>
            <w:tcBorders>
              <w:left w:val="nil"/>
            </w:tcBorders>
          </w:tcPr>
          <w:p w:rsidR="002E5B8C" w:rsidRDefault="002E5B8C"/>
        </w:tc>
        <w:tc>
          <w:tcPr>
            <w:tcW w:w="911" w:type="dxa"/>
            <w:vMerge/>
          </w:tcPr>
          <w:p w:rsidR="002E5B8C" w:rsidRDefault="002E5B8C"/>
        </w:tc>
        <w:tc>
          <w:tcPr>
            <w:tcW w:w="613" w:type="dxa"/>
          </w:tcPr>
          <w:p w:rsidR="002E5B8C" w:rsidRDefault="002E5B8C">
            <w:pPr>
              <w:pStyle w:val="ConsPlusNormal"/>
              <w:jc w:val="center"/>
            </w:pPr>
            <w:r>
              <w:t>всего</w:t>
            </w:r>
          </w:p>
        </w:tc>
        <w:tc>
          <w:tcPr>
            <w:tcW w:w="771" w:type="dxa"/>
          </w:tcPr>
          <w:p w:rsidR="002E5B8C" w:rsidRDefault="002E5B8C">
            <w:pPr>
              <w:pStyle w:val="ConsPlusNormal"/>
              <w:jc w:val="center"/>
            </w:pPr>
            <w:r>
              <w:t>за счет средств федерального бюджета</w:t>
            </w:r>
          </w:p>
        </w:tc>
        <w:tc>
          <w:tcPr>
            <w:tcW w:w="929" w:type="dxa"/>
          </w:tcPr>
          <w:p w:rsidR="002E5B8C" w:rsidRDefault="002E5B8C">
            <w:pPr>
              <w:pStyle w:val="ConsPlusNormal"/>
              <w:jc w:val="center"/>
            </w:pPr>
            <w:r>
              <w:t>за счет средств республиканского бюджета Чувашской Республики</w:t>
            </w:r>
          </w:p>
        </w:tc>
        <w:tc>
          <w:tcPr>
            <w:tcW w:w="821" w:type="dxa"/>
          </w:tcPr>
          <w:p w:rsidR="002E5B8C" w:rsidRDefault="002E5B8C">
            <w:pPr>
              <w:pStyle w:val="ConsPlusNormal"/>
              <w:jc w:val="center"/>
            </w:pPr>
            <w:r>
              <w:t>за счет средств местного бюджета</w:t>
            </w:r>
          </w:p>
        </w:tc>
        <w:tc>
          <w:tcPr>
            <w:tcW w:w="672" w:type="dxa"/>
          </w:tcPr>
          <w:p w:rsidR="002E5B8C" w:rsidRDefault="002E5B8C">
            <w:pPr>
              <w:pStyle w:val="ConsPlusNormal"/>
              <w:jc w:val="center"/>
            </w:pPr>
            <w:r>
              <w:t>всего</w:t>
            </w:r>
          </w:p>
        </w:tc>
        <w:tc>
          <w:tcPr>
            <w:tcW w:w="755" w:type="dxa"/>
          </w:tcPr>
          <w:p w:rsidR="002E5B8C" w:rsidRDefault="002E5B8C">
            <w:pPr>
              <w:pStyle w:val="ConsPlusNormal"/>
              <w:jc w:val="center"/>
            </w:pPr>
            <w:r>
              <w:t>за счет средств федерального бюджета</w:t>
            </w:r>
          </w:p>
        </w:tc>
        <w:tc>
          <w:tcPr>
            <w:tcW w:w="901" w:type="dxa"/>
          </w:tcPr>
          <w:p w:rsidR="002E5B8C" w:rsidRDefault="002E5B8C">
            <w:pPr>
              <w:pStyle w:val="ConsPlusNormal"/>
              <w:jc w:val="center"/>
            </w:pPr>
            <w:r>
              <w:t>за счет средств республиканского бюджета Чувашской Республики</w:t>
            </w:r>
          </w:p>
        </w:tc>
        <w:tc>
          <w:tcPr>
            <w:tcW w:w="739" w:type="dxa"/>
          </w:tcPr>
          <w:p w:rsidR="002E5B8C" w:rsidRDefault="002E5B8C">
            <w:pPr>
              <w:pStyle w:val="ConsPlusNormal"/>
              <w:jc w:val="center"/>
            </w:pPr>
            <w:r>
              <w:t>за счет средств местного бюджета</w:t>
            </w:r>
          </w:p>
        </w:tc>
        <w:tc>
          <w:tcPr>
            <w:tcW w:w="628" w:type="dxa"/>
          </w:tcPr>
          <w:p w:rsidR="002E5B8C" w:rsidRDefault="002E5B8C">
            <w:pPr>
              <w:pStyle w:val="ConsPlusNormal"/>
              <w:jc w:val="center"/>
            </w:pPr>
            <w:r>
              <w:t>всего</w:t>
            </w:r>
          </w:p>
        </w:tc>
        <w:tc>
          <w:tcPr>
            <w:tcW w:w="742" w:type="dxa"/>
          </w:tcPr>
          <w:p w:rsidR="002E5B8C" w:rsidRDefault="002E5B8C">
            <w:pPr>
              <w:pStyle w:val="ConsPlusNormal"/>
              <w:jc w:val="center"/>
            </w:pPr>
            <w:r>
              <w:t>за счет средств федерального бюджета</w:t>
            </w:r>
          </w:p>
        </w:tc>
        <w:tc>
          <w:tcPr>
            <w:tcW w:w="936" w:type="dxa"/>
          </w:tcPr>
          <w:p w:rsidR="002E5B8C" w:rsidRDefault="002E5B8C">
            <w:pPr>
              <w:pStyle w:val="ConsPlusNormal"/>
              <w:jc w:val="center"/>
            </w:pPr>
            <w:r>
              <w:t>за счет средств республиканского бюджета Чувашской Республики</w:t>
            </w:r>
          </w:p>
        </w:tc>
        <w:tc>
          <w:tcPr>
            <w:tcW w:w="793" w:type="dxa"/>
          </w:tcPr>
          <w:p w:rsidR="002E5B8C" w:rsidRDefault="002E5B8C">
            <w:pPr>
              <w:pStyle w:val="ConsPlusNormal"/>
              <w:jc w:val="center"/>
            </w:pPr>
            <w:r>
              <w:t>за счет средств местного бюджета</w:t>
            </w:r>
          </w:p>
        </w:tc>
        <w:tc>
          <w:tcPr>
            <w:tcW w:w="672" w:type="dxa"/>
          </w:tcPr>
          <w:p w:rsidR="002E5B8C" w:rsidRDefault="002E5B8C">
            <w:pPr>
              <w:pStyle w:val="ConsPlusNormal"/>
              <w:jc w:val="center"/>
            </w:pPr>
            <w:r>
              <w:t>всего</w:t>
            </w:r>
          </w:p>
        </w:tc>
        <w:tc>
          <w:tcPr>
            <w:tcW w:w="996" w:type="dxa"/>
          </w:tcPr>
          <w:p w:rsidR="002E5B8C" w:rsidRDefault="002E5B8C">
            <w:pPr>
              <w:pStyle w:val="ConsPlusNormal"/>
              <w:jc w:val="center"/>
            </w:pPr>
            <w:r>
              <w:t>в том числе за счет средств, поступивших из федерального бюджета</w:t>
            </w:r>
          </w:p>
        </w:tc>
        <w:tc>
          <w:tcPr>
            <w:tcW w:w="644" w:type="dxa"/>
          </w:tcPr>
          <w:p w:rsidR="002E5B8C" w:rsidRDefault="002E5B8C">
            <w:pPr>
              <w:pStyle w:val="ConsPlusNormal"/>
              <w:jc w:val="center"/>
            </w:pPr>
            <w:r>
              <w:t>всего</w:t>
            </w:r>
          </w:p>
        </w:tc>
        <w:tc>
          <w:tcPr>
            <w:tcW w:w="999" w:type="dxa"/>
          </w:tcPr>
          <w:p w:rsidR="002E5B8C" w:rsidRDefault="002E5B8C">
            <w:pPr>
              <w:pStyle w:val="ConsPlusNormal"/>
              <w:jc w:val="center"/>
            </w:pPr>
            <w:r>
              <w:t>в том числе за счет средств, поступивших из федерального бюджета</w:t>
            </w:r>
          </w:p>
        </w:tc>
        <w:tc>
          <w:tcPr>
            <w:tcW w:w="546" w:type="dxa"/>
          </w:tcPr>
          <w:p w:rsidR="002E5B8C" w:rsidRDefault="002E5B8C">
            <w:pPr>
              <w:pStyle w:val="ConsPlusNormal"/>
              <w:jc w:val="center"/>
            </w:pPr>
            <w:r>
              <w:t>всего</w:t>
            </w:r>
          </w:p>
        </w:tc>
        <w:tc>
          <w:tcPr>
            <w:tcW w:w="942" w:type="dxa"/>
            <w:tcBorders>
              <w:right w:val="nil"/>
            </w:tcBorders>
          </w:tcPr>
          <w:p w:rsidR="002E5B8C" w:rsidRDefault="002E5B8C">
            <w:pPr>
              <w:pStyle w:val="ConsPlusNormal"/>
              <w:jc w:val="center"/>
            </w:pPr>
            <w:r>
              <w:t>в том числе за счет средств, поступивших из федерального бюджета</w:t>
            </w:r>
          </w:p>
        </w:tc>
      </w:tr>
      <w:tr w:rsidR="002E5B8C">
        <w:tc>
          <w:tcPr>
            <w:tcW w:w="848" w:type="dxa"/>
            <w:tcBorders>
              <w:left w:val="nil"/>
            </w:tcBorders>
          </w:tcPr>
          <w:p w:rsidR="002E5B8C" w:rsidRDefault="002E5B8C">
            <w:pPr>
              <w:pStyle w:val="ConsPlusNormal"/>
              <w:jc w:val="center"/>
            </w:pPr>
            <w:r>
              <w:t>1</w:t>
            </w:r>
          </w:p>
        </w:tc>
        <w:tc>
          <w:tcPr>
            <w:tcW w:w="911" w:type="dxa"/>
          </w:tcPr>
          <w:p w:rsidR="002E5B8C" w:rsidRDefault="002E5B8C">
            <w:pPr>
              <w:pStyle w:val="ConsPlusNormal"/>
              <w:jc w:val="center"/>
            </w:pPr>
            <w:r>
              <w:t>2</w:t>
            </w:r>
          </w:p>
        </w:tc>
        <w:tc>
          <w:tcPr>
            <w:tcW w:w="613" w:type="dxa"/>
          </w:tcPr>
          <w:p w:rsidR="002E5B8C" w:rsidRDefault="002E5B8C">
            <w:pPr>
              <w:pStyle w:val="ConsPlusNormal"/>
              <w:jc w:val="center"/>
            </w:pPr>
            <w:r>
              <w:t>3</w:t>
            </w:r>
          </w:p>
        </w:tc>
        <w:tc>
          <w:tcPr>
            <w:tcW w:w="771" w:type="dxa"/>
          </w:tcPr>
          <w:p w:rsidR="002E5B8C" w:rsidRDefault="002E5B8C">
            <w:pPr>
              <w:pStyle w:val="ConsPlusNormal"/>
              <w:jc w:val="center"/>
            </w:pPr>
            <w:r>
              <w:t>4</w:t>
            </w:r>
          </w:p>
        </w:tc>
        <w:tc>
          <w:tcPr>
            <w:tcW w:w="929" w:type="dxa"/>
          </w:tcPr>
          <w:p w:rsidR="002E5B8C" w:rsidRDefault="002E5B8C">
            <w:pPr>
              <w:pStyle w:val="ConsPlusNormal"/>
              <w:jc w:val="center"/>
            </w:pPr>
            <w:r>
              <w:t>5</w:t>
            </w:r>
          </w:p>
        </w:tc>
        <w:tc>
          <w:tcPr>
            <w:tcW w:w="821" w:type="dxa"/>
          </w:tcPr>
          <w:p w:rsidR="002E5B8C" w:rsidRDefault="002E5B8C">
            <w:pPr>
              <w:pStyle w:val="ConsPlusNormal"/>
              <w:jc w:val="center"/>
            </w:pPr>
            <w:r>
              <w:t>6</w:t>
            </w:r>
          </w:p>
        </w:tc>
        <w:tc>
          <w:tcPr>
            <w:tcW w:w="672" w:type="dxa"/>
          </w:tcPr>
          <w:p w:rsidR="002E5B8C" w:rsidRDefault="002E5B8C">
            <w:pPr>
              <w:pStyle w:val="ConsPlusNormal"/>
              <w:jc w:val="center"/>
            </w:pPr>
            <w:r>
              <w:t>7</w:t>
            </w:r>
          </w:p>
        </w:tc>
        <w:tc>
          <w:tcPr>
            <w:tcW w:w="755" w:type="dxa"/>
          </w:tcPr>
          <w:p w:rsidR="002E5B8C" w:rsidRDefault="002E5B8C">
            <w:pPr>
              <w:pStyle w:val="ConsPlusNormal"/>
              <w:jc w:val="center"/>
            </w:pPr>
            <w:r>
              <w:t>8</w:t>
            </w:r>
          </w:p>
        </w:tc>
        <w:tc>
          <w:tcPr>
            <w:tcW w:w="901" w:type="dxa"/>
          </w:tcPr>
          <w:p w:rsidR="002E5B8C" w:rsidRDefault="002E5B8C">
            <w:pPr>
              <w:pStyle w:val="ConsPlusNormal"/>
              <w:jc w:val="center"/>
            </w:pPr>
            <w:r>
              <w:t>9</w:t>
            </w:r>
          </w:p>
        </w:tc>
        <w:tc>
          <w:tcPr>
            <w:tcW w:w="739" w:type="dxa"/>
          </w:tcPr>
          <w:p w:rsidR="002E5B8C" w:rsidRDefault="002E5B8C">
            <w:pPr>
              <w:pStyle w:val="ConsPlusNormal"/>
              <w:jc w:val="center"/>
            </w:pPr>
            <w:r>
              <w:t>10</w:t>
            </w:r>
          </w:p>
        </w:tc>
        <w:tc>
          <w:tcPr>
            <w:tcW w:w="628" w:type="dxa"/>
          </w:tcPr>
          <w:p w:rsidR="002E5B8C" w:rsidRDefault="002E5B8C">
            <w:pPr>
              <w:pStyle w:val="ConsPlusNormal"/>
              <w:jc w:val="center"/>
            </w:pPr>
            <w:r>
              <w:t>11</w:t>
            </w:r>
          </w:p>
        </w:tc>
        <w:tc>
          <w:tcPr>
            <w:tcW w:w="742" w:type="dxa"/>
          </w:tcPr>
          <w:p w:rsidR="002E5B8C" w:rsidRDefault="002E5B8C">
            <w:pPr>
              <w:pStyle w:val="ConsPlusNormal"/>
              <w:jc w:val="center"/>
            </w:pPr>
            <w:r>
              <w:t>12</w:t>
            </w:r>
          </w:p>
        </w:tc>
        <w:tc>
          <w:tcPr>
            <w:tcW w:w="936" w:type="dxa"/>
          </w:tcPr>
          <w:p w:rsidR="002E5B8C" w:rsidRDefault="002E5B8C">
            <w:pPr>
              <w:pStyle w:val="ConsPlusNormal"/>
              <w:jc w:val="center"/>
            </w:pPr>
            <w:r>
              <w:t>13</w:t>
            </w:r>
          </w:p>
        </w:tc>
        <w:tc>
          <w:tcPr>
            <w:tcW w:w="793" w:type="dxa"/>
          </w:tcPr>
          <w:p w:rsidR="002E5B8C" w:rsidRDefault="002E5B8C">
            <w:pPr>
              <w:pStyle w:val="ConsPlusNormal"/>
              <w:jc w:val="center"/>
            </w:pPr>
            <w:r>
              <w:t>14</w:t>
            </w:r>
          </w:p>
        </w:tc>
        <w:tc>
          <w:tcPr>
            <w:tcW w:w="672" w:type="dxa"/>
          </w:tcPr>
          <w:p w:rsidR="002E5B8C" w:rsidRDefault="002E5B8C">
            <w:pPr>
              <w:pStyle w:val="ConsPlusNormal"/>
              <w:jc w:val="center"/>
            </w:pPr>
            <w:r>
              <w:t>15</w:t>
            </w:r>
          </w:p>
        </w:tc>
        <w:tc>
          <w:tcPr>
            <w:tcW w:w="996" w:type="dxa"/>
          </w:tcPr>
          <w:p w:rsidR="002E5B8C" w:rsidRDefault="002E5B8C">
            <w:pPr>
              <w:pStyle w:val="ConsPlusNormal"/>
              <w:jc w:val="center"/>
            </w:pPr>
            <w:r>
              <w:t>16</w:t>
            </w:r>
          </w:p>
        </w:tc>
        <w:tc>
          <w:tcPr>
            <w:tcW w:w="644" w:type="dxa"/>
          </w:tcPr>
          <w:p w:rsidR="002E5B8C" w:rsidRDefault="002E5B8C">
            <w:pPr>
              <w:pStyle w:val="ConsPlusNormal"/>
              <w:jc w:val="center"/>
            </w:pPr>
            <w:r>
              <w:t>17</w:t>
            </w:r>
          </w:p>
        </w:tc>
        <w:tc>
          <w:tcPr>
            <w:tcW w:w="999" w:type="dxa"/>
          </w:tcPr>
          <w:p w:rsidR="002E5B8C" w:rsidRDefault="002E5B8C">
            <w:pPr>
              <w:pStyle w:val="ConsPlusNormal"/>
              <w:jc w:val="center"/>
            </w:pPr>
            <w:r>
              <w:t>18</w:t>
            </w:r>
          </w:p>
        </w:tc>
        <w:tc>
          <w:tcPr>
            <w:tcW w:w="546" w:type="dxa"/>
          </w:tcPr>
          <w:p w:rsidR="002E5B8C" w:rsidRDefault="002E5B8C">
            <w:pPr>
              <w:pStyle w:val="ConsPlusNormal"/>
              <w:jc w:val="center"/>
            </w:pPr>
            <w:r>
              <w:t>19</w:t>
            </w:r>
          </w:p>
        </w:tc>
        <w:tc>
          <w:tcPr>
            <w:tcW w:w="942" w:type="dxa"/>
            <w:tcBorders>
              <w:right w:val="nil"/>
            </w:tcBorders>
          </w:tcPr>
          <w:p w:rsidR="002E5B8C" w:rsidRDefault="002E5B8C">
            <w:pPr>
              <w:pStyle w:val="ConsPlusNormal"/>
              <w:jc w:val="center"/>
            </w:pPr>
            <w:r>
              <w:t>20</w:t>
            </w:r>
          </w:p>
        </w:tc>
      </w:tr>
      <w:tr w:rsidR="002E5B8C">
        <w:tc>
          <w:tcPr>
            <w:tcW w:w="848" w:type="dxa"/>
            <w:tcBorders>
              <w:left w:val="nil"/>
            </w:tcBorders>
          </w:tcPr>
          <w:p w:rsidR="002E5B8C" w:rsidRDefault="002E5B8C">
            <w:pPr>
              <w:pStyle w:val="ConsPlusNormal"/>
            </w:pPr>
          </w:p>
        </w:tc>
        <w:tc>
          <w:tcPr>
            <w:tcW w:w="911" w:type="dxa"/>
          </w:tcPr>
          <w:p w:rsidR="002E5B8C" w:rsidRDefault="002E5B8C">
            <w:pPr>
              <w:pStyle w:val="ConsPlusNormal"/>
            </w:pPr>
          </w:p>
        </w:tc>
        <w:tc>
          <w:tcPr>
            <w:tcW w:w="613" w:type="dxa"/>
          </w:tcPr>
          <w:p w:rsidR="002E5B8C" w:rsidRDefault="002E5B8C">
            <w:pPr>
              <w:pStyle w:val="ConsPlusNormal"/>
            </w:pPr>
          </w:p>
        </w:tc>
        <w:tc>
          <w:tcPr>
            <w:tcW w:w="771" w:type="dxa"/>
          </w:tcPr>
          <w:p w:rsidR="002E5B8C" w:rsidRDefault="002E5B8C">
            <w:pPr>
              <w:pStyle w:val="ConsPlusNormal"/>
            </w:pPr>
          </w:p>
        </w:tc>
        <w:tc>
          <w:tcPr>
            <w:tcW w:w="929" w:type="dxa"/>
          </w:tcPr>
          <w:p w:rsidR="002E5B8C" w:rsidRDefault="002E5B8C">
            <w:pPr>
              <w:pStyle w:val="ConsPlusNormal"/>
            </w:pPr>
          </w:p>
        </w:tc>
        <w:tc>
          <w:tcPr>
            <w:tcW w:w="821" w:type="dxa"/>
          </w:tcPr>
          <w:p w:rsidR="002E5B8C" w:rsidRDefault="002E5B8C">
            <w:pPr>
              <w:pStyle w:val="ConsPlusNormal"/>
            </w:pPr>
          </w:p>
        </w:tc>
        <w:tc>
          <w:tcPr>
            <w:tcW w:w="672" w:type="dxa"/>
          </w:tcPr>
          <w:p w:rsidR="002E5B8C" w:rsidRDefault="002E5B8C">
            <w:pPr>
              <w:pStyle w:val="ConsPlusNormal"/>
            </w:pPr>
          </w:p>
        </w:tc>
        <w:tc>
          <w:tcPr>
            <w:tcW w:w="755" w:type="dxa"/>
          </w:tcPr>
          <w:p w:rsidR="002E5B8C" w:rsidRDefault="002E5B8C">
            <w:pPr>
              <w:pStyle w:val="ConsPlusNormal"/>
            </w:pPr>
          </w:p>
        </w:tc>
        <w:tc>
          <w:tcPr>
            <w:tcW w:w="901" w:type="dxa"/>
          </w:tcPr>
          <w:p w:rsidR="002E5B8C" w:rsidRDefault="002E5B8C">
            <w:pPr>
              <w:pStyle w:val="ConsPlusNormal"/>
            </w:pPr>
          </w:p>
        </w:tc>
        <w:tc>
          <w:tcPr>
            <w:tcW w:w="739" w:type="dxa"/>
          </w:tcPr>
          <w:p w:rsidR="002E5B8C" w:rsidRDefault="002E5B8C">
            <w:pPr>
              <w:pStyle w:val="ConsPlusNormal"/>
            </w:pPr>
          </w:p>
        </w:tc>
        <w:tc>
          <w:tcPr>
            <w:tcW w:w="628" w:type="dxa"/>
          </w:tcPr>
          <w:p w:rsidR="002E5B8C" w:rsidRDefault="002E5B8C">
            <w:pPr>
              <w:pStyle w:val="ConsPlusNormal"/>
            </w:pPr>
          </w:p>
        </w:tc>
        <w:tc>
          <w:tcPr>
            <w:tcW w:w="742" w:type="dxa"/>
          </w:tcPr>
          <w:p w:rsidR="002E5B8C" w:rsidRDefault="002E5B8C">
            <w:pPr>
              <w:pStyle w:val="ConsPlusNormal"/>
            </w:pPr>
          </w:p>
        </w:tc>
        <w:tc>
          <w:tcPr>
            <w:tcW w:w="936" w:type="dxa"/>
          </w:tcPr>
          <w:p w:rsidR="002E5B8C" w:rsidRDefault="002E5B8C">
            <w:pPr>
              <w:pStyle w:val="ConsPlusNormal"/>
            </w:pPr>
          </w:p>
        </w:tc>
        <w:tc>
          <w:tcPr>
            <w:tcW w:w="793" w:type="dxa"/>
          </w:tcPr>
          <w:p w:rsidR="002E5B8C" w:rsidRDefault="002E5B8C">
            <w:pPr>
              <w:pStyle w:val="ConsPlusNormal"/>
            </w:pPr>
          </w:p>
        </w:tc>
        <w:tc>
          <w:tcPr>
            <w:tcW w:w="672" w:type="dxa"/>
          </w:tcPr>
          <w:p w:rsidR="002E5B8C" w:rsidRDefault="002E5B8C">
            <w:pPr>
              <w:pStyle w:val="ConsPlusNormal"/>
            </w:pPr>
          </w:p>
        </w:tc>
        <w:tc>
          <w:tcPr>
            <w:tcW w:w="996" w:type="dxa"/>
          </w:tcPr>
          <w:p w:rsidR="002E5B8C" w:rsidRDefault="002E5B8C">
            <w:pPr>
              <w:pStyle w:val="ConsPlusNormal"/>
            </w:pPr>
          </w:p>
        </w:tc>
        <w:tc>
          <w:tcPr>
            <w:tcW w:w="644" w:type="dxa"/>
          </w:tcPr>
          <w:p w:rsidR="002E5B8C" w:rsidRDefault="002E5B8C">
            <w:pPr>
              <w:pStyle w:val="ConsPlusNormal"/>
            </w:pPr>
          </w:p>
        </w:tc>
        <w:tc>
          <w:tcPr>
            <w:tcW w:w="999" w:type="dxa"/>
          </w:tcPr>
          <w:p w:rsidR="002E5B8C" w:rsidRDefault="002E5B8C">
            <w:pPr>
              <w:pStyle w:val="ConsPlusNormal"/>
            </w:pPr>
          </w:p>
        </w:tc>
        <w:tc>
          <w:tcPr>
            <w:tcW w:w="546" w:type="dxa"/>
          </w:tcPr>
          <w:p w:rsidR="002E5B8C" w:rsidRDefault="002E5B8C">
            <w:pPr>
              <w:pStyle w:val="ConsPlusNormal"/>
            </w:pPr>
          </w:p>
        </w:tc>
        <w:tc>
          <w:tcPr>
            <w:tcW w:w="942" w:type="dxa"/>
            <w:tcBorders>
              <w:right w:val="nil"/>
            </w:tcBorders>
          </w:tcPr>
          <w:p w:rsidR="002E5B8C" w:rsidRDefault="002E5B8C">
            <w:pPr>
              <w:pStyle w:val="ConsPlusNormal"/>
            </w:pPr>
          </w:p>
        </w:tc>
      </w:tr>
      <w:tr w:rsidR="002E5B8C">
        <w:tc>
          <w:tcPr>
            <w:tcW w:w="848" w:type="dxa"/>
            <w:tcBorders>
              <w:left w:val="nil"/>
            </w:tcBorders>
          </w:tcPr>
          <w:p w:rsidR="002E5B8C" w:rsidRDefault="002E5B8C">
            <w:pPr>
              <w:pStyle w:val="ConsPlusNormal"/>
            </w:pPr>
          </w:p>
        </w:tc>
        <w:tc>
          <w:tcPr>
            <w:tcW w:w="911" w:type="dxa"/>
          </w:tcPr>
          <w:p w:rsidR="002E5B8C" w:rsidRDefault="002E5B8C">
            <w:pPr>
              <w:pStyle w:val="ConsPlusNormal"/>
            </w:pPr>
          </w:p>
        </w:tc>
        <w:tc>
          <w:tcPr>
            <w:tcW w:w="613" w:type="dxa"/>
          </w:tcPr>
          <w:p w:rsidR="002E5B8C" w:rsidRDefault="002E5B8C">
            <w:pPr>
              <w:pStyle w:val="ConsPlusNormal"/>
            </w:pPr>
          </w:p>
        </w:tc>
        <w:tc>
          <w:tcPr>
            <w:tcW w:w="771" w:type="dxa"/>
          </w:tcPr>
          <w:p w:rsidR="002E5B8C" w:rsidRDefault="002E5B8C">
            <w:pPr>
              <w:pStyle w:val="ConsPlusNormal"/>
            </w:pPr>
          </w:p>
        </w:tc>
        <w:tc>
          <w:tcPr>
            <w:tcW w:w="929" w:type="dxa"/>
          </w:tcPr>
          <w:p w:rsidR="002E5B8C" w:rsidRDefault="002E5B8C">
            <w:pPr>
              <w:pStyle w:val="ConsPlusNormal"/>
            </w:pPr>
          </w:p>
        </w:tc>
        <w:tc>
          <w:tcPr>
            <w:tcW w:w="821" w:type="dxa"/>
          </w:tcPr>
          <w:p w:rsidR="002E5B8C" w:rsidRDefault="002E5B8C">
            <w:pPr>
              <w:pStyle w:val="ConsPlusNormal"/>
            </w:pPr>
          </w:p>
        </w:tc>
        <w:tc>
          <w:tcPr>
            <w:tcW w:w="672" w:type="dxa"/>
          </w:tcPr>
          <w:p w:rsidR="002E5B8C" w:rsidRDefault="002E5B8C">
            <w:pPr>
              <w:pStyle w:val="ConsPlusNormal"/>
            </w:pPr>
          </w:p>
        </w:tc>
        <w:tc>
          <w:tcPr>
            <w:tcW w:w="755" w:type="dxa"/>
          </w:tcPr>
          <w:p w:rsidR="002E5B8C" w:rsidRDefault="002E5B8C">
            <w:pPr>
              <w:pStyle w:val="ConsPlusNormal"/>
            </w:pPr>
          </w:p>
        </w:tc>
        <w:tc>
          <w:tcPr>
            <w:tcW w:w="901" w:type="dxa"/>
          </w:tcPr>
          <w:p w:rsidR="002E5B8C" w:rsidRDefault="002E5B8C">
            <w:pPr>
              <w:pStyle w:val="ConsPlusNormal"/>
            </w:pPr>
          </w:p>
        </w:tc>
        <w:tc>
          <w:tcPr>
            <w:tcW w:w="739" w:type="dxa"/>
          </w:tcPr>
          <w:p w:rsidR="002E5B8C" w:rsidRDefault="002E5B8C">
            <w:pPr>
              <w:pStyle w:val="ConsPlusNormal"/>
            </w:pPr>
          </w:p>
        </w:tc>
        <w:tc>
          <w:tcPr>
            <w:tcW w:w="628" w:type="dxa"/>
          </w:tcPr>
          <w:p w:rsidR="002E5B8C" w:rsidRDefault="002E5B8C">
            <w:pPr>
              <w:pStyle w:val="ConsPlusNormal"/>
            </w:pPr>
          </w:p>
        </w:tc>
        <w:tc>
          <w:tcPr>
            <w:tcW w:w="742" w:type="dxa"/>
          </w:tcPr>
          <w:p w:rsidR="002E5B8C" w:rsidRDefault="002E5B8C">
            <w:pPr>
              <w:pStyle w:val="ConsPlusNormal"/>
            </w:pPr>
          </w:p>
        </w:tc>
        <w:tc>
          <w:tcPr>
            <w:tcW w:w="936" w:type="dxa"/>
          </w:tcPr>
          <w:p w:rsidR="002E5B8C" w:rsidRDefault="002E5B8C">
            <w:pPr>
              <w:pStyle w:val="ConsPlusNormal"/>
            </w:pPr>
          </w:p>
        </w:tc>
        <w:tc>
          <w:tcPr>
            <w:tcW w:w="793" w:type="dxa"/>
          </w:tcPr>
          <w:p w:rsidR="002E5B8C" w:rsidRDefault="002E5B8C">
            <w:pPr>
              <w:pStyle w:val="ConsPlusNormal"/>
            </w:pPr>
          </w:p>
        </w:tc>
        <w:tc>
          <w:tcPr>
            <w:tcW w:w="672" w:type="dxa"/>
          </w:tcPr>
          <w:p w:rsidR="002E5B8C" w:rsidRDefault="002E5B8C">
            <w:pPr>
              <w:pStyle w:val="ConsPlusNormal"/>
            </w:pPr>
          </w:p>
        </w:tc>
        <w:tc>
          <w:tcPr>
            <w:tcW w:w="996" w:type="dxa"/>
          </w:tcPr>
          <w:p w:rsidR="002E5B8C" w:rsidRDefault="002E5B8C">
            <w:pPr>
              <w:pStyle w:val="ConsPlusNormal"/>
            </w:pPr>
          </w:p>
        </w:tc>
        <w:tc>
          <w:tcPr>
            <w:tcW w:w="644" w:type="dxa"/>
          </w:tcPr>
          <w:p w:rsidR="002E5B8C" w:rsidRDefault="002E5B8C">
            <w:pPr>
              <w:pStyle w:val="ConsPlusNormal"/>
            </w:pPr>
          </w:p>
        </w:tc>
        <w:tc>
          <w:tcPr>
            <w:tcW w:w="999" w:type="dxa"/>
          </w:tcPr>
          <w:p w:rsidR="002E5B8C" w:rsidRDefault="002E5B8C">
            <w:pPr>
              <w:pStyle w:val="ConsPlusNormal"/>
            </w:pPr>
          </w:p>
        </w:tc>
        <w:tc>
          <w:tcPr>
            <w:tcW w:w="546" w:type="dxa"/>
          </w:tcPr>
          <w:p w:rsidR="002E5B8C" w:rsidRDefault="002E5B8C">
            <w:pPr>
              <w:pStyle w:val="ConsPlusNormal"/>
            </w:pPr>
          </w:p>
        </w:tc>
        <w:tc>
          <w:tcPr>
            <w:tcW w:w="942" w:type="dxa"/>
            <w:tcBorders>
              <w:right w:val="nil"/>
            </w:tcBorders>
          </w:tcPr>
          <w:p w:rsidR="002E5B8C" w:rsidRDefault="002E5B8C">
            <w:pPr>
              <w:pStyle w:val="ConsPlusNormal"/>
            </w:pPr>
          </w:p>
        </w:tc>
      </w:tr>
      <w:tr w:rsidR="002E5B8C">
        <w:tc>
          <w:tcPr>
            <w:tcW w:w="848" w:type="dxa"/>
            <w:tcBorders>
              <w:left w:val="nil"/>
            </w:tcBorders>
          </w:tcPr>
          <w:p w:rsidR="002E5B8C" w:rsidRDefault="002E5B8C">
            <w:pPr>
              <w:pStyle w:val="ConsPlusNormal"/>
            </w:pPr>
          </w:p>
        </w:tc>
        <w:tc>
          <w:tcPr>
            <w:tcW w:w="911" w:type="dxa"/>
          </w:tcPr>
          <w:p w:rsidR="002E5B8C" w:rsidRDefault="002E5B8C">
            <w:pPr>
              <w:pStyle w:val="ConsPlusNormal"/>
            </w:pPr>
          </w:p>
        </w:tc>
        <w:tc>
          <w:tcPr>
            <w:tcW w:w="613" w:type="dxa"/>
          </w:tcPr>
          <w:p w:rsidR="002E5B8C" w:rsidRDefault="002E5B8C">
            <w:pPr>
              <w:pStyle w:val="ConsPlusNormal"/>
            </w:pPr>
          </w:p>
        </w:tc>
        <w:tc>
          <w:tcPr>
            <w:tcW w:w="771" w:type="dxa"/>
          </w:tcPr>
          <w:p w:rsidR="002E5B8C" w:rsidRDefault="002E5B8C">
            <w:pPr>
              <w:pStyle w:val="ConsPlusNormal"/>
            </w:pPr>
          </w:p>
        </w:tc>
        <w:tc>
          <w:tcPr>
            <w:tcW w:w="929" w:type="dxa"/>
          </w:tcPr>
          <w:p w:rsidR="002E5B8C" w:rsidRDefault="002E5B8C">
            <w:pPr>
              <w:pStyle w:val="ConsPlusNormal"/>
            </w:pPr>
          </w:p>
        </w:tc>
        <w:tc>
          <w:tcPr>
            <w:tcW w:w="821" w:type="dxa"/>
          </w:tcPr>
          <w:p w:rsidR="002E5B8C" w:rsidRDefault="002E5B8C">
            <w:pPr>
              <w:pStyle w:val="ConsPlusNormal"/>
            </w:pPr>
          </w:p>
        </w:tc>
        <w:tc>
          <w:tcPr>
            <w:tcW w:w="672" w:type="dxa"/>
          </w:tcPr>
          <w:p w:rsidR="002E5B8C" w:rsidRDefault="002E5B8C">
            <w:pPr>
              <w:pStyle w:val="ConsPlusNormal"/>
            </w:pPr>
          </w:p>
        </w:tc>
        <w:tc>
          <w:tcPr>
            <w:tcW w:w="755" w:type="dxa"/>
          </w:tcPr>
          <w:p w:rsidR="002E5B8C" w:rsidRDefault="002E5B8C">
            <w:pPr>
              <w:pStyle w:val="ConsPlusNormal"/>
            </w:pPr>
          </w:p>
        </w:tc>
        <w:tc>
          <w:tcPr>
            <w:tcW w:w="901" w:type="dxa"/>
          </w:tcPr>
          <w:p w:rsidR="002E5B8C" w:rsidRDefault="002E5B8C">
            <w:pPr>
              <w:pStyle w:val="ConsPlusNormal"/>
            </w:pPr>
          </w:p>
        </w:tc>
        <w:tc>
          <w:tcPr>
            <w:tcW w:w="739" w:type="dxa"/>
          </w:tcPr>
          <w:p w:rsidR="002E5B8C" w:rsidRDefault="002E5B8C">
            <w:pPr>
              <w:pStyle w:val="ConsPlusNormal"/>
            </w:pPr>
          </w:p>
        </w:tc>
        <w:tc>
          <w:tcPr>
            <w:tcW w:w="628" w:type="dxa"/>
          </w:tcPr>
          <w:p w:rsidR="002E5B8C" w:rsidRDefault="002E5B8C">
            <w:pPr>
              <w:pStyle w:val="ConsPlusNormal"/>
            </w:pPr>
          </w:p>
        </w:tc>
        <w:tc>
          <w:tcPr>
            <w:tcW w:w="742" w:type="dxa"/>
          </w:tcPr>
          <w:p w:rsidR="002E5B8C" w:rsidRDefault="002E5B8C">
            <w:pPr>
              <w:pStyle w:val="ConsPlusNormal"/>
            </w:pPr>
          </w:p>
        </w:tc>
        <w:tc>
          <w:tcPr>
            <w:tcW w:w="936" w:type="dxa"/>
          </w:tcPr>
          <w:p w:rsidR="002E5B8C" w:rsidRDefault="002E5B8C">
            <w:pPr>
              <w:pStyle w:val="ConsPlusNormal"/>
            </w:pPr>
          </w:p>
        </w:tc>
        <w:tc>
          <w:tcPr>
            <w:tcW w:w="793" w:type="dxa"/>
          </w:tcPr>
          <w:p w:rsidR="002E5B8C" w:rsidRDefault="002E5B8C">
            <w:pPr>
              <w:pStyle w:val="ConsPlusNormal"/>
            </w:pPr>
          </w:p>
        </w:tc>
        <w:tc>
          <w:tcPr>
            <w:tcW w:w="672" w:type="dxa"/>
          </w:tcPr>
          <w:p w:rsidR="002E5B8C" w:rsidRDefault="002E5B8C">
            <w:pPr>
              <w:pStyle w:val="ConsPlusNormal"/>
            </w:pPr>
          </w:p>
        </w:tc>
        <w:tc>
          <w:tcPr>
            <w:tcW w:w="996" w:type="dxa"/>
          </w:tcPr>
          <w:p w:rsidR="002E5B8C" w:rsidRDefault="002E5B8C">
            <w:pPr>
              <w:pStyle w:val="ConsPlusNormal"/>
            </w:pPr>
          </w:p>
        </w:tc>
        <w:tc>
          <w:tcPr>
            <w:tcW w:w="644" w:type="dxa"/>
          </w:tcPr>
          <w:p w:rsidR="002E5B8C" w:rsidRDefault="002E5B8C">
            <w:pPr>
              <w:pStyle w:val="ConsPlusNormal"/>
            </w:pPr>
          </w:p>
        </w:tc>
        <w:tc>
          <w:tcPr>
            <w:tcW w:w="999" w:type="dxa"/>
          </w:tcPr>
          <w:p w:rsidR="002E5B8C" w:rsidRDefault="002E5B8C">
            <w:pPr>
              <w:pStyle w:val="ConsPlusNormal"/>
            </w:pPr>
          </w:p>
        </w:tc>
        <w:tc>
          <w:tcPr>
            <w:tcW w:w="546" w:type="dxa"/>
          </w:tcPr>
          <w:p w:rsidR="002E5B8C" w:rsidRDefault="002E5B8C">
            <w:pPr>
              <w:pStyle w:val="ConsPlusNormal"/>
            </w:pPr>
          </w:p>
        </w:tc>
        <w:tc>
          <w:tcPr>
            <w:tcW w:w="942"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Начальник финансового отдела (управления)</w:t>
      </w:r>
    </w:p>
    <w:p w:rsidR="002E5B8C" w:rsidRDefault="002E5B8C">
      <w:pPr>
        <w:pStyle w:val="ConsPlusNonformat"/>
        <w:jc w:val="both"/>
      </w:pPr>
      <w:r>
        <w:t>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r>
        <w:t>М.П.</w:t>
      </w:r>
    </w:p>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3</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проведение</w:t>
      </w:r>
    </w:p>
    <w:p w:rsidR="002E5B8C" w:rsidRDefault="002E5B8C">
      <w:pPr>
        <w:pStyle w:val="ConsPlusNormal"/>
        <w:jc w:val="right"/>
      </w:pPr>
      <w:r>
        <w:t>капитального ремонта гидротехнических</w:t>
      </w:r>
    </w:p>
    <w:p w:rsidR="002E5B8C" w:rsidRDefault="002E5B8C">
      <w:pPr>
        <w:pStyle w:val="ConsPlusNormal"/>
        <w:jc w:val="right"/>
      </w:pPr>
      <w:r>
        <w:t>сооружений, находящихся</w:t>
      </w:r>
    </w:p>
    <w:p w:rsidR="002E5B8C" w:rsidRDefault="002E5B8C">
      <w:pPr>
        <w:pStyle w:val="ConsPlusNormal"/>
        <w:jc w:val="right"/>
      </w:pPr>
      <w:r>
        <w:t>в муниципальной собственности</w:t>
      </w:r>
    </w:p>
    <w:p w:rsidR="002E5B8C" w:rsidRDefault="002E5B8C">
      <w:pPr>
        <w:pStyle w:val="ConsPlusNormal"/>
        <w:jc w:val="both"/>
      </w:pPr>
    </w:p>
    <w:p w:rsidR="002E5B8C" w:rsidRDefault="002E5B8C">
      <w:pPr>
        <w:pStyle w:val="ConsPlusNonformat"/>
        <w:jc w:val="both"/>
      </w:pPr>
      <w:bookmarkStart w:id="29" w:name="P17028"/>
      <w:bookmarkEnd w:id="29"/>
      <w:r>
        <w:t xml:space="preserve">                                   </w:t>
      </w:r>
      <w:r>
        <w:rPr>
          <w:b/>
        </w:rPr>
        <w:t>ОТЧЕТ</w:t>
      </w:r>
    </w:p>
    <w:p w:rsidR="002E5B8C" w:rsidRDefault="002E5B8C">
      <w:pPr>
        <w:pStyle w:val="ConsPlusNonformat"/>
        <w:jc w:val="both"/>
      </w:pPr>
      <w:r>
        <w:t xml:space="preserve">                 </w:t>
      </w:r>
      <w:r>
        <w:rPr>
          <w:b/>
        </w:rPr>
        <w:t>о выполнении показателей результативности</w:t>
      </w:r>
    </w:p>
    <w:p w:rsidR="002E5B8C" w:rsidRDefault="002E5B8C">
      <w:pPr>
        <w:pStyle w:val="ConsPlusNonformat"/>
        <w:jc w:val="both"/>
      </w:pPr>
      <w:r>
        <w:t xml:space="preserve">            </w:t>
      </w:r>
      <w:r>
        <w:rPr>
          <w:b/>
        </w:rPr>
        <w:t>использования субсидии из республиканского бюджета</w:t>
      </w:r>
    </w:p>
    <w:p w:rsidR="002E5B8C" w:rsidRDefault="002E5B8C">
      <w:pPr>
        <w:pStyle w:val="ConsPlusNonformat"/>
        <w:jc w:val="both"/>
      </w:pPr>
      <w:r>
        <w:t xml:space="preserve">          </w:t>
      </w:r>
      <w:r>
        <w:rPr>
          <w:b/>
        </w:rPr>
        <w:t>Чувашской Республики на проведение капитального ремонта</w:t>
      </w:r>
    </w:p>
    <w:p w:rsidR="002E5B8C" w:rsidRDefault="002E5B8C">
      <w:pPr>
        <w:pStyle w:val="ConsPlusNonformat"/>
        <w:jc w:val="both"/>
      </w:pPr>
      <w:r>
        <w:t xml:space="preserve">                 </w:t>
      </w:r>
      <w:r>
        <w:rPr>
          <w:b/>
        </w:rPr>
        <w:t>гидротехнических сооружений, находящихся</w:t>
      </w:r>
    </w:p>
    <w:p w:rsidR="002E5B8C" w:rsidRDefault="002E5B8C">
      <w:pPr>
        <w:pStyle w:val="ConsPlusNonformat"/>
        <w:jc w:val="both"/>
      </w:pPr>
      <w:r>
        <w:t xml:space="preserve">                      </w:t>
      </w:r>
      <w:r>
        <w:rPr>
          <w:b/>
        </w:rPr>
        <w:t>в муниципальной собственности,</w:t>
      </w:r>
    </w:p>
    <w:p w:rsidR="002E5B8C" w:rsidRDefault="002E5B8C">
      <w:pPr>
        <w:pStyle w:val="ConsPlusNonformat"/>
        <w:jc w:val="both"/>
      </w:pPr>
      <w:r>
        <w:t xml:space="preserve">          _______________________________________________________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94"/>
        <w:gridCol w:w="1077"/>
        <w:gridCol w:w="1176"/>
        <w:gridCol w:w="1372"/>
        <w:gridCol w:w="1491"/>
        <w:gridCol w:w="964"/>
      </w:tblGrid>
      <w:tr w:rsidR="002E5B8C">
        <w:tc>
          <w:tcPr>
            <w:tcW w:w="567" w:type="dxa"/>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2394" w:type="dxa"/>
          </w:tcPr>
          <w:p w:rsidR="002E5B8C" w:rsidRDefault="002E5B8C">
            <w:pPr>
              <w:pStyle w:val="ConsPlusNormal"/>
              <w:jc w:val="center"/>
            </w:pPr>
            <w:r>
              <w:t>Наименование показателя</w:t>
            </w:r>
          </w:p>
        </w:tc>
        <w:tc>
          <w:tcPr>
            <w:tcW w:w="1077" w:type="dxa"/>
          </w:tcPr>
          <w:p w:rsidR="002E5B8C" w:rsidRDefault="002E5B8C">
            <w:pPr>
              <w:pStyle w:val="ConsPlusNormal"/>
              <w:jc w:val="center"/>
            </w:pPr>
            <w:r>
              <w:t>Единица измерения</w:t>
            </w:r>
          </w:p>
        </w:tc>
        <w:tc>
          <w:tcPr>
            <w:tcW w:w="1176" w:type="dxa"/>
          </w:tcPr>
          <w:p w:rsidR="002E5B8C" w:rsidRDefault="002E5B8C">
            <w:pPr>
              <w:pStyle w:val="ConsPlusNormal"/>
              <w:jc w:val="center"/>
            </w:pPr>
            <w:r>
              <w:t>Плановое значение показателя на конец отчетного периода</w:t>
            </w:r>
          </w:p>
        </w:tc>
        <w:tc>
          <w:tcPr>
            <w:tcW w:w="1372" w:type="dxa"/>
          </w:tcPr>
          <w:p w:rsidR="002E5B8C" w:rsidRDefault="002E5B8C">
            <w:pPr>
              <w:pStyle w:val="ConsPlusNormal"/>
              <w:jc w:val="center"/>
            </w:pPr>
            <w:r>
              <w:t>Фактическое значение показателя на конец отчетного периода</w:t>
            </w:r>
          </w:p>
        </w:tc>
        <w:tc>
          <w:tcPr>
            <w:tcW w:w="1491" w:type="dxa"/>
          </w:tcPr>
          <w:p w:rsidR="002E5B8C" w:rsidRDefault="002E5B8C">
            <w:pPr>
              <w:pStyle w:val="ConsPlusNormal"/>
              <w:jc w:val="center"/>
            </w:pPr>
            <w:r>
              <w:t>Отклонение фактического значения от планируемого</w:t>
            </w:r>
          </w:p>
        </w:tc>
        <w:tc>
          <w:tcPr>
            <w:tcW w:w="964" w:type="dxa"/>
            <w:tcBorders>
              <w:right w:val="nil"/>
            </w:tcBorders>
          </w:tcPr>
          <w:p w:rsidR="002E5B8C" w:rsidRDefault="002E5B8C">
            <w:pPr>
              <w:pStyle w:val="ConsPlusNormal"/>
              <w:jc w:val="center"/>
            </w:pPr>
            <w:r>
              <w:t>Причины отклонений</w:t>
            </w:r>
          </w:p>
        </w:tc>
      </w:tr>
      <w:tr w:rsidR="002E5B8C">
        <w:tc>
          <w:tcPr>
            <w:tcW w:w="567" w:type="dxa"/>
            <w:tcBorders>
              <w:left w:val="nil"/>
            </w:tcBorders>
          </w:tcPr>
          <w:p w:rsidR="002E5B8C" w:rsidRDefault="002E5B8C">
            <w:pPr>
              <w:pStyle w:val="ConsPlusNormal"/>
              <w:jc w:val="center"/>
            </w:pPr>
            <w:r>
              <w:t>1.</w:t>
            </w:r>
          </w:p>
        </w:tc>
        <w:tc>
          <w:tcPr>
            <w:tcW w:w="2394" w:type="dxa"/>
          </w:tcPr>
          <w:p w:rsidR="002E5B8C" w:rsidRDefault="002E5B8C">
            <w:pPr>
              <w:pStyle w:val="ConsPlusNormal"/>
              <w:jc w:val="both"/>
            </w:pPr>
            <w:r>
              <w:t>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1077" w:type="dxa"/>
          </w:tcPr>
          <w:p w:rsidR="002E5B8C" w:rsidRDefault="002E5B8C">
            <w:pPr>
              <w:pStyle w:val="ConsPlusNormal"/>
              <w:jc w:val="center"/>
            </w:pPr>
            <w:r>
              <w:t>%</w:t>
            </w:r>
          </w:p>
        </w:tc>
        <w:tc>
          <w:tcPr>
            <w:tcW w:w="1176" w:type="dxa"/>
          </w:tcPr>
          <w:p w:rsidR="002E5B8C" w:rsidRDefault="002E5B8C">
            <w:pPr>
              <w:pStyle w:val="ConsPlusNormal"/>
            </w:pPr>
          </w:p>
        </w:tc>
        <w:tc>
          <w:tcPr>
            <w:tcW w:w="1372" w:type="dxa"/>
          </w:tcPr>
          <w:p w:rsidR="002E5B8C" w:rsidRDefault="002E5B8C">
            <w:pPr>
              <w:pStyle w:val="ConsPlusNormal"/>
            </w:pPr>
          </w:p>
        </w:tc>
        <w:tc>
          <w:tcPr>
            <w:tcW w:w="1491" w:type="dxa"/>
          </w:tcPr>
          <w:p w:rsidR="002E5B8C" w:rsidRDefault="002E5B8C">
            <w:pPr>
              <w:pStyle w:val="ConsPlusNormal"/>
            </w:pPr>
          </w:p>
        </w:tc>
        <w:tc>
          <w:tcPr>
            <w:tcW w:w="964" w:type="dxa"/>
            <w:tcBorders>
              <w:right w:val="nil"/>
            </w:tcBorders>
          </w:tcPr>
          <w:p w:rsidR="002E5B8C" w:rsidRDefault="002E5B8C">
            <w:pPr>
              <w:pStyle w:val="ConsPlusNormal"/>
            </w:pPr>
          </w:p>
        </w:tc>
      </w:tr>
      <w:tr w:rsidR="002E5B8C">
        <w:tc>
          <w:tcPr>
            <w:tcW w:w="567" w:type="dxa"/>
            <w:tcBorders>
              <w:left w:val="nil"/>
            </w:tcBorders>
          </w:tcPr>
          <w:p w:rsidR="002E5B8C" w:rsidRDefault="002E5B8C">
            <w:pPr>
              <w:pStyle w:val="ConsPlusNormal"/>
              <w:jc w:val="center"/>
            </w:pPr>
            <w:r>
              <w:t>2.</w:t>
            </w:r>
          </w:p>
        </w:tc>
        <w:tc>
          <w:tcPr>
            <w:tcW w:w="2394" w:type="dxa"/>
          </w:tcPr>
          <w:p w:rsidR="002E5B8C" w:rsidRDefault="002E5B8C">
            <w:pPr>
              <w:pStyle w:val="ConsPlusNormal"/>
              <w:jc w:val="both"/>
            </w:pPr>
            <w: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077" w:type="dxa"/>
          </w:tcPr>
          <w:p w:rsidR="002E5B8C" w:rsidRDefault="002E5B8C">
            <w:pPr>
              <w:pStyle w:val="ConsPlusNormal"/>
              <w:jc w:val="center"/>
            </w:pPr>
            <w:r>
              <w:t>ед.</w:t>
            </w:r>
          </w:p>
        </w:tc>
        <w:tc>
          <w:tcPr>
            <w:tcW w:w="1176" w:type="dxa"/>
          </w:tcPr>
          <w:p w:rsidR="002E5B8C" w:rsidRDefault="002E5B8C">
            <w:pPr>
              <w:pStyle w:val="ConsPlusNormal"/>
            </w:pPr>
          </w:p>
        </w:tc>
        <w:tc>
          <w:tcPr>
            <w:tcW w:w="1372" w:type="dxa"/>
          </w:tcPr>
          <w:p w:rsidR="002E5B8C" w:rsidRDefault="002E5B8C">
            <w:pPr>
              <w:pStyle w:val="ConsPlusNormal"/>
            </w:pPr>
          </w:p>
        </w:tc>
        <w:tc>
          <w:tcPr>
            <w:tcW w:w="1491" w:type="dxa"/>
          </w:tcPr>
          <w:p w:rsidR="002E5B8C" w:rsidRDefault="002E5B8C">
            <w:pPr>
              <w:pStyle w:val="ConsPlusNormal"/>
            </w:pPr>
          </w:p>
        </w:tc>
        <w:tc>
          <w:tcPr>
            <w:tcW w:w="964" w:type="dxa"/>
            <w:tcBorders>
              <w:right w:val="nil"/>
            </w:tcBorders>
          </w:tcPr>
          <w:p w:rsidR="002E5B8C" w:rsidRDefault="002E5B8C">
            <w:pPr>
              <w:pStyle w:val="ConsPlusNormal"/>
            </w:pPr>
          </w:p>
        </w:tc>
      </w:tr>
      <w:tr w:rsidR="002E5B8C">
        <w:tc>
          <w:tcPr>
            <w:tcW w:w="567" w:type="dxa"/>
            <w:tcBorders>
              <w:left w:val="nil"/>
            </w:tcBorders>
          </w:tcPr>
          <w:p w:rsidR="002E5B8C" w:rsidRDefault="002E5B8C">
            <w:pPr>
              <w:pStyle w:val="ConsPlusNormal"/>
              <w:jc w:val="center"/>
            </w:pPr>
            <w:r>
              <w:t>3.</w:t>
            </w:r>
          </w:p>
        </w:tc>
        <w:tc>
          <w:tcPr>
            <w:tcW w:w="2394" w:type="dxa"/>
          </w:tcPr>
          <w:p w:rsidR="002E5B8C" w:rsidRDefault="002E5B8C">
            <w:pPr>
              <w:pStyle w:val="ConsPlusNormal"/>
              <w:jc w:val="both"/>
            </w:pPr>
            <w:r>
              <w:t>Степень выполнения работ по мероприятиям</w:t>
            </w:r>
          </w:p>
        </w:tc>
        <w:tc>
          <w:tcPr>
            <w:tcW w:w="1077" w:type="dxa"/>
          </w:tcPr>
          <w:p w:rsidR="002E5B8C" w:rsidRDefault="002E5B8C">
            <w:pPr>
              <w:pStyle w:val="ConsPlusNormal"/>
              <w:jc w:val="center"/>
            </w:pPr>
            <w:r>
              <w:t>%</w:t>
            </w:r>
          </w:p>
        </w:tc>
        <w:tc>
          <w:tcPr>
            <w:tcW w:w="1176" w:type="dxa"/>
          </w:tcPr>
          <w:p w:rsidR="002E5B8C" w:rsidRDefault="002E5B8C">
            <w:pPr>
              <w:pStyle w:val="ConsPlusNormal"/>
            </w:pPr>
          </w:p>
        </w:tc>
        <w:tc>
          <w:tcPr>
            <w:tcW w:w="1372" w:type="dxa"/>
          </w:tcPr>
          <w:p w:rsidR="002E5B8C" w:rsidRDefault="002E5B8C">
            <w:pPr>
              <w:pStyle w:val="ConsPlusNormal"/>
            </w:pPr>
          </w:p>
        </w:tc>
        <w:tc>
          <w:tcPr>
            <w:tcW w:w="1491" w:type="dxa"/>
          </w:tcPr>
          <w:p w:rsidR="002E5B8C" w:rsidRDefault="002E5B8C">
            <w:pPr>
              <w:pStyle w:val="ConsPlusNormal"/>
            </w:pPr>
          </w:p>
        </w:tc>
        <w:tc>
          <w:tcPr>
            <w:tcW w:w="964"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r>
        <w:t>М.П.</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3</w:t>
      </w:r>
    </w:p>
    <w:p w:rsidR="002E5B8C" w:rsidRDefault="002E5B8C">
      <w:pPr>
        <w:pStyle w:val="ConsPlusNormal"/>
        <w:jc w:val="right"/>
      </w:pPr>
      <w:r>
        <w:t>к подпрограмме "Развитие</w:t>
      </w:r>
    </w:p>
    <w:p w:rsidR="002E5B8C" w:rsidRDefault="002E5B8C">
      <w:pPr>
        <w:pStyle w:val="ConsPlusNormal"/>
        <w:jc w:val="right"/>
      </w:pPr>
      <w:r>
        <w:t>водохозяйственного комплекса</w:t>
      </w:r>
    </w:p>
    <w:p w:rsidR="002E5B8C" w:rsidRDefault="002E5B8C">
      <w:pPr>
        <w:pStyle w:val="ConsPlusNormal"/>
        <w:jc w:val="right"/>
      </w:pPr>
      <w:r>
        <w:t>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r>
        <w:t>ПРАВИЛА</w:t>
      </w:r>
    </w:p>
    <w:p w:rsidR="002E5B8C" w:rsidRDefault="002E5B8C">
      <w:pPr>
        <w:pStyle w:val="ConsPlusTitle"/>
        <w:jc w:val="center"/>
      </w:pPr>
      <w:r>
        <w:t>ПРЕДОСТАВЛЕНИЯ СУБСИДИЙ ИЗ РЕСПУБЛИКАНСКОГО БЮДЖЕТА</w:t>
      </w:r>
    </w:p>
    <w:p w:rsidR="002E5B8C" w:rsidRDefault="002E5B8C">
      <w:pPr>
        <w:pStyle w:val="ConsPlusTitle"/>
        <w:jc w:val="center"/>
      </w:pPr>
      <w:r>
        <w:t>ЧУВАШСКОЙ РЕСПУБЛИКИ БЮДЖЕТАМ МУНИЦИПАЛЬНЫХ РАЙОНОВ</w:t>
      </w:r>
    </w:p>
    <w:p w:rsidR="002E5B8C" w:rsidRDefault="002E5B8C">
      <w:pPr>
        <w:pStyle w:val="ConsPlusTitle"/>
        <w:jc w:val="center"/>
      </w:pPr>
      <w:r>
        <w:t>И БЮДЖЕТАМ ГОРОДСКИХ ОКРУГОВ НА РЕАЛИЗАЦИЮ МЕРОПРИЯТИЙ</w:t>
      </w:r>
    </w:p>
    <w:p w:rsidR="002E5B8C" w:rsidRDefault="002E5B8C">
      <w:pPr>
        <w:pStyle w:val="ConsPlusTitle"/>
        <w:jc w:val="center"/>
      </w:pPr>
      <w:r>
        <w:t>ПО СОКРАЩЕНИЮ ДОЛИ ЗАГРЯЗНЕННЫХ СТОЧНЫХ ВОД</w:t>
      </w:r>
    </w:p>
    <w:p w:rsidR="002E5B8C" w:rsidRDefault="002E5B8C">
      <w:pPr>
        <w:pStyle w:val="ConsPlusNormal"/>
        <w:jc w:val="both"/>
      </w:pPr>
    </w:p>
    <w:p w:rsidR="002E5B8C" w:rsidRDefault="002E5B8C">
      <w:pPr>
        <w:pStyle w:val="ConsPlusNormal"/>
        <w:ind w:firstLine="540"/>
        <w:jc w:val="both"/>
      </w:pPr>
      <w:r>
        <w:t xml:space="preserve">Утратили силу. - </w:t>
      </w:r>
      <w:hyperlink r:id="rId272" w:history="1">
        <w:r>
          <w:rPr>
            <w:color w:val="0000FF"/>
          </w:rPr>
          <w:t>Постановление</w:t>
        </w:r>
      </w:hyperlink>
      <w:r>
        <w:t xml:space="preserve"> Кабинета Министров ЧР от 12.07.2019 N 295.</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7</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30" w:name="P17108"/>
      <w:bookmarkEnd w:id="30"/>
      <w:r>
        <w:t>ПОДПРОГРАММА</w:t>
      </w:r>
    </w:p>
    <w:p w:rsidR="002E5B8C" w:rsidRDefault="002E5B8C">
      <w:pPr>
        <w:pStyle w:val="ConsPlusTitle"/>
        <w:jc w:val="center"/>
      </w:pPr>
      <w:r>
        <w:t>"РАЗВИТИЕ ЛЕСНОГО ХОЗЯЙСТВА В ЧУВАШСКОЙ РЕСПУБЛИКЕ"</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273"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274" w:history="1">
              <w:r>
                <w:rPr>
                  <w:color w:val="0000FF"/>
                </w:rPr>
                <w:t>N 295</w:t>
              </w:r>
            </w:hyperlink>
            <w:r>
              <w:rPr>
                <w:color w:val="392C69"/>
              </w:rPr>
              <w:t xml:space="preserve">, от 20.12.2019 </w:t>
            </w:r>
            <w:hyperlink r:id="rId275" w:history="1">
              <w:r>
                <w:rPr>
                  <w:color w:val="0000FF"/>
                </w:rPr>
                <w:t>N 565</w:t>
              </w:r>
            </w:hyperlink>
            <w:r>
              <w:rPr>
                <w:color w:val="392C69"/>
              </w:rPr>
              <w:t xml:space="preserve">, от 23.12.2019 </w:t>
            </w:r>
            <w:hyperlink r:id="rId276" w:history="1">
              <w:r>
                <w:rPr>
                  <w:color w:val="0000FF"/>
                </w:rPr>
                <w:t>N 568</w:t>
              </w:r>
            </w:hyperlink>
            <w:r>
              <w:rPr>
                <w:color w:val="392C69"/>
              </w:rPr>
              <w:t>,</w:t>
            </w:r>
          </w:p>
          <w:p w:rsidR="002E5B8C" w:rsidRDefault="002E5B8C">
            <w:pPr>
              <w:pStyle w:val="ConsPlusNormal"/>
              <w:jc w:val="center"/>
            </w:pPr>
            <w:r>
              <w:rPr>
                <w:color w:val="392C69"/>
              </w:rPr>
              <w:t xml:space="preserve">от 24.04.2020 </w:t>
            </w:r>
            <w:hyperlink r:id="rId277" w:history="1">
              <w:r>
                <w:rPr>
                  <w:color w:val="0000FF"/>
                </w:rPr>
                <w:t>N 212</w:t>
              </w:r>
            </w:hyperlink>
            <w:r>
              <w:rPr>
                <w:color w:val="392C69"/>
              </w:rPr>
              <w:t xml:space="preserve">, от 03.08.2020 </w:t>
            </w:r>
            <w:hyperlink r:id="rId278" w:history="1">
              <w:r>
                <w:rPr>
                  <w:color w:val="0000FF"/>
                </w:rPr>
                <w:t>N 430</w:t>
              </w:r>
            </w:hyperlink>
            <w:r>
              <w:rPr>
                <w:color w:val="392C69"/>
              </w:rPr>
              <w:t xml:space="preserve">, от 10.02.2021 </w:t>
            </w:r>
            <w:hyperlink r:id="rId279" w:history="1">
              <w:r>
                <w:rPr>
                  <w:color w:val="0000FF"/>
                </w:rPr>
                <w:t>N 50</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59"/>
        <w:gridCol w:w="6009"/>
      </w:tblGrid>
      <w:tr w:rsidR="002E5B8C">
        <w:tc>
          <w:tcPr>
            <w:tcW w:w="2551" w:type="dxa"/>
            <w:tcBorders>
              <w:top w:val="nil"/>
              <w:left w:val="nil"/>
              <w:bottom w:val="nil"/>
              <w:right w:val="nil"/>
            </w:tcBorders>
          </w:tcPr>
          <w:p w:rsidR="002E5B8C" w:rsidRDefault="002E5B8C">
            <w:pPr>
              <w:pStyle w:val="ConsPlusNormal"/>
              <w:jc w:val="both"/>
            </w:pPr>
            <w:r>
              <w:t xml:space="preserve">Ответственный </w:t>
            </w:r>
            <w:r>
              <w:lastRenderedPageBreak/>
              <w:t>исполнитель подпрограммы</w:t>
            </w:r>
          </w:p>
        </w:tc>
        <w:tc>
          <w:tcPr>
            <w:tcW w:w="359" w:type="dxa"/>
            <w:tcBorders>
              <w:top w:val="nil"/>
              <w:left w:val="nil"/>
              <w:bottom w:val="nil"/>
              <w:right w:val="nil"/>
            </w:tcBorders>
          </w:tcPr>
          <w:p w:rsidR="002E5B8C" w:rsidRDefault="002E5B8C">
            <w:pPr>
              <w:pStyle w:val="ConsPlusNormal"/>
              <w:jc w:val="center"/>
            </w:pPr>
            <w:r>
              <w:lastRenderedPageBreak/>
              <w:t>-</w:t>
            </w:r>
          </w:p>
        </w:tc>
        <w:tc>
          <w:tcPr>
            <w:tcW w:w="6009" w:type="dxa"/>
            <w:tcBorders>
              <w:top w:val="nil"/>
              <w:left w:val="nil"/>
              <w:bottom w:val="nil"/>
              <w:right w:val="nil"/>
            </w:tcBorders>
          </w:tcPr>
          <w:p w:rsidR="002E5B8C" w:rsidRDefault="002E5B8C">
            <w:pPr>
              <w:pStyle w:val="ConsPlusNormal"/>
              <w:jc w:val="both"/>
            </w:pPr>
            <w:r>
              <w:t xml:space="preserve">Министерство природных ресурсов и экологии Чувашской </w:t>
            </w:r>
            <w:r>
              <w:lastRenderedPageBreak/>
              <w:t>Республики</w:t>
            </w:r>
          </w:p>
        </w:tc>
      </w:tr>
      <w:tr w:rsidR="002E5B8C">
        <w:tc>
          <w:tcPr>
            <w:tcW w:w="2551" w:type="dxa"/>
            <w:tcBorders>
              <w:top w:val="nil"/>
              <w:left w:val="nil"/>
              <w:bottom w:val="nil"/>
              <w:right w:val="nil"/>
            </w:tcBorders>
          </w:tcPr>
          <w:p w:rsidR="002E5B8C" w:rsidRDefault="002E5B8C">
            <w:pPr>
              <w:pStyle w:val="ConsPlusNormal"/>
              <w:jc w:val="both"/>
            </w:pPr>
            <w:r>
              <w:lastRenderedPageBreak/>
              <w:t>Соисполнители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казенное учреждение Чувашской Республики "Лесная охрана" Министерства природных ресурсов и экологии Чувашской Республики (далее - КУ ЧР "Лесная охрана" Минприроды Чувашии);</w:t>
            </w:r>
          </w:p>
          <w:p w:rsidR="002E5B8C" w:rsidRDefault="002E5B8C">
            <w:pPr>
              <w:pStyle w:val="ConsPlusNormal"/>
              <w:jc w:val="both"/>
            </w:pPr>
            <w:r>
              <w:t>бюджетное учреждение Чувашской Республики "Алатырское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"Вурнарское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"Ибресинское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"Канашское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"Кирское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"Мариинско-Посадское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"Опытное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"Чебоксарское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"Шемуршинское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"Шумерлинское лесничество" Министерства природных ресурсов и экологии Чувашской Республики;</w:t>
            </w:r>
          </w:p>
          <w:p w:rsidR="002E5B8C" w:rsidRDefault="002E5B8C">
            <w:pPr>
              <w:pStyle w:val="ConsPlusNormal"/>
              <w:jc w:val="both"/>
            </w:pPr>
            <w:r>
              <w:t>бюджетное учреждение Чувашской Республики "Ядринское лесничество" Министерства природных ресурсов и экологии Чувашской Республики (далее вместе - подведомственные Минприроды Чувашии бюджетные учреждения в области лесных отношений)</w:t>
            </w:r>
          </w:p>
        </w:tc>
      </w:tr>
      <w:tr w:rsidR="002E5B8C">
        <w:tc>
          <w:tcPr>
            <w:tcW w:w="2551" w:type="dxa"/>
            <w:tcBorders>
              <w:top w:val="nil"/>
              <w:left w:val="nil"/>
              <w:bottom w:val="nil"/>
              <w:right w:val="nil"/>
            </w:tcBorders>
          </w:tcPr>
          <w:p w:rsidR="002E5B8C" w:rsidRDefault="002E5B8C">
            <w:pPr>
              <w:pStyle w:val="ConsPlusNormal"/>
              <w:jc w:val="both"/>
            </w:pPr>
            <w:r>
              <w:t>Цели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совершенствование ведения лесного хозяйства;</w:t>
            </w:r>
          </w:p>
          <w:p w:rsidR="002E5B8C" w:rsidRDefault="002E5B8C">
            <w:pPr>
              <w:pStyle w:val="ConsPlusNormal"/>
              <w:jc w:val="both"/>
            </w:pPr>
            <w:r>
              <w:t>рациональное использование лесных ресурсов;</w:t>
            </w:r>
          </w:p>
          <w:p w:rsidR="002E5B8C" w:rsidRDefault="002E5B8C">
            <w:pPr>
              <w:pStyle w:val="ConsPlusNormal"/>
              <w:jc w:val="both"/>
            </w:pPr>
            <w:r>
              <w:t>создание благоприятной экологической среды;</w:t>
            </w:r>
          </w:p>
          <w:p w:rsidR="002E5B8C" w:rsidRDefault="002E5B8C">
            <w:pPr>
              <w:pStyle w:val="ConsPlusNormal"/>
              <w:jc w:val="both"/>
            </w:pPr>
            <w:r>
              <w:t>обеспечение баланса выбытия и воспроизводства лесов</w:t>
            </w:r>
          </w:p>
        </w:tc>
      </w:tr>
      <w:tr w:rsidR="002E5B8C">
        <w:tc>
          <w:tcPr>
            <w:tcW w:w="8919" w:type="dxa"/>
            <w:gridSpan w:val="3"/>
            <w:tcBorders>
              <w:top w:val="nil"/>
              <w:left w:val="nil"/>
              <w:bottom w:val="nil"/>
              <w:right w:val="nil"/>
            </w:tcBorders>
          </w:tcPr>
          <w:p w:rsidR="002E5B8C" w:rsidRDefault="002E5B8C">
            <w:pPr>
              <w:pStyle w:val="ConsPlusNormal"/>
              <w:jc w:val="both"/>
            </w:pPr>
            <w:r>
              <w:t xml:space="preserve">(позиция в ред. </w:t>
            </w:r>
            <w:hyperlink r:id="rId280" w:history="1">
              <w:r>
                <w:rPr>
                  <w:color w:val="0000FF"/>
                </w:rPr>
                <w:t>Постановления</w:t>
              </w:r>
            </w:hyperlink>
            <w:r>
              <w:t xml:space="preserve"> Кабинета Министров ЧР от 03.06.2019 N 188)</w:t>
            </w:r>
          </w:p>
        </w:tc>
      </w:tr>
      <w:tr w:rsidR="002E5B8C">
        <w:tc>
          <w:tcPr>
            <w:tcW w:w="2551" w:type="dxa"/>
            <w:tcBorders>
              <w:top w:val="nil"/>
              <w:left w:val="nil"/>
              <w:bottom w:val="nil"/>
              <w:right w:val="nil"/>
            </w:tcBorders>
          </w:tcPr>
          <w:p w:rsidR="002E5B8C" w:rsidRDefault="002E5B8C">
            <w:pPr>
              <w:pStyle w:val="ConsPlusNormal"/>
              <w:jc w:val="both"/>
            </w:pPr>
            <w:r>
              <w:t>Задачи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создание эффективной системы охраны лесов от пожаров;</w:t>
            </w:r>
          </w:p>
          <w:p w:rsidR="002E5B8C" w:rsidRDefault="002E5B8C">
            <w:pPr>
              <w:pStyle w:val="ConsPlusNormal"/>
              <w:jc w:val="both"/>
            </w:pPr>
            <w:r>
              <w:t>модернизация материально-технической базы обнаружения и тушения лесных пожаров;</w:t>
            </w:r>
          </w:p>
          <w:p w:rsidR="002E5B8C" w:rsidRDefault="002E5B8C">
            <w:pPr>
              <w:pStyle w:val="ConsPlusNormal"/>
              <w:jc w:val="both"/>
            </w:pPr>
            <w:r>
              <w:t xml:space="preserve">повышение эффективности предупреждения, обнаружения и </w:t>
            </w:r>
            <w:r>
              <w:lastRenderedPageBreak/>
              <w:t>тушения лесных пожаров;</w:t>
            </w:r>
          </w:p>
          <w:p w:rsidR="002E5B8C" w:rsidRDefault="002E5B8C">
            <w:pPr>
              <w:pStyle w:val="ConsPlusNormal"/>
              <w:jc w:val="both"/>
            </w:pPr>
            <w:r>
              <w:t>повышение эффективности защиты лесов от вредных организмов и неблагоприятного воздействия внешней среды;</w:t>
            </w:r>
          </w:p>
          <w:p w:rsidR="002E5B8C" w:rsidRDefault="002E5B8C">
            <w:pPr>
              <w:pStyle w:val="ConsPlusNormal"/>
              <w:jc w:val="both"/>
            </w:pPr>
            <w:r>
              <w:t>увеличение площади лесов на территории Чувашской Республики;</w:t>
            </w:r>
          </w:p>
          <w:p w:rsidR="002E5B8C" w:rsidRDefault="002E5B8C">
            <w:pPr>
              <w:pStyle w:val="ConsPlusNormal"/>
              <w:jc w:val="both"/>
            </w:pPr>
            <w:r>
              <w:t>улучшение качественного состава лесов за счет эффективных рубок ухода, особенно рубок ухода в молодняках;</w:t>
            </w:r>
          </w:p>
          <w:p w:rsidR="002E5B8C" w:rsidRDefault="002E5B8C">
            <w:pPr>
              <w:pStyle w:val="ConsPlusNormal"/>
              <w:jc w:val="both"/>
            </w:pPr>
            <w:r>
              <w:t>создание эффективной системы лесного проектирования и планирования;</w:t>
            </w:r>
          </w:p>
          <w:p w:rsidR="002E5B8C" w:rsidRDefault="002E5B8C">
            <w:pPr>
              <w:pStyle w:val="ConsPlusNormal"/>
              <w:jc w:val="both"/>
            </w:pPr>
            <w:r>
              <w:t>ведение государственного лесного реестра;</w:t>
            </w:r>
          </w:p>
          <w:p w:rsidR="002E5B8C" w:rsidRDefault="002E5B8C">
            <w:pPr>
              <w:pStyle w:val="ConsPlusNormal"/>
              <w:jc w:val="both"/>
            </w:pPr>
            <w:r>
              <w:t xml:space="preserve">повышение эффективности осуществления федерального государственного лесного надзора (лесной охраны) и федерального государственного пожарного надзора в лесах, за исключением случаев, предусмотренных </w:t>
            </w:r>
            <w:hyperlink r:id="rId281" w:history="1">
              <w:r>
                <w:rPr>
                  <w:color w:val="0000FF"/>
                </w:rPr>
                <w:t>пунктами 36</w:t>
              </w:r>
            </w:hyperlink>
            <w:r>
              <w:t xml:space="preserve"> и </w:t>
            </w:r>
            <w:hyperlink r:id="rId282" w:history="1">
              <w:r>
                <w:rPr>
                  <w:color w:val="0000FF"/>
                </w:rPr>
                <w:t>37 статьи 81</w:t>
              </w:r>
            </w:hyperlink>
            <w:r>
              <w:t xml:space="preserve"> Лесного кодекса Российской Федерации;</w:t>
            </w:r>
          </w:p>
          <w:p w:rsidR="002E5B8C" w:rsidRDefault="002E5B8C">
            <w:pPr>
              <w:pStyle w:val="ConsPlusNormal"/>
              <w:jc w:val="both"/>
            </w:pPr>
            <w:r>
              <w:t>сохранение лесов, в том числе на основе их воспроизводства на всех участках вырубленных и погибших насаждений;</w:t>
            </w:r>
          </w:p>
          <w:p w:rsidR="002E5B8C" w:rsidRDefault="002E5B8C">
            <w:pPr>
              <w:pStyle w:val="ConsPlusNormal"/>
              <w:jc w:val="both"/>
            </w:pPr>
            <w:r>
              <w:t>создание условий, обеспечивающих приток и закрепление молодых специалистов в лесной отрасли</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Постановлений Кабинета Министров ЧР от 03.06.2019 </w:t>
            </w:r>
            <w:hyperlink r:id="rId283" w:history="1">
              <w:r>
                <w:rPr>
                  <w:color w:val="0000FF"/>
                </w:rPr>
                <w:t>N 188</w:t>
              </w:r>
            </w:hyperlink>
            <w:r>
              <w:t xml:space="preserve">, от 12.07.2019 </w:t>
            </w:r>
            <w:hyperlink r:id="rId284" w:history="1">
              <w:r>
                <w:rPr>
                  <w:color w:val="0000FF"/>
                </w:rPr>
                <w:t>N 295</w:t>
              </w:r>
            </w:hyperlink>
            <w:r>
              <w:t>)</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 2036 году будут достигнуты следующие целевые показатели (индикаторы):</w:t>
            </w:r>
          </w:p>
          <w:p w:rsidR="002E5B8C" w:rsidRDefault="002E5B8C">
            <w:pPr>
              <w:pStyle w:val="ConsPlusNormal"/>
              <w:jc w:val="both"/>
            </w:pPr>
            <w:r>
              <w:t>лесистость территории - 32,1 процента;</w:t>
            </w:r>
          </w:p>
          <w:p w:rsidR="002E5B8C" w:rsidRDefault="002E5B8C">
            <w:pPr>
              <w:pStyle w:val="ConsPlusNormal"/>
              <w:jc w:val="both"/>
            </w:pPr>
            <w:r>
              <w:t>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 - 167,3 рубля;</w:t>
            </w:r>
          </w:p>
          <w:p w:rsidR="002E5B8C" w:rsidRDefault="002E5B8C">
            <w:pPr>
              <w:pStyle w:val="ConsPlusNormal"/>
              <w:jc w:val="both"/>
            </w:pPr>
            <w:r>
              <w:t>доля лесных пожаров, ликвидированных в течение первых суток с момента обнаружения, в общем количестве лесных пожаров - 74,7 процента;</w:t>
            </w:r>
          </w:p>
          <w:p w:rsidR="002E5B8C" w:rsidRDefault="002E5B8C">
            <w:pPr>
              <w:pStyle w:val="ConsPlusNormal"/>
              <w:jc w:val="both"/>
            </w:pPr>
            <w:r>
              <w:t>доля площади земель лесного фонда, переданных в пользование, в общей площади земель лесного фонда - 17,47 процента;</w:t>
            </w:r>
          </w:p>
          <w:p w:rsidR="002E5B8C" w:rsidRDefault="002E5B8C">
            <w:pPr>
              <w:pStyle w:val="ConsPlusNormal"/>
              <w:jc w:val="both"/>
            </w:pPr>
            <w:r>
              <w:t>отношение площади лесовосстановления и лесоразведения к площади вырубленных и погибших лесных насаждений - 100,0 процента;</w:t>
            </w:r>
          </w:p>
          <w:p w:rsidR="002E5B8C" w:rsidRDefault="002E5B8C">
            <w:pPr>
              <w:pStyle w:val="ConsPlusNormal"/>
              <w:jc w:val="both"/>
            </w:pPr>
            <w:r>
              <w:t>доля семян с улучшенными свойствами в общем объеме заготовленных семян - 2,2 процента;</w:t>
            </w:r>
          </w:p>
          <w:p w:rsidR="002E5B8C" w:rsidRDefault="002E5B8C">
            <w:pPr>
              <w:pStyle w:val="ConsPlusNormal"/>
              <w:jc w:val="both"/>
            </w:pPr>
            <w:r>
              <w:t>средняя численность должностных лиц, осуществляющих федеральный государственный лесной надзор (лесную охрану), на 50 тыс. га земель лесного фонда - 62,53 человека;</w:t>
            </w:r>
          </w:p>
          <w:p w:rsidR="002E5B8C" w:rsidRDefault="002E5B8C">
            <w:pPr>
              <w:pStyle w:val="ConsPlusNormal"/>
              <w:jc w:val="both"/>
            </w:pPr>
            <w:r>
              <w:t>доля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предоставлению выписки из государственного лесного реестра, в общем количестве принятых заявок на предоставление такой услуги - 90,3 процента;</w:t>
            </w:r>
          </w:p>
          <w:p w:rsidR="002E5B8C" w:rsidRDefault="002E5B8C">
            <w:pPr>
              <w:pStyle w:val="ConsPlusNormal"/>
              <w:jc w:val="both"/>
            </w:pPr>
            <w:r>
              <w:t xml:space="preserve">динамика предотвращения возникновения нарушений лесного законодательства, причиняющих вред лесам, относительно уровня нарушений предыдущего года - 5,0 </w:t>
            </w:r>
            <w:r>
              <w:lastRenderedPageBreak/>
              <w:t>процента;</w:t>
            </w:r>
          </w:p>
          <w:p w:rsidR="002E5B8C" w:rsidRDefault="002E5B8C">
            <w:pPr>
              <w:pStyle w:val="ConsPlusNormal"/>
              <w:jc w:val="both"/>
            </w:pPr>
            <w:r>
              <w:t>отношение фактического объема заготовки древесины к установленному допустимому объему изъятия древесины - 63,43 процента;</w:t>
            </w:r>
          </w:p>
          <w:p w:rsidR="002E5B8C" w:rsidRDefault="002E5B8C">
            <w:pPr>
              <w:pStyle w:val="ConsPlusNormal"/>
              <w:jc w:val="both"/>
            </w:pPr>
            <w:r>
              <w:t>доля площади погибших и поврежденных лесных насаждений с учетом проведенных мероприятий по защите леса в общей площади земель лесного фонда, занятых лесными насаждениями, - 1,967 процента;</w:t>
            </w:r>
          </w:p>
          <w:p w:rsidR="002E5B8C" w:rsidRDefault="002E5B8C">
            <w:pPr>
              <w:pStyle w:val="ConsPlusNormal"/>
              <w:jc w:val="both"/>
            </w:pPr>
            <w:r>
              <w:t>доля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 - 100 процентов</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285" w:history="1">
              <w:r>
                <w:rPr>
                  <w:color w:val="0000FF"/>
                </w:rPr>
                <w:t>Постановления</w:t>
              </w:r>
            </w:hyperlink>
            <w:r>
              <w:t xml:space="preserve"> Кабинета Министров ЧР от 03.08.2020 N 430)</w:t>
            </w:r>
          </w:p>
        </w:tc>
      </w:tr>
      <w:tr w:rsidR="002E5B8C">
        <w:tc>
          <w:tcPr>
            <w:tcW w:w="2551" w:type="dxa"/>
            <w:tcBorders>
              <w:top w:val="nil"/>
              <w:left w:val="nil"/>
              <w:bottom w:val="nil"/>
              <w:right w:val="nil"/>
            </w:tcBorders>
          </w:tcPr>
          <w:p w:rsidR="002E5B8C" w:rsidRDefault="002E5B8C">
            <w:pPr>
              <w:pStyle w:val="ConsPlusNormal"/>
              <w:jc w:val="both"/>
            </w:pPr>
            <w:r>
              <w:t>Этапы и сроки реализации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551" w:type="dxa"/>
            <w:tcBorders>
              <w:top w:val="nil"/>
              <w:left w:val="nil"/>
              <w:bottom w:val="nil"/>
              <w:right w:val="nil"/>
            </w:tcBorders>
          </w:tcPr>
          <w:p w:rsidR="002E5B8C" w:rsidRDefault="002E5B8C">
            <w:pPr>
              <w:pStyle w:val="ConsPlusNormal"/>
              <w:jc w:val="both"/>
            </w:pPr>
            <w:r>
              <w:t>Объемы финансирования подпрограммы с разбивкой по годам реализации</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2127031,4 тыс. рублей, в том числе:</w:t>
            </w:r>
          </w:p>
          <w:p w:rsidR="002E5B8C" w:rsidRDefault="002E5B8C">
            <w:pPr>
              <w:pStyle w:val="ConsPlusNormal"/>
              <w:jc w:val="both"/>
            </w:pPr>
            <w:r>
              <w:t>1 этап - 1024413,4 тыс. рублей, в том числе:</w:t>
            </w:r>
          </w:p>
          <w:p w:rsidR="002E5B8C" w:rsidRDefault="002E5B8C">
            <w:pPr>
              <w:pStyle w:val="ConsPlusNormal"/>
              <w:jc w:val="both"/>
            </w:pPr>
            <w:r>
              <w:t>в 2019 году - 258273,9 тыс. рублей;</w:t>
            </w:r>
          </w:p>
          <w:p w:rsidR="002E5B8C" w:rsidRDefault="002E5B8C">
            <w:pPr>
              <w:pStyle w:val="ConsPlusNormal"/>
              <w:jc w:val="both"/>
            </w:pPr>
            <w:r>
              <w:t>в 2020 году - 165034,1 тыс. рублей;</w:t>
            </w:r>
          </w:p>
          <w:p w:rsidR="002E5B8C" w:rsidRDefault="002E5B8C">
            <w:pPr>
              <w:pStyle w:val="ConsPlusNormal"/>
              <w:jc w:val="both"/>
            </w:pPr>
            <w:r>
              <w:t>в 2021 году - 147503,7 тыс. рублей;</w:t>
            </w:r>
          </w:p>
          <w:p w:rsidR="002E5B8C" w:rsidRDefault="002E5B8C">
            <w:pPr>
              <w:pStyle w:val="ConsPlusNormal"/>
              <w:jc w:val="both"/>
            </w:pPr>
            <w:r>
              <w:t>в 2022 году - 113574,7 тыс. рублей;</w:t>
            </w:r>
          </w:p>
          <w:p w:rsidR="002E5B8C" w:rsidRDefault="002E5B8C">
            <w:pPr>
              <w:pStyle w:val="ConsPlusNormal"/>
              <w:jc w:val="both"/>
            </w:pPr>
            <w:r>
              <w:t>в 2023 году - 119399,5 тыс. рублей;</w:t>
            </w:r>
          </w:p>
          <w:p w:rsidR="002E5B8C" w:rsidRDefault="002E5B8C">
            <w:pPr>
              <w:pStyle w:val="ConsPlusNormal"/>
              <w:jc w:val="both"/>
            </w:pPr>
            <w:r>
              <w:t>в 2024 году - 110365,7 тыс. рублей;</w:t>
            </w:r>
          </w:p>
          <w:p w:rsidR="002E5B8C" w:rsidRDefault="002E5B8C">
            <w:pPr>
              <w:pStyle w:val="ConsPlusNormal"/>
              <w:jc w:val="both"/>
            </w:pPr>
            <w:r>
              <w:t>в 2025 году - 110261,8 тыс. рублей;</w:t>
            </w:r>
          </w:p>
          <w:p w:rsidR="002E5B8C" w:rsidRDefault="002E5B8C">
            <w:pPr>
              <w:pStyle w:val="ConsPlusNormal"/>
              <w:jc w:val="both"/>
            </w:pPr>
            <w:r>
              <w:t>2 этап - 551309,0 тыс. рублей;</w:t>
            </w:r>
          </w:p>
          <w:p w:rsidR="002E5B8C" w:rsidRDefault="002E5B8C">
            <w:pPr>
              <w:pStyle w:val="ConsPlusNormal"/>
              <w:jc w:val="both"/>
            </w:pPr>
            <w:r>
              <w:t>3 этап - 551309,0 тыс. рублей;</w:t>
            </w:r>
          </w:p>
          <w:p w:rsidR="002E5B8C" w:rsidRDefault="002E5B8C">
            <w:pPr>
              <w:pStyle w:val="ConsPlusNormal"/>
              <w:jc w:val="both"/>
            </w:pPr>
            <w:r>
              <w:t>из них:</w:t>
            </w:r>
          </w:p>
          <w:p w:rsidR="002E5B8C" w:rsidRDefault="002E5B8C">
            <w:pPr>
              <w:pStyle w:val="ConsPlusNormal"/>
              <w:jc w:val="both"/>
            </w:pPr>
            <w:r>
              <w:t>средства федерального бюджета - 1989587,9 тыс. рублей (93,5 процента), в том числе:</w:t>
            </w:r>
          </w:p>
          <w:p w:rsidR="002E5B8C" w:rsidRDefault="002E5B8C">
            <w:pPr>
              <w:pStyle w:val="ConsPlusNormal"/>
              <w:jc w:val="both"/>
            </w:pPr>
            <w:r>
              <w:t>1 этап - 957001,9 тыс. рублей, в том числе:</w:t>
            </w:r>
          </w:p>
          <w:p w:rsidR="002E5B8C" w:rsidRDefault="002E5B8C">
            <w:pPr>
              <w:pStyle w:val="ConsPlusNormal"/>
              <w:jc w:val="both"/>
            </w:pPr>
            <w:r>
              <w:t>в 2019 году - 235797,6 тыс. рублей;</w:t>
            </w:r>
          </w:p>
          <w:p w:rsidR="002E5B8C" w:rsidRDefault="002E5B8C">
            <w:pPr>
              <w:pStyle w:val="ConsPlusNormal"/>
              <w:jc w:val="both"/>
            </w:pPr>
            <w:r>
              <w:t>в 2020 году - 155446,4 тыс. рублей;</w:t>
            </w:r>
          </w:p>
          <w:p w:rsidR="002E5B8C" w:rsidRDefault="002E5B8C">
            <w:pPr>
              <w:pStyle w:val="ConsPlusNormal"/>
              <w:jc w:val="both"/>
            </w:pPr>
            <w:r>
              <w:t>в 2021 году - 140169,0 тыс. рублей;</w:t>
            </w:r>
          </w:p>
          <w:p w:rsidR="002E5B8C" w:rsidRDefault="002E5B8C">
            <w:pPr>
              <w:pStyle w:val="ConsPlusNormal"/>
              <w:jc w:val="both"/>
            </w:pPr>
            <w:r>
              <w:t>в 2022 году - 106571,5 тыс. рублей;</w:t>
            </w:r>
          </w:p>
          <w:p w:rsidR="002E5B8C" w:rsidRDefault="002E5B8C">
            <w:pPr>
              <w:pStyle w:val="ConsPlusNormal"/>
              <w:jc w:val="both"/>
            </w:pPr>
            <w:r>
              <w:t>в 2023 году - 112396,3 тыс. рублей;</w:t>
            </w:r>
          </w:p>
          <w:p w:rsidR="002E5B8C" w:rsidRDefault="002E5B8C">
            <w:pPr>
              <w:pStyle w:val="ConsPlusNormal"/>
              <w:jc w:val="both"/>
            </w:pPr>
            <w:r>
              <w:t>в 2024 году - 103362,5 тыс. рублей;</w:t>
            </w:r>
          </w:p>
          <w:p w:rsidR="002E5B8C" w:rsidRDefault="002E5B8C">
            <w:pPr>
              <w:pStyle w:val="ConsPlusNormal"/>
              <w:jc w:val="both"/>
            </w:pPr>
            <w:r>
              <w:t>в 2025 году - 103258,6 тыс. рублей;</w:t>
            </w:r>
          </w:p>
          <w:p w:rsidR="002E5B8C" w:rsidRDefault="002E5B8C">
            <w:pPr>
              <w:pStyle w:val="ConsPlusNormal"/>
              <w:jc w:val="both"/>
            </w:pPr>
            <w:r>
              <w:t>2 этап - 516293,0 тыс. рублей;</w:t>
            </w:r>
          </w:p>
          <w:p w:rsidR="002E5B8C" w:rsidRDefault="002E5B8C">
            <w:pPr>
              <w:pStyle w:val="ConsPlusNormal"/>
              <w:jc w:val="both"/>
            </w:pPr>
            <w:r>
              <w:t>3 этап - 516293,0 тыс. рублей;</w:t>
            </w:r>
          </w:p>
          <w:p w:rsidR="002E5B8C" w:rsidRDefault="002E5B8C">
            <w:pPr>
              <w:pStyle w:val="ConsPlusNormal"/>
              <w:jc w:val="both"/>
            </w:pPr>
            <w:r>
              <w:t>средства республиканского бюджета Чувашской Республики - 137443,5 тыс. рублей (6,5 процента), в том числе:</w:t>
            </w:r>
          </w:p>
          <w:p w:rsidR="002E5B8C" w:rsidRDefault="002E5B8C">
            <w:pPr>
              <w:pStyle w:val="ConsPlusNormal"/>
              <w:jc w:val="both"/>
            </w:pPr>
            <w:r>
              <w:t>1 этап - 67411,5 тыс. рублей, в том числе:</w:t>
            </w:r>
          </w:p>
          <w:p w:rsidR="002E5B8C" w:rsidRDefault="002E5B8C">
            <w:pPr>
              <w:pStyle w:val="ConsPlusNormal"/>
              <w:jc w:val="both"/>
            </w:pPr>
            <w:r>
              <w:t>в 2019 году - 22476,3 тыс. рублей;</w:t>
            </w:r>
          </w:p>
          <w:p w:rsidR="002E5B8C" w:rsidRDefault="002E5B8C">
            <w:pPr>
              <w:pStyle w:val="ConsPlusNormal"/>
              <w:jc w:val="both"/>
            </w:pPr>
            <w:r>
              <w:t>в 2020 году - 9587,7 тыс. рублей;</w:t>
            </w:r>
          </w:p>
          <w:p w:rsidR="002E5B8C" w:rsidRDefault="002E5B8C">
            <w:pPr>
              <w:pStyle w:val="ConsPlusNormal"/>
              <w:jc w:val="both"/>
            </w:pPr>
            <w:r>
              <w:t>в 2021 году - 7334,7 тыс. рублей;</w:t>
            </w:r>
          </w:p>
          <w:p w:rsidR="002E5B8C" w:rsidRDefault="002E5B8C">
            <w:pPr>
              <w:pStyle w:val="ConsPlusNormal"/>
              <w:jc w:val="both"/>
            </w:pPr>
            <w:r>
              <w:t>в 2022 году - 7003,2 тыс. рублей;</w:t>
            </w:r>
          </w:p>
          <w:p w:rsidR="002E5B8C" w:rsidRDefault="002E5B8C">
            <w:pPr>
              <w:pStyle w:val="ConsPlusNormal"/>
              <w:jc w:val="both"/>
            </w:pPr>
            <w:r>
              <w:lastRenderedPageBreak/>
              <w:t>в 2023 году - 7003,2 тыс. рублей;</w:t>
            </w:r>
          </w:p>
          <w:p w:rsidR="002E5B8C" w:rsidRDefault="002E5B8C">
            <w:pPr>
              <w:pStyle w:val="ConsPlusNormal"/>
              <w:jc w:val="both"/>
            </w:pPr>
            <w:r>
              <w:t>в 2024 году - 7003,2 тыс. рублей;</w:t>
            </w:r>
          </w:p>
          <w:p w:rsidR="002E5B8C" w:rsidRDefault="002E5B8C">
            <w:pPr>
              <w:pStyle w:val="ConsPlusNormal"/>
              <w:jc w:val="both"/>
            </w:pPr>
            <w:r>
              <w:t>в 2025 году - 7003,2 тыс. рублей;</w:t>
            </w:r>
          </w:p>
          <w:p w:rsidR="002E5B8C" w:rsidRDefault="002E5B8C">
            <w:pPr>
              <w:pStyle w:val="ConsPlusNormal"/>
              <w:jc w:val="both"/>
            </w:pPr>
            <w:r>
              <w:t>2 этап - 35016,0 тыс. рублей;</w:t>
            </w:r>
          </w:p>
          <w:p w:rsidR="002E5B8C" w:rsidRDefault="002E5B8C">
            <w:pPr>
              <w:pStyle w:val="ConsPlusNormal"/>
              <w:jc w:val="both"/>
            </w:pPr>
            <w:r>
              <w:t>3 этап - 35016,0 тыс. рублей</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286"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Ожидаемые результаты реализации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создание эффективной системы управления охраной лесов от пожаров;</w:t>
            </w:r>
          </w:p>
          <w:p w:rsidR="002E5B8C" w:rsidRDefault="002E5B8C">
            <w:pPr>
              <w:pStyle w:val="ConsPlusNormal"/>
              <w:jc w:val="both"/>
            </w:pPr>
            <w:r>
              <w:t>развитие и внедрение современных методов профилактики возникновения и распространения лесных пожаров;</w:t>
            </w:r>
          </w:p>
          <w:p w:rsidR="002E5B8C" w:rsidRDefault="002E5B8C">
            <w:pPr>
              <w:pStyle w:val="ConsPlusNormal"/>
              <w:jc w:val="both"/>
            </w:pPr>
            <w:r>
              <w:t xml:space="preserve">абзац утратил силу. - </w:t>
            </w:r>
            <w:hyperlink r:id="rId287" w:history="1">
              <w:r>
                <w:rPr>
                  <w:color w:val="0000FF"/>
                </w:rPr>
                <w:t>Постановление</w:t>
              </w:r>
            </w:hyperlink>
            <w:r>
              <w:t xml:space="preserve"> Кабинета Министров ЧР от 03.06.2019 N 188;</w:t>
            </w:r>
          </w:p>
          <w:p w:rsidR="002E5B8C" w:rsidRDefault="002E5B8C">
            <w:pPr>
              <w:pStyle w:val="ConsPlusNormal"/>
              <w:jc w:val="both"/>
            </w:pPr>
            <w:r>
              <w:t>обеспечение эффективной системы контроля за развитием патогенной обстановки в лесах, расположенных на территории Чувашской Республики;</w:t>
            </w:r>
          </w:p>
          <w:p w:rsidR="002E5B8C" w:rsidRDefault="002E5B8C">
            <w:pPr>
              <w:pStyle w:val="ConsPlusNormal"/>
              <w:jc w:val="both"/>
            </w:pPr>
            <w:r>
              <w:t>внедрение новых средств локализации и ликвидации очагов вредных организмов на основе инновационных научных достижений;</w:t>
            </w:r>
          </w:p>
          <w:p w:rsidR="002E5B8C" w:rsidRDefault="002E5B8C">
            <w:pPr>
              <w:pStyle w:val="ConsPlusNormal"/>
              <w:jc w:val="both"/>
            </w:pPr>
            <w:r>
              <w:t>уменьшение площади действующих очагов вредных организмов в лесах;</w:t>
            </w:r>
          </w:p>
          <w:p w:rsidR="002E5B8C" w:rsidRDefault="002E5B8C">
            <w:pPr>
              <w:pStyle w:val="ConsPlusNormal"/>
              <w:jc w:val="both"/>
            </w:pPr>
            <w:r>
              <w:t>сокращение ущерба, причиняемого вредными организмами;</w:t>
            </w:r>
          </w:p>
          <w:p w:rsidR="002E5B8C" w:rsidRDefault="002E5B8C">
            <w:pPr>
              <w:pStyle w:val="ConsPlusNormal"/>
              <w:jc w:val="both"/>
            </w:pPr>
            <w:r>
              <w:t>внедрение модели интенсивного воспроизводства лесов;</w:t>
            </w:r>
          </w:p>
          <w:p w:rsidR="002E5B8C" w:rsidRDefault="002E5B8C">
            <w:pPr>
              <w:pStyle w:val="ConsPlusNormal"/>
              <w:jc w:val="both"/>
            </w:pPr>
            <w:r>
              <w:t xml:space="preserve">абзацы девятый - десятый утратили силу. - </w:t>
            </w:r>
            <w:hyperlink r:id="rId288" w:history="1">
              <w:r>
                <w:rPr>
                  <w:color w:val="0000FF"/>
                </w:rPr>
                <w:t>Постановление</w:t>
              </w:r>
            </w:hyperlink>
            <w:r>
              <w:t xml:space="preserve"> Кабинета Министров ЧР от 03.06.2019 N 188;</w:t>
            </w:r>
          </w:p>
          <w:p w:rsidR="002E5B8C" w:rsidRDefault="002E5B8C">
            <w:pPr>
              <w:pStyle w:val="ConsPlusNormal"/>
              <w:jc w:val="both"/>
            </w:pPr>
            <w:r>
              <w:t xml:space="preserve">создание условий для освоения лесных участков, использования их в целях, предусмотренных Лесным </w:t>
            </w:r>
            <w:hyperlink r:id="rId289" w:history="1">
              <w:r>
                <w:rPr>
                  <w:color w:val="0000FF"/>
                </w:rPr>
                <w:t>кодексом</w:t>
              </w:r>
            </w:hyperlink>
            <w:r>
              <w:t xml:space="preserve"> Российской Федерации;</w:t>
            </w:r>
          </w:p>
          <w:p w:rsidR="002E5B8C" w:rsidRDefault="002E5B8C">
            <w:pPr>
              <w:pStyle w:val="ConsPlusNormal"/>
              <w:jc w:val="both"/>
            </w:pPr>
            <w:r>
              <w:t>уменьшение ущерба, причиняемого нарушениями лесного законодательства;</w:t>
            </w:r>
          </w:p>
          <w:p w:rsidR="002E5B8C" w:rsidRDefault="002E5B8C">
            <w:pPr>
              <w:pStyle w:val="ConsPlusNormal"/>
              <w:jc w:val="both"/>
            </w:pPr>
            <w:r>
              <w:t>сохранение лесов, в том числе на основе их воспроизводства, на всех участках вырубленных и погибших лесных насаждений;</w:t>
            </w:r>
          </w:p>
          <w:p w:rsidR="002E5B8C" w:rsidRDefault="002E5B8C">
            <w:pPr>
              <w:pStyle w:val="ConsPlusNormal"/>
              <w:jc w:val="both"/>
            </w:pPr>
            <w:r>
              <w:t>увеличение площади лесовосстановления и лесоразведения, повышение качества и эффективности работ по лесовосстановлению на лесных участках;</w:t>
            </w:r>
          </w:p>
          <w:p w:rsidR="002E5B8C" w:rsidRDefault="002E5B8C">
            <w:pPr>
              <w:pStyle w:val="ConsPlusNormal"/>
              <w:jc w:val="both"/>
            </w:pPr>
            <w:r>
              <w:t>оснащение государственных учреждений специализированной лесопожарной техникой и оборудованием;</w:t>
            </w:r>
          </w:p>
          <w:p w:rsidR="002E5B8C" w:rsidRDefault="002E5B8C">
            <w:pPr>
              <w:pStyle w:val="ConsPlusNormal"/>
              <w:jc w:val="both"/>
            </w:pPr>
            <w:r>
              <w:t>формирование запаса лесных семян для лесовосстановления на всех участках вырубленных и погибших лесных насаждений.</w:t>
            </w:r>
          </w:p>
        </w:tc>
      </w:tr>
      <w:tr w:rsidR="002E5B8C">
        <w:tc>
          <w:tcPr>
            <w:tcW w:w="8919" w:type="dxa"/>
            <w:gridSpan w:val="3"/>
            <w:tcBorders>
              <w:top w:val="nil"/>
              <w:left w:val="nil"/>
              <w:bottom w:val="nil"/>
              <w:right w:val="nil"/>
            </w:tcBorders>
          </w:tcPr>
          <w:p w:rsidR="002E5B8C" w:rsidRDefault="002E5B8C">
            <w:pPr>
              <w:pStyle w:val="ConsPlusNormal"/>
              <w:jc w:val="both"/>
            </w:pPr>
            <w:r>
              <w:t xml:space="preserve">(в ред. </w:t>
            </w:r>
            <w:hyperlink r:id="rId290" w:history="1">
              <w:r>
                <w:rPr>
                  <w:color w:val="0000FF"/>
                </w:rPr>
                <w:t>Постановления</w:t>
              </w:r>
            </w:hyperlink>
            <w:r>
              <w:t xml:space="preserve"> Кабинета Министров ЧР от 03.06.2019 N 188)</w:t>
            </w:r>
          </w:p>
        </w:tc>
      </w:tr>
    </w:tbl>
    <w:p w:rsidR="002E5B8C" w:rsidRDefault="002E5B8C">
      <w:pPr>
        <w:pStyle w:val="ConsPlusNormal"/>
        <w:jc w:val="both"/>
      </w:pPr>
    </w:p>
    <w:p w:rsidR="002E5B8C" w:rsidRDefault="002E5B8C">
      <w:pPr>
        <w:pStyle w:val="ConsPlusTitle"/>
        <w:jc w:val="center"/>
        <w:outlineLvl w:val="2"/>
      </w:pPr>
      <w:r>
        <w:t>Раздел I. ПРИОРИТЕТЫ И ЦЕЛЬ ПОДПРОГРАММЫ,</w:t>
      </w:r>
    </w:p>
    <w:p w:rsidR="002E5B8C" w:rsidRDefault="002E5B8C">
      <w:pPr>
        <w:pStyle w:val="ConsPlusTitle"/>
        <w:jc w:val="center"/>
      </w:pPr>
      <w:r>
        <w:t>ОБЩАЯ ХАРАКТЕРИСТИКА УЧАСТИЯ ОРГАНОВ</w:t>
      </w:r>
    </w:p>
    <w:p w:rsidR="002E5B8C" w:rsidRDefault="002E5B8C">
      <w:pPr>
        <w:pStyle w:val="ConsPlusTitle"/>
        <w:jc w:val="center"/>
      </w:pPr>
      <w:r>
        <w:t>МЕСТНОГО САМОУПРАВЛЕНИЯ МУНИЦИПАЛЬНЫХ РАЙОНОВ</w:t>
      </w:r>
    </w:p>
    <w:p w:rsidR="002E5B8C" w:rsidRDefault="002E5B8C">
      <w:pPr>
        <w:pStyle w:val="ConsPlusTitle"/>
        <w:jc w:val="center"/>
      </w:pPr>
      <w:r>
        <w:t>И ГОРОДСКИХ ОКРУГОВ В РЕАЛИЗАЦИИ ПОДПРОГРАММЫ</w:t>
      </w:r>
    </w:p>
    <w:p w:rsidR="002E5B8C" w:rsidRDefault="002E5B8C">
      <w:pPr>
        <w:pStyle w:val="ConsPlusNormal"/>
        <w:jc w:val="both"/>
      </w:pPr>
    </w:p>
    <w:p w:rsidR="002E5B8C" w:rsidRDefault="002E5B8C">
      <w:pPr>
        <w:pStyle w:val="ConsPlusNormal"/>
        <w:ind w:firstLine="540"/>
        <w:jc w:val="both"/>
      </w:pPr>
      <w:r>
        <w:t xml:space="preserve">Приоритетом подпрограммы является сохранение лесов, в том числе посредством их охраны, защиты, воспроизводства, лесоразведения и обеспечения рационального многоцелевого и неистощительного использования лесов, сохранения их экологических функций и </w:t>
      </w:r>
      <w:r>
        <w:lastRenderedPageBreak/>
        <w:t>биологического разнообразия.</w:t>
      </w:r>
    </w:p>
    <w:p w:rsidR="002E5B8C" w:rsidRDefault="002E5B8C">
      <w:pPr>
        <w:pStyle w:val="ConsPlusNormal"/>
        <w:spacing w:before="220"/>
        <w:ind w:firstLine="540"/>
        <w:jc w:val="both"/>
      </w:pPr>
      <w:r>
        <w:t>Цели подпрограммы - совершенствование ведения лесного хозяйства; рациональное использование лесных ресурсов; создание благоприятной экологической среды; обеспечение баланса выбытия и воспроизводства лесов.</w:t>
      </w:r>
    </w:p>
    <w:p w:rsidR="002E5B8C" w:rsidRDefault="002E5B8C">
      <w:pPr>
        <w:pStyle w:val="ConsPlusNormal"/>
        <w:jc w:val="both"/>
      </w:pPr>
      <w:r>
        <w:t xml:space="preserve">(в ред. </w:t>
      </w:r>
      <w:hyperlink r:id="rId291"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Социально-экономическая эффективность подпрограммы выражается в обеспечении стабильного удовлетворения общественных потребностей в ресурсах и полезных свойствах леса при сохранении экономического и экологического потенциала, а также глобальных функций леса.</w:t>
      </w:r>
    </w:p>
    <w:p w:rsidR="002E5B8C" w:rsidRDefault="002E5B8C">
      <w:pPr>
        <w:pStyle w:val="ConsPlusNormal"/>
        <w:spacing w:before="220"/>
        <w:ind w:firstLine="540"/>
        <w:jc w:val="both"/>
      </w:pPr>
      <w:r>
        <w:t>Достижению поставленных в подпрограмме целей способствует решение следующих приоритетных задач:</w:t>
      </w:r>
    </w:p>
    <w:p w:rsidR="002E5B8C" w:rsidRDefault="002E5B8C">
      <w:pPr>
        <w:pStyle w:val="ConsPlusNormal"/>
        <w:jc w:val="both"/>
      </w:pPr>
      <w:r>
        <w:t xml:space="preserve">(в ред. </w:t>
      </w:r>
      <w:hyperlink r:id="rId292"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создание эффективной системы охраны лесов от пожаров;</w:t>
      </w:r>
    </w:p>
    <w:p w:rsidR="002E5B8C" w:rsidRDefault="002E5B8C">
      <w:pPr>
        <w:pStyle w:val="ConsPlusNormal"/>
        <w:spacing w:before="220"/>
        <w:ind w:firstLine="540"/>
        <w:jc w:val="both"/>
      </w:pPr>
      <w:r>
        <w:t>модернизация материально-технической базы обнаружения и тушения лесных пожаров;</w:t>
      </w:r>
    </w:p>
    <w:p w:rsidR="002E5B8C" w:rsidRDefault="002E5B8C">
      <w:pPr>
        <w:pStyle w:val="ConsPlusNormal"/>
        <w:spacing w:before="220"/>
        <w:ind w:firstLine="540"/>
        <w:jc w:val="both"/>
      </w:pPr>
      <w:r>
        <w:t>повышение эффективности предупреждения, обнаружения и тушения лесных пожаров;</w:t>
      </w:r>
    </w:p>
    <w:p w:rsidR="002E5B8C" w:rsidRDefault="002E5B8C">
      <w:pPr>
        <w:pStyle w:val="ConsPlusNormal"/>
        <w:spacing w:before="220"/>
        <w:ind w:firstLine="540"/>
        <w:jc w:val="both"/>
      </w:pPr>
      <w:r>
        <w:t>повышение эффективности защиты лесов от вредных организмов и неблагоприятного воздействия внешней среды;</w:t>
      </w:r>
    </w:p>
    <w:p w:rsidR="002E5B8C" w:rsidRDefault="002E5B8C">
      <w:pPr>
        <w:pStyle w:val="ConsPlusNormal"/>
        <w:spacing w:before="220"/>
        <w:ind w:firstLine="540"/>
        <w:jc w:val="both"/>
      </w:pPr>
      <w:r>
        <w:t>увеличение площади лесов на территории Чувашской Республики;</w:t>
      </w:r>
    </w:p>
    <w:p w:rsidR="002E5B8C" w:rsidRDefault="002E5B8C">
      <w:pPr>
        <w:pStyle w:val="ConsPlusNormal"/>
        <w:spacing w:before="220"/>
        <w:ind w:firstLine="540"/>
        <w:jc w:val="both"/>
      </w:pPr>
      <w:r>
        <w:t>улучшение качественного состава лесов за счет эффективных рубок ухода, особенно рубок ухода в молодняках;</w:t>
      </w:r>
    </w:p>
    <w:p w:rsidR="002E5B8C" w:rsidRDefault="002E5B8C">
      <w:pPr>
        <w:pStyle w:val="ConsPlusNormal"/>
        <w:spacing w:before="220"/>
        <w:ind w:firstLine="540"/>
        <w:jc w:val="both"/>
      </w:pPr>
      <w:r>
        <w:t>создание эффективной системы лесного проектирования и планирования;</w:t>
      </w:r>
    </w:p>
    <w:p w:rsidR="002E5B8C" w:rsidRDefault="002E5B8C">
      <w:pPr>
        <w:pStyle w:val="ConsPlusNormal"/>
        <w:spacing w:before="220"/>
        <w:ind w:firstLine="540"/>
        <w:jc w:val="both"/>
      </w:pPr>
      <w:r>
        <w:t>ведение государственного лесного реестра;</w:t>
      </w:r>
    </w:p>
    <w:p w:rsidR="002E5B8C" w:rsidRDefault="002E5B8C">
      <w:pPr>
        <w:pStyle w:val="ConsPlusNormal"/>
        <w:spacing w:before="220"/>
        <w:ind w:firstLine="540"/>
        <w:jc w:val="both"/>
      </w:pPr>
      <w:r>
        <w:t xml:space="preserve">повышение эффективности осуществления федерального государственного лесного надзора (лесной охраны) и федерального государственного пожарного надзора в лесах, за исключением случаев, предусмотренных </w:t>
      </w:r>
      <w:hyperlink r:id="rId293" w:history="1">
        <w:r>
          <w:rPr>
            <w:color w:val="0000FF"/>
          </w:rPr>
          <w:t>пунктами 36</w:t>
        </w:r>
      </w:hyperlink>
      <w:r>
        <w:t xml:space="preserve"> и </w:t>
      </w:r>
      <w:hyperlink r:id="rId294" w:history="1">
        <w:r>
          <w:rPr>
            <w:color w:val="0000FF"/>
          </w:rPr>
          <w:t>37 статьи 81</w:t>
        </w:r>
      </w:hyperlink>
      <w:r>
        <w:t xml:space="preserve"> Лесного кодекса Российской Федерации;</w:t>
      </w:r>
    </w:p>
    <w:p w:rsidR="002E5B8C" w:rsidRDefault="002E5B8C">
      <w:pPr>
        <w:pStyle w:val="ConsPlusNormal"/>
        <w:spacing w:before="220"/>
        <w:ind w:firstLine="540"/>
        <w:jc w:val="both"/>
      </w:pPr>
      <w:r>
        <w:t>сохранение лесов, в том числе на основе их воспроизводства на всех участках вырубленных и погибших насаждений;</w:t>
      </w:r>
    </w:p>
    <w:p w:rsidR="002E5B8C" w:rsidRDefault="002E5B8C">
      <w:pPr>
        <w:pStyle w:val="ConsPlusNormal"/>
        <w:jc w:val="both"/>
      </w:pPr>
      <w:r>
        <w:t xml:space="preserve">(в ред. </w:t>
      </w:r>
      <w:hyperlink r:id="rId295"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создание условий, обеспечивающих приток и закрепление молодых специалистов лесной отрасли.</w:t>
      </w:r>
    </w:p>
    <w:p w:rsidR="002E5B8C" w:rsidRDefault="002E5B8C">
      <w:pPr>
        <w:pStyle w:val="ConsPlusNormal"/>
        <w:jc w:val="both"/>
      </w:pPr>
      <w:r>
        <w:t xml:space="preserve">(абзац введен </w:t>
      </w:r>
      <w:hyperlink r:id="rId296"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Участие органов местного самоуправления муниципальных районов и городских округов в реализации подпрограммы не планируется.</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w:t>
      </w:r>
    </w:p>
    <w:p w:rsidR="002E5B8C" w:rsidRDefault="002E5B8C">
      <w:pPr>
        <w:pStyle w:val="ConsPlusTitle"/>
        <w:jc w:val="center"/>
      </w:pPr>
      <w:r>
        <w:t>ПЛАНОВЫХ ЗНАЧЕНИЙ ПО ГОДАМ ЕЕ РЕАЛИЗАЦИИ</w:t>
      </w:r>
    </w:p>
    <w:p w:rsidR="002E5B8C" w:rsidRDefault="002E5B8C">
      <w:pPr>
        <w:pStyle w:val="ConsPlusNormal"/>
        <w:jc w:val="center"/>
      </w:pPr>
      <w:r>
        <w:t xml:space="preserve">(в ред. </w:t>
      </w:r>
      <w:hyperlink r:id="rId297" w:history="1">
        <w:r>
          <w:rPr>
            <w:color w:val="0000FF"/>
          </w:rPr>
          <w:t>Постановления</w:t>
        </w:r>
      </w:hyperlink>
      <w:r>
        <w:t xml:space="preserve"> Кабинета Министров ЧР</w:t>
      </w:r>
    </w:p>
    <w:p w:rsidR="002E5B8C" w:rsidRDefault="002E5B8C">
      <w:pPr>
        <w:pStyle w:val="ConsPlusNormal"/>
        <w:jc w:val="center"/>
      </w:pPr>
      <w:r>
        <w:t>от 03.08.2020 N 430)</w:t>
      </w:r>
    </w:p>
    <w:p w:rsidR="002E5B8C" w:rsidRDefault="002E5B8C">
      <w:pPr>
        <w:pStyle w:val="ConsPlusNormal"/>
        <w:jc w:val="both"/>
      </w:pPr>
    </w:p>
    <w:p w:rsidR="002E5B8C" w:rsidRDefault="002E5B8C">
      <w:pPr>
        <w:pStyle w:val="ConsPlusNormal"/>
        <w:ind w:firstLine="540"/>
        <w:jc w:val="both"/>
      </w:pPr>
      <w:r>
        <w:t>Целевыми показателями (индикаторами) подпрограммы являются:</w:t>
      </w:r>
    </w:p>
    <w:p w:rsidR="002E5B8C" w:rsidRDefault="002E5B8C">
      <w:pPr>
        <w:pStyle w:val="ConsPlusNormal"/>
        <w:spacing w:before="220"/>
        <w:ind w:firstLine="540"/>
        <w:jc w:val="both"/>
      </w:pPr>
      <w:r>
        <w:t>лесистость территории;</w:t>
      </w:r>
    </w:p>
    <w:p w:rsidR="002E5B8C" w:rsidRDefault="002E5B8C">
      <w:pPr>
        <w:pStyle w:val="ConsPlusNormal"/>
        <w:spacing w:before="220"/>
        <w:ind w:firstLine="540"/>
        <w:jc w:val="both"/>
      </w:pPr>
      <w:r>
        <w:lastRenderedPageBreak/>
        <w:t>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w:t>
      </w:r>
    </w:p>
    <w:p w:rsidR="002E5B8C" w:rsidRDefault="002E5B8C">
      <w:pPr>
        <w:pStyle w:val="ConsPlusNormal"/>
        <w:spacing w:before="220"/>
        <w:ind w:firstLine="540"/>
        <w:jc w:val="both"/>
      </w:pPr>
      <w:r>
        <w:t>доля лесных пожаров, ликвидированных в течение первых суток с момента обнаружения, в общем количестве лесных пожаров;</w:t>
      </w:r>
    </w:p>
    <w:p w:rsidR="002E5B8C" w:rsidRDefault="002E5B8C">
      <w:pPr>
        <w:pStyle w:val="ConsPlusNormal"/>
        <w:spacing w:before="220"/>
        <w:ind w:firstLine="540"/>
        <w:jc w:val="both"/>
      </w:pPr>
      <w:r>
        <w:t>доля площади земель лесного фонда, переданных в пользование, в общей площади земель лесного фонда;</w:t>
      </w:r>
    </w:p>
    <w:p w:rsidR="002E5B8C" w:rsidRDefault="002E5B8C">
      <w:pPr>
        <w:pStyle w:val="ConsPlusNormal"/>
        <w:spacing w:before="220"/>
        <w:ind w:firstLine="540"/>
        <w:jc w:val="both"/>
      </w:pPr>
      <w:r>
        <w:t>отношение площади лесовосстановления и лесоразведения к площади вырубленных и погибших лесных насаждений;</w:t>
      </w:r>
    </w:p>
    <w:p w:rsidR="002E5B8C" w:rsidRDefault="002E5B8C">
      <w:pPr>
        <w:pStyle w:val="ConsPlusNormal"/>
        <w:spacing w:before="220"/>
        <w:ind w:firstLine="540"/>
        <w:jc w:val="both"/>
      </w:pPr>
      <w:r>
        <w:t>доля семян с улучшенными свойствами в общем объеме заготовленных семян;</w:t>
      </w:r>
    </w:p>
    <w:p w:rsidR="002E5B8C" w:rsidRDefault="002E5B8C">
      <w:pPr>
        <w:pStyle w:val="ConsPlusNormal"/>
        <w:spacing w:before="220"/>
        <w:ind w:firstLine="540"/>
        <w:jc w:val="both"/>
      </w:pPr>
      <w:r>
        <w:t>средняя численность должностных лиц, осуществляющих федеральный государственный лесной надзор (лесную охрану), на 50 тыс. га земель лесного фонда;</w:t>
      </w:r>
    </w:p>
    <w:p w:rsidR="002E5B8C" w:rsidRDefault="002E5B8C">
      <w:pPr>
        <w:pStyle w:val="ConsPlusNormal"/>
        <w:spacing w:before="220"/>
        <w:ind w:firstLine="540"/>
        <w:jc w:val="both"/>
      </w:pPr>
      <w:r>
        <w:t>доля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предоставлению выписки из государственного лесного реестра, в общем количестве принятых заявок на предоставление такой услуги;</w:t>
      </w:r>
    </w:p>
    <w:p w:rsidR="002E5B8C" w:rsidRDefault="002E5B8C">
      <w:pPr>
        <w:pStyle w:val="ConsPlusNormal"/>
        <w:spacing w:before="220"/>
        <w:ind w:firstLine="540"/>
        <w:jc w:val="both"/>
      </w:pPr>
      <w:r>
        <w:t>динамика предотвращения возникновения нарушений лесного законодательства, причиняющих вред лесам, относительно уровня нарушений предыдущего года;</w:t>
      </w:r>
    </w:p>
    <w:p w:rsidR="002E5B8C" w:rsidRDefault="002E5B8C">
      <w:pPr>
        <w:pStyle w:val="ConsPlusNormal"/>
        <w:spacing w:before="220"/>
        <w:ind w:firstLine="540"/>
        <w:jc w:val="both"/>
      </w:pPr>
      <w:r>
        <w:t>отношение фактического объема заготовки древесины к установленному допустимому объему изъятия древесины;</w:t>
      </w:r>
    </w:p>
    <w:p w:rsidR="002E5B8C" w:rsidRDefault="002E5B8C">
      <w:pPr>
        <w:pStyle w:val="ConsPlusNormal"/>
        <w:spacing w:before="220"/>
        <w:ind w:firstLine="540"/>
        <w:jc w:val="both"/>
      </w:pPr>
      <w:r>
        <w:t>доля площади погибших и поврежденных лесных насаждений с учетом проведенных мероприятий по защите леса в общей площади земель лесного фонда, занятых лесными насаждениями;</w:t>
      </w:r>
    </w:p>
    <w:p w:rsidR="002E5B8C" w:rsidRDefault="002E5B8C">
      <w:pPr>
        <w:pStyle w:val="ConsPlusNormal"/>
        <w:spacing w:before="220"/>
        <w:ind w:firstLine="540"/>
        <w:jc w:val="both"/>
      </w:pPr>
      <w:r>
        <w:t>доля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2036 году следующих целевых индикаторов и показателей:</w:t>
      </w:r>
    </w:p>
    <w:p w:rsidR="002E5B8C" w:rsidRDefault="002E5B8C">
      <w:pPr>
        <w:pStyle w:val="ConsPlusNormal"/>
        <w:spacing w:before="220"/>
        <w:ind w:firstLine="540"/>
        <w:jc w:val="both"/>
      </w:pPr>
      <w:r>
        <w:t>лесистость территории:</w:t>
      </w:r>
    </w:p>
    <w:p w:rsidR="002E5B8C" w:rsidRDefault="002E5B8C">
      <w:pPr>
        <w:pStyle w:val="ConsPlusNormal"/>
        <w:spacing w:before="220"/>
        <w:ind w:firstLine="540"/>
        <w:jc w:val="both"/>
      </w:pPr>
      <w:r>
        <w:t>в 2019 году - 32,1 процента;</w:t>
      </w:r>
    </w:p>
    <w:p w:rsidR="002E5B8C" w:rsidRDefault="002E5B8C">
      <w:pPr>
        <w:pStyle w:val="ConsPlusNormal"/>
        <w:spacing w:before="220"/>
        <w:ind w:firstLine="540"/>
        <w:jc w:val="both"/>
      </w:pPr>
      <w:r>
        <w:t>в 2020 году - 32,1 процента;</w:t>
      </w:r>
    </w:p>
    <w:p w:rsidR="002E5B8C" w:rsidRDefault="002E5B8C">
      <w:pPr>
        <w:pStyle w:val="ConsPlusNormal"/>
        <w:spacing w:before="220"/>
        <w:ind w:firstLine="540"/>
        <w:jc w:val="both"/>
      </w:pPr>
      <w:r>
        <w:t>в 2021 году - 32,1 процента;</w:t>
      </w:r>
    </w:p>
    <w:p w:rsidR="002E5B8C" w:rsidRDefault="002E5B8C">
      <w:pPr>
        <w:pStyle w:val="ConsPlusNormal"/>
        <w:spacing w:before="220"/>
        <w:ind w:firstLine="540"/>
        <w:jc w:val="both"/>
      </w:pPr>
      <w:r>
        <w:t>в 2022 году - 32,1 процента;</w:t>
      </w:r>
    </w:p>
    <w:p w:rsidR="002E5B8C" w:rsidRDefault="002E5B8C">
      <w:pPr>
        <w:pStyle w:val="ConsPlusNormal"/>
        <w:spacing w:before="220"/>
        <w:ind w:firstLine="540"/>
        <w:jc w:val="both"/>
      </w:pPr>
      <w:r>
        <w:t>в 2023 году - 32,1 процента;</w:t>
      </w:r>
    </w:p>
    <w:p w:rsidR="002E5B8C" w:rsidRDefault="002E5B8C">
      <w:pPr>
        <w:pStyle w:val="ConsPlusNormal"/>
        <w:spacing w:before="220"/>
        <w:ind w:firstLine="540"/>
        <w:jc w:val="both"/>
      </w:pPr>
      <w:r>
        <w:t>в 2024 году - 32,1 процента;</w:t>
      </w:r>
    </w:p>
    <w:p w:rsidR="002E5B8C" w:rsidRDefault="002E5B8C">
      <w:pPr>
        <w:pStyle w:val="ConsPlusNormal"/>
        <w:spacing w:before="220"/>
        <w:ind w:firstLine="540"/>
        <w:jc w:val="both"/>
      </w:pPr>
      <w:r>
        <w:t>в 2025 году - 32,1 процента;</w:t>
      </w:r>
    </w:p>
    <w:p w:rsidR="002E5B8C" w:rsidRDefault="002E5B8C">
      <w:pPr>
        <w:pStyle w:val="ConsPlusNormal"/>
        <w:spacing w:before="220"/>
        <w:ind w:firstLine="540"/>
        <w:jc w:val="both"/>
      </w:pPr>
      <w:r>
        <w:t>в 2030 году - 32,1 процента;</w:t>
      </w:r>
    </w:p>
    <w:p w:rsidR="002E5B8C" w:rsidRDefault="002E5B8C">
      <w:pPr>
        <w:pStyle w:val="ConsPlusNormal"/>
        <w:spacing w:before="220"/>
        <w:ind w:firstLine="540"/>
        <w:jc w:val="both"/>
      </w:pPr>
      <w:r>
        <w:lastRenderedPageBreak/>
        <w:t>в 2035 году - 32,1 процента;</w:t>
      </w:r>
    </w:p>
    <w:p w:rsidR="002E5B8C" w:rsidRDefault="002E5B8C">
      <w:pPr>
        <w:pStyle w:val="ConsPlusNormal"/>
        <w:spacing w:before="220"/>
        <w:ind w:firstLine="540"/>
        <w:jc w:val="both"/>
      </w:pPr>
      <w:r>
        <w:t>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w:t>
      </w:r>
    </w:p>
    <w:p w:rsidR="002E5B8C" w:rsidRDefault="002E5B8C">
      <w:pPr>
        <w:pStyle w:val="ConsPlusNormal"/>
        <w:spacing w:before="220"/>
        <w:ind w:firstLine="540"/>
        <w:jc w:val="both"/>
      </w:pPr>
      <w:r>
        <w:t>в 2019 году - 142,4 рубля;</w:t>
      </w:r>
    </w:p>
    <w:p w:rsidR="002E5B8C" w:rsidRDefault="002E5B8C">
      <w:pPr>
        <w:pStyle w:val="ConsPlusNormal"/>
        <w:spacing w:before="220"/>
        <w:ind w:firstLine="540"/>
        <w:jc w:val="both"/>
      </w:pPr>
      <w:r>
        <w:t>в 2020 году - 142,7 рубля;</w:t>
      </w:r>
    </w:p>
    <w:p w:rsidR="002E5B8C" w:rsidRDefault="002E5B8C">
      <w:pPr>
        <w:pStyle w:val="ConsPlusNormal"/>
        <w:spacing w:before="220"/>
        <w:ind w:firstLine="540"/>
        <w:jc w:val="both"/>
      </w:pPr>
      <w:r>
        <w:t>в 2021 году - 148,6 рубля;</w:t>
      </w:r>
    </w:p>
    <w:p w:rsidR="002E5B8C" w:rsidRDefault="002E5B8C">
      <w:pPr>
        <w:pStyle w:val="ConsPlusNormal"/>
        <w:spacing w:before="220"/>
        <w:ind w:firstLine="540"/>
        <w:jc w:val="both"/>
      </w:pPr>
      <w:r>
        <w:t>в 2022 году - 154,4 рубля;</w:t>
      </w:r>
    </w:p>
    <w:p w:rsidR="002E5B8C" w:rsidRDefault="002E5B8C">
      <w:pPr>
        <w:pStyle w:val="ConsPlusNormal"/>
        <w:spacing w:before="220"/>
        <w:ind w:firstLine="540"/>
        <w:jc w:val="both"/>
      </w:pPr>
      <w:r>
        <w:t>в 2023 году - 160,5 рубля;</w:t>
      </w:r>
    </w:p>
    <w:p w:rsidR="002E5B8C" w:rsidRDefault="002E5B8C">
      <w:pPr>
        <w:pStyle w:val="ConsPlusNormal"/>
        <w:spacing w:before="220"/>
        <w:ind w:firstLine="540"/>
        <w:jc w:val="both"/>
      </w:pPr>
      <w:r>
        <w:t>в 2024 году - 167,0 рубля;</w:t>
      </w:r>
    </w:p>
    <w:p w:rsidR="002E5B8C" w:rsidRDefault="002E5B8C">
      <w:pPr>
        <w:pStyle w:val="ConsPlusNormal"/>
        <w:spacing w:before="220"/>
        <w:ind w:firstLine="540"/>
        <w:jc w:val="both"/>
      </w:pPr>
      <w:r>
        <w:t>в 2025 году - 167,1 рубля;</w:t>
      </w:r>
    </w:p>
    <w:p w:rsidR="002E5B8C" w:rsidRDefault="002E5B8C">
      <w:pPr>
        <w:pStyle w:val="ConsPlusNormal"/>
        <w:spacing w:before="220"/>
        <w:ind w:firstLine="540"/>
        <w:jc w:val="both"/>
      </w:pPr>
      <w:r>
        <w:t>в 2030 году - 167,2 рубля;</w:t>
      </w:r>
    </w:p>
    <w:p w:rsidR="002E5B8C" w:rsidRDefault="002E5B8C">
      <w:pPr>
        <w:pStyle w:val="ConsPlusNormal"/>
        <w:spacing w:before="220"/>
        <w:ind w:firstLine="540"/>
        <w:jc w:val="both"/>
      </w:pPr>
      <w:r>
        <w:t>в 2035 году - 167,3 рубля;</w:t>
      </w:r>
    </w:p>
    <w:p w:rsidR="002E5B8C" w:rsidRDefault="002E5B8C">
      <w:pPr>
        <w:pStyle w:val="ConsPlusNormal"/>
        <w:spacing w:before="220"/>
        <w:ind w:firstLine="540"/>
        <w:jc w:val="both"/>
      </w:pPr>
      <w:r>
        <w:t>доля лесных пожаров, ликвидированных в течение первых суток с момента обнаружения, в общем количестве лесных пожаров:</w:t>
      </w:r>
    </w:p>
    <w:p w:rsidR="002E5B8C" w:rsidRDefault="002E5B8C">
      <w:pPr>
        <w:pStyle w:val="ConsPlusNormal"/>
        <w:spacing w:before="220"/>
        <w:ind w:firstLine="540"/>
        <w:jc w:val="both"/>
      </w:pPr>
      <w:r>
        <w:t>в 2019 году - 70,8 процента;</w:t>
      </w:r>
    </w:p>
    <w:p w:rsidR="002E5B8C" w:rsidRDefault="002E5B8C">
      <w:pPr>
        <w:pStyle w:val="ConsPlusNormal"/>
        <w:spacing w:before="220"/>
        <w:ind w:firstLine="540"/>
        <w:jc w:val="both"/>
      </w:pPr>
      <w:r>
        <w:t>в 2020 году - 71,5 процента;</w:t>
      </w:r>
    </w:p>
    <w:p w:rsidR="002E5B8C" w:rsidRDefault="002E5B8C">
      <w:pPr>
        <w:pStyle w:val="ConsPlusNormal"/>
        <w:spacing w:before="220"/>
        <w:ind w:firstLine="540"/>
        <w:jc w:val="both"/>
      </w:pPr>
      <w:r>
        <w:t>в 2021 году - 72,3 процента;</w:t>
      </w:r>
    </w:p>
    <w:p w:rsidR="002E5B8C" w:rsidRDefault="002E5B8C">
      <w:pPr>
        <w:pStyle w:val="ConsPlusNormal"/>
        <w:spacing w:before="220"/>
        <w:ind w:firstLine="540"/>
        <w:jc w:val="both"/>
      </w:pPr>
      <w:r>
        <w:t>в 2022 году - 73,1 процента;</w:t>
      </w:r>
    </w:p>
    <w:p w:rsidR="002E5B8C" w:rsidRDefault="002E5B8C">
      <w:pPr>
        <w:pStyle w:val="ConsPlusNormal"/>
        <w:spacing w:before="220"/>
        <w:ind w:firstLine="540"/>
        <w:jc w:val="both"/>
      </w:pPr>
      <w:r>
        <w:t>в 2023 году - 73,9 процента;</w:t>
      </w:r>
    </w:p>
    <w:p w:rsidR="002E5B8C" w:rsidRDefault="002E5B8C">
      <w:pPr>
        <w:pStyle w:val="ConsPlusNormal"/>
        <w:spacing w:before="220"/>
        <w:ind w:firstLine="540"/>
        <w:jc w:val="both"/>
      </w:pPr>
      <w:r>
        <w:t>в 2024 году - 74,7 процента;</w:t>
      </w:r>
    </w:p>
    <w:p w:rsidR="002E5B8C" w:rsidRDefault="002E5B8C">
      <w:pPr>
        <w:pStyle w:val="ConsPlusNormal"/>
        <w:spacing w:before="220"/>
        <w:ind w:firstLine="540"/>
        <w:jc w:val="both"/>
      </w:pPr>
      <w:r>
        <w:t>в 2025 году - 74,7 процента;</w:t>
      </w:r>
    </w:p>
    <w:p w:rsidR="002E5B8C" w:rsidRDefault="002E5B8C">
      <w:pPr>
        <w:pStyle w:val="ConsPlusNormal"/>
        <w:spacing w:before="220"/>
        <w:ind w:firstLine="540"/>
        <w:jc w:val="both"/>
      </w:pPr>
      <w:r>
        <w:t>в 2030 году - 74,7 процента;</w:t>
      </w:r>
    </w:p>
    <w:p w:rsidR="002E5B8C" w:rsidRDefault="002E5B8C">
      <w:pPr>
        <w:pStyle w:val="ConsPlusNormal"/>
        <w:spacing w:before="220"/>
        <w:ind w:firstLine="540"/>
        <w:jc w:val="both"/>
      </w:pPr>
      <w:r>
        <w:t>в 2035 году - 74,7 процента;</w:t>
      </w:r>
    </w:p>
    <w:p w:rsidR="002E5B8C" w:rsidRDefault="002E5B8C">
      <w:pPr>
        <w:pStyle w:val="ConsPlusNormal"/>
        <w:spacing w:before="220"/>
        <w:ind w:firstLine="540"/>
        <w:jc w:val="both"/>
      </w:pPr>
      <w:r>
        <w:t>доля площади земель лесного фонда, переданных в пользование, в общей площади земель лесного фонда:</w:t>
      </w:r>
    </w:p>
    <w:p w:rsidR="002E5B8C" w:rsidRDefault="002E5B8C">
      <w:pPr>
        <w:pStyle w:val="ConsPlusNormal"/>
        <w:spacing w:before="220"/>
        <w:ind w:firstLine="540"/>
        <w:jc w:val="both"/>
      </w:pPr>
      <w:r>
        <w:t>в 2019 году - 26,8 процента;</w:t>
      </w:r>
    </w:p>
    <w:p w:rsidR="002E5B8C" w:rsidRDefault="002E5B8C">
      <w:pPr>
        <w:pStyle w:val="ConsPlusNormal"/>
        <w:spacing w:before="220"/>
        <w:ind w:firstLine="540"/>
        <w:jc w:val="both"/>
      </w:pPr>
      <w:r>
        <w:t>в 2020 году - 17,1 процента;</w:t>
      </w:r>
    </w:p>
    <w:p w:rsidR="002E5B8C" w:rsidRDefault="002E5B8C">
      <w:pPr>
        <w:pStyle w:val="ConsPlusNormal"/>
        <w:spacing w:before="220"/>
        <w:ind w:firstLine="540"/>
        <w:jc w:val="both"/>
      </w:pPr>
      <w:r>
        <w:t>в 2021 году - 17,1 процента;</w:t>
      </w:r>
    </w:p>
    <w:p w:rsidR="002E5B8C" w:rsidRDefault="002E5B8C">
      <w:pPr>
        <w:pStyle w:val="ConsPlusNormal"/>
        <w:spacing w:before="220"/>
        <w:ind w:firstLine="540"/>
        <w:jc w:val="both"/>
      </w:pPr>
      <w:r>
        <w:t>в 2022 году - 17,1 процента;</w:t>
      </w:r>
    </w:p>
    <w:p w:rsidR="002E5B8C" w:rsidRDefault="002E5B8C">
      <w:pPr>
        <w:pStyle w:val="ConsPlusNormal"/>
        <w:spacing w:before="220"/>
        <w:ind w:firstLine="540"/>
        <w:jc w:val="both"/>
      </w:pPr>
      <w:r>
        <w:t>в 2023 году - 17,2 процента;</w:t>
      </w:r>
    </w:p>
    <w:p w:rsidR="002E5B8C" w:rsidRDefault="002E5B8C">
      <w:pPr>
        <w:pStyle w:val="ConsPlusNormal"/>
        <w:spacing w:before="220"/>
        <w:ind w:firstLine="540"/>
        <w:jc w:val="both"/>
      </w:pPr>
      <w:r>
        <w:t>в 2024 году - 17,4 процента;</w:t>
      </w:r>
    </w:p>
    <w:p w:rsidR="002E5B8C" w:rsidRDefault="002E5B8C">
      <w:pPr>
        <w:pStyle w:val="ConsPlusNormal"/>
        <w:spacing w:before="220"/>
        <w:ind w:firstLine="540"/>
        <w:jc w:val="both"/>
      </w:pPr>
      <w:r>
        <w:lastRenderedPageBreak/>
        <w:t>в 2025 году - 17,45 процента;</w:t>
      </w:r>
    </w:p>
    <w:p w:rsidR="002E5B8C" w:rsidRDefault="002E5B8C">
      <w:pPr>
        <w:pStyle w:val="ConsPlusNormal"/>
        <w:spacing w:before="220"/>
        <w:ind w:firstLine="540"/>
        <w:jc w:val="both"/>
      </w:pPr>
      <w:r>
        <w:t>в 2030 году - 17,46 процента;</w:t>
      </w:r>
    </w:p>
    <w:p w:rsidR="002E5B8C" w:rsidRDefault="002E5B8C">
      <w:pPr>
        <w:pStyle w:val="ConsPlusNormal"/>
        <w:spacing w:before="220"/>
        <w:ind w:firstLine="540"/>
        <w:jc w:val="both"/>
      </w:pPr>
      <w:r>
        <w:t>в 2035 году - 17,47 процента;</w:t>
      </w:r>
    </w:p>
    <w:p w:rsidR="002E5B8C" w:rsidRDefault="002E5B8C">
      <w:pPr>
        <w:pStyle w:val="ConsPlusNormal"/>
        <w:spacing w:before="220"/>
        <w:ind w:firstLine="540"/>
        <w:jc w:val="both"/>
      </w:pPr>
      <w:r>
        <w:t>отношение площади лесовосстановления и лесоразведения к площади вырубленных и погибших лесных насаждений:</w:t>
      </w:r>
    </w:p>
    <w:p w:rsidR="002E5B8C" w:rsidRDefault="002E5B8C">
      <w:pPr>
        <w:pStyle w:val="ConsPlusNormal"/>
        <w:spacing w:before="220"/>
        <w:ind w:firstLine="540"/>
        <w:jc w:val="both"/>
      </w:pPr>
      <w:r>
        <w:t>в 2019 году - 64,0 процента;</w:t>
      </w:r>
    </w:p>
    <w:p w:rsidR="002E5B8C" w:rsidRDefault="002E5B8C">
      <w:pPr>
        <w:pStyle w:val="ConsPlusNormal"/>
        <w:spacing w:before="220"/>
        <w:ind w:firstLine="540"/>
        <w:jc w:val="both"/>
      </w:pPr>
      <w:r>
        <w:t>в 2020 году - 73,0 процента;</w:t>
      </w:r>
    </w:p>
    <w:p w:rsidR="002E5B8C" w:rsidRDefault="002E5B8C">
      <w:pPr>
        <w:pStyle w:val="ConsPlusNormal"/>
        <w:spacing w:before="220"/>
        <w:ind w:firstLine="540"/>
        <w:jc w:val="both"/>
      </w:pPr>
      <w:r>
        <w:t>в 2021 году - 81,4 процента;</w:t>
      </w:r>
    </w:p>
    <w:p w:rsidR="002E5B8C" w:rsidRDefault="002E5B8C">
      <w:pPr>
        <w:pStyle w:val="ConsPlusNormal"/>
        <w:spacing w:before="220"/>
        <w:ind w:firstLine="540"/>
        <w:jc w:val="both"/>
      </w:pPr>
      <w:r>
        <w:t>в 2022 году - 87,2 процента;</w:t>
      </w:r>
    </w:p>
    <w:p w:rsidR="002E5B8C" w:rsidRDefault="002E5B8C">
      <w:pPr>
        <w:pStyle w:val="ConsPlusNormal"/>
        <w:spacing w:before="220"/>
        <w:ind w:firstLine="540"/>
        <w:jc w:val="both"/>
      </w:pPr>
      <w:r>
        <w:t>в 2023 году - 94,4 процента;</w:t>
      </w:r>
    </w:p>
    <w:p w:rsidR="002E5B8C" w:rsidRDefault="002E5B8C">
      <w:pPr>
        <w:pStyle w:val="ConsPlusNormal"/>
        <w:spacing w:before="220"/>
        <w:ind w:firstLine="540"/>
        <w:jc w:val="both"/>
      </w:pPr>
      <w:r>
        <w:t>в 2024 году - 100,0 процента;</w:t>
      </w:r>
    </w:p>
    <w:p w:rsidR="002E5B8C" w:rsidRDefault="002E5B8C">
      <w:pPr>
        <w:pStyle w:val="ConsPlusNormal"/>
        <w:spacing w:before="220"/>
        <w:ind w:firstLine="540"/>
        <w:jc w:val="both"/>
      </w:pPr>
      <w:r>
        <w:t>в 2025 году - 100,0 процента;</w:t>
      </w:r>
    </w:p>
    <w:p w:rsidR="002E5B8C" w:rsidRDefault="002E5B8C">
      <w:pPr>
        <w:pStyle w:val="ConsPlusNormal"/>
        <w:spacing w:before="220"/>
        <w:ind w:firstLine="540"/>
        <w:jc w:val="both"/>
      </w:pPr>
      <w:r>
        <w:t>в 2030 году - 100,0 процента;</w:t>
      </w:r>
    </w:p>
    <w:p w:rsidR="002E5B8C" w:rsidRDefault="002E5B8C">
      <w:pPr>
        <w:pStyle w:val="ConsPlusNormal"/>
        <w:spacing w:before="220"/>
        <w:ind w:firstLine="540"/>
        <w:jc w:val="both"/>
      </w:pPr>
      <w:r>
        <w:t>в 2035 году - 100,0 процента;</w:t>
      </w:r>
    </w:p>
    <w:p w:rsidR="002E5B8C" w:rsidRDefault="002E5B8C">
      <w:pPr>
        <w:pStyle w:val="ConsPlusNormal"/>
        <w:spacing w:before="220"/>
        <w:ind w:firstLine="540"/>
        <w:jc w:val="both"/>
      </w:pPr>
      <w:r>
        <w:t>доля семян с улучшенными свойствами в общем объеме заготовленных семян:</w:t>
      </w:r>
    </w:p>
    <w:p w:rsidR="002E5B8C" w:rsidRDefault="002E5B8C">
      <w:pPr>
        <w:pStyle w:val="ConsPlusNormal"/>
        <w:spacing w:before="220"/>
        <w:ind w:firstLine="540"/>
        <w:jc w:val="both"/>
      </w:pPr>
      <w:r>
        <w:t>в 2019 году - 1,5 процента;</w:t>
      </w:r>
    </w:p>
    <w:p w:rsidR="002E5B8C" w:rsidRDefault="002E5B8C">
      <w:pPr>
        <w:pStyle w:val="ConsPlusNormal"/>
        <w:spacing w:before="220"/>
        <w:ind w:firstLine="540"/>
        <w:jc w:val="both"/>
      </w:pPr>
      <w:r>
        <w:t>в 2020 году - 2,0 процента;</w:t>
      </w:r>
    </w:p>
    <w:p w:rsidR="002E5B8C" w:rsidRDefault="002E5B8C">
      <w:pPr>
        <w:pStyle w:val="ConsPlusNormal"/>
        <w:spacing w:before="220"/>
        <w:ind w:firstLine="540"/>
        <w:jc w:val="both"/>
      </w:pPr>
      <w:r>
        <w:t>в 2021 году - 2,2 процента;</w:t>
      </w:r>
    </w:p>
    <w:p w:rsidR="002E5B8C" w:rsidRDefault="002E5B8C">
      <w:pPr>
        <w:pStyle w:val="ConsPlusNormal"/>
        <w:spacing w:before="220"/>
        <w:ind w:firstLine="540"/>
        <w:jc w:val="both"/>
      </w:pPr>
      <w:r>
        <w:t>в 2022 году - 2,2 процента;</w:t>
      </w:r>
    </w:p>
    <w:p w:rsidR="002E5B8C" w:rsidRDefault="002E5B8C">
      <w:pPr>
        <w:pStyle w:val="ConsPlusNormal"/>
        <w:spacing w:before="220"/>
        <w:ind w:firstLine="540"/>
        <w:jc w:val="both"/>
      </w:pPr>
      <w:r>
        <w:t>в 2023 году - 2,2 процента;</w:t>
      </w:r>
    </w:p>
    <w:p w:rsidR="002E5B8C" w:rsidRDefault="002E5B8C">
      <w:pPr>
        <w:pStyle w:val="ConsPlusNormal"/>
        <w:spacing w:before="220"/>
        <w:ind w:firstLine="540"/>
        <w:jc w:val="both"/>
      </w:pPr>
      <w:r>
        <w:t>в 2024 году - 2,2 процента;</w:t>
      </w:r>
    </w:p>
    <w:p w:rsidR="002E5B8C" w:rsidRDefault="002E5B8C">
      <w:pPr>
        <w:pStyle w:val="ConsPlusNormal"/>
        <w:spacing w:before="220"/>
        <w:ind w:firstLine="540"/>
        <w:jc w:val="both"/>
      </w:pPr>
      <w:r>
        <w:t>в 2025 году - 2,2 процента;</w:t>
      </w:r>
    </w:p>
    <w:p w:rsidR="002E5B8C" w:rsidRDefault="002E5B8C">
      <w:pPr>
        <w:pStyle w:val="ConsPlusNormal"/>
        <w:spacing w:before="220"/>
        <w:ind w:firstLine="540"/>
        <w:jc w:val="both"/>
      </w:pPr>
      <w:r>
        <w:t>в 2030 году - 2,2 процента;</w:t>
      </w:r>
    </w:p>
    <w:p w:rsidR="002E5B8C" w:rsidRDefault="002E5B8C">
      <w:pPr>
        <w:pStyle w:val="ConsPlusNormal"/>
        <w:spacing w:before="220"/>
        <w:ind w:firstLine="540"/>
        <w:jc w:val="both"/>
      </w:pPr>
      <w:r>
        <w:t>в 2035 году - 2,2 процента;</w:t>
      </w:r>
    </w:p>
    <w:p w:rsidR="002E5B8C" w:rsidRDefault="002E5B8C">
      <w:pPr>
        <w:pStyle w:val="ConsPlusNormal"/>
        <w:spacing w:before="220"/>
        <w:ind w:firstLine="540"/>
        <w:jc w:val="both"/>
      </w:pPr>
      <w:r>
        <w:t>средняя численность должностных лиц, осуществляющих федеральный государственный лесной надзор (лесную охрану), на 50 тыс. га земель лесного фонда:</w:t>
      </w:r>
    </w:p>
    <w:p w:rsidR="002E5B8C" w:rsidRDefault="002E5B8C">
      <w:pPr>
        <w:pStyle w:val="ConsPlusNormal"/>
        <w:spacing w:before="220"/>
        <w:ind w:firstLine="540"/>
        <w:jc w:val="both"/>
      </w:pPr>
      <w:r>
        <w:t>в 2019 году - 12,6 человека;</w:t>
      </w:r>
    </w:p>
    <w:p w:rsidR="002E5B8C" w:rsidRDefault="002E5B8C">
      <w:pPr>
        <w:pStyle w:val="ConsPlusNormal"/>
        <w:spacing w:before="220"/>
        <w:ind w:firstLine="540"/>
        <w:jc w:val="both"/>
      </w:pPr>
      <w:r>
        <w:t>в 2020 году - 12,57 человека;</w:t>
      </w:r>
    </w:p>
    <w:p w:rsidR="002E5B8C" w:rsidRDefault="002E5B8C">
      <w:pPr>
        <w:pStyle w:val="ConsPlusNormal"/>
        <w:spacing w:before="220"/>
        <w:ind w:firstLine="540"/>
        <w:jc w:val="both"/>
      </w:pPr>
      <w:r>
        <w:t>в 2021 году - 12,57 человека;</w:t>
      </w:r>
    </w:p>
    <w:p w:rsidR="002E5B8C" w:rsidRDefault="002E5B8C">
      <w:pPr>
        <w:pStyle w:val="ConsPlusNormal"/>
        <w:spacing w:before="220"/>
        <w:ind w:firstLine="540"/>
        <w:jc w:val="both"/>
      </w:pPr>
      <w:r>
        <w:t>в 2022 году - 62,5 человека;</w:t>
      </w:r>
    </w:p>
    <w:p w:rsidR="002E5B8C" w:rsidRDefault="002E5B8C">
      <w:pPr>
        <w:pStyle w:val="ConsPlusNormal"/>
        <w:spacing w:before="220"/>
        <w:ind w:firstLine="540"/>
        <w:jc w:val="both"/>
      </w:pPr>
      <w:r>
        <w:t>в 2023 году - 62,5 человека;</w:t>
      </w:r>
    </w:p>
    <w:p w:rsidR="002E5B8C" w:rsidRDefault="002E5B8C">
      <w:pPr>
        <w:pStyle w:val="ConsPlusNormal"/>
        <w:spacing w:before="220"/>
        <w:ind w:firstLine="540"/>
        <w:jc w:val="both"/>
      </w:pPr>
      <w:r>
        <w:lastRenderedPageBreak/>
        <w:t>в 2024 году - 62,5 человека;</w:t>
      </w:r>
    </w:p>
    <w:p w:rsidR="002E5B8C" w:rsidRDefault="002E5B8C">
      <w:pPr>
        <w:pStyle w:val="ConsPlusNormal"/>
        <w:spacing w:before="220"/>
        <w:ind w:firstLine="540"/>
        <w:jc w:val="both"/>
      </w:pPr>
      <w:r>
        <w:t>в 2025 году - 62,51 человека;</w:t>
      </w:r>
    </w:p>
    <w:p w:rsidR="002E5B8C" w:rsidRDefault="002E5B8C">
      <w:pPr>
        <w:pStyle w:val="ConsPlusNormal"/>
        <w:spacing w:before="220"/>
        <w:ind w:firstLine="540"/>
        <w:jc w:val="both"/>
      </w:pPr>
      <w:r>
        <w:t>в 2030 году - 62,52 человека;</w:t>
      </w:r>
    </w:p>
    <w:p w:rsidR="002E5B8C" w:rsidRDefault="002E5B8C">
      <w:pPr>
        <w:pStyle w:val="ConsPlusNormal"/>
        <w:spacing w:before="220"/>
        <w:ind w:firstLine="540"/>
        <w:jc w:val="both"/>
      </w:pPr>
      <w:r>
        <w:t>в 2035 году - 62,53 человека;</w:t>
      </w:r>
    </w:p>
    <w:p w:rsidR="002E5B8C" w:rsidRDefault="002E5B8C">
      <w:pPr>
        <w:pStyle w:val="ConsPlusNormal"/>
        <w:spacing w:before="220"/>
        <w:ind w:firstLine="540"/>
        <w:jc w:val="both"/>
      </w:pPr>
      <w:r>
        <w:t>доля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предоставлению выписки из государственного лесного реестра, в общем количестве принятых заявок на предоставление такой услуги:</w:t>
      </w:r>
    </w:p>
    <w:p w:rsidR="002E5B8C" w:rsidRDefault="002E5B8C">
      <w:pPr>
        <w:pStyle w:val="ConsPlusNormal"/>
        <w:spacing w:before="220"/>
        <w:ind w:firstLine="540"/>
        <w:jc w:val="both"/>
      </w:pPr>
      <w:r>
        <w:t>в 2019 году - 90,0 процента;</w:t>
      </w:r>
    </w:p>
    <w:p w:rsidR="002E5B8C" w:rsidRDefault="002E5B8C">
      <w:pPr>
        <w:pStyle w:val="ConsPlusNormal"/>
        <w:spacing w:before="220"/>
        <w:ind w:firstLine="540"/>
        <w:jc w:val="both"/>
      </w:pPr>
      <w:r>
        <w:t>в 2020 году - 90,0 процента;</w:t>
      </w:r>
    </w:p>
    <w:p w:rsidR="002E5B8C" w:rsidRDefault="002E5B8C">
      <w:pPr>
        <w:pStyle w:val="ConsPlusNormal"/>
        <w:spacing w:before="220"/>
        <w:ind w:firstLine="540"/>
        <w:jc w:val="both"/>
      </w:pPr>
      <w:r>
        <w:t>в 2021 году - 90,0 процента;</w:t>
      </w:r>
    </w:p>
    <w:p w:rsidR="002E5B8C" w:rsidRDefault="002E5B8C">
      <w:pPr>
        <w:pStyle w:val="ConsPlusNormal"/>
        <w:spacing w:before="220"/>
        <w:ind w:firstLine="540"/>
        <w:jc w:val="both"/>
      </w:pPr>
      <w:r>
        <w:t>в 2022 году - 90,0 процента;</w:t>
      </w:r>
    </w:p>
    <w:p w:rsidR="002E5B8C" w:rsidRDefault="002E5B8C">
      <w:pPr>
        <w:pStyle w:val="ConsPlusNormal"/>
        <w:spacing w:before="220"/>
        <w:ind w:firstLine="540"/>
        <w:jc w:val="both"/>
      </w:pPr>
      <w:r>
        <w:t>в 2023 году - 90,0 процента;</w:t>
      </w:r>
    </w:p>
    <w:p w:rsidR="002E5B8C" w:rsidRDefault="002E5B8C">
      <w:pPr>
        <w:pStyle w:val="ConsPlusNormal"/>
        <w:spacing w:before="220"/>
        <w:ind w:firstLine="540"/>
        <w:jc w:val="both"/>
      </w:pPr>
      <w:r>
        <w:t>в 2024 году - 90,0 процента;</w:t>
      </w:r>
    </w:p>
    <w:p w:rsidR="002E5B8C" w:rsidRDefault="002E5B8C">
      <w:pPr>
        <w:pStyle w:val="ConsPlusNormal"/>
        <w:spacing w:before="220"/>
        <w:ind w:firstLine="540"/>
        <w:jc w:val="both"/>
      </w:pPr>
      <w:r>
        <w:t>в 2025 году - 90,1 процента;</w:t>
      </w:r>
    </w:p>
    <w:p w:rsidR="002E5B8C" w:rsidRDefault="002E5B8C">
      <w:pPr>
        <w:pStyle w:val="ConsPlusNormal"/>
        <w:spacing w:before="220"/>
        <w:ind w:firstLine="540"/>
        <w:jc w:val="both"/>
      </w:pPr>
      <w:r>
        <w:t>в 2030 году - 90,2 процента;</w:t>
      </w:r>
    </w:p>
    <w:p w:rsidR="002E5B8C" w:rsidRDefault="002E5B8C">
      <w:pPr>
        <w:pStyle w:val="ConsPlusNormal"/>
        <w:spacing w:before="220"/>
        <w:ind w:firstLine="540"/>
        <w:jc w:val="both"/>
      </w:pPr>
      <w:r>
        <w:t>в 2035 году - 90,3 процента;</w:t>
      </w:r>
    </w:p>
    <w:p w:rsidR="002E5B8C" w:rsidRDefault="002E5B8C">
      <w:pPr>
        <w:pStyle w:val="ConsPlusNormal"/>
        <w:spacing w:before="220"/>
        <w:ind w:firstLine="540"/>
        <w:jc w:val="both"/>
      </w:pPr>
      <w:r>
        <w:t>динамика предотвращения возникновения нарушений лесного законодательства, причиняющих вред лесам, относительно уровня нарушений предыдущего года:</w:t>
      </w:r>
    </w:p>
    <w:p w:rsidR="002E5B8C" w:rsidRDefault="002E5B8C">
      <w:pPr>
        <w:pStyle w:val="ConsPlusNormal"/>
        <w:spacing w:before="220"/>
        <w:ind w:firstLine="540"/>
        <w:jc w:val="both"/>
      </w:pPr>
      <w:r>
        <w:t>в 2019 году - 5,0 процента;</w:t>
      </w:r>
    </w:p>
    <w:p w:rsidR="002E5B8C" w:rsidRDefault="002E5B8C">
      <w:pPr>
        <w:pStyle w:val="ConsPlusNormal"/>
        <w:spacing w:before="220"/>
        <w:ind w:firstLine="540"/>
        <w:jc w:val="both"/>
      </w:pPr>
      <w:r>
        <w:t>в 2020 году - 5,0 процента;</w:t>
      </w:r>
    </w:p>
    <w:p w:rsidR="002E5B8C" w:rsidRDefault="002E5B8C">
      <w:pPr>
        <w:pStyle w:val="ConsPlusNormal"/>
        <w:spacing w:before="220"/>
        <w:ind w:firstLine="540"/>
        <w:jc w:val="both"/>
      </w:pPr>
      <w:r>
        <w:t>в 2021 году - 5,0 процента;</w:t>
      </w:r>
    </w:p>
    <w:p w:rsidR="002E5B8C" w:rsidRDefault="002E5B8C">
      <w:pPr>
        <w:pStyle w:val="ConsPlusNormal"/>
        <w:spacing w:before="220"/>
        <w:ind w:firstLine="540"/>
        <w:jc w:val="both"/>
      </w:pPr>
      <w:r>
        <w:t>в 2022 году - 5,0 процента;</w:t>
      </w:r>
    </w:p>
    <w:p w:rsidR="002E5B8C" w:rsidRDefault="002E5B8C">
      <w:pPr>
        <w:pStyle w:val="ConsPlusNormal"/>
        <w:spacing w:before="220"/>
        <w:ind w:firstLine="540"/>
        <w:jc w:val="both"/>
      </w:pPr>
      <w:r>
        <w:t>в 2023 году - 5,0 процента;</w:t>
      </w:r>
    </w:p>
    <w:p w:rsidR="002E5B8C" w:rsidRDefault="002E5B8C">
      <w:pPr>
        <w:pStyle w:val="ConsPlusNormal"/>
        <w:spacing w:before="220"/>
        <w:ind w:firstLine="540"/>
        <w:jc w:val="both"/>
      </w:pPr>
      <w:r>
        <w:t>в 2024 году - 5,0 процента;</w:t>
      </w:r>
    </w:p>
    <w:p w:rsidR="002E5B8C" w:rsidRDefault="002E5B8C">
      <w:pPr>
        <w:pStyle w:val="ConsPlusNormal"/>
        <w:spacing w:before="220"/>
        <w:ind w:firstLine="540"/>
        <w:jc w:val="both"/>
      </w:pPr>
      <w:r>
        <w:t>в 2025 году - 5,0 процента;</w:t>
      </w:r>
    </w:p>
    <w:p w:rsidR="002E5B8C" w:rsidRDefault="002E5B8C">
      <w:pPr>
        <w:pStyle w:val="ConsPlusNormal"/>
        <w:spacing w:before="220"/>
        <w:ind w:firstLine="540"/>
        <w:jc w:val="both"/>
      </w:pPr>
      <w:r>
        <w:t>в 2030 году - 5,0 процента;</w:t>
      </w:r>
    </w:p>
    <w:p w:rsidR="002E5B8C" w:rsidRDefault="002E5B8C">
      <w:pPr>
        <w:pStyle w:val="ConsPlusNormal"/>
        <w:spacing w:before="220"/>
        <w:ind w:firstLine="540"/>
        <w:jc w:val="both"/>
      </w:pPr>
      <w:r>
        <w:t>в 2035 году - 5,0 процента;</w:t>
      </w:r>
    </w:p>
    <w:p w:rsidR="002E5B8C" w:rsidRDefault="002E5B8C">
      <w:pPr>
        <w:pStyle w:val="ConsPlusNormal"/>
        <w:spacing w:before="220"/>
        <w:ind w:firstLine="540"/>
        <w:jc w:val="both"/>
      </w:pPr>
      <w:r>
        <w:t>отношение фактического объема заготовки древесины к установленному допустимому объему изъятия древесины:</w:t>
      </w:r>
    </w:p>
    <w:p w:rsidR="002E5B8C" w:rsidRDefault="002E5B8C">
      <w:pPr>
        <w:pStyle w:val="ConsPlusNormal"/>
        <w:spacing w:before="220"/>
        <w:ind w:firstLine="540"/>
        <w:jc w:val="both"/>
      </w:pPr>
      <w:r>
        <w:t>в 2019 году - 25,9 процента;</w:t>
      </w:r>
    </w:p>
    <w:p w:rsidR="002E5B8C" w:rsidRDefault="002E5B8C">
      <w:pPr>
        <w:pStyle w:val="ConsPlusNormal"/>
        <w:spacing w:before="220"/>
        <w:ind w:firstLine="540"/>
        <w:jc w:val="both"/>
      </w:pPr>
      <w:r>
        <w:t>в 2020 году - 61,3 процента;</w:t>
      </w:r>
    </w:p>
    <w:p w:rsidR="002E5B8C" w:rsidRDefault="002E5B8C">
      <w:pPr>
        <w:pStyle w:val="ConsPlusNormal"/>
        <w:spacing w:before="220"/>
        <w:ind w:firstLine="540"/>
        <w:jc w:val="both"/>
      </w:pPr>
      <w:r>
        <w:lastRenderedPageBreak/>
        <w:t>в 2021 году - 61,3 процента;</w:t>
      </w:r>
    </w:p>
    <w:p w:rsidR="002E5B8C" w:rsidRDefault="002E5B8C">
      <w:pPr>
        <w:pStyle w:val="ConsPlusNormal"/>
        <w:spacing w:before="220"/>
        <w:ind w:firstLine="540"/>
        <w:jc w:val="both"/>
      </w:pPr>
      <w:r>
        <w:t>в 2022 году - 61,3 процента;</w:t>
      </w:r>
    </w:p>
    <w:p w:rsidR="002E5B8C" w:rsidRDefault="002E5B8C">
      <w:pPr>
        <w:pStyle w:val="ConsPlusNormal"/>
        <w:spacing w:before="220"/>
        <w:ind w:firstLine="540"/>
        <w:jc w:val="both"/>
      </w:pPr>
      <w:r>
        <w:t>в 2023 году - 62,3 процента;</w:t>
      </w:r>
    </w:p>
    <w:p w:rsidR="002E5B8C" w:rsidRDefault="002E5B8C">
      <w:pPr>
        <w:pStyle w:val="ConsPlusNormal"/>
        <w:spacing w:before="220"/>
        <w:ind w:firstLine="540"/>
        <w:jc w:val="both"/>
      </w:pPr>
      <w:r>
        <w:t>в 2024 году - 63,4 процента;</w:t>
      </w:r>
    </w:p>
    <w:p w:rsidR="002E5B8C" w:rsidRDefault="002E5B8C">
      <w:pPr>
        <w:pStyle w:val="ConsPlusNormal"/>
        <w:spacing w:before="220"/>
        <w:ind w:firstLine="540"/>
        <w:jc w:val="both"/>
      </w:pPr>
      <w:r>
        <w:t>в 2025 году - 63,41 процента;</w:t>
      </w:r>
    </w:p>
    <w:p w:rsidR="002E5B8C" w:rsidRDefault="002E5B8C">
      <w:pPr>
        <w:pStyle w:val="ConsPlusNormal"/>
        <w:spacing w:before="220"/>
        <w:ind w:firstLine="540"/>
        <w:jc w:val="both"/>
      </w:pPr>
      <w:r>
        <w:t>в 2030 году - 63,42 процента;</w:t>
      </w:r>
    </w:p>
    <w:p w:rsidR="002E5B8C" w:rsidRDefault="002E5B8C">
      <w:pPr>
        <w:pStyle w:val="ConsPlusNormal"/>
        <w:spacing w:before="220"/>
        <w:ind w:firstLine="540"/>
        <w:jc w:val="both"/>
      </w:pPr>
      <w:r>
        <w:t>в 2035 году - 63,43 процента;</w:t>
      </w:r>
    </w:p>
    <w:p w:rsidR="002E5B8C" w:rsidRDefault="002E5B8C">
      <w:pPr>
        <w:pStyle w:val="ConsPlusNormal"/>
        <w:spacing w:before="220"/>
        <w:ind w:firstLine="540"/>
        <w:jc w:val="both"/>
      </w:pPr>
      <w:r>
        <w:t>доля площади погибших и поврежденных лесных насаждений с учетом проведенных мероприятий по защите леса в общей площади земель лесного фонда, занятых лесными насаждениями:</w:t>
      </w:r>
    </w:p>
    <w:p w:rsidR="002E5B8C" w:rsidRDefault="002E5B8C">
      <w:pPr>
        <w:pStyle w:val="ConsPlusNormal"/>
        <w:spacing w:before="220"/>
        <w:ind w:firstLine="540"/>
        <w:jc w:val="both"/>
      </w:pPr>
      <w:r>
        <w:t>в 2019 году - 2,14 процента;</w:t>
      </w:r>
    </w:p>
    <w:p w:rsidR="002E5B8C" w:rsidRDefault="002E5B8C">
      <w:pPr>
        <w:pStyle w:val="ConsPlusNormal"/>
        <w:spacing w:before="220"/>
        <w:ind w:firstLine="540"/>
        <w:jc w:val="both"/>
      </w:pPr>
      <w:r>
        <w:t>в 2020 году - 2,07 процента;</w:t>
      </w:r>
    </w:p>
    <w:p w:rsidR="002E5B8C" w:rsidRDefault="002E5B8C">
      <w:pPr>
        <w:pStyle w:val="ConsPlusNormal"/>
        <w:spacing w:before="220"/>
        <w:ind w:firstLine="540"/>
        <w:jc w:val="both"/>
      </w:pPr>
      <w:r>
        <w:t>в 2021 году - 1,98 процента;</w:t>
      </w:r>
    </w:p>
    <w:p w:rsidR="002E5B8C" w:rsidRDefault="002E5B8C">
      <w:pPr>
        <w:pStyle w:val="ConsPlusNormal"/>
        <w:spacing w:before="220"/>
        <w:ind w:firstLine="540"/>
        <w:jc w:val="both"/>
      </w:pPr>
      <w:r>
        <w:t>в 2022 году - 1,98 процента;</w:t>
      </w:r>
    </w:p>
    <w:p w:rsidR="002E5B8C" w:rsidRDefault="002E5B8C">
      <w:pPr>
        <w:pStyle w:val="ConsPlusNormal"/>
        <w:spacing w:before="220"/>
        <w:ind w:firstLine="540"/>
        <w:jc w:val="both"/>
      </w:pPr>
      <w:r>
        <w:t>в 2023 году - 1,97 процента;</w:t>
      </w:r>
    </w:p>
    <w:p w:rsidR="002E5B8C" w:rsidRDefault="002E5B8C">
      <w:pPr>
        <w:pStyle w:val="ConsPlusNormal"/>
        <w:spacing w:before="220"/>
        <w:ind w:firstLine="540"/>
        <w:jc w:val="both"/>
      </w:pPr>
      <w:r>
        <w:t>в 2024 году - 1,97 процента;</w:t>
      </w:r>
    </w:p>
    <w:p w:rsidR="002E5B8C" w:rsidRDefault="002E5B8C">
      <w:pPr>
        <w:pStyle w:val="ConsPlusNormal"/>
        <w:spacing w:before="220"/>
        <w:ind w:firstLine="540"/>
        <w:jc w:val="both"/>
      </w:pPr>
      <w:r>
        <w:t>в 2025 году - 1,969 процента;</w:t>
      </w:r>
    </w:p>
    <w:p w:rsidR="002E5B8C" w:rsidRDefault="002E5B8C">
      <w:pPr>
        <w:pStyle w:val="ConsPlusNormal"/>
        <w:spacing w:before="220"/>
        <w:ind w:firstLine="540"/>
        <w:jc w:val="both"/>
      </w:pPr>
      <w:r>
        <w:t>в 2030 году - 1,968 процента;</w:t>
      </w:r>
    </w:p>
    <w:p w:rsidR="002E5B8C" w:rsidRDefault="002E5B8C">
      <w:pPr>
        <w:pStyle w:val="ConsPlusNormal"/>
        <w:spacing w:before="220"/>
        <w:ind w:firstLine="540"/>
        <w:jc w:val="both"/>
      </w:pPr>
      <w:r>
        <w:t>в 2035 году - 1,967 процента;</w:t>
      </w:r>
    </w:p>
    <w:p w:rsidR="002E5B8C" w:rsidRDefault="002E5B8C">
      <w:pPr>
        <w:pStyle w:val="ConsPlusNormal"/>
        <w:spacing w:before="220"/>
        <w:ind w:firstLine="540"/>
        <w:jc w:val="both"/>
      </w:pPr>
      <w:r>
        <w:t>доля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w:t>
      </w:r>
    </w:p>
    <w:p w:rsidR="002E5B8C" w:rsidRDefault="002E5B8C">
      <w:pPr>
        <w:pStyle w:val="ConsPlusNormal"/>
        <w:spacing w:before="220"/>
        <w:ind w:firstLine="540"/>
        <w:jc w:val="both"/>
      </w:pPr>
      <w:r>
        <w:t>в 2019 году - 100,0 процента;</w:t>
      </w:r>
    </w:p>
    <w:p w:rsidR="002E5B8C" w:rsidRDefault="002E5B8C">
      <w:pPr>
        <w:pStyle w:val="ConsPlusNormal"/>
        <w:spacing w:before="220"/>
        <w:ind w:firstLine="540"/>
        <w:jc w:val="both"/>
      </w:pPr>
      <w:r>
        <w:t>в 2020 году - 100,0 процента;</w:t>
      </w:r>
    </w:p>
    <w:p w:rsidR="002E5B8C" w:rsidRDefault="002E5B8C">
      <w:pPr>
        <w:pStyle w:val="ConsPlusNormal"/>
        <w:spacing w:before="220"/>
        <w:ind w:firstLine="540"/>
        <w:jc w:val="both"/>
      </w:pPr>
      <w:r>
        <w:t>в 2021 году - 100,0 процента;</w:t>
      </w:r>
    </w:p>
    <w:p w:rsidR="002E5B8C" w:rsidRDefault="002E5B8C">
      <w:pPr>
        <w:pStyle w:val="ConsPlusNormal"/>
        <w:spacing w:before="220"/>
        <w:ind w:firstLine="540"/>
        <w:jc w:val="both"/>
      </w:pPr>
      <w:r>
        <w:t>в 2022 году - 100,0 процента;</w:t>
      </w:r>
    </w:p>
    <w:p w:rsidR="002E5B8C" w:rsidRDefault="002E5B8C">
      <w:pPr>
        <w:pStyle w:val="ConsPlusNormal"/>
        <w:spacing w:before="220"/>
        <w:ind w:firstLine="540"/>
        <w:jc w:val="both"/>
      </w:pPr>
      <w:r>
        <w:t>в 2023 году - 100,0 процента;</w:t>
      </w:r>
    </w:p>
    <w:p w:rsidR="002E5B8C" w:rsidRDefault="002E5B8C">
      <w:pPr>
        <w:pStyle w:val="ConsPlusNormal"/>
        <w:spacing w:before="220"/>
        <w:ind w:firstLine="540"/>
        <w:jc w:val="both"/>
      </w:pPr>
      <w:r>
        <w:t>в 2024 году - 100,0 процента;</w:t>
      </w:r>
    </w:p>
    <w:p w:rsidR="002E5B8C" w:rsidRDefault="002E5B8C">
      <w:pPr>
        <w:pStyle w:val="ConsPlusNormal"/>
        <w:spacing w:before="220"/>
        <w:ind w:firstLine="540"/>
        <w:jc w:val="both"/>
      </w:pPr>
      <w:r>
        <w:t>в 2025 году - 100,0 процента;</w:t>
      </w:r>
    </w:p>
    <w:p w:rsidR="002E5B8C" w:rsidRDefault="002E5B8C">
      <w:pPr>
        <w:pStyle w:val="ConsPlusNormal"/>
        <w:spacing w:before="220"/>
        <w:ind w:firstLine="540"/>
        <w:jc w:val="both"/>
      </w:pPr>
      <w:r>
        <w:t>в 2030 году - 100,0 процента;</w:t>
      </w:r>
    </w:p>
    <w:p w:rsidR="002E5B8C" w:rsidRDefault="002E5B8C">
      <w:pPr>
        <w:pStyle w:val="ConsPlusNormal"/>
        <w:spacing w:before="220"/>
        <w:ind w:firstLine="540"/>
        <w:jc w:val="both"/>
      </w:pPr>
      <w:r>
        <w:t>в 2035 году - 100,0 процента.</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w:t>
      </w:r>
    </w:p>
    <w:p w:rsidR="002E5B8C" w:rsidRDefault="002E5B8C">
      <w:pPr>
        <w:pStyle w:val="ConsPlusTitle"/>
        <w:jc w:val="center"/>
      </w:pPr>
      <w:r>
        <w:t>И ЭТАПОВ ИХ РЕАЛИЗАЦИИ</w:t>
      </w:r>
    </w:p>
    <w:p w:rsidR="002E5B8C" w:rsidRDefault="002E5B8C">
      <w:pPr>
        <w:pStyle w:val="ConsPlusNormal"/>
        <w:jc w:val="center"/>
      </w:pPr>
      <w:r>
        <w:t xml:space="preserve">(в ред. </w:t>
      </w:r>
      <w:hyperlink r:id="rId298" w:history="1">
        <w:r>
          <w:rPr>
            <w:color w:val="0000FF"/>
          </w:rPr>
          <w:t>Постановления</w:t>
        </w:r>
      </w:hyperlink>
      <w:r>
        <w:t xml:space="preserve"> Кабинета Министров ЧР</w:t>
      </w:r>
    </w:p>
    <w:p w:rsidR="002E5B8C" w:rsidRDefault="002E5B8C">
      <w:pPr>
        <w:pStyle w:val="ConsPlusNormal"/>
        <w:jc w:val="center"/>
      </w:pPr>
      <w:r>
        <w:t>от 03.06.2019 N 188)</w:t>
      </w:r>
    </w:p>
    <w:p w:rsidR="002E5B8C" w:rsidRDefault="002E5B8C">
      <w:pPr>
        <w:pStyle w:val="ConsPlusNormal"/>
        <w:jc w:val="both"/>
      </w:pPr>
    </w:p>
    <w:p w:rsidR="002E5B8C" w:rsidRDefault="002E5B8C">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эффективности подпрограммы.</w:t>
      </w:r>
    </w:p>
    <w:p w:rsidR="002E5B8C" w:rsidRDefault="002E5B8C">
      <w:pPr>
        <w:pStyle w:val="ConsPlusNormal"/>
        <w:spacing w:before="220"/>
        <w:ind w:firstLine="540"/>
        <w:jc w:val="both"/>
      </w:pPr>
      <w:r>
        <w:t>Подпрограмма предусматривает реализацию пяти основных мероприятий:</w:t>
      </w:r>
    </w:p>
    <w:p w:rsidR="002E5B8C" w:rsidRDefault="002E5B8C">
      <w:pPr>
        <w:pStyle w:val="ConsPlusNormal"/>
        <w:spacing w:before="220"/>
        <w:ind w:firstLine="540"/>
        <w:jc w:val="both"/>
      </w:pPr>
      <w:r>
        <w:t>Основное мероприятие 1 "Охрана, защита лесов и воспроизводство лесов" позволит создать условия для повышения эффективности охраны, защиты, воспроизводства, а также рационального многоцелевого и неистощительного использования лесов при сохранении их экологических функций и биологического разнообразия. С целью минимизации рисков, связанных с периодическим повреждением лесов и потерями лесных ресурсов от пожаров, вредных организмов и других неблагоприятных факторов, в рамках основного мероприятия 1 предусмотрены следующие отдельные мероприятия.</w:t>
      </w:r>
    </w:p>
    <w:p w:rsidR="002E5B8C" w:rsidRDefault="002E5B8C">
      <w:pPr>
        <w:pStyle w:val="ConsPlusNormal"/>
        <w:jc w:val="both"/>
      </w:pPr>
      <w:r>
        <w:t xml:space="preserve">(в ред. </w:t>
      </w:r>
      <w:hyperlink r:id="rId299"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Мероприятие 1.1 "Осуществление отдельных полномочий в области лесных отношений за счет субвенции, предоставляемой из федерального бюджета" предусматривает предоставление средств из федерального бюджета на финансовое обеспечение выполнения государственного задания и субсидий на иные цели подведомственным Министерству природных ресурсов и экологии Чувашской Республики бюджетным учреждениям в области лесных отношений по направлениям охраны и защиты лесов.</w:t>
      </w:r>
    </w:p>
    <w:p w:rsidR="002E5B8C" w:rsidRDefault="002E5B8C">
      <w:pPr>
        <w:pStyle w:val="ConsPlusNormal"/>
        <w:spacing w:before="220"/>
        <w:ind w:firstLine="540"/>
        <w:jc w:val="both"/>
      </w:pPr>
      <w:r>
        <w:t>Мероприятие 1.1.1. Создание лесных дорог, предназначенных для охраны лесов от пожаров.</w:t>
      </w:r>
    </w:p>
    <w:p w:rsidR="002E5B8C" w:rsidRDefault="002E5B8C">
      <w:pPr>
        <w:pStyle w:val="ConsPlusNormal"/>
        <w:spacing w:before="220"/>
        <w:ind w:firstLine="540"/>
        <w:jc w:val="both"/>
      </w:pPr>
      <w:r>
        <w:t>Мероприятие 1.1.2. Реконструкция лесных дорог, предназначенных для охраны лесов от пожаров.</w:t>
      </w:r>
    </w:p>
    <w:p w:rsidR="002E5B8C" w:rsidRDefault="002E5B8C">
      <w:pPr>
        <w:pStyle w:val="ConsPlusNormal"/>
        <w:spacing w:before="220"/>
        <w:ind w:firstLine="540"/>
        <w:jc w:val="both"/>
      </w:pPr>
      <w:r>
        <w:t>Мероприятие 1.1.3. Устройство противопожарных минерализованных полос.</w:t>
      </w:r>
    </w:p>
    <w:p w:rsidR="002E5B8C" w:rsidRDefault="002E5B8C">
      <w:pPr>
        <w:pStyle w:val="ConsPlusNormal"/>
        <w:spacing w:before="220"/>
        <w:ind w:firstLine="540"/>
        <w:jc w:val="both"/>
      </w:pPr>
      <w:r>
        <w:t>Мероприятие 1.1.4. Прочистка просек, уход за противопожарными разрывами.</w:t>
      </w:r>
    </w:p>
    <w:p w:rsidR="002E5B8C" w:rsidRDefault="002E5B8C">
      <w:pPr>
        <w:pStyle w:val="ConsPlusNormal"/>
        <w:spacing w:before="220"/>
        <w:ind w:firstLine="540"/>
        <w:jc w:val="both"/>
      </w:pPr>
      <w:r>
        <w:t>Мероприятие 1.1.5. Прочистка противопожарных минерализованных полос и их обновление.</w:t>
      </w:r>
    </w:p>
    <w:p w:rsidR="002E5B8C" w:rsidRDefault="002E5B8C">
      <w:pPr>
        <w:pStyle w:val="ConsPlusNormal"/>
        <w:spacing w:before="220"/>
        <w:ind w:firstLine="540"/>
        <w:jc w:val="both"/>
      </w:pPr>
      <w:r>
        <w:t>Мероприятие 1.1.6. Эксплуатация пожарных водоемов и подъездов к источникам противопожарного водоснабжения.</w:t>
      </w:r>
    </w:p>
    <w:p w:rsidR="002E5B8C" w:rsidRDefault="002E5B8C">
      <w:pPr>
        <w:pStyle w:val="ConsPlusNormal"/>
        <w:spacing w:before="220"/>
        <w:ind w:firstLine="540"/>
        <w:jc w:val="both"/>
      </w:pPr>
      <w:r>
        <w:t>Мероприятие 1.1.7. Благоустройство зон отдыха граждан, пребывающих в лесах.</w:t>
      </w:r>
    </w:p>
    <w:p w:rsidR="002E5B8C" w:rsidRDefault="002E5B8C">
      <w:pPr>
        <w:pStyle w:val="ConsPlusNormal"/>
        <w:spacing w:before="220"/>
        <w:ind w:firstLine="540"/>
        <w:jc w:val="both"/>
      </w:pPr>
      <w:r>
        <w:t>Мероприятие 1.1.8. Установка шлагбаумов, устройство преград, обеспечивающих ограничение пребывания граждан в лесах в целях обеспечения пожарной безопасности.</w:t>
      </w:r>
    </w:p>
    <w:p w:rsidR="002E5B8C" w:rsidRDefault="002E5B8C">
      <w:pPr>
        <w:pStyle w:val="ConsPlusNormal"/>
        <w:spacing w:before="220"/>
        <w:ind w:firstLine="540"/>
        <w:jc w:val="both"/>
      </w:pPr>
      <w:r>
        <w:t>Мероприятие 1.1.9. Установка и размещение стендов и других знаков и указателей, содержащих информацию о мерах пожарной безопасности в лесах.</w:t>
      </w:r>
    </w:p>
    <w:p w:rsidR="002E5B8C" w:rsidRDefault="002E5B8C">
      <w:pPr>
        <w:pStyle w:val="ConsPlusNormal"/>
        <w:spacing w:before="220"/>
        <w:ind w:firstLine="540"/>
        <w:jc w:val="both"/>
      </w:pPr>
      <w:r>
        <w:t>Мероприятие 1.1.10. Мониторинг пожарной опасности в лесах и лесных пожаров путем наземного патрулирования лесов.</w:t>
      </w:r>
    </w:p>
    <w:p w:rsidR="002E5B8C" w:rsidRDefault="002E5B8C">
      <w:pPr>
        <w:pStyle w:val="ConsPlusNormal"/>
        <w:spacing w:before="220"/>
        <w:ind w:firstLine="540"/>
        <w:jc w:val="both"/>
      </w:pPr>
      <w:r>
        <w:lastRenderedPageBreak/>
        <w:t>Мероприятие 1.1.11. Тушение лесных пожаров.</w:t>
      </w:r>
    </w:p>
    <w:p w:rsidR="002E5B8C" w:rsidRDefault="002E5B8C">
      <w:pPr>
        <w:pStyle w:val="ConsPlusNormal"/>
        <w:spacing w:before="220"/>
        <w:ind w:firstLine="540"/>
        <w:jc w:val="both"/>
      </w:pPr>
      <w:r>
        <w:t>Мероприятие 1.1.12. Лесопатологические обследования.</w:t>
      </w:r>
    </w:p>
    <w:p w:rsidR="002E5B8C" w:rsidRDefault="002E5B8C">
      <w:pPr>
        <w:pStyle w:val="ConsPlusNormal"/>
        <w:spacing w:before="220"/>
        <w:ind w:firstLine="540"/>
        <w:jc w:val="both"/>
      </w:pPr>
      <w:r>
        <w:t>Мероприятие 1.1.13. Отвод лесосек под выборочные рубки.</w:t>
      </w:r>
    </w:p>
    <w:p w:rsidR="002E5B8C" w:rsidRDefault="002E5B8C">
      <w:pPr>
        <w:pStyle w:val="ConsPlusNormal"/>
        <w:spacing w:before="220"/>
        <w:ind w:firstLine="540"/>
        <w:jc w:val="both"/>
      </w:pPr>
      <w:r>
        <w:t>Мероприятие 1.1.14. Отвод лесосек под рубки, проводимые в целях ухода за лесами.</w:t>
      </w:r>
    </w:p>
    <w:p w:rsidR="002E5B8C" w:rsidRDefault="002E5B8C">
      <w:pPr>
        <w:pStyle w:val="ConsPlusNormal"/>
        <w:spacing w:before="220"/>
        <w:ind w:firstLine="540"/>
        <w:jc w:val="both"/>
      </w:pPr>
      <w:r>
        <w:t>Мероприятие 1.1.15. Отвод лесосек под сплошные рубки.</w:t>
      </w:r>
    </w:p>
    <w:p w:rsidR="002E5B8C" w:rsidRDefault="002E5B8C">
      <w:pPr>
        <w:pStyle w:val="ConsPlusNormal"/>
        <w:spacing w:before="220"/>
        <w:ind w:firstLine="540"/>
        <w:jc w:val="both"/>
      </w:pPr>
      <w:r>
        <w:t>Мероприятие 1.1.16. Искусственное лесовосстановление путем посадки сеянцев с открытой корневой системой.</w:t>
      </w:r>
    </w:p>
    <w:p w:rsidR="002E5B8C" w:rsidRDefault="002E5B8C">
      <w:pPr>
        <w:pStyle w:val="ConsPlusNormal"/>
        <w:spacing w:before="220"/>
        <w:ind w:firstLine="540"/>
        <w:jc w:val="both"/>
      </w:pPr>
      <w:r>
        <w:t>Мероприятие 1.1.17. Искусственное лесовосстановление путем посева семян лесных растений.</w:t>
      </w:r>
    </w:p>
    <w:p w:rsidR="002E5B8C" w:rsidRDefault="002E5B8C">
      <w:pPr>
        <w:pStyle w:val="ConsPlusNormal"/>
        <w:spacing w:before="220"/>
        <w:ind w:firstLine="540"/>
        <w:jc w:val="both"/>
      </w:pPr>
      <w:r>
        <w:t>Мероприятие 1.1.18. Естественное лесовосстановление (содействие естественному лесовосстановлению) путем сохранения возобновившегося под пологом лесных насаждений жизнеспособного поколения главных лесных пород лесных насаждений (подрост).</w:t>
      </w:r>
    </w:p>
    <w:p w:rsidR="002E5B8C" w:rsidRDefault="002E5B8C">
      <w:pPr>
        <w:pStyle w:val="ConsPlusNormal"/>
        <w:spacing w:before="220"/>
        <w:ind w:firstLine="540"/>
        <w:jc w:val="both"/>
      </w:pPr>
      <w:r>
        <w:t>Мероприятие 1.1.19. Естественное лесовосстановление (содействие естественному лесовосстановлению) путем ухода за подростом главных лесных древесных пород на площадях, не занятых лесными насаждениями.</w:t>
      </w:r>
    </w:p>
    <w:p w:rsidR="002E5B8C" w:rsidRDefault="002E5B8C">
      <w:pPr>
        <w:pStyle w:val="ConsPlusNormal"/>
        <w:spacing w:before="220"/>
        <w:ind w:firstLine="540"/>
        <w:jc w:val="both"/>
      </w:pPr>
      <w:r>
        <w:t>Мероприятие 1.1.20. Естественное лесовосстановление (содействие естественному лесовосстановлению) путем минерализации поверхности почвы на местах планируемых рубок спелых и перестойных насаждений и на вырубках.</w:t>
      </w:r>
    </w:p>
    <w:p w:rsidR="002E5B8C" w:rsidRDefault="002E5B8C">
      <w:pPr>
        <w:pStyle w:val="ConsPlusNormal"/>
        <w:spacing w:before="220"/>
        <w:ind w:firstLine="540"/>
        <w:jc w:val="both"/>
      </w:pPr>
      <w:r>
        <w:t>Мероприятие 1.1.21. Комбинированное лесовосстановление за счет сочетания естественного и искусственного восстановления лесов.</w:t>
      </w:r>
    </w:p>
    <w:p w:rsidR="002E5B8C" w:rsidRDefault="002E5B8C">
      <w:pPr>
        <w:pStyle w:val="ConsPlusNormal"/>
        <w:spacing w:before="220"/>
        <w:ind w:firstLine="540"/>
        <w:jc w:val="both"/>
      </w:pPr>
      <w:r>
        <w:t>Мероприятие 1.1.22. Лесоразведение путем создания искусственных лесных насаждений методами посадки саженцев, сеянцев, черенков или посева семян лесных растений.</w:t>
      </w:r>
    </w:p>
    <w:p w:rsidR="002E5B8C" w:rsidRDefault="002E5B8C">
      <w:pPr>
        <w:pStyle w:val="ConsPlusNormal"/>
        <w:spacing w:before="220"/>
        <w:ind w:firstLine="540"/>
        <w:jc w:val="both"/>
      </w:pPr>
      <w:r>
        <w:t>Мероприятие 1.1.23. Агротехнический уход за лесными культурами путем ручной оправки растений от завала травой и почвой, заноса песком, размыва и выдувания почвы, выжимания морозом.</w:t>
      </w:r>
    </w:p>
    <w:p w:rsidR="002E5B8C" w:rsidRDefault="002E5B8C">
      <w:pPr>
        <w:pStyle w:val="ConsPlusNormal"/>
        <w:spacing w:before="220"/>
        <w:ind w:firstLine="540"/>
        <w:jc w:val="both"/>
      </w:pPr>
      <w:r>
        <w:t>Мероприятие 1.1.24. Агротехнический уход за лесными культурами путем рыхления почвы с одновременным уничтожением травянистой и древесной растительности в рядах культур и междурядьях.</w:t>
      </w:r>
    </w:p>
    <w:p w:rsidR="002E5B8C" w:rsidRDefault="002E5B8C">
      <w:pPr>
        <w:pStyle w:val="ConsPlusNormal"/>
        <w:spacing w:before="220"/>
        <w:ind w:firstLine="540"/>
        <w:jc w:val="both"/>
      </w:pPr>
      <w:r>
        <w:t>Мероприятие 1.1.25. Агротехнический уход за лесными культурами путем дополнения лесных культур, подкормка минеральными удобрениями и полив лесных культур.</w:t>
      </w:r>
    </w:p>
    <w:p w:rsidR="002E5B8C" w:rsidRDefault="002E5B8C">
      <w:pPr>
        <w:pStyle w:val="ConsPlusNormal"/>
        <w:spacing w:before="220"/>
        <w:ind w:firstLine="540"/>
        <w:jc w:val="both"/>
      </w:pPr>
      <w:r>
        <w:t>Мероприятие 1.1.26. 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способами.</w:t>
      </w:r>
    </w:p>
    <w:p w:rsidR="002E5B8C" w:rsidRDefault="002E5B8C">
      <w:pPr>
        <w:pStyle w:val="ConsPlusNormal"/>
        <w:spacing w:before="220"/>
        <w:ind w:firstLine="540"/>
        <w:jc w:val="both"/>
      </w:pPr>
      <w:r>
        <w:t>Мероприятие 1.1.27. Рубки осветления, проводимые в целях ухода за лесом.</w:t>
      </w:r>
    </w:p>
    <w:p w:rsidR="002E5B8C" w:rsidRDefault="002E5B8C">
      <w:pPr>
        <w:pStyle w:val="ConsPlusNormal"/>
        <w:spacing w:before="220"/>
        <w:ind w:firstLine="540"/>
        <w:jc w:val="both"/>
      </w:pPr>
      <w:r>
        <w:t>Мероприятие 1.1.28. Рубки прочистки, проводимые в целях ухода.</w:t>
      </w:r>
    </w:p>
    <w:p w:rsidR="002E5B8C" w:rsidRDefault="002E5B8C">
      <w:pPr>
        <w:pStyle w:val="ConsPlusNormal"/>
        <w:spacing w:before="220"/>
        <w:ind w:firstLine="540"/>
        <w:jc w:val="both"/>
      </w:pPr>
      <w:r>
        <w:t>Мероприятие 1.1.29. Уход за лесосеменными плантациями, маточными плантациями, архивами клонов плюсовых деревьев, постоянными лесосеменными участками.</w:t>
      </w:r>
    </w:p>
    <w:p w:rsidR="002E5B8C" w:rsidRDefault="002E5B8C">
      <w:pPr>
        <w:pStyle w:val="ConsPlusNormal"/>
        <w:spacing w:before="220"/>
        <w:ind w:firstLine="540"/>
        <w:jc w:val="both"/>
      </w:pPr>
      <w:r>
        <w:t>Мероприятие 1.1.30. Уход за испытательными, географическими, популяционно-</w:t>
      </w:r>
      <w:r>
        <w:lastRenderedPageBreak/>
        <w:t>экологическими культурами как объектами лесного семеноводства.</w:t>
      </w:r>
    </w:p>
    <w:p w:rsidR="002E5B8C" w:rsidRDefault="002E5B8C">
      <w:pPr>
        <w:pStyle w:val="ConsPlusNormal"/>
        <w:spacing w:before="220"/>
        <w:ind w:firstLine="540"/>
        <w:jc w:val="both"/>
      </w:pPr>
      <w:r>
        <w:t>Мероприятие 1.1.31. Заготовка семян лесных растений на объектах лесного семеноводства, а также в плюсовых и нормальных насаждениях.</w:t>
      </w:r>
    </w:p>
    <w:p w:rsidR="002E5B8C" w:rsidRDefault="002E5B8C">
      <w:pPr>
        <w:pStyle w:val="ConsPlusNormal"/>
        <w:spacing w:before="220"/>
        <w:ind w:firstLine="540"/>
        <w:jc w:val="both"/>
      </w:pPr>
      <w:r>
        <w:t>Мероприятие 1.1.32. Прочистка просек.</w:t>
      </w:r>
    </w:p>
    <w:p w:rsidR="002E5B8C" w:rsidRDefault="002E5B8C">
      <w:pPr>
        <w:pStyle w:val="ConsPlusNormal"/>
        <w:jc w:val="both"/>
      </w:pPr>
      <w:r>
        <w:t xml:space="preserve">(абзац введен </w:t>
      </w:r>
      <w:hyperlink r:id="rId300"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1.1.33. Лесопатологические обследования, в том числе инструментальным и (или) визуальным способами.</w:t>
      </w:r>
    </w:p>
    <w:p w:rsidR="002E5B8C" w:rsidRDefault="002E5B8C">
      <w:pPr>
        <w:pStyle w:val="ConsPlusNormal"/>
        <w:jc w:val="both"/>
      </w:pPr>
      <w:r>
        <w:t xml:space="preserve">(абзац введен </w:t>
      </w:r>
      <w:hyperlink r:id="rId301"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1.1.34. Отвод лесосек под выборочные санитарные рубки.</w:t>
      </w:r>
    </w:p>
    <w:p w:rsidR="002E5B8C" w:rsidRDefault="002E5B8C">
      <w:pPr>
        <w:pStyle w:val="ConsPlusNormal"/>
        <w:jc w:val="both"/>
      </w:pPr>
      <w:r>
        <w:t xml:space="preserve">(абзац введен </w:t>
      </w:r>
      <w:hyperlink r:id="rId302"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1.1.35. Отвод лесосек под рубки ухода в молодняках.</w:t>
      </w:r>
    </w:p>
    <w:p w:rsidR="002E5B8C" w:rsidRDefault="002E5B8C">
      <w:pPr>
        <w:pStyle w:val="ConsPlusNormal"/>
        <w:jc w:val="both"/>
      </w:pPr>
      <w:r>
        <w:t xml:space="preserve">(абзац введен </w:t>
      </w:r>
      <w:hyperlink r:id="rId303"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1.1.36. Отвод лесосек под сплошные санитарные рубки.</w:t>
      </w:r>
    </w:p>
    <w:p w:rsidR="002E5B8C" w:rsidRDefault="002E5B8C">
      <w:pPr>
        <w:pStyle w:val="ConsPlusNormal"/>
        <w:jc w:val="both"/>
      </w:pPr>
      <w:r>
        <w:t xml:space="preserve">(абзац введен </w:t>
      </w:r>
      <w:hyperlink r:id="rId304"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1.1.37. Рубки осветления, проводимые в целях ухода за лесами.</w:t>
      </w:r>
    </w:p>
    <w:p w:rsidR="002E5B8C" w:rsidRDefault="002E5B8C">
      <w:pPr>
        <w:pStyle w:val="ConsPlusNormal"/>
        <w:jc w:val="both"/>
      </w:pPr>
      <w:r>
        <w:t xml:space="preserve">(абзац введен </w:t>
      </w:r>
      <w:hyperlink r:id="rId305"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1.1.38. Рубки прочистки, проводимые в целях ухода за лесами.</w:t>
      </w:r>
    </w:p>
    <w:p w:rsidR="002E5B8C" w:rsidRDefault="002E5B8C">
      <w:pPr>
        <w:pStyle w:val="ConsPlusNormal"/>
        <w:jc w:val="both"/>
      </w:pPr>
      <w:r>
        <w:t xml:space="preserve">(абзац введен </w:t>
      </w:r>
      <w:hyperlink r:id="rId306"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1.2 "Обеспечение деятельности государственных учреждений по осуществлению мероприятий по охране, защите и воспроизводству лесов" предусматривает выделение средств из республиканского бюджета Чувашской Республики на финансовое обеспечение выполнения государственного задания и предоставление субсидий на иные цели подведомственным Министерству природных ресурсов и экологии Чувашской Республики бюджетным учреждениям в области лесных отношений по направлениям охраны и защиты лесов.</w:t>
      </w:r>
    </w:p>
    <w:p w:rsidR="002E5B8C" w:rsidRDefault="002E5B8C">
      <w:pPr>
        <w:pStyle w:val="ConsPlusNormal"/>
        <w:spacing w:before="220"/>
        <w:ind w:firstLine="540"/>
        <w:jc w:val="both"/>
      </w:pPr>
      <w:r>
        <w:t>Мероприятие 1.2.1. Создание лесных дорог, предназначенных для охраны лесов от пожаров.</w:t>
      </w:r>
    </w:p>
    <w:p w:rsidR="002E5B8C" w:rsidRDefault="002E5B8C">
      <w:pPr>
        <w:pStyle w:val="ConsPlusNormal"/>
        <w:spacing w:before="220"/>
        <w:ind w:firstLine="540"/>
        <w:jc w:val="both"/>
      </w:pPr>
      <w:r>
        <w:t>Мероприятие 1.2.2. Реконструкция лесных дорог, предназначенных для охраны лесов от пожаров.</w:t>
      </w:r>
    </w:p>
    <w:p w:rsidR="002E5B8C" w:rsidRDefault="002E5B8C">
      <w:pPr>
        <w:pStyle w:val="ConsPlusNormal"/>
        <w:spacing w:before="220"/>
        <w:ind w:firstLine="540"/>
        <w:jc w:val="both"/>
      </w:pPr>
      <w:r>
        <w:t>Мероприятие 1.2.3. Устройство противопожарных минерализованных полос.</w:t>
      </w:r>
    </w:p>
    <w:p w:rsidR="002E5B8C" w:rsidRDefault="002E5B8C">
      <w:pPr>
        <w:pStyle w:val="ConsPlusNormal"/>
        <w:spacing w:before="220"/>
        <w:ind w:firstLine="540"/>
        <w:jc w:val="both"/>
      </w:pPr>
      <w:r>
        <w:t>Мероприятие 1.2.4. Прочистка просек, уход за противопожарными разрывами.</w:t>
      </w:r>
    </w:p>
    <w:p w:rsidR="002E5B8C" w:rsidRDefault="002E5B8C">
      <w:pPr>
        <w:pStyle w:val="ConsPlusNormal"/>
        <w:spacing w:before="220"/>
        <w:ind w:firstLine="540"/>
        <w:jc w:val="both"/>
      </w:pPr>
      <w:r>
        <w:t>Мероприятие 1.2.5. Прочистка противопожарных минерализованных полос и их обновление.</w:t>
      </w:r>
    </w:p>
    <w:p w:rsidR="002E5B8C" w:rsidRDefault="002E5B8C">
      <w:pPr>
        <w:pStyle w:val="ConsPlusNormal"/>
        <w:spacing w:before="220"/>
        <w:ind w:firstLine="540"/>
        <w:jc w:val="both"/>
      </w:pPr>
      <w:r>
        <w:t>Мероприятие 1.2.6. Эксплуатация пожарных водоемов и подъездов к источникам противопожарного водоснабжения.</w:t>
      </w:r>
    </w:p>
    <w:p w:rsidR="002E5B8C" w:rsidRDefault="002E5B8C">
      <w:pPr>
        <w:pStyle w:val="ConsPlusNormal"/>
        <w:spacing w:before="220"/>
        <w:ind w:firstLine="540"/>
        <w:jc w:val="both"/>
      </w:pPr>
      <w:r>
        <w:t>Мероприятие 1.2.7. Благоустройство зон отдыха граждан, пребывающих в лесах.</w:t>
      </w:r>
    </w:p>
    <w:p w:rsidR="002E5B8C" w:rsidRDefault="002E5B8C">
      <w:pPr>
        <w:pStyle w:val="ConsPlusNormal"/>
        <w:spacing w:before="220"/>
        <w:ind w:firstLine="540"/>
        <w:jc w:val="both"/>
      </w:pPr>
      <w:r>
        <w:t>Мероприятие 1.2.8. Установка шлагбаумов, устройство преград, обеспечивающих ограничение пребывания граждан в лесах в целях обеспечения пожарной безопасности.</w:t>
      </w:r>
    </w:p>
    <w:p w:rsidR="002E5B8C" w:rsidRDefault="002E5B8C">
      <w:pPr>
        <w:pStyle w:val="ConsPlusNormal"/>
        <w:spacing w:before="220"/>
        <w:ind w:firstLine="540"/>
        <w:jc w:val="both"/>
      </w:pPr>
      <w:r>
        <w:t>Мероприятие 1.2.9. Установка и размещение стендов и других знаков и указателей, содержащих информацию о мерах пожарной безопасности в лесах.</w:t>
      </w:r>
    </w:p>
    <w:p w:rsidR="002E5B8C" w:rsidRDefault="002E5B8C">
      <w:pPr>
        <w:pStyle w:val="ConsPlusNormal"/>
        <w:spacing w:before="220"/>
        <w:ind w:firstLine="540"/>
        <w:jc w:val="both"/>
      </w:pPr>
      <w:r>
        <w:lastRenderedPageBreak/>
        <w:t>Мероприятие 1.2.10. Мониторинг пожарной опасности в лесах и лесных пожаров путем наземного патрулирования лесов.</w:t>
      </w:r>
    </w:p>
    <w:p w:rsidR="002E5B8C" w:rsidRDefault="002E5B8C">
      <w:pPr>
        <w:pStyle w:val="ConsPlusNormal"/>
        <w:spacing w:before="220"/>
        <w:ind w:firstLine="540"/>
        <w:jc w:val="both"/>
      </w:pPr>
      <w:r>
        <w:t>Мероприятие 1.2.11. Лесопатологические обследования.</w:t>
      </w:r>
    </w:p>
    <w:p w:rsidR="002E5B8C" w:rsidRDefault="002E5B8C">
      <w:pPr>
        <w:pStyle w:val="ConsPlusNormal"/>
        <w:spacing w:before="220"/>
        <w:ind w:firstLine="540"/>
        <w:jc w:val="both"/>
      </w:pPr>
      <w:r>
        <w:t>Мероприятие 1.2.12. Отвод лесосек под выборочные рубки.</w:t>
      </w:r>
    </w:p>
    <w:p w:rsidR="002E5B8C" w:rsidRDefault="002E5B8C">
      <w:pPr>
        <w:pStyle w:val="ConsPlusNormal"/>
        <w:spacing w:before="220"/>
        <w:ind w:firstLine="540"/>
        <w:jc w:val="both"/>
      </w:pPr>
      <w:r>
        <w:t>Мероприятие 1.2.13. Отвод лесосек под рубки, проводимые в целях ухода за лесами.</w:t>
      </w:r>
    </w:p>
    <w:p w:rsidR="002E5B8C" w:rsidRDefault="002E5B8C">
      <w:pPr>
        <w:pStyle w:val="ConsPlusNormal"/>
        <w:spacing w:before="220"/>
        <w:ind w:firstLine="540"/>
        <w:jc w:val="both"/>
      </w:pPr>
      <w:r>
        <w:t>Мероприятие 1.2.14. Отвод лесосек под сплошные рубки.</w:t>
      </w:r>
    </w:p>
    <w:p w:rsidR="002E5B8C" w:rsidRDefault="002E5B8C">
      <w:pPr>
        <w:pStyle w:val="ConsPlusNormal"/>
        <w:spacing w:before="220"/>
        <w:ind w:firstLine="540"/>
        <w:jc w:val="both"/>
      </w:pPr>
      <w:r>
        <w:t>Мероприятие 1.2.15. Искусственное лесовосстановление путем посадки сеянцев с открытой корневой системой.</w:t>
      </w:r>
    </w:p>
    <w:p w:rsidR="002E5B8C" w:rsidRDefault="002E5B8C">
      <w:pPr>
        <w:pStyle w:val="ConsPlusNormal"/>
        <w:spacing w:before="220"/>
        <w:ind w:firstLine="540"/>
        <w:jc w:val="both"/>
      </w:pPr>
      <w:r>
        <w:t>Мероприятие 1.2.16. Искусственное лесовосстановление путем посева семян лесных растений.</w:t>
      </w:r>
    </w:p>
    <w:p w:rsidR="002E5B8C" w:rsidRDefault="002E5B8C">
      <w:pPr>
        <w:pStyle w:val="ConsPlusNormal"/>
        <w:spacing w:before="220"/>
        <w:ind w:firstLine="540"/>
        <w:jc w:val="both"/>
      </w:pPr>
      <w:r>
        <w:t>Мероприятие 1.2.17. Естественное лесовосстановление (содействие естественному лесовосстановлению) путем сохранения возобновившегося под пологом лесных насаждений жизнеспособного поколения главных лесных пород лесных насаждений (подрост).</w:t>
      </w:r>
    </w:p>
    <w:p w:rsidR="002E5B8C" w:rsidRDefault="002E5B8C">
      <w:pPr>
        <w:pStyle w:val="ConsPlusNormal"/>
        <w:spacing w:before="220"/>
        <w:ind w:firstLine="540"/>
        <w:jc w:val="both"/>
      </w:pPr>
      <w:r>
        <w:t>Мероприятие 1.2.18. Естественное лесовосстановление (содействие естественному лесовосстановлению) путем ухода за подростом главных лесных древесных пород на площадях, не занятых лесными насаждениями.</w:t>
      </w:r>
    </w:p>
    <w:p w:rsidR="002E5B8C" w:rsidRDefault="002E5B8C">
      <w:pPr>
        <w:pStyle w:val="ConsPlusNormal"/>
        <w:spacing w:before="220"/>
        <w:ind w:firstLine="540"/>
        <w:jc w:val="both"/>
      </w:pPr>
      <w:r>
        <w:t>Мероприятие 1.2.19. Естественное лесовосстановление (содействие естественному лесовосстановлению) путем минерализации поверхности почвы на местах планируемых рубок спелых и перестойных насаждений и на вырубках.</w:t>
      </w:r>
    </w:p>
    <w:p w:rsidR="002E5B8C" w:rsidRDefault="002E5B8C">
      <w:pPr>
        <w:pStyle w:val="ConsPlusNormal"/>
        <w:spacing w:before="220"/>
        <w:ind w:firstLine="540"/>
        <w:jc w:val="both"/>
      </w:pPr>
      <w:r>
        <w:t>Мероприятие 1.2.20. Комбинированное лесовосстановление за счет сочетания естественного и искусственного восстановления лесов.</w:t>
      </w:r>
    </w:p>
    <w:p w:rsidR="002E5B8C" w:rsidRDefault="002E5B8C">
      <w:pPr>
        <w:pStyle w:val="ConsPlusNormal"/>
        <w:spacing w:before="220"/>
        <w:ind w:firstLine="540"/>
        <w:jc w:val="both"/>
      </w:pPr>
      <w:r>
        <w:t>Мероприятие 1.2.21. Лесоразведение путем создания искусственных лесных насаждений методами посадки саженцев, сеянцев, черенков или посева семян лесных растений.</w:t>
      </w:r>
    </w:p>
    <w:p w:rsidR="002E5B8C" w:rsidRDefault="002E5B8C">
      <w:pPr>
        <w:pStyle w:val="ConsPlusNormal"/>
        <w:spacing w:before="220"/>
        <w:ind w:firstLine="540"/>
        <w:jc w:val="both"/>
      </w:pPr>
      <w:r>
        <w:t>Мероприятие 1.2.22. Агротехнический уход за лесными культурами путем ручной оправки растений от завала травой и почвой, заноса песком, размыва и выдувания почвы, выжимания морозом.</w:t>
      </w:r>
    </w:p>
    <w:p w:rsidR="002E5B8C" w:rsidRDefault="002E5B8C">
      <w:pPr>
        <w:pStyle w:val="ConsPlusNormal"/>
        <w:spacing w:before="220"/>
        <w:ind w:firstLine="540"/>
        <w:jc w:val="both"/>
      </w:pPr>
      <w:r>
        <w:t>Мероприятие 1.2.23. Агротехнический уход за лесными культурами путем рыхления почвы с одновременным уничтожением травянистой и древесной растительности в рядах культур и междурядьях.</w:t>
      </w:r>
    </w:p>
    <w:p w:rsidR="002E5B8C" w:rsidRDefault="002E5B8C">
      <w:pPr>
        <w:pStyle w:val="ConsPlusNormal"/>
        <w:spacing w:before="220"/>
        <w:ind w:firstLine="540"/>
        <w:jc w:val="both"/>
      </w:pPr>
      <w:r>
        <w:t>Мероприятие 1.2.24. Агротехнический уход за лесными культурами путем дополнения лесных культур, подкормка минеральными удобрениями и полив лесных культур.</w:t>
      </w:r>
    </w:p>
    <w:p w:rsidR="002E5B8C" w:rsidRDefault="002E5B8C">
      <w:pPr>
        <w:pStyle w:val="ConsPlusNormal"/>
        <w:spacing w:before="220"/>
        <w:ind w:firstLine="540"/>
        <w:jc w:val="both"/>
      </w:pPr>
      <w:r>
        <w:t>Мероприятие 1.2.25. 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способами.</w:t>
      </w:r>
    </w:p>
    <w:p w:rsidR="002E5B8C" w:rsidRDefault="002E5B8C">
      <w:pPr>
        <w:pStyle w:val="ConsPlusNormal"/>
        <w:spacing w:before="220"/>
        <w:ind w:firstLine="540"/>
        <w:jc w:val="both"/>
      </w:pPr>
      <w:r>
        <w:t>Мероприятие 1.2.26. Рубки осветления, проводимые в целях ухода за лесом.</w:t>
      </w:r>
    </w:p>
    <w:p w:rsidR="002E5B8C" w:rsidRDefault="002E5B8C">
      <w:pPr>
        <w:pStyle w:val="ConsPlusNormal"/>
        <w:spacing w:before="220"/>
        <w:ind w:firstLine="540"/>
        <w:jc w:val="both"/>
      </w:pPr>
      <w:r>
        <w:t>Мероприятие 1.2.27. Рубки прочистки, проводимые в целях ухода.</w:t>
      </w:r>
    </w:p>
    <w:p w:rsidR="002E5B8C" w:rsidRDefault="002E5B8C">
      <w:pPr>
        <w:pStyle w:val="ConsPlusNormal"/>
        <w:spacing w:before="220"/>
        <w:ind w:firstLine="540"/>
        <w:jc w:val="both"/>
      </w:pPr>
      <w:r>
        <w:t>Мероприятие 1.2.28. Уход за лесосеменными плантациями, маточными плантациями, архивами клонов плюсовых деревьев, постоянными лесосеменными участками.</w:t>
      </w:r>
    </w:p>
    <w:p w:rsidR="002E5B8C" w:rsidRDefault="002E5B8C">
      <w:pPr>
        <w:pStyle w:val="ConsPlusNormal"/>
        <w:spacing w:before="220"/>
        <w:ind w:firstLine="540"/>
        <w:jc w:val="both"/>
      </w:pPr>
      <w:r>
        <w:lastRenderedPageBreak/>
        <w:t>Мероприятие 1.2.29. Уход за испытательными, географическими, популяционно-экологическими культурами как объектами лесного семеноводства.</w:t>
      </w:r>
    </w:p>
    <w:p w:rsidR="002E5B8C" w:rsidRDefault="002E5B8C">
      <w:pPr>
        <w:pStyle w:val="ConsPlusNormal"/>
        <w:spacing w:before="220"/>
        <w:ind w:firstLine="540"/>
        <w:jc w:val="both"/>
      </w:pPr>
      <w:r>
        <w:t>Мероприятие 1.2.30. Прочистка просек.</w:t>
      </w:r>
    </w:p>
    <w:p w:rsidR="002E5B8C" w:rsidRDefault="002E5B8C">
      <w:pPr>
        <w:pStyle w:val="ConsPlusNormal"/>
        <w:jc w:val="both"/>
      </w:pPr>
      <w:r>
        <w:t xml:space="preserve">(абзац введен </w:t>
      </w:r>
      <w:hyperlink r:id="rId307"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1.3 "Материально-техническое обеспечение полномочий в области лесных отношений" предусматривает приобретение систем видеомониторинга, оборудования, особо ценного движимого имущества для бюджетных учреждений в области лесных отношений.</w:t>
      </w:r>
    </w:p>
    <w:p w:rsidR="002E5B8C" w:rsidRDefault="002E5B8C">
      <w:pPr>
        <w:pStyle w:val="ConsPlusNormal"/>
        <w:spacing w:before="220"/>
        <w:ind w:firstLine="540"/>
        <w:jc w:val="both"/>
      </w:pPr>
      <w:r>
        <w:t>Мероприятие 1.3.1. Приобретение системы видеомониторинга с целью раннего обнаружения лесных пожаров.</w:t>
      </w:r>
    </w:p>
    <w:p w:rsidR="002E5B8C" w:rsidRDefault="002E5B8C">
      <w:pPr>
        <w:pStyle w:val="ConsPlusNormal"/>
        <w:spacing w:before="220"/>
        <w:ind w:firstLine="540"/>
        <w:jc w:val="both"/>
      </w:pPr>
      <w:r>
        <w:t>Мероприятие 1.3.2. Приобретение оборудования для выращивания посадочного материала в лесных питомниках.</w:t>
      </w:r>
    </w:p>
    <w:p w:rsidR="002E5B8C" w:rsidRDefault="002E5B8C">
      <w:pPr>
        <w:pStyle w:val="ConsPlusNormal"/>
        <w:spacing w:before="220"/>
        <w:ind w:firstLine="540"/>
        <w:jc w:val="both"/>
      </w:pPr>
      <w:r>
        <w:t>Мероприятие 1.3.3. Приобретение особо ценного движимого имущества для организации сбора и переработки шишек лиственницы сибирской.</w:t>
      </w:r>
    </w:p>
    <w:p w:rsidR="002E5B8C" w:rsidRDefault="002E5B8C">
      <w:pPr>
        <w:pStyle w:val="ConsPlusNormal"/>
        <w:spacing w:before="220"/>
        <w:ind w:firstLine="540"/>
        <w:jc w:val="both"/>
      </w:pPr>
      <w:r>
        <w:t>Мероприятие 1.4 "Авиапатрулирование лесов в дни высокой и чрезвычайной пожарной опасности по условиям погоды" предусматривает проведение авиапатрулирования лесов в дни высокой и чрезвычайной пожарной опасности по условиям погоды.</w:t>
      </w:r>
    </w:p>
    <w:p w:rsidR="002E5B8C" w:rsidRDefault="002E5B8C">
      <w:pPr>
        <w:pStyle w:val="ConsPlusNormal"/>
        <w:spacing w:before="220"/>
        <w:ind w:firstLine="540"/>
        <w:jc w:val="both"/>
      </w:pPr>
      <w:r>
        <w:t>Основное мероприятие 2 "Обеспечение рационального использования лесов" обеспечит проведение на территории Чувашской Республики лесоустройства путем совершенствования системы проектирования лесных участков и государственной инвентаризации лесов, в результате чего завершится создание системы государственного лесного реестра, формирующего единое информационное пространство в сфере лесных отношений на основе совокупности баз и банков данных, а также обеспечит соблюдение требований лесного законодательства при использовании лесов.</w:t>
      </w:r>
    </w:p>
    <w:p w:rsidR="002E5B8C" w:rsidRDefault="002E5B8C">
      <w:pPr>
        <w:pStyle w:val="ConsPlusNormal"/>
        <w:spacing w:before="220"/>
        <w:ind w:firstLine="540"/>
        <w:jc w:val="both"/>
      </w:pPr>
      <w:r>
        <w:t>Мероприятие 2.1 "Осуществление отдельных полномочий в области лесных отношений за счет субвенции, предоставляемой из федерального бюджета" предусматривает два этапа проведения лесоустройства - подготовительные работы, полевые и камеральные работы.</w:t>
      </w:r>
    </w:p>
    <w:p w:rsidR="002E5B8C" w:rsidRDefault="002E5B8C">
      <w:pPr>
        <w:pStyle w:val="ConsPlusNormal"/>
        <w:spacing w:before="220"/>
        <w:ind w:firstLine="540"/>
        <w:jc w:val="both"/>
      </w:pPr>
      <w:r>
        <w:t>Мероприятие 2.1.1. Проведение лесоустройства (подготовительные работы).</w:t>
      </w:r>
    </w:p>
    <w:p w:rsidR="002E5B8C" w:rsidRDefault="002E5B8C">
      <w:pPr>
        <w:pStyle w:val="ConsPlusNormal"/>
        <w:spacing w:before="220"/>
        <w:ind w:firstLine="540"/>
        <w:jc w:val="both"/>
      </w:pPr>
      <w:r>
        <w:t>Мероприятие 2.1.2. Проведение лесоустройства (полевые и камеральные работы).</w:t>
      </w:r>
    </w:p>
    <w:p w:rsidR="002E5B8C" w:rsidRDefault="002E5B8C">
      <w:pPr>
        <w:pStyle w:val="ConsPlusNormal"/>
        <w:spacing w:before="220"/>
        <w:ind w:firstLine="540"/>
        <w:jc w:val="both"/>
      </w:pPr>
      <w:r>
        <w:t>Мероприятие 2.2 "Разработка лесохозяйственных регламентов".</w:t>
      </w:r>
    </w:p>
    <w:p w:rsidR="002E5B8C" w:rsidRDefault="002E5B8C">
      <w:pPr>
        <w:pStyle w:val="ConsPlusNormal"/>
        <w:jc w:val="both"/>
      </w:pPr>
      <w:r>
        <w:t xml:space="preserve">(абзац введен </w:t>
      </w:r>
      <w:hyperlink r:id="rId308" w:history="1">
        <w:r>
          <w:rPr>
            <w:color w:val="0000FF"/>
          </w:rPr>
          <w:t>Постановлением</w:t>
        </w:r>
      </w:hyperlink>
      <w:r>
        <w:t xml:space="preserve"> Кабинета Министров ЧР от 24.04.2020 N 212)</w:t>
      </w:r>
    </w:p>
    <w:p w:rsidR="002E5B8C" w:rsidRDefault="002E5B8C">
      <w:pPr>
        <w:pStyle w:val="ConsPlusNormal"/>
        <w:spacing w:before="220"/>
        <w:ind w:firstLine="540"/>
        <w:jc w:val="both"/>
      </w:pPr>
      <w:r>
        <w:t>Мероприятие 2.3 "Оценка лесных участков".</w:t>
      </w:r>
    </w:p>
    <w:p w:rsidR="002E5B8C" w:rsidRDefault="002E5B8C">
      <w:pPr>
        <w:pStyle w:val="ConsPlusNormal"/>
        <w:jc w:val="both"/>
      </w:pPr>
      <w:r>
        <w:t xml:space="preserve">(абзац введен </w:t>
      </w:r>
      <w:hyperlink r:id="rId309"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Основное мероприятие 3 "Обеспечение реализации подпрограммы "Развитие лесного хозяйства в Чувашской Республике" позволит обеспечить содержание уполномоченного органа исполнительной власти Чувашской Республики в сфере лесных отношений.</w:t>
      </w:r>
    </w:p>
    <w:p w:rsidR="002E5B8C" w:rsidRDefault="002E5B8C">
      <w:pPr>
        <w:pStyle w:val="ConsPlusNormal"/>
        <w:spacing w:before="220"/>
        <w:ind w:firstLine="540"/>
        <w:jc w:val="both"/>
      </w:pPr>
      <w:r>
        <w:t>Мероприятие 3.1 "Осуществление отдельных полномочий в области лесных отношений за счет субвенции, предоставляемой из федерального бюджета" предусматривает отражение расходов, направленных на осуществление отдельных полномочий в области лесных отношений за счет субвенции, предоставляемой из федерального бюджета.</w:t>
      </w:r>
    </w:p>
    <w:p w:rsidR="002E5B8C" w:rsidRDefault="002E5B8C">
      <w:pPr>
        <w:pStyle w:val="ConsPlusNormal"/>
        <w:spacing w:before="220"/>
        <w:ind w:firstLine="540"/>
        <w:jc w:val="both"/>
      </w:pPr>
      <w:r>
        <w:t xml:space="preserve">Мероприятие 3.2 "Обеспечение функций государственных органов в целях осуществления полномочий Российской Федерации в области лесных отношений" предусматривает отражение </w:t>
      </w:r>
      <w:r>
        <w:lastRenderedPageBreak/>
        <w:t>расходов, направленных на обеспечение функций государственных органов в целях осуществления полномочий Российской Федерации в области лесных отношений.</w:t>
      </w:r>
    </w:p>
    <w:p w:rsidR="002E5B8C" w:rsidRDefault="002E5B8C">
      <w:pPr>
        <w:pStyle w:val="ConsPlusNormal"/>
        <w:spacing w:before="220"/>
        <w:ind w:firstLine="540"/>
        <w:jc w:val="both"/>
      </w:pPr>
      <w:r>
        <w:t>Основное мероприятие 4 "Обеспечение реализации подпрограммы "Развитие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 позволит обеспечить содержание государственного учреждения по реализации отдельных полномочий в области лесных отношений - казенного учреждения Чувашской Республики "Лесная охрана" Минприроды Чувашии.</w:t>
      </w:r>
    </w:p>
    <w:p w:rsidR="002E5B8C" w:rsidRDefault="002E5B8C">
      <w:pPr>
        <w:pStyle w:val="ConsPlusNormal"/>
        <w:spacing w:before="220"/>
        <w:ind w:firstLine="540"/>
        <w:jc w:val="both"/>
      </w:pPr>
      <w:r>
        <w:t>Мероприятие 4.1 "Осуществление отдельных полномочий в области лесных отношений за счет субвенции, предоставляемой из федерального бюджета предусматривает отражение расходов, направленных на осуществление отдельных полномочий в области лесных отношений за счет субвенции, предоставляемой из федерального бюджета на обеспечение деятельности по реализации отдельных полномочий в области лесных отношений КУ Чувашской Республики "Лесная охрана" Минприроды Чувашии".</w:t>
      </w:r>
    </w:p>
    <w:p w:rsidR="002E5B8C" w:rsidRDefault="002E5B8C">
      <w:pPr>
        <w:pStyle w:val="ConsPlusNormal"/>
        <w:spacing w:before="220"/>
        <w:ind w:firstLine="540"/>
        <w:jc w:val="both"/>
      </w:pPr>
      <w:r>
        <w:t>Мероприятие 4.2 "Обеспечение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 предусматривает отражение расходов, направленных на обеспечение деятельности по реализации отдельных полномочий в области лесных отношений КУ Чувашской Республики "Лесная охрана" Минприроды Чувашии".</w:t>
      </w:r>
    </w:p>
    <w:p w:rsidR="002E5B8C" w:rsidRDefault="002E5B8C">
      <w:pPr>
        <w:pStyle w:val="ConsPlusNormal"/>
        <w:spacing w:before="220"/>
        <w:ind w:firstLine="540"/>
        <w:jc w:val="both"/>
      </w:pPr>
      <w:r>
        <w:t>Основное мероприятие 5 "Реализация мероприятий регионального проекта "Сохранение лесов" позволит выполнять мероприятия и достигать показателей результативности в рамках национального проекта "Сохранение лесов".</w:t>
      </w:r>
    </w:p>
    <w:p w:rsidR="002E5B8C" w:rsidRDefault="002E5B8C">
      <w:pPr>
        <w:pStyle w:val="ConsPlusNormal"/>
        <w:spacing w:before="220"/>
        <w:ind w:firstLine="540"/>
        <w:jc w:val="both"/>
      </w:pPr>
      <w:r>
        <w:t>Мероприятие 5.1 "Увеличение площади лесовосстановления" предусматривает мероприятия по искусственному, естественному, комбинированному лесовосстановлению, лесоразведению, агротехническому уходу за лесными культурами, обработку почвы, рубки, уход за лесосеменными плантациями, маточными плантациями, архивами клонов плюсовых деревьев, постоянными лесосеменными участками, испытательными, географическими, популяционно-экологическими культурами как объектами лесного семеноводства.</w:t>
      </w:r>
    </w:p>
    <w:p w:rsidR="002E5B8C" w:rsidRDefault="002E5B8C">
      <w:pPr>
        <w:pStyle w:val="ConsPlusNormal"/>
        <w:spacing w:before="220"/>
        <w:ind w:firstLine="540"/>
        <w:jc w:val="both"/>
      </w:pPr>
      <w:r>
        <w:t>Мероприятие 5.1.1. Искусственное лесовосстановление путем посадки сеянцев с открытой корневой системой.</w:t>
      </w:r>
    </w:p>
    <w:p w:rsidR="002E5B8C" w:rsidRDefault="002E5B8C">
      <w:pPr>
        <w:pStyle w:val="ConsPlusNormal"/>
        <w:spacing w:before="220"/>
        <w:ind w:firstLine="540"/>
        <w:jc w:val="both"/>
      </w:pPr>
      <w:r>
        <w:t>Мероприятие 5.1.2. Искусственное лесовосстановление путем посева семян лесных растений.</w:t>
      </w:r>
    </w:p>
    <w:p w:rsidR="002E5B8C" w:rsidRDefault="002E5B8C">
      <w:pPr>
        <w:pStyle w:val="ConsPlusNormal"/>
        <w:spacing w:before="220"/>
        <w:ind w:firstLine="540"/>
        <w:jc w:val="both"/>
      </w:pPr>
      <w:r>
        <w:t>Мероприятие 5.1.3. Естественное лесовосстановление (содействие естественному лесовосстановлению) путем сохранения возобновившегося под пологом лесных насаждений жизнеспособного поколения главных лесных пород лесных насаждений (подрост).</w:t>
      </w:r>
    </w:p>
    <w:p w:rsidR="002E5B8C" w:rsidRDefault="002E5B8C">
      <w:pPr>
        <w:pStyle w:val="ConsPlusNormal"/>
        <w:spacing w:before="220"/>
        <w:ind w:firstLine="540"/>
        <w:jc w:val="both"/>
      </w:pPr>
      <w:r>
        <w:t>Мероприятие 5.1.4. Естественное лесовосстановление (содействие естественному лесовосстановлению) путем ухода за подростом главных лесных древесных пород на площадях, не занятых лесными насаждениями.</w:t>
      </w:r>
    </w:p>
    <w:p w:rsidR="002E5B8C" w:rsidRDefault="002E5B8C">
      <w:pPr>
        <w:pStyle w:val="ConsPlusNormal"/>
        <w:spacing w:before="220"/>
        <w:ind w:firstLine="540"/>
        <w:jc w:val="both"/>
      </w:pPr>
      <w:r>
        <w:t>Мероприятие 5.1.5. Естественное лесовосстановление (содействие естественному лесовосстановлению) путем минерализации поверхности почвы на местах планируемых рубок спелых и перестойных насаждений и на вырубках.</w:t>
      </w:r>
    </w:p>
    <w:p w:rsidR="002E5B8C" w:rsidRDefault="002E5B8C">
      <w:pPr>
        <w:pStyle w:val="ConsPlusNormal"/>
        <w:spacing w:before="220"/>
        <w:ind w:firstLine="540"/>
        <w:jc w:val="both"/>
      </w:pPr>
      <w:r>
        <w:t>Мероприятие 5.1.6. Комбинированное лесовосстановление за счет сочетания естественного и искусственного восстановления лесов.</w:t>
      </w:r>
    </w:p>
    <w:p w:rsidR="002E5B8C" w:rsidRDefault="002E5B8C">
      <w:pPr>
        <w:pStyle w:val="ConsPlusNormal"/>
        <w:spacing w:before="220"/>
        <w:ind w:firstLine="540"/>
        <w:jc w:val="both"/>
      </w:pPr>
      <w:r>
        <w:t xml:space="preserve">Мероприятие 5.1.7. Лесоразведение путем создания искусственных лесных насаждений </w:t>
      </w:r>
      <w:r>
        <w:lastRenderedPageBreak/>
        <w:t>методами посадки саженцев, сеянцев, черенков или посева семян лесных растений.</w:t>
      </w:r>
    </w:p>
    <w:p w:rsidR="002E5B8C" w:rsidRDefault="002E5B8C">
      <w:pPr>
        <w:pStyle w:val="ConsPlusNormal"/>
        <w:spacing w:before="220"/>
        <w:ind w:firstLine="540"/>
        <w:jc w:val="both"/>
      </w:pPr>
      <w:r>
        <w:t>Мероприятие 5.1.8. Агротехнический уход за лесными культурами путем ручной оправки растений от завала травой и почвой, заноса песком, размыва и выдувания почвы, выжимания морозом.</w:t>
      </w:r>
    </w:p>
    <w:p w:rsidR="002E5B8C" w:rsidRDefault="002E5B8C">
      <w:pPr>
        <w:pStyle w:val="ConsPlusNormal"/>
        <w:spacing w:before="220"/>
        <w:ind w:firstLine="540"/>
        <w:jc w:val="both"/>
      </w:pPr>
      <w:r>
        <w:t>Мероприятие 5.1.9. Агротехнический уход за лесными культурами путем рыхления почвы с одновременным уничтожением травянистой и древесной растительности в рядах культур и междурядьях.</w:t>
      </w:r>
    </w:p>
    <w:p w:rsidR="002E5B8C" w:rsidRDefault="002E5B8C">
      <w:pPr>
        <w:pStyle w:val="ConsPlusNormal"/>
        <w:spacing w:before="220"/>
        <w:ind w:firstLine="540"/>
        <w:jc w:val="both"/>
      </w:pPr>
      <w:r>
        <w:t>Мероприятие 5.1.10. Агротехнический уход за лесными культурами путем дополнения лесных культур, подкормка минеральными удобрениями и полив лесных культур.</w:t>
      </w:r>
    </w:p>
    <w:p w:rsidR="002E5B8C" w:rsidRDefault="002E5B8C">
      <w:pPr>
        <w:pStyle w:val="ConsPlusNormal"/>
        <w:spacing w:before="220"/>
        <w:ind w:firstLine="540"/>
        <w:jc w:val="both"/>
      </w:pPr>
      <w:r>
        <w:t>Мероприятие 5.1.11. 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способами.</w:t>
      </w:r>
    </w:p>
    <w:p w:rsidR="002E5B8C" w:rsidRDefault="002E5B8C">
      <w:pPr>
        <w:pStyle w:val="ConsPlusNormal"/>
        <w:spacing w:before="220"/>
        <w:ind w:firstLine="540"/>
        <w:jc w:val="both"/>
      </w:pPr>
      <w:r>
        <w:t>Мероприятие 5.1.12. Рубки осветления, проводимые в целях ухода за лесом.</w:t>
      </w:r>
    </w:p>
    <w:p w:rsidR="002E5B8C" w:rsidRDefault="002E5B8C">
      <w:pPr>
        <w:pStyle w:val="ConsPlusNormal"/>
        <w:spacing w:before="220"/>
        <w:ind w:firstLine="540"/>
        <w:jc w:val="both"/>
      </w:pPr>
      <w:r>
        <w:t>Мероприятие 5.1.13. Рубки прочистки, проводимые в целях ухода.</w:t>
      </w:r>
    </w:p>
    <w:p w:rsidR="002E5B8C" w:rsidRDefault="002E5B8C">
      <w:pPr>
        <w:pStyle w:val="ConsPlusNormal"/>
        <w:spacing w:before="220"/>
        <w:ind w:firstLine="540"/>
        <w:jc w:val="both"/>
      </w:pPr>
      <w:r>
        <w:t>Мероприятие 5.1.14. Уход за лесосеменными плантациями, маточными плантациями, архивами клонов плюсовых деревьев, постоянными лесосеменными участками.</w:t>
      </w:r>
    </w:p>
    <w:p w:rsidR="002E5B8C" w:rsidRDefault="002E5B8C">
      <w:pPr>
        <w:pStyle w:val="ConsPlusNormal"/>
        <w:spacing w:before="220"/>
        <w:ind w:firstLine="540"/>
        <w:jc w:val="both"/>
      </w:pPr>
      <w:r>
        <w:t>Мероприятие 5.1.15. Уход за испытательными, географическими, популяционно-экологическими культурами как объектами лесного семеноводства.</w:t>
      </w:r>
    </w:p>
    <w:p w:rsidR="002E5B8C" w:rsidRDefault="002E5B8C">
      <w:pPr>
        <w:pStyle w:val="ConsPlusNormal"/>
        <w:spacing w:before="220"/>
        <w:ind w:firstLine="540"/>
        <w:jc w:val="both"/>
      </w:pPr>
      <w:r>
        <w:t>Мероприятие 5.1.16. Искусственное лесовосстановление путем посадки сеянцев с открытой корневой системой.</w:t>
      </w:r>
    </w:p>
    <w:p w:rsidR="002E5B8C" w:rsidRDefault="002E5B8C">
      <w:pPr>
        <w:pStyle w:val="ConsPlusNormal"/>
        <w:jc w:val="both"/>
      </w:pPr>
      <w:r>
        <w:t xml:space="preserve">(абзац введен </w:t>
      </w:r>
      <w:hyperlink r:id="rId310"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5.1.17. Искусственное лесовосстановление путем посадки сеянцев, саженцев с закрытой корневой системой.</w:t>
      </w:r>
    </w:p>
    <w:p w:rsidR="002E5B8C" w:rsidRDefault="002E5B8C">
      <w:pPr>
        <w:pStyle w:val="ConsPlusNormal"/>
        <w:jc w:val="both"/>
      </w:pPr>
      <w:r>
        <w:t xml:space="preserve">(абзац введен </w:t>
      </w:r>
      <w:hyperlink r:id="rId311"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5.1.18. Лесоразведение путем создания искусственных лесных насаждений методом посадки сеянцев, саженцев с открытой корневой системой.</w:t>
      </w:r>
    </w:p>
    <w:p w:rsidR="002E5B8C" w:rsidRDefault="002E5B8C">
      <w:pPr>
        <w:pStyle w:val="ConsPlusNormal"/>
        <w:jc w:val="both"/>
      </w:pPr>
      <w:r>
        <w:t xml:space="preserve">(абзац введен </w:t>
      </w:r>
      <w:hyperlink r:id="rId312"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Мероприятие 5.2 "Формирование запаса лесных семян для лесовосстановления" предусматривает мероприятия по формированию запаса лесных семян для лесовосстановления.</w:t>
      </w:r>
    </w:p>
    <w:p w:rsidR="002E5B8C" w:rsidRDefault="002E5B8C">
      <w:pPr>
        <w:pStyle w:val="ConsPlusNormal"/>
        <w:spacing w:before="220"/>
        <w:ind w:firstLine="540"/>
        <w:jc w:val="both"/>
      </w:pPr>
      <w:r>
        <w:t>Мероприятие 5.2.1. Заготовка семян лесных растений на объектах лесного семеноводства, а также в плюсовых и нормальных насаждениях.</w:t>
      </w:r>
    </w:p>
    <w:p w:rsidR="002E5B8C" w:rsidRDefault="002E5B8C">
      <w:pPr>
        <w:pStyle w:val="ConsPlusNormal"/>
        <w:spacing w:before="220"/>
        <w:ind w:firstLine="540"/>
        <w:jc w:val="both"/>
      </w:pPr>
      <w:r>
        <w:t>Мероприятие 5.3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предусматривает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p w:rsidR="002E5B8C" w:rsidRDefault="002E5B8C">
      <w:pPr>
        <w:pStyle w:val="ConsPlusNormal"/>
        <w:spacing w:before="220"/>
        <w:ind w:firstLine="540"/>
        <w:jc w:val="both"/>
      </w:pPr>
      <w:r>
        <w:t xml:space="preserve">Мероприятие 5.4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предусматривает оснащение специализированных учреждений органов государственной власти субъектов Российской </w:t>
      </w:r>
      <w:r>
        <w:lastRenderedPageBreak/>
        <w:t>Федерации лесопожарной техникой и оборудованием для проведения комплекса мероприятий по охране лесов от пожаров.</w:t>
      </w:r>
    </w:p>
    <w:p w:rsidR="002E5B8C" w:rsidRDefault="002E5B8C">
      <w:pPr>
        <w:pStyle w:val="ConsPlusNormal"/>
        <w:spacing w:before="220"/>
        <w:ind w:firstLine="540"/>
        <w:jc w:val="both"/>
      </w:pPr>
      <w:r>
        <w:t>Основное мероприятие 6 "Меры материального обеспечения и социальной поддержки работников лесного комплекса, направленные на повышение статуса и уровня их жизни".</w:t>
      </w:r>
    </w:p>
    <w:p w:rsidR="002E5B8C" w:rsidRDefault="002E5B8C">
      <w:pPr>
        <w:pStyle w:val="ConsPlusNormal"/>
        <w:jc w:val="both"/>
      </w:pPr>
      <w:r>
        <w:t xml:space="preserve">(абзац введен </w:t>
      </w:r>
      <w:hyperlink r:id="rId313"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 xml:space="preserve">Повысить престиж лесных профессий и привлечь молодых специалистов в лесное хозяйство могут развитие школьных лесничеств, а также социальная поддержка специалистов лесного хозяйства, которым в соответствии с </w:t>
      </w:r>
      <w:hyperlink r:id="rId314" w:history="1">
        <w:r>
          <w:rPr>
            <w:color w:val="0000FF"/>
          </w:rPr>
          <w:t>постановлением</w:t>
        </w:r>
      </w:hyperlink>
      <w:r>
        <w:t xml:space="preserve"> Кабинета Министров Чувашской Республики от 18 сентября 2017 г. N 366 "Об установлении категорий работников лесного и охотничьего хозяйства, имеющих право на получение земельных участков, являющихся служебными наделами, в безвозмездное пользование" предоставляются в безвозмездное пользование земельные участки, являющиеся служебными наделами.</w:t>
      </w:r>
    </w:p>
    <w:p w:rsidR="002E5B8C" w:rsidRDefault="002E5B8C">
      <w:pPr>
        <w:pStyle w:val="ConsPlusNormal"/>
        <w:jc w:val="both"/>
      </w:pPr>
      <w:r>
        <w:t xml:space="preserve">(абзац введен </w:t>
      </w:r>
      <w:hyperlink r:id="rId315"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t>Подпрограмма реализуется в период с 2019 по 2035 год в три этапа:</w:t>
      </w:r>
    </w:p>
    <w:p w:rsidR="002E5B8C" w:rsidRDefault="002E5B8C">
      <w:pPr>
        <w:pStyle w:val="ConsPlusNormal"/>
        <w:spacing w:before="220"/>
        <w:ind w:firstLine="540"/>
        <w:jc w:val="both"/>
      </w:pPr>
      <w:r>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t>3 этап - 2031 - 2035 годы.</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316"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составляет 2127031,4 тыс. рублей, в том числе:</w:t>
      </w:r>
    </w:p>
    <w:p w:rsidR="002E5B8C" w:rsidRDefault="002E5B8C">
      <w:pPr>
        <w:pStyle w:val="ConsPlusNormal"/>
        <w:spacing w:before="220"/>
        <w:ind w:firstLine="540"/>
        <w:jc w:val="both"/>
      </w:pPr>
      <w:r>
        <w:t>1 этап - 1024413,4 тыс. рублей, в том числе:</w:t>
      </w:r>
    </w:p>
    <w:p w:rsidR="002E5B8C" w:rsidRDefault="002E5B8C">
      <w:pPr>
        <w:pStyle w:val="ConsPlusNormal"/>
        <w:spacing w:before="220"/>
        <w:ind w:firstLine="540"/>
        <w:jc w:val="both"/>
      </w:pPr>
      <w:r>
        <w:t>в 2019 году - 258273,9 тыс. рублей;</w:t>
      </w:r>
    </w:p>
    <w:p w:rsidR="002E5B8C" w:rsidRDefault="002E5B8C">
      <w:pPr>
        <w:pStyle w:val="ConsPlusNormal"/>
        <w:spacing w:before="220"/>
        <w:ind w:firstLine="540"/>
        <w:jc w:val="both"/>
      </w:pPr>
      <w:r>
        <w:t>в 2020 году - 165034,1 тыс. рублей;</w:t>
      </w:r>
    </w:p>
    <w:p w:rsidR="002E5B8C" w:rsidRDefault="002E5B8C">
      <w:pPr>
        <w:pStyle w:val="ConsPlusNormal"/>
        <w:spacing w:before="220"/>
        <w:ind w:firstLine="540"/>
        <w:jc w:val="both"/>
      </w:pPr>
      <w:r>
        <w:t>в 2021 году - 147503,7 тыс. рублей;</w:t>
      </w:r>
    </w:p>
    <w:p w:rsidR="002E5B8C" w:rsidRDefault="002E5B8C">
      <w:pPr>
        <w:pStyle w:val="ConsPlusNormal"/>
        <w:spacing w:before="220"/>
        <w:ind w:firstLine="540"/>
        <w:jc w:val="both"/>
      </w:pPr>
      <w:r>
        <w:t>в 2022 году - 113574,7 тыс. рублей;</w:t>
      </w:r>
    </w:p>
    <w:p w:rsidR="002E5B8C" w:rsidRDefault="002E5B8C">
      <w:pPr>
        <w:pStyle w:val="ConsPlusNormal"/>
        <w:spacing w:before="220"/>
        <w:ind w:firstLine="540"/>
        <w:jc w:val="both"/>
      </w:pPr>
      <w:r>
        <w:t>в 2023 году - 119399,5 тыс. рублей;</w:t>
      </w:r>
    </w:p>
    <w:p w:rsidR="002E5B8C" w:rsidRDefault="002E5B8C">
      <w:pPr>
        <w:pStyle w:val="ConsPlusNormal"/>
        <w:spacing w:before="220"/>
        <w:ind w:firstLine="540"/>
        <w:jc w:val="both"/>
      </w:pPr>
      <w:r>
        <w:t>в 2024 году - 110365,7 тыс. рублей;</w:t>
      </w:r>
    </w:p>
    <w:p w:rsidR="002E5B8C" w:rsidRDefault="002E5B8C">
      <w:pPr>
        <w:pStyle w:val="ConsPlusNormal"/>
        <w:spacing w:before="220"/>
        <w:ind w:firstLine="540"/>
        <w:jc w:val="both"/>
      </w:pPr>
      <w:r>
        <w:t>в 2025 году - 110261,8 тыс. рублей;</w:t>
      </w:r>
    </w:p>
    <w:p w:rsidR="002E5B8C" w:rsidRDefault="002E5B8C">
      <w:pPr>
        <w:pStyle w:val="ConsPlusNormal"/>
        <w:spacing w:before="220"/>
        <w:ind w:firstLine="540"/>
        <w:jc w:val="both"/>
      </w:pPr>
      <w:r>
        <w:t>2 этап - 551309,0 тыс. рублей;</w:t>
      </w:r>
    </w:p>
    <w:p w:rsidR="002E5B8C" w:rsidRDefault="002E5B8C">
      <w:pPr>
        <w:pStyle w:val="ConsPlusNormal"/>
        <w:spacing w:before="220"/>
        <w:ind w:firstLine="540"/>
        <w:jc w:val="both"/>
      </w:pPr>
      <w:r>
        <w:t>3 этап - 551309,0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федерального бюджета - 1989587,9 тыс. рублей (93,5 процента), в том числе:</w:t>
      </w:r>
    </w:p>
    <w:p w:rsidR="002E5B8C" w:rsidRDefault="002E5B8C">
      <w:pPr>
        <w:pStyle w:val="ConsPlusNormal"/>
        <w:spacing w:before="220"/>
        <w:ind w:firstLine="540"/>
        <w:jc w:val="both"/>
      </w:pPr>
      <w:r>
        <w:t>1 этап - 957001,9 тыс. рублей, в том числе:</w:t>
      </w:r>
    </w:p>
    <w:p w:rsidR="002E5B8C" w:rsidRDefault="002E5B8C">
      <w:pPr>
        <w:pStyle w:val="ConsPlusNormal"/>
        <w:spacing w:before="220"/>
        <w:ind w:firstLine="540"/>
        <w:jc w:val="both"/>
      </w:pPr>
      <w:r>
        <w:lastRenderedPageBreak/>
        <w:t>в 2019 году - 235797,6 тыс. рублей;</w:t>
      </w:r>
    </w:p>
    <w:p w:rsidR="002E5B8C" w:rsidRDefault="002E5B8C">
      <w:pPr>
        <w:pStyle w:val="ConsPlusNormal"/>
        <w:spacing w:before="220"/>
        <w:ind w:firstLine="540"/>
        <w:jc w:val="both"/>
      </w:pPr>
      <w:r>
        <w:t>в 2020 году - 155446,4 тыс. рублей;</w:t>
      </w:r>
    </w:p>
    <w:p w:rsidR="002E5B8C" w:rsidRDefault="002E5B8C">
      <w:pPr>
        <w:pStyle w:val="ConsPlusNormal"/>
        <w:spacing w:before="220"/>
        <w:ind w:firstLine="540"/>
        <w:jc w:val="both"/>
      </w:pPr>
      <w:r>
        <w:t>в 2021 году - 140169,0 тыс. рублей;</w:t>
      </w:r>
    </w:p>
    <w:p w:rsidR="002E5B8C" w:rsidRDefault="002E5B8C">
      <w:pPr>
        <w:pStyle w:val="ConsPlusNormal"/>
        <w:spacing w:before="220"/>
        <w:ind w:firstLine="540"/>
        <w:jc w:val="both"/>
      </w:pPr>
      <w:r>
        <w:t>в 2022 году - 106571,5 тыс. рублей;</w:t>
      </w:r>
    </w:p>
    <w:p w:rsidR="002E5B8C" w:rsidRDefault="002E5B8C">
      <w:pPr>
        <w:pStyle w:val="ConsPlusNormal"/>
        <w:spacing w:before="220"/>
        <w:ind w:firstLine="540"/>
        <w:jc w:val="both"/>
      </w:pPr>
      <w:r>
        <w:t>в 2023 году - 112396,3 тыс. рублей;</w:t>
      </w:r>
    </w:p>
    <w:p w:rsidR="002E5B8C" w:rsidRDefault="002E5B8C">
      <w:pPr>
        <w:pStyle w:val="ConsPlusNormal"/>
        <w:spacing w:before="220"/>
        <w:ind w:firstLine="540"/>
        <w:jc w:val="both"/>
      </w:pPr>
      <w:r>
        <w:t>в 2024 году - 103362,5 тыс. рублей;</w:t>
      </w:r>
    </w:p>
    <w:p w:rsidR="002E5B8C" w:rsidRDefault="002E5B8C">
      <w:pPr>
        <w:pStyle w:val="ConsPlusNormal"/>
        <w:spacing w:before="220"/>
        <w:ind w:firstLine="540"/>
        <w:jc w:val="both"/>
      </w:pPr>
      <w:r>
        <w:t>в 2025 году - 103258,6 тыс. рублей;</w:t>
      </w:r>
    </w:p>
    <w:p w:rsidR="002E5B8C" w:rsidRDefault="002E5B8C">
      <w:pPr>
        <w:pStyle w:val="ConsPlusNormal"/>
        <w:spacing w:before="220"/>
        <w:ind w:firstLine="540"/>
        <w:jc w:val="both"/>
      </w:pPr>
      <w:r>
        <w:t>2 этап - 516293,0 тыс. рублей;</w:t>
      </w:r>
    </w:p>
    <w:p w:rsidR="002E5B8C" w:rsidRDefault="002E5B8C">
      <w:pPr>
        <w:pStyle w:val="ConsPlusNormal"/>
        <w:spacing w:before="220"/>
        <w:ind w:firstLine="540"/>
        <w:jc w:val="both"/>
      </w:pPr>
      <w:r>
        <w:t>3 этап - 516293,0 тыс. рублей;</w:t>
      </w:r>
    </w:p>
    <w:p w:rsidR="002E5B8C" w:rsidRDefault="002E5B8C">
      <w:pPr>
        <w:pStyle w:val="ConsPlusNormal"/>
        <w:spacing w:before="220"/>
        <w:ind w:firstLine="540"/>
        <w:jc w:val="both"/>
      </w:pPr>
      <w:r>
        <w:t>средства республиканского бюджета Чувашской Республики - 137443,5 тыс. рублей (6,5 процента), в том числе:</w:t>
      </w:r>
    </w:p>
    <w:p w:rsidR="002E5B8C" w:rsidRDefault="002E5B8C">
      <w:pPr>
        <w:pStyle w:val="ConsPlusNormal"/>
        <w:spacing w:before="220"/>
        <w:ind w:firstLine="540"/>
        <w:jc w:val="both"/>
      </w:pPr>
      <w:r>
        <w:t>1 этап - 67411,5 тыс. рублей, в том числе:</w:t>
      </w:r>
    </w:p>
    <w:p w:rsidR="002E5B8C" w:rsidRDefault="002E5B8C">
      <w:pPr>
        <w:pStyle w:val="ConsPlusNormal"/>
        <w:spacing w:before="220"/>
        <w:ind w:firstLine="540"/>
        <w:jc w:val="both"/>
      </w:pPr>
      <w:r>
        <w:t>в 2019 году - 22476,3 тыс. рублей;</w:t>
      </w:r>
    </w:p>
    <w:p w:rsidR="002E5B8C" w:rsidRDefault="002E5B8C">
      <w:pPr>
        <w:pStyle w:val="ConsPlusNormal"/>
        <w:spacing w:before="220"/>
        <w:ind w:firstLine="540"/>
        <w:jc w:val="both"/>
      </w:pPr>
      <w:r>
        <w:t>в 2020 году - 9587,7 тыс. рублей;</w:t>
      </w:r>
    </w:p>
    <w:p w:rsidR="002E5B8C" w:rsidRDefault="002E5B8C">
      <w:pPr>
        <w:pStyle w:val="ConsPlusNormal"/>
        <w:spacing w:before="220"/>
        <w:ind w:firstLine="540"/>
        <w:jc w:val="both"/>
      </w:pPr>
      <w:r>
        <w:t>в 2021 году - 7334,7 тыс. рублей;</w:t>
      </w:r>
    </w:p>
    <w:p w:rsidR="002E5B8C" w:rsidRDefault="002E5B8C">
      <w:pPr>
        <w:pStyle w:val="ConsPlusNormal"/>
        <w:spacing w:before="220"/>
        <w:ind w:firstLine="540"/>
        <w:jc w:val="both"/>
      </w:pPr>
      <w:r>
        <w:t>в 2022 году - 7003,2 тыс. рублей;</w:t>
      </w:r>
    </w:p>
    <w:p w:rsidR="002E5B8C" w:rsidRDefault="002E5B8C">
      <w:pPr>
        <w:pStyle w:val="ConsPlusNormal"/>
        <w:spacing w:before="220"/>
        <w:ind w:firstLine="540"/>
        <w:jc w:val="both"/>
      </w:pPr>
      <w:r>
        <w:t>в 2023 году - 7003,2 тыс. рублей;</w:t>
      </w:r>
    </w:p>
    <w:p w:rsidR="002E5B8C" w:rsidRDefault="002E5B8C">
      <w:pPr>
        <w:pStyle w:val="ConsPlusNormal"/>
        <w:spacing w:before="220"/>
        <w:ind w:firstLine="540"/>
        <w:jc w:val="both"/>
      </w:pPr>
      <w:r>
        <w:t>в 2024 году - 7003,2 тыс. рублей;</w:t>
      </w:r>
    </w:p>
    <w:p w:rsidR="002E5B8C" w:rsidRDefault="002E5B8C">
      <w:pPr>
        <w:pStyle w:val="ConsPlusNormal"/>
        <w:spacing w:before="220"/>
        <w:ind w:firstLine="540"/>
        <w:jc w:val="both"/>
      </w:pPr>
      <w:r>
        <w:t>в 2025 году - 7003,2 тыс. рублей;</w:t>
      </w:r>
    </w:p>
    <w:p w:rsidR="002E5B8C" w:rsidRDefault="002E5B8C">
      <w:pPr>
        <w:pStyle w:val="ConsPlusNormal"/>
        <w:spacing w:before="220"/>
        <w:ind w:firstLine="540"/>
        <w:jc w:val="both"/>
      </w:pPr>
      <w:r>
        <w:t>2 этап - 35016,0 тыс. рублей;</w:t>
      </w:r>
    </w:p>
    <w:p w:rsidR="002E5B8C" w:rsidRDefault="002E5B8C">
      <w:pPr>
        <w:pStyle w:val="ConsPlusNormal"/>
        <w:spacing w:before="220"/>
        <w:ind w:firstLine="540"/>
        <w:jc w:val="both"/>
      </w:pPr>
      <w:r>
        <w:t>3 этап - 34924,5 тыс. рублей.</w:t>
      </w:r>
    </w:p>
    <w:p w:rsidR="002E5B8C" w:rsidRDefault="002E5B8C">
      <w:pPr>
        <w:pStyle w:val="ConsPlusNormal"/>
        <w:spacing w:before="220"/>
        <w:ind w:firstLine="540"/>
        <w:jc w:val="both"/>
      </w:pPr>
      <w:r>
        <w:t xml:space="preserve">Ресурсное </w:t>
      </w:r>
      <w:hyperlink w:anchor="P17602" w:history="1">
        <w:r>
          <w:rPr>
            <w:color w:val="0000FF"/>
          </w:rPr>
          <w:t>обеспечение</w:t>
        </w:r>
      </w:hyperlink>
      <w:r>
        <w:t xml:space="preserve"> реализации подпрограммы за счет всех источников финансирования приведено в приложении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w:t>
      </w:r>
    </w:p>
    <w:p w:rsidR="002E5B8C" w:rsidRDefault="002E5B8C">
      <w:pPr>
        <w:pStyle w:val="ConsPlusNormal"/>
        <w:jc w:val="right"/>
      </w:pPr>
      <w:r>
        <w:t>к подпрограмме "Развитие</w:t>
      </w:r>
    </w:p>
    <w:p w:rsidR="002E5B8C" w:rsidRDefault="002E5B8C">
      <w:pPr>
        <w:pStyle w:val="ConsPlusNormal"/>
        <w:jc w:val="right"/>
      </w:pPr>
      <w:r>
        <w:t>лесного хозяйства</w:t>
      </w:r>
    </w:p>
    <w:p w:rsidR="002E5B8C" w:rsidRDefault="002E5B8C">
      <w:pPr>
        <w:pStyle w:val="ConsPlusNormal"/>
        <w:jc w:val="right"/>
      </w:pPr>
      <w:r>
        <w:t>в Чувашской Республике"</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lastRenderedPageBreak/>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31" w:name="P17602"/>
      <w:bookmarkEnd w:id="31"/>
      <w:r>
        <w:t>РЕСУРСНОЕ ОБЕСПЕЧЕНИЕ</w:t>
      </w:r>
    </w:p>
    <w:p w:rsidR="002E5B8C" w:rsidRDefault="002E5B8C">
      <w:pPr>
        <w:pStyle w:val="ConsPlusTitle"/>
        <w:jc w:val="center"/>
      </w:pPr>
      <w:r>
        <w:t>РЕАЛИЗАЦИИ ПОДПРОГРАММЫ "РАЗВИТИЕ ЛЕСНОГО ХОЗЯЙСТВА</w:t>
      </w:r>
    </w:p>
    <w:p w:rsidR="002E5B8C" w:rsidRDefault="002E5B8C">
      <w:pPr>
        <w:pStyle w:val="ConsPlusTitle"/>
        <w:jc w:val="center"/>
      </w:pPr>
      <w:r>
        <w:t>В ЧУВАШСКОЙ РЕСПУБЛИКЕ" ГОСУДАРСТВЕННОЙ ПРОГРАММЫ</w:t>
      </w:r>
    </w:p>
    <w:p w:rsidR="002E5B8C" w:rsidRDefault="002E5B8C">
      <w:pPr>
        <w:pStyle w:val="ConsPlusTitle"/>
        <w:jc w:val="center"/>
      </w:pPr>
      <w:r>
        <w:t>ЧУВАШСКОЙ РЕСПУБЛИКИ "РАЗВИТИЕ ПОТЕНЦИАЛА</w:t>
      </w:r>
    </w:p>
    <w:p w:rsidR="002E5B8C" w:rsidRDefault="002E5B8C">
      <w:pPr>
        <w:pStyle w:val="ConsPlusTitle"/>
        <w:jc w:val="center"/>
      </w:pPr>
      <w:r>
        <w:t>ПРИРОДНО-СЫРЬЕВЫХ РЕСУРСОВ И ОБЕСПЕЧЕНИЕ ЭКОЛОГИЧЕСКОЙ</w:t>
      </w:r>
    </w:p>
    <w:p w:rsidR="002E5B8C" w:rsidRDefault="002E5B8C">
      <w:pPr>
        <w:pStyle w:val="ConsPlusTitle"/>
        <w:jc w:val="center"/>
      </w:pPr>
      <w:r>
        <w:t>БЕЗОПАСНОСТИ" 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317"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7"/>
        <w:gridCol w:w="1368"/>
        <w:gridCol w:w="1278"/>
        <w:gridCol w:w="1536"/>
        <w:gridCol w:w="680"/>
        <w:gridCol w:w="737"/>
        <w:gridCol w:w="1531"/>
        <w:gridCol w:w="624"/>
        <w:gridCol w:w="1077"/>
        <w:gridCol w:w="1134"/>
        <w:gridCol w:w="1077"/>
        <w:gridCol w:w="1134"/>
        <w:gridCol w:w="1134"/>
        <w:gridCol w:w="1134"/>
        <w:gridCol w:w="1134"/>
        <w:gridCol w:w="1191"/>
        <w:gridCol w:w="1191"/>
        <w:gridCol w:w="1191"/>
      </w:tblGrid>
      <w:tr w:rsidR="002E5B8C">
        <w:tc>
          <w:tcPr>
            <w:tcW w:w="867" w:type="dxa"/>
            <w:vMerge w:val="restart"/>
            <w:tcBorders>
              <w:left w:val="nil"/>
            </w:tcBorders>
          </w:tcPr>
          <w:p w:rsidR="002E5B8C" w:rsidRDefault="002E5B8C">
            <w:pPr>
              <w:pStyle w:val="ConsPlusNormal"/>
              <w:jc w:val="center"/>
            </w:pPr>
            <w:r>
              <w:lastRenderedPageBreak/>
              <w:t>Статус</w:t>
            </w:r>
          </w:p>
        </w:tc>
        <w:tc>
          <w:tcPr>
            <w:tcW w:w="1368"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278"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1536" w:type="dxa"/>
            <w:vMerge w:val="restart"/>
          </w:tcPr>
          <w:p w:rsidR="002E5B8C" w:rsidRDefault="002E5B8C">
            <w:pPr>
              <w:pStyle w:val="ConsPlusNormal"/>
              <w:jc w:val="center"/>
            </w:pPr>
            <w:r>
              <w:t>Ответственный исполнитель, соисполнители</w:t>
            </w:r>
          </w:p>
        </w:tc>
        <w:tc>
          <w:tcPr>
            <w:tcW w:w="3572" w:type="dxa"/>
            <w:gridSpan w:val="4"/>
          </w:tcPr>
          <w:p w:rsidR="002E5B8C" w:rsidRDefault="002E5B8C">
            <w:pPr>
              <w:pStyle w:val="ConsPlusNormal"/>
              <w:jc w:val="center"/>
            </w:pPr>
            <w:r>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10320" w:type="dxa"/>
            <w:gridSpan w:val="9"/>
            <w:tcBorders>
              <w:right w:val="nil"/>
            </w:tcBorders>
          </w:tcPr>
          <w:p w:rsidR="002E5B8C" w:rsidRDefault="002E5B8C">
            <w:pPr>
              <w:pStyle w:val="ConsPlusNormal"/>
              <w:jc w:val="center"/>
            </w:pPr>
            <w:r>
              <w:t>Расходы по годам, тыс. рублей</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главный распорядитель бюджетных средств</w:t>
            </w:r>
          </w:p>
        </w:tc>
        <w:tc>
          <w:tcPr>
            <w:tcW w:w="737" w:type="dxa"/>
          </w:tcPr>
          <w:p w:rsidR="002E5B8C" w:rsidRDefault="002E5B8C">
            <w:pPr>
              <w:pStyle w:val="ConsPlusNormal"/>
              <w:jc w:val="center"/>
            </w:pPr>
            <w:r>
              <w:t>раздел, подраздел</w:t>
            </w:r>
          </w:p>
        </w:tc>
        <w:tc>
          <w:tcPr>
            <w:tcW w:w="1531" w:type="dxa"/>
          </w:tcPr>
          <w:p w:rsidR="002E5B8C" w:rsidRDefault="002E5B8C">
            <w:pPr>
              <w:pStyle w:val="ConsPlusNormal"/>
              <w:jc w:val="center"/>
            </w:pPr>
            <w:r>
              <w:t>целевая статья расходов</w:t>
            </w:r>
          </w:p>
        </w:tc>
        <w:tc>
          <w:tcPr>
            <w:tcW w:w="624" w:type="dxa"/>
          </w:tcPr>
          <w:p w:rsidR="002E5B8C" w:rsidRDefault="002E5B8C">
            <w:pPr>
              <w:pStyle w:val="ConsPlusNormal"/>
              <w:jc w:val="center"/>
            </w:pPr>
            <w:r>
              <w:t>группа (подгруппа) вида расходов</w:t>
            </w:r>
          </w:p>
        </w:tc>
        <w:tc>
          <w:tcPr>
            <w:tcW w:w="1077" w:type="dxa"/>
            <w:vMerge/>
          </w:tcPr>
          <w:p w:rsidR="002E5B8C" w:rsidRDefault="002E5B8C"/>
        </w:tc>
        <w:tc>
          <w:tcPr>
            <w:tcW w:w="1134" w:type="dxa"/>
          </w:tcPr>
          <w:p w:rsidR="002E5B8C" w:rsidRDefault="002E5B8C">
            <w:pPr>
              <w:pStyle w:val="ConsPlusNormal"/>
              <w:jc w:val="center"/>
            </w:pPr>
            <w:r>
              <w:t>2019</w:t>
            </w:r>
          </w:p>
        </w:tc>
        <w:tc>
          <w:tcPr>
            <w:tcW w:w="1077" w:type="dxa"/>
          </w:tcPr>
          <w:p w:rsidR="002E5B8C" w:rsidRDefault="002E5B8C">
            <w:pPr>
              <w:pStyle w:val="ConsPlusNormal"/>
              <w:jc w:val="center"/>
            </w:pPr>
            <w:r>
              <w:t>2020</w:t>
            </w:r>
          </w:p>
        </w:tc>
        <w:tc>
          <w:tcPr>
            <w:tcW w:w="1134" w:type="dxa"/>
          </w:tcPr>
          <w:p w:rsidR="002E5B8C" w:rsidRDefault="002E5B8C">
            <w:pPr>
              <w:pStyle w:val="ConsPlusNormal"/>
              <w:jc w:val="center"/>
            </w:pPr>
            <w:r>
              <w:t>2021</w:t>
            </w:r>
          </w:p>
        </w:tc>
        <w:tc>
          <w:tcPr>
            <w:tcW w:w="1134" w:type="dxa"/>
          </w:tcPr>
          <w:p w:rsidR="002E5B8C" w:rsidRDefault="002E5B8C">
            <w:pPr>
              <w:pStyle w:val="ConsPlusNormal"/>
              <w:jc w:val="center"/>
            </w:pPr>
            <w:r>
              <w:t>2022</w:t>
            </w:r>
          </w:p>
        </w:tc>
        <w:tc>
          <w:tcPr>
            <w:tcW w:w="1134" w:type="dxa"/>
          </w:tcPr>
          <w:p w:rsidR="002E5B8C" w:rsidRDefault="002E5B8C">
            <w:pPr>
              <w:pStyle w:val="ConsPlusNormal"/>
              <w:jc w:val="center"/>
            </w:pPr>
            <w:r>
              <w:t>2023</w:t>
            </w:r>
          </w:p>
        </w:tc>
        <w:tc>
          <w:tcPr>
            <w:tcW w:w="1134" w:type="dxa"/>
          </w:tcPr>
          <w:p w:rsidR="002E5B8C" w:rsidRDefault="002E5B8C">
            <w:pPr>
              <w:pStyle w:val="ConsPlusNormal"/>
              <w:jc w:val="center"/>
            </w:pPr>
            <w:r>
              <w:t>2024</w:t>
            </w:r>
          </w:p>
        </w:tc>
        <w:tc>
          <w:tcPr>
            <w:tcW w:w="1191" w:type="dxa"/>
          </w:tcPr>
          <w:p w:rsidR="002E5B8C" w:rsidRDefault="002E5B8C">
            <w:pPr>
              <w:pStyle w:val="ConsPlusNormal"/>
              <w:jc w:val="center"/>
            </w:pPr>
            <w:r>
              <w:t>2025</w:t>
            </w:r>
          </w:p>
        </w:tc>
        <w:tc>
          <w:tcPr>
            <w:tcW w:w="1191" w:type="dxa"/>
          </w:tcPr>
          <w:p w:rsidR="002E5B8C" w:rsidRDefault="002E5B8C">
            <w:pPr>
              <w:pStyle w:val="ConsPlusNormal"/>
              <w:jc w:val="center"/>
            </w:pPr>
            <w:r>
              <w:t>2026 - 2030</w:t>
            </w:r>
          </w:p>
        </w:tc>
        <w:tc>
          <w:tcPr>
            <w:tcW w:w="1191" w:type="dxa"/>
            <w:tcBorders>
              <w:right w:val="nil"/>
            </w:tcBorders>
          </w:tcPr>
          <w:p w:rsidR="002E5B8C" w:rsidRDefault="002E5B8C">
            <w:pPr>
              <w:pStyle w:val="ConsPlusNormal"/>
              <w:jc w:val="center"/>
            </w:pPr>
            <w:r>
              <w:t>2031 - 2035</w:t>
            </w:r>
          </w:p>
        </w:tc>
      </w:tr>
      <w:tr w:rsidR="002E5B8C">
        <w:tc>
          <w:tcPr>
            <w:tcW w:w="867" w:type="dxa"/>
            <w:tcBorders>
              <w:left w:val="nil"/>
            </w:tcBorders>
          </w:tcPr>
          <w:p w:rsidR="002E5B8C" w:rsidRDefault="002E5B8C">
            <w:pPr>
              <w:pStyle w:val="ConsPlusNormal"/>
              <w:jc w:val="center"/>
            </w:pPr>
            <w:r>
              <w:t>1</w:t>
            </w:r>
          </w:p>
        </w:tc>
        <w:tc>
          <w:tcPr>
            <w:tcW w:w="1368" w:type="dxa"/>
          </w:tcPr>
          <w:p w:rsidR="002E5B8C" w:rsidRDefault="002E5B8C">
            <w:pPr>
              <w:pStyle w:val="ConsPlusNormal"/>
              <w:jc w:val="center"/>
            </w:pPr>
            <w:r>
              <w:t>2</w:t>
            </w:r>
          </w:p>
        </w:tc>
        <w:tc>
          <w:tcPr>
            <w:tcW w:w="1278" w:type="dxa"/>
          </w:tcPr>
          <w:p w:rsidR="002E5B8C" w:rsidRDefault="002E5B8C">
            <w:pPr>
              <w:pStyle w:val="ConsPlusNormal"/>
              <w:jc w:val="center"/>
            </w:pPr>
            <w:r>
              <w:t>3</w:t>
            </w:r>
          </w:p>
        </w:tc>
        <w:tc>
          <w:tcPr>
            <w:tcW w:w="1536" w:type="dxa"/>
          </w:tcPr>
          <w:p w:rsidR="002E5B8C" w:rsidRDefault="002E5B8C">
            <w:pPr>
              <w:pStyle w:val="ConsPlusNormal"/>
              <w:jc w:val="center"/>
            </w:pPr>
            <w:r>
              <w:t>4</w:t>
            </w:r>
          </w:p>
        </w:tc>
        <w:tc>
          <w:tcPr>
            <w:tcW w:w="680" w:type="dxa"/>
          </w:tcPr>
          <w:p w:rsidR="002E5B8C" w:rsidRDefault="002E5B8C">
            <w:pPr>
              <w:pStyle w:val="ConsPlusNormal"/>
              <w:jc w:val="center"/>
            </w:pPr>
            <w:r>
              <w:t>5</w:t>
            </w:r>
          </w:p>
        </w:tc>
        <w:tc>
          <w:tcPr>
            <w:tcW w:w="737" w:type="dxa"/>
          </w:tcPr>
          <w:p w:rsidR="002E5B8C" w:rsidRDefault="002E5B8C">
            <w:pPr>
              <w:pStyle w:val="ConsPlusNormal"/>
              <w:jc w:val="center"/>
            </w:pPr>
            <w:r>
              <w:t>6</w:t>
            </w:r>
          </w:p>
        </w:tc>
        <w:tc>
          <w:tcPr>
            <w:tcW w:w="1531" w:type="dxa"/>
          </w:tcPr>
          <w:p w:rsidR="002E5B8C" w:rsidRDefault="002E5B8C">
            <w:pPr>
              <w:pStyle w:val="ConsPlusNormal"/>
              <w:jc w:val="center"/>
            </w:pPr>
            <w:r>
              <w:t>7</w:t>
            </w:r>
          </w:p>
        </w:tc>
        <w:tc>
          <w:tcPr>
            <w:tcW w:w="624" w:type="dxa"/>
          </w:tcPr>
          <w:p w:rsidR="002E5B8C" w:rsidRDefault="002E5B8C">
            <w:pPr>
              <w:pStyle w:val="ConsPlusNormal"/>
              <w:jc w:val="center"/>
            </w:pPr>
            <w:r>
              <w:t>8</w:t>
            </w:r>
          </w:p>
        </w:tc>
        <w:tc>
          <w:tcPr>
            <w:tcW w:w="1077" w:type="dxa"/>
          </w:tcPr>
          <w:p w:rsidR="002E5B8C" w:rsidRDefault="002E5B8C">
            <w:pPr>
              <w:pStyle w:val="ConsPlusNormal"/>
              <w:jc w:val="center"/>
            </w:pPr>
            <w:r>
              <w:t>9</w:t>
            </w:r>
          </w:p>
        </w:tc>
        <w:tc>
          <w:tcPr>
            <w:tcW w:w="1134" w:type="dxa"/>
          </w:tcPr>
          <w:p w:rsidR="002E5B8C" w:rsidRDefault="002E5B8C">
            <w:pPr>
              <w:pStyle w:val="ConsPlusNormal"/>
              <w:jc w:val="center"/>
            </w:pPr>
            <w:r>
              <w:t>10</w:t>
            </w:r>
          </w:p>
        </w:tc>
        <w:tc>
          <w:tcPr>
            <w:tcW w:w="1077" w:type="dxa"/>
          </w:tcPr>
          <w:p w:rsidR="002E5B8C" w:rsidRDefault="002E5B8C">
            <w:pPr>
              <w:pStyle w:val="ConsPlusNormal"/>
              <w:jc w:val="center"/>
            </w:pPr>
            <w:r>
              <w:t>11</w:t>
            </w:r>
          </w:p>
        </w:tc>
        <w:tc>
          <w:tcPr>
            <w:tcW w:w="1134" w:type="dxa"/>
          </w:tcPr>
          <w:p w:rsidR="002E5B8C" w:rsidRDefault="002E5B8C">
            <w:pPr>
              <w:pStyle w:val="ConsPlusNormal"/>
              <w:jc w:val="center"/>
            </w:pPr>
            <w:r>
              <w:t>12</w:t>
            </w:r>
          </w:p>
        </w:tc>
        <w:tc>
          <w:tcPr>
            <w:tcW w:w="1134" w:type="dxa"/>
          </w:tcPr>
          <w:p w:rsidR="002E5B8C" w:rsidRDefault="002E5B8C">
            <w:pPr>
              <w:pStyle w:val="ConsPlusNormal"/>
              <w:jc w:val="center"/>
            </w:pPr>
            <w:r>
              <w:t>13</w:t>
            </w:r>
          </w:p>
        </w:tc>
        <w:tc>
          <w:tcPr>
            <w:tcW w:w="1134" w:type="dxa"/>
          </w:tcPr>
          <w:p w:rsidR="002E5B8C" w:rsidRDefault="002E5B8C">
            <w:pPr>
              <w:pStyle w:val="ConsPlusNormal"/>
              <w:jc w:val="center"/>
            </w:pPr>
            <w:r>
              <w:t>14</w:t>
            </w:r>
          </w:p>
        </w:tc>
        <w:tc>
          <w:tcPr>
            <w:tcW w:w="1134" w:type="dxa"/>
          </w:tcPr>
          <w:p w:rsidR="002E5B8C" w:rsidRDefault="002E5B8C">
            <w:pPr>
              <w:pStyle w:val="ConsPlusNormal"/>
              <w:jc w:val="center"/>
            </w:pPr>
            <w:r>
              <w:t>15</w:t>
            </w:r>
          </w:p>
        </w:tc>
        <w:tc>
          <w:tcPr>
            <w:tcW w:w="1191" w:type="dxa"/>
          </w:tcPr>
          <w:p w:rsidR="002E5B8C" w:rsidRDefault="002E5B8C">
            <w:pPr>
              <w:pStyle w:val="ConsPlusNormal"/>
              <w:jc w:val="center"/>
            </w:pPr>
            <w:r>
              <w:t>16</w:t>
            </w:r>
          </w:p>
        </w:tc>
        <w:tc>
          <w:tcPr>
            <w:tcW w:w="1191" w:type="dxa"/>
          </w:tcPr>
          <w:p w:rsidR="002E5B8C" w:rsidRDefault="002E5B8C">
            <w:pPr>
              <w:pStyle w:val="ConsPlusNormal"/>
              <w:jc w:val="center"/>
            </w:pPr>
            <w:r>
              <w:t>17</w:t>
            </w:r>
          </w:p>
        </w:tc>
        <w:tc>
          <w:tcPr>
            <w:tcW w:w="1191" w:type="dxa"/>
            <w:tcBorders>
              <w:right w:val="nil"/>
            </w:tcBorders>
          </w:tcPr>
          <w:p w:rsidR="002E5B8C" w:rsidRDefault="002E5B8C">
            <w:pPr>
              <w:pStyle w:val="ConsPlusNormal"/>
              <w:jc w:val="center"/>
            </w:pPr>
            <w:r>
              <w:t>18</w:t>
            </w:r>
          </w:p>
        </w:tc>
      </w:tr>
      <w:tr w:rsidR="002E5B8C">
        <w:tc>
          <w:tcPr>
            <w:tcW w:w="867" w:type="dxa"/>
            <w:vMerge w:val="restart"/>
            <w:tcBorders>
              <w:left w:val="nil"/>
            </w:tcBorders>
          </w:tcPr>
          <w:p w:rsidR="002E5B8C" w:rsidRDefault="002E5B8C">
            <w:pPr>
              <w:pStyle w:val="ConsPlusNormal"/>
              <w:jc w:val="both"/>
            </w:pPr>
            <w:r>
              <w:t>Подпрограмма</w:t>
            </w:r>
          </w:p>
        </w:tc>
        <w:tc>
          <w:tcPr>
            <w:tcW w:w="1368" w:type="dxa"/>
            <w:vMerge w:val="restart"/>
          </w:tcPr>
          <w:p w:rsidR="002E5B8C" w:rsidRDefault="002E5B8C">
            <w:pPr>
              <w:pStyle w:val="ConsPlusNormal"/>
              <w:jc w:val="both"/>
            </w:pPr>
            <w:r>
              <w:t>"Развитие лесного хозяйства в Чувашской Республике"</w:t>
            </w:r>
          </w:p>
        </w:tc>
        <w:tc>
          <w:tcPr>
            <w:tcW w:w="1278" w:type="dxa"/>
            <w:vMerge w:val="restart"/>
          </w:tcPr>
          <w:p w:rsidR="002E5B8C" w:rsidRDefault="002E5B8C">
            <w:pPr>
              <w:pStyle w:val="ConsPlusNormal"/>
              <w:jc w:val="both"/>
            </w:pPr>
            <w:r>
              <w:t xml:space="preserve">создание эффективной системы охраны лесов от пожаров; модернизация материально-технической базы обнаружения и тушения лесных пожаров; </w:t>
            </w:r>
            <w:r>
              <w:lastRenderedPageBreak/>
              <w:t xml:space="preserve">повышение эффективности предупреждения, обнаружения и тушения лесных пожаров; повышение эффективности защиты лесов от вредных организмов и неблагоприятного воздействия внешней среды; увеличение площади лесов на территории Чувашской Республики; улучшение качественного состава лесов за счет </w:t>
            </w:r>
            <w:r>
              <w:lastRenderedPageBreak/>
              <w:t>эффективных рубок ухода, особенно рубок ухода в молодняках; создание эффективной системы лесного проектирования и планирования; ведение государственного лесного реестра; повышение эффективности осуществления федерального государственного лесного надзора (лесной охраны) и федерально</w:t>
            </w:r>
            <w:r>
              <w:lastRenderedPageBreak/>
              <w:t xml:space="preserve">го государственного пожарного надзора в лесах, за исключением случаев, предусмотренных </w:t>
            </w:r>
            <w:hyperlink r:id="rId318" w:history="1">
              <w:r>
                <w:rPr>
                  <w:color w:val="0000FF"/>
                </w:rPr>
                <w:t>пунктами 36</w:t>
              </w:r>
            </w:hyperlink>
            <w:r>
              <w:t xml:space="preserve"> и </w:t>
            </w:r>
            <w:hyperlink r:id="rId319" w:history="1">
              <w:r>
                <w:rPr>
                  <w:color w:val="0000FF"/>
                </w:rPr>
                <w:t>37 статьи 81</w:t>
              </w:r>
            </w:hyperlink>
            <w:r>
              <w:t xml:space="preserve"> Лесного кодекса Российской Федерации; обеспечение баланса выбытия и воспроизводства лесов; сохранение лесов, в том числе на основе их воспроизводства на всех участках вырубленных и </w:t>
            </w:r>
            <w:r>
              <w:lastRenderedPageBreak/>
              <w:t>погибших насаждений; создание условий, обеспечивающих приток и закрепление молодых специалистов в лесной отрасли</w:t>
            </w:r>
          </w:p>
        </w:tc>
        <w:tc>
          <w:tcPr>
            <w:tcW w:w="1536" w:type="dxa"/>
            <w:vMerge w:val="restart"/>
          </w:tcPr>
          <w:p w:rsidR="002E5B8C" w:rsidRDefault="002E5B8C">
            <w:pPr>
              <w:pStyle w:val="ConsPlusNormal"/>
              <w:jc w:val="both"/>
            </w:pPr>
            <w:r>
              <w:lastRenderedPageBreak/>
              <w:t xml:space="preserve">ответственный исполнитель - Минприроды Чувашии, соисполнители - подведомственные Минприроды Чувашии бюджетные учреждения в области лесных отношений, КУ ЧР "Лесная охрана" </w:t>
            </w:r>
            <w:r>
              <w:lastRenderedPageBreak/>
              <w:t>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258273,9</w:t>
            </w:r>
          </w:p>
        </w:tc>
        <w:tc>
          <w:tcPr>
            <w:tcW w:w="1077" w:type="dxa"/>
          </w:tcPr>
          <w:p w:rsidR="002E5B8C" w:rsidRDefault="002E5B8C">
            <w:pPr>
              <w:pStyle w:val="ConsPlusNormal"/>
              <w:jc w:val="center"/>
            </w:pPr>
            <w:r>
              <w:t>165034,1</w:t>
            </w:r>
          </w:p>
        </w:tc>
        <w:tc>
          <w:tcPr>
            <w:tcW w:w="1134" w:type="dxa"/>
          </w:tcPr>
          <w:p w:rsidR="002E5B8C" w:rsidRDefault="002E5B8C">
            <w:pPr>
              <w:pStyle w:val="ConsPlusNormal"/>
              <w:jc w:val="center"/>
            </w:pPr>
            <w:r>
              <w:t>147503,7</w:t>
            </w:r>
          </w:p>
        </w:tc>
        <w:tc>
          <w:tcPr>
            <w:tcW w:w="1134" w:type="dxa"/>
          </w:tcPr>
          <w:p w:rsidR="002E5B8C" w:rsidRDefault="002E5B8C">
            <w:pPr>
              <w:pStyle w:val="ConsPlusNormal"/>
              <w:jc w:val="center"/>
            </w:pPr>
            <w:r>
              <w:t>113574,7</w:t>
            </w:r>
          </w:p>
        </w:tc>
        <w:tc>
          <w:tcPr>
            <w:tcW w:w="1134" w:type="dxa"/>
          </w:tcPr>
          <w:p w:rsidR="002E5B8C" w:rsidRDefault="002E5B8C">
            <w:pPr>
              <w:pStyle w:val="ConsPlusNormal"/>
              <w:jc w:val="center"/>
            </w:pPr>
            <w:r>
              <w:t>119399,5</w:t>
            </w:r>
          </w:p>
        </w:tc>
        <w:tc>
          <w:tcPr>
            <w:tcW w:w="1134" w:type="dxa"/>
          </w:tcPr>
          <w:p w:rsidR="002E5B8C" w:rsidRDefault="002E5B8C">
            <w:pPr>
              <w:pStyle w:val="ConsPlusNormal"/>
              <w:jc w:val="center"/>
            </w:pPr>
            <w:r>
              <w:t>110365,7</w:t>
            </w:r>
          </w:p>
        </w:tc>
        <w:tc>
          <w:tcPr>
            <w:tcW w:w="1191" w:type="dxa"/>
          </w:tcPr>
          <w:p w:rsidR="002E5B8C" w:rsidRDefault="002E5B8C">
            <w:pPr>
              <w:pStyle w:val="ConsPlusNormal"/>
              <w:jc w:val="center"/>
            </w:pPr>
            <w:r>
              <w:t>110261,8</w:t>
            </w:r>
          </w:p>
        </w:tc>
        <w:tc>
          <w:tcPr>
            <w:tcW w:w="1191" w:type="dxa"/>
          </w:tcPr>
          <w:p w:rsidR="002E5B8C" w:rsidRDefault="002E5B8C">
            <w:pPr>
              <w:pStyle w:val="ConsPlusNormal"/>
              <w:jc w:val="center"/>
            </w:pPr>
            <w:r>
              <w:t>551309,0</w:t>
            </w:r>
          </w:p>
        </w:tc>
        <w:tc>
          <w:tcPr>
            <w:tcW w:w="1191" w:type="dxa"/>
            <w:tcBorders>
              <w:right w:val="nil"/>
            </w:tcBorders>
          </w:tcPr>
          <w:p w:rsidR="002E5B8C" w:rsidRDefault="002E5B8C">
            <w:pPr>
              <w:pStyle w:val="ConsPlusNormal"/>
              <w:jc w:val="center"/>
            </w:pPr>
            <w:r>
              <w:t>551309,0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Ч350000000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235797,6</w:t>
            </w:r>
          </w:p>
        </w:tc>
        <w:tc>
          <w:tcPr>
            <w:tcW w:w="1077" w:type="dxa"/>
          </w:tcPr>
          <w:p w:rsidR="002E5B8C" w:rsidRDefault="002E5B8C">
            <w:pPr>
              <w:pStyle w:val="ConsPlusNormal"/>
              <w:jc w:val="center"/>
            </w:pPr>
            <w:r>
              <w:t>155446,4</w:t>
            </w:r>
          </w:p>
        </w:tc>
        <w:tc>
          <w:tcPr>
            <w:tcW w:w="1134" w:type="dxa"/>
          </w:tcPr>
          <w:p w:rsidR="002E5B8C" w:rsidRDefault="002E5B8C">
            <w:pPr>
              <w:pStyle w:val="ConsPlusNormal"/>
              <w:jc w:val="center"/>
            </w:pPr>
            <w:r>
              <w:t>140169,0</w:t>
            </w:r>
          </w:p>
        </w:tc>
        <w:tc>
          <w:tcPr>
            <w:tcW w:w="1134" w:type="dxa"/>
          </w:tcPr>
          <w:p w:rsidR="002E5B8C" w:rsidRDefault="002E5B8C">
            <w:pPr>
              <w:pStyle w:val="ConsPlusNormal"/>
              <w:jc w:val="center"/>
            </w:pPr>
            <w:r>
              <w:t>106571,5</w:t>
            </w:r>
          </w:p>
        </w:tc>
        <w:tc>
          <w:tcPr>
            <w:tcW w:w="1134" w:type="dxa"/>
          </w:tcPr>
          <w:p w:rsidR="002E5B8C" w:rsidRDefault="002E5B8C">
            <w:pPr>
              <w:pStyle w:val="ConsPlusNormal"/>
              <w:jc w:val="center"/>
            </w:pPr>
            <w:r>
              <w:t>112396,3</w:t>
            </w:r>
          </w:p>
        </w:tc>
        <w:tc>
          <w:tcPr>
            <w:tcW w:w="1134" w:type="dxa"/>
          </w:tcPr>
          <w:p w:rsidR="002E5B8C" w:rsidRDefault="002E5B8C">
            <w:pPr>
              <w:pStyle w:val="ConsPlusNormal"/>
              <w:jc w:val="center"/>
            </w:pPr>
            <w:r>
              <w:t>103362,5</w:t>
            </w:r>
          </w:p>
        </w:tc>
        <w:tc>
          <w:tcPr>
            <w:tcW w:w="1191" w:type="dxa"/>
          </w:tcPr>
          <w:p w:rsidR="002E5B8C" w:rsidRDefault="002E5B8C">
            <w:pPr>
              <w:pStyle w:val="ConsPlusNormal"/>
              <w:jc w:val="center"/>
            </w:pPr>
            <w:r>
              <w:t>103258,6</w:t>
            </w:r>
          </w:p>
        </w:tc>
        <w:tc>
          <w:tcPr>
            <w:tcW w:w="1191" w:type="dxa"/>
          </w:tcPr>
          <w:p w:rsidR="002E5B8C" w:rsidRDefault="002E5B8C">
            <w:pPr>
              <w:pStyle w:val="ConsPlusNormal"/>
              <w:jc w:val="center"/>
            </w:pPr>
            <w:r>
              <w:t>516293,0</w:t>
            </w:r>
          </w:p>
        </w:tc>
        <w:tc>
          <w:tcPr>
            <w:tcW w:w="1191" w:type="dxa"/>
            <w:tcBorders>
              <w:right w:val="nil"/>
            </w:tcBorders>
          </w:tcPr>
          <w:p w:rsidR="002E5B8C" w:rsidRDefault="002E5B8C">
            <w:pPr>
              <w:pStyle w:val="ConsPlusNormal"/>
              <w:jc w:val="center"/>
            </w:pPr>
            <w:r>
              <w:t>516293,0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Ч350000000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22476,3</w:t>
            </w:r>
          </w:p>
        </w:tc>
        <w:tc>
          <w:tcPr>
            <w:tcW w:w="1077" w:type="dxa"/>
          </w:tcPr>
          <w:p w:rsidR="002E5B8C" w:rsidRDefault="002E5B8C">
            <w:pPr>
              <w:pStyle w:val="ConsPlusNormal"/>
              <w:jc w:val="center"/>
            </w:pPr>
            <w:r>
              <w:t>9587,7</w:t>
            </w:r>
          </w:p>
        </w:tc>
        <w:tc>
          <w:tcPr>
            <w:tcW w:w="1134" w:type="dxa"/>
          </w:tcPr>
          <w:p w:rsidR="002E5B8C" w:rsidRDefault="002E5B8C">
            <w:pPr>
              <w:pStyle w:val="ConsPlusNormal"/>
              <w:jc w:val="center"/>
            </w:pPr>
            <w:r>
              <w:t>7334,7</w:t>
            </w:r>
          </w:p>
        </w:tc>
        <w:tc>
          <w:tcPr>
            <w:tcW w:w="1134" w:type="dxa"/>
          </w:tcPr>
          <w:p w:rsidR="002E5B8C" w:rsidRDefault="002E5B8C">
            <w:pPr>
              <w:pStyle w:val="ConsPlusNormal"/>
              <w:jc w:val="center"/>
            </w:pPr>
            <w:r>
              <w:t>7003,2</w:t>
            </w:r>
          </w:p>
        </w:tc>
        <w:tc>
          <w:tcPr>
            <w:tcW w:w="1134" w:type="dxa"/>
          </w:tcPr>
          <w:p w:rsidR="002E5B8C" w:rsidRDefault="002E5B8C">
            <w:pPr>
              <w:pStyle w:val="ConsPlusNormal"/>
              <w:jc w:val="center"/>
            </w:pPr>
            <w:r>
              <w:t>7003,2</w:t>
            </w:r>
          </w:p>
        </w:tc>
        <w:tc>
          <w:tcPr>
            <w:tcW w:w="1134" w:type="dxa"/>
          </w:tcPr>
          <w:p w:rsidR="002E5B8C" w:rsidRDefault="002E5B8C">
            <w:pPr>
              <w:pStyle w:val="ConsPlusNormal"/>
              <w:jc w:val="center"/>
            </w:pPr>
            <w:r>
              <w:t>7003,2</w:t>
            </w:r>
          </w:p>
        </w:tc>
        <w:tc>
          <w:tcPr>
            <w:tcW w:w="1191" w:type="dxa"/>
          </w:tcPr>
          <w:p w:rsidR="002E5B8C" w:rsidRDefault="002E5B8C">
            <w:pPr>
              <w:pStyle w:val="ConsPlusNormal"/>
              <w:jc w:val="center"/>
            </w:pPr>
            <w:r>
              <w:t>7003,2</w:t>
            </w:r>
          </w:p>
        </w:tc>
        <w:tc>
          <w:tcPr>
            <w:tcW w:w="1191" w:type="dxa"/>
          </w:tcPr>
          <w:p w:rsidR="002E5B8C" w:rsidRDefault="002E5B8C">
            <w:pPr>
              <w:pStyle w:val="ConsPlusNormal"/>
              <w:jc w:val="center"/>
            </w:pPr>
            <w:r>
              <w:t>35016,0</w:t>
            </w:r>
          </w:p>
        </w:tc>
        <w:tc>
          <w:tcPr>
            <w:tcW w:w="1191" w:type="dxa"/>
            <w:tcBorders>
              <w:right w:val="nil"/>
            </w:tcBorders>
          </w:tcPr>
          <w:p w:rsidR="002E5B8C" w:rsidRDefault="002E5B8C">
            <w:pPr>
              <w:pStyle w:val="ConsPlusNormal"/>
              <w:jc w:val="center"/>
            </w:pPr>
            <w:r>
              <w:t>35016,0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20018" w:type="dxa"/>
            <w:gridSpan w:val="18"/>
            <w:tcBorders>
              <w:left w:val="nil"/>
              <w:right w:val="nil"/>
            </w:tcBorders>
          </w:tcPr>
          <w:p w:rsidR="002E5B8C" w:rsidRDefault="002E5B8C">
            <w:pPr>
              <w:pStyle w:val="ConsPlusNormal"/>
              <w:jc w:val="center"/>
              <w:outlineLvl w:val="3"/>
            </w:pPr>
            <w:r>
              <w:lastRenderedPageBreak/>
              <w:t>Цель "Совершенствование ведения лесного хозяйства, рациональное использование лесных ресурсов, создание благоприятной экологической среды"</w:t>
            </w:r>
          </w:p>
        </w:tc>
      </w:tr>
      <w:tr w:rsidR="002E5B8C">
        <w:tc>
          <w:tcPr>
            <w:tcW w:w="867" w:type="dxa"/>
            <w:vMerge w:val="restart"/>
            <w:tcBorders>
              <w:left w:val="nil"/>
            </w:tcBorders>
          </w:tcPr>
          <w:p w:rsidR="002E5B8C" w:rsidRDefault="002E5B8C">
            <w:pPr>
              <w:pStyle w:val="ConsPlusNormal"/>
              <w:jc w:val="both"/>
            </w:pPr>
            <w:r>
              <w:t>Основное мероприятие 1</w:t>
            </w:r>
          </w:p>
        </w:tc>
        <w:tc>
          <w:tcPr>
            <w:tcW w:w="1368" w:type="dxa"/>
            <w:vMerge w:val="restart"/>
          </w:tcPr>
          <w:p w:rsidR="002E5B8C" w:rsidRDefault="002E5B8C">
            <w:pPr>
              <w:pStyle w:val="ConsPlusNormal"/>
              <w:jc w:val="both"/>
            </w:pPr>
            <w:r>
              <w:t>Охрана, защита и воспроизводство лесов</w:t>
            </w:r>
          </w:p>
        </w:tc>
        <w:tc>
          <w:tcPr>
            <w:tcW w:w="1278" w:type="dxa"/>
            <w:vMerge w:val="restart"/>
          </w:tcPr>
          <w:p w:rsidR="002E5B8C" w:rsidRDefault="002E5B8C">
            <w:pPr>
              <w:pStyle w:val="ConsPlusNormal"/>
              <w:jc w:val="both"/>
            </w:pPr>
            <w:r>
              <w:t>создание эффективной системы охраны лесов от пожаров; модернизация материально-технической базы обнаружения и тушения лесных пожаров; повышение эффективно</w:t>
            </w:r>
            <w:r>
              <w:lastRenderedPageBreak/>
              <w:t xml:space="preserve">сти предупреждения, обнаружения и тушения лесных пожаров; повышение эффективности защиты лесов от вредных организмов и неблагоприятного воздействия внешней среды; увеличение площади лесов на территории Чувашской Республики; улучшение качественного состава лесов за счет эффективных рубок </w:t>
            </w:r>
            <w:r>
              <w:lastRenderedPageBreak/>
              <w:t>ухода, особенно рубок ухода в молодняках</w:t>
            </w:r>
          </w:p>
        </w:tc>
        <w:tc>
          <w:tcPr>
            <w:tcW w:w="1536" w:type="dxa"/>
            <w:vMerge w:val="restart"/>
          </w:tcPr>
          <w:p w:rsidR="002E5B8C" w:rsidRDefault="002E5B8C">
            <w:pPr>
              <w:pStyle w:val="ConsPlusNormal"/>
              <w:jc w:val="both"/>
            </w:pPr>
            <w:r>
              <w:lastRenderedPageBreak/>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58068,2</w:t>
            </w:r>
          </w:p>
        </w:tc>
        <w:tc>
          <w:tcPr>
            <w:tcW w:w="1077" w:type="dxa"/>
          </w:tcPr>
          <w:p w:rsidR="002E5B8C" w:rsidRDefault="002E5B8C">
            <w:pPr>
              <w:pStyle w:val="ConsPlusNormal"/>
              <w:jc w:val="center"/>
            </w:pPr>
            <w:r>
              <w:t>64810,2</w:t>
            </w:r>
          </w:p>
        </w:tc>
        <w:tc>
          <w:tcPr>
            <w:tcW w:w="1134" w:type="dxa"/>
          </w:tcPr>
          <w:p w:rsidR="002E5B8C" w:rsidRDefault="002E5B8C">
            <w:pPr>
              <w:pStyle w:val="ConsPlusNormal"/>
              <w:jc w:val="center"/>
            </w:pPr>
            <w:r>
              <w:t>52590,2</w:t>
            </w:r>
          </w:p>
        </w:tc>
        <w:tc>
          <w:tcPr>
            <w:tcW w:w="1134" w:type="dxa"/>
          </w:tcPr>
          <w:p w:rsidR="002E5B8C" w:rsidRDefault="002E5B8C">
            <w:pPr>
              <w:pStyle w:val="ConsPlusNormal"/>
              <w:jc w:val="center"/>
            </w:pPr>
            <w:r>
              <w:t>52590,2</w:t>
            </w:r>
          </w:p>
        </w:tc>
        <w:tc>
          <w:tcPr>
            <w:tcW w:w="1134" w:type="dxa"/>
          </w:tcPr>
          <w:p w:rsidR="002E5B8C" w:rsidRDefault="002E5B8C">
            <w:pPr>
              <w:pStyle w:val="ConsPlusNormal"/>
              <w:jc w:val="center"/>
            </w:pPr>
            <w:r>
              <w:t>56603,5</w:t>
            </w:r>
          </w:p>
        </w:tc>
        <w:tc>
          <w:tcPr>
            <w:tcW w:w="1134" w:type="dxa"/>
          </w:tcPr>
          <w:p w:rsidR="002E5B8C" w:rsidRDefault="002E5B8C">
            <w:pPr>
              <w:pStyle w:val="ConsPlusNormal"/>
              <w:jc w:val="center"/>
            </w:pPr>
            <w:r>
              <w:t>48484,1</w:t>
            </w:r>
          </w:p>
        </w:tc>
        <w:tc>
          <w:tcPr>
            <w:tcW w:w="1191" w:type="dxa"/>
          </w:tcPr>
          <w:p w:rsidR="002E5B8C" w:rsidRDefault="002E5B8C">
            <w:pPr>
              <w:pStyle w:val="ConsPlusNormal"/>
              <w:jc w:val="center"/>
            </w:pPr>
            <w:r>
              <w:t>68709,3</w:t>
            </w:r>
          </w:p>
        </w:tc>
        <w:tc>
          <w:tcPr>
            <w:tcW w:w="1191" w:type="dxa"/>
          </w:tcPr>
          <w:p w:rsidR="002E5B8C" w:rsidRDefault="002E5B8C">
            <w:pPr>
              <w:pStyle w:val="ConsPlusNormal"/>
              <w:jc w:val="center"/>
            </w:pPr>
            <w:r>
              <w:t>343546,5</w:t>
            </w:r>
          </w:p>
        </w:tc>
        <w:tc>
          <w:tcPr>
            <w:tcW w:w="1191" w:type="dxa"/>
            <w:tcBorders>
              <w:right w:val="nil"/>
            </w:tcBorders>
          </w:tcPr>
          <w:p w:rsidR="002E5B8C" w:rsidRDefault="002E5B8C">
            <w:pPr>
              <w:pStyle w:val="ConsPlusNormal"/>
              <w:jc w:val="center"/>
            </w:pPr>
            <w:r>
              <w:t>343546,5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Ч350100000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39742,9</w:t>
            </w:r>
          </w:p>
        </w:tc>
        <w:tc>
          <w:tcPr>
            <w:tcW w:w="1077" w:type="dxa"/>
          </w:tcPr>
          <w:p w:rsidR="002E5B8C" w:rsidRDefault="002E5B8C">
            <w:pPr>
              <w:pStyle w:val="ConsPlusNormal"/>
              <w:jc w:val="center"/>
            </w:pPr>
            <w:r>
              <w:t>58806,4</w:t>
            </w:r>
          </w:p>
        </w:tc>
        <w:tc>
          <w:tcPr>
            <w:tcW w:w="1134" w:type="dxa"/>
          </w:tcPr>
          <w:p w:rsidR="002E5B8C" w:rsidRDefault="002E5B8C">
            <w:pPr>
              <w:pStyle w:val="ConsPlusNormal"/>
              <w:jc w:val="center"/>
            </w:pPr>
            <w:r>
              <w:t>46586,4</w:t>
            </w:r>
          </w:p>
        </w:tc>
        <w:tc>
          <w:tcPr>
            <w:tcW w:w="1134" w:type="dxa"/>
          </w:tcPr>
          <w:p w:rsidR="002E5B8C" w:rsidRDefault="002E5B8C">
            <w:pPr>
              <w:pStyle w:val="ConsPlusNormal"/>
              <w:jc w:val="center"/>
            </w:pPr>
            <w:r>
              <w:t>46586,4</w:t>
            </w:r>
          </w:p>
        </w:tc>
        <w:tc>
          <w:tcPr>
            <w:tcW w:w="1134" w:type="dxa"/>
          </w:tcPr>
          <w:p w:rsidR="002E5B8C" w:rsidRDefault="002E5B8C">
            <w:pPr>
              <w:pStyle w:val="ConsPlusNormal"/>
              <w:jc w:val="center"/>
            </w:pPr>
            <w:r>
              <w:t>50599,7</w:t>
            </w:r>
          </w:p>
        </w:tc>
        <w:tc>
          <w:tcPr>
            <w:tcW w:w="1134" w:type="dxa"/>
          </w:tcPr>
          <w:p w:rsidR="002E5B8C" w:rsidRDefault="002E5B8C">
            <w:pPr>
              <w:pStyle w:val="ConsPlusNormal"/>
              <w:jc w:val="center"/>
            </w:pPr>
            <w:r>
              <w:t>42480,3</w:t>
            </w:r>
          </w:p>
        </w:tc>
        <w:tc>
          <w:tcPr>
            <w:tcW w:w="1191" w:type="dxa"/>
          </w:tcPr>
          <w:p w:rsidR="002E5B8C" w:rsidRDefault="002E5B8C">
            <w:pPr>
              <w:pStyle w:val="ConsPlusNormal"/>
              <w:jc w:val="center"/>
            </w:pPr>
            <w:r>
              <w:t>62705,5</w:t>
            </w:r>
          </w:p>
        </w:tc>
        <w:tc>
          <w:tcPr>
            <w:tcW w:w="1191" w:type="dxa"/>
          </w:tcPr>
          <w:p w:rsidR="002E5B8C" w:rsidRDefault="002E5B8C">
            <w:pPr>
              <w:pStyle w:val="ConsPlusNormal"/>
              <w:jc w:val="center"/>
            </w:pPr>
            <w:r>
              <w:t>313527,5</w:t>
            </w:r>
          </w:p>
        </w:tc>
        <w:tc>
          <w:tcPr>
            <w:tcW w:w="1191" w:type="dxa"/>
            <w:tcBorders>
              <w:right w:val="nil"/>
            </w:tcBorders>
          </w:tcPr>
          <w:p w:rsidR="002E5B8C" w:rsidRDefault="002E5B8C">
            <w:pPr>
              <w:pStyle w:val="ConsPlusNormal"/>
              <w:jc w:val="center"/>
            </w:pPr>
            <w:r>
              <w:t>313527,5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Ч350100000</w:t>
            </w:r>
          </w:p>
        </w:tc>
        <w:tc>
          <w:tcPr>
            <w:tcW w:w="624" w:type="dxa"/>
          </w:tcPr>
          <w:p w:rsidR="002E5B8C" w:rsidRDefault="002E5B8C">
            <w:pPr>
              <w:pStyle w:val="ConsPlusNormal"/>
              <w:jc w:val="center"/>
            </w:pPr>
            <w:r>
              <w:t>240</w:t>
            </w:r>
          </w:p>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18325,3</w:t>
            </w:r>
          </w:p>
        </w:tc>
        <w:tc>
          <w:tcPr>
            <w:tcW w:w="1077"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91" w:type="dxa"/>
          </w:tcPr>
          <w:p w:rsidR="002E5B8C" w:rsidRDefault="002E5B8C">
            <w:pPr>
              <w:pStyle w:val="ConsPlusNormal"/>
              <w:jc w:val="center"/>
            </w:pPr>
            <w:r>
              <w:t>6003,8</w:t>
            </w:r>
          </w:p>
        </w:tc>
        <w:tc>
          <w:tcPr>
            <w:tcW w:w="1191" w:type="dxa"/>
          </w:tcPr>
          <w:p w:rsidR="002E5B8C" w:rsidRDefault="002E5B8C">
            <w:pPr>
              <w:pStyle w:val="ConsPlusNormal"/>
              <w:jc w:val="center"/>
            </w:pPr>
            <w:r>
              <w:t>30019,0</w:t>
            </w:r>
          </w:p>
        </w:tc>
        <w:tc>
          <w:tcPr>
            <w:tcW w:w="1191" w:type="dxa"/>
            <w:tcBorders>
              <w:right w:val="nil"/>
            </w:tcBorders>
          </w:tcPr>
          <w:p w:rsidR="002E5B8C" w:rsidRDefault="002E5B8C">
            <w:pPr>
              <w:pStyle w:val="ConsPlusNormal"/>
              <w:jc w:val="center"/>
            </w:pPr>
            <w:r>
              <w:t>30019,0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Целевые показатели (индикаторы) подпрограммы, увязанные с основным мероприятием 1</w:t>
            </w:r>
          </w:p>
        </w:tc>
        <w:tc>
          <w:tcPr>
            <w:tcW w:w="7754" w:type="dxa"/>
            <w:gridSpan w:val="7"/>
          </w:tcPr>
          <w:p w:rsidR="002E5B8C" w:rsidRDefault="002E5B8C">
            <w:pPr>
              <w:pStyle w:val="ConsPlusNormal"/>
              <w:jc w:val="both"/>
            </w:pPr>
            <w:r>
              <w:t>Лесистость территории,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32,1</w:t>
            </w:r>
          </w:p>
        </w:tc>
        <w:tc>
          <w:tcPr>
            <w:tcW w:w="1077" w:type="dxa"/>
          </w:tcPr>
          <w:p w:rsidR="002E5B8C" w:rsidRDefault="002E5B8C">
            <w:pPr>
              <w:pStyle w:val="ConsPlusNormal"/>
              <w:jc w:val="center"/>
            </w:pPr>
            <w:r>
              <w:t>32,1</w:t>
            </w:r>
          </w:p>
        </w:tc>
        <w:tc>
          <w:tcPr>
            <w:tcW w:w="1134" w:type="dxa"/>
          </w:tcPr>
          <w:p w:rsidR="002E5B8C" w:rsidRDefault="002E5B8C">
            <w:pPr>
              <w:pStyle w:val="ConsPlusNormal"/>
              <w:jc w:val="center"/>
            </w:pPr>
            <w:r>
              <w:t>32,1</w:t>
            </w:r>
          </w:p>
        </w:tc>
        <w:tc>
          <w:tcPr>
            <w:tcW w:w="1134" w:type="dxa"/>
          </w:tcPr>
          <w:p w:rsidR="002E5B8C" w:rsidRDefault="002E5B8C">
            <w:pPr>
              <w:pStyle w:val="ConsPlusNormal"/>
              <w:jc w:val="center"/>
            </w:pPr>
            <w:r>
              <w:t>32,1</w:t>
            </w:r>
          </w:p>
        </w:tc>
        <w:tc>
          <w:tcPr>
            <w:tcW w:w="1134" w:type="dxa"/>
          </w:tcPr>
          <w:p w:rsidR="002E5B8C" w:rsidRDefault="002E5B8C">
            <w:pPr>
              <w:pStyle w:val="ConsPlusNormal"/>
              <w:jc w:val="center"/>
            </w:pPr>
            <w:r>
              <w:t>32,1</w:t>
            </w:r>
          </w:p>
        </w:tc>
        <w:tc>
          <w:tcPr>
            <w:tcW w:w="1134" w:type="dxa"/>
          </w:tcPr>
          <w:p w:rsidR="002E5B8C" w:rsidRDefault="002E5B8C">
            <w:pPr>
              <w:pStyle w:val="ConsPlusNormal"/>
              <w:jc w:val="center"/>
            </w:pPr>
            <w:r>
              <w:t>32,1</w:t>
            </w:r>
          </w:p>
        </w:tc>
        <w:tc>
          <w:tcPr>
            <w:tcW w:w="1191" w:type="dxa"/>
          </w:tcPr>
          <w:p w:rsidR="002E5B8C" w:rsidRDefault="002E5B8C">
            <w:pPr>
              <w:pStyle w:val="ConsPlusNormal"/>
              <w:jc w:val="center"/>
            </w:pPr>
            <w:r>
              <w:t>32,1</w:t>
            </w:r>
          </w:p>
        </w:tc>
        <w:tc>
          <w:tcPr>
            <w:tcW w:w="1191" w:type="dxa"/>
          </w:tcPr>
          <w:p w:rsidR="002E5B8C" w:rsidRDefault="002E5B8C">
            <w:pPr>
              <w:pStyle w:val="ConsPlusNormal"/>
              <w:jc w:val="center"/>
            </w:pPr>
            <w:r>
              <w:t xml:space="preserve">32,1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32,1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Доля лесных пожаров, ликвидированных в течение первых суток с момента обнаружения, в общем количестве лесных пожаров,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70,8</w:t>
            </w:r>
          </w:p>
        </w:tc>
        <w:tc>
          <w:tcPr>
            <w:tcW w:w="1077" w:type="dxa"/>
          </w:tcPr>
          <w:p w:rsidR="002E5B8C" w:rsidRDefault="002E5B8C">
            <w:pPr>
              <w:pStyle w:val="ConsPlusNormal"/>
              <w:jc w:val="center"/>
            </w:pPr>
            <w:r>
              <w:t>71,5</w:t>
            </w:r>
          </w:p>
        </w:tc>
        <w:tc>
          <w:tcPr>
            <w:tcW w:w="1134" w:type="dxa"/>
          </w:tcPr>
          <w:p w:rsidR="002E5B8C" w:rsidRDefault="002E5B8C">
            <w:pPr>
              <w:pStyle w:val="ConsPlusNormal"/>
              <w:jc w:val="center"/>
            </w:pPr>
            <w:r>
              <w:t>72,3</w:t>
            </w:r>
          </w:p>
        </w:tc>
        <w:tc>
          <w:tcPr>
            <w:tcW w:w="1134" w:type="dxa"/>
          </w:tcPr>
          <w:p w:rsidR="002E5B8C" w:rsidRDefault="002E5B8C">
            <w:pPr>
              <w:pStyle w:val="ConsPlusNormal"/>
              <w:jc w:val="center"/>
            </w:pPr>
            <w:r>
              <w:t>73,1</w:t>
            </w:r>
          </w:p>
        </w:tc>
        <w:tc>
          <w:tcPr>
            <w:tcW w:w="1134" w:type="dxa"/>
          </w:tcPr>
          <w:p w:rsidR="002E5B8C" w:rsidRDefault="002E5B8C">
            <w:pPr>
              <w:pStyle w:val="ConsPlusNormal"/>
              <w:jc w:val="center"/>
            </w:pPr>
            <w:r>
              <w:t>73,9</w:t>
            </w:r>
          </w:p>
        </w:tc>
        <w:tc>
          <w:tcPr>
            <w:tcW w:w="1134" w:type="dxa"/>
          </w:tcPr>
          <w:p w:rsidR="002E5B8C" w:rsidRDefault="002E5B8C">
            <w:pPr>
              <w:pStyle w:val="ConsPlusNormal"/>
              <w:jc w:val="center"/>
            </w:pPr>
            <w:r>
              <w:t>74,7</w:t>
            </w:r>
          </w:p>
        </w:tc>
        <w:tc>
          <w:tcPr>
            <w:tcW w:w="1191" w:type="dxa"/>
          </w:tcPr>
          <w:p w:rsidR="002E5B8C" w:rsidRDefault="002E5B8C">
            <w:pPr>
              <w:pStyle w:val="ConsPlusNormal"/>
              <w:jc w:val="center"/>
            </w:pPr>
            <w:r>
              <w:t>74,7</w:t>
            </w:r>
          </w:p>
        </w:tc>
        <w:tc>
          <w:tcPr>
            <w:tcW w:w="1191" w:type="dxa"/>
          </w:tcPr>
          <w:p w:rsidR="002E5B8C" w:rsidRDefault="002E5B8C">
            <w:pPr>
              <w:pStyle w:val="ConsPlusNormal"/>
              <w:jc w:val="center"/>
            </w:pPr>
            <w:r>
              <w:t xml:space="preserve">74,7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74,7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Отношение площади лесовосстановления и лесоразведения к площади вырубленных и погибших лесных насаждений,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100,0</w:t>
            </w:r>
          </w:p>
        </w:tc>
        <w:tc>
          <w:tcPr>
            <w:tcW w:w="1191" w:type="dxa"/>
          </w:tcPr>
          <w:p w:rsidR="002E5B8C" w:rsidRDefault="002E5B8C">
            <w:pPr>
              <w:pStyle w:val="ConsPlusNormal"/>
              <w:jc w:val="center"/>
            </w:pPr>
            <w:r>
              <w:t xml:space="preserve">100,0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100,0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Доля семян с улучшенными свойствами в общем объеме заготовленных семян,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1,5</w:t>
            </w:r>
          </w:p>
        </w:tc>
        <w:tc>
          <w:tcPr>
            <w:tcW w:w="1077" w:type="dxa"/>
          </w:tcPr>
          <w:p w:rsidR="002E5B8C" w:rsidRDefault="002E5B8C">
            <w:pPr>
              <w:pStyle w:val="ConsPlusNormal"/>
              <w:jc w:val="center"/>
            </w:pPr>
            <w:r>
              <w:t>2,0</w:t>
            </w:r>
          </w:p>
        </w:tc>
        <w:tc>
          <w:tcPr>
            <w:tcW w:w="1134" w:type="dxa"/>
          </w:tcPr>
          <w:p w:rsidR="002E5B8C" w:rsidRDefault="002E5B8C">
            <w:pPr>
              <w:pStyle w:val="ConsPlusNormal"/>
              <w:jc w:val="center"/>
            </w:pPr>
            <w:r>
              <w:t>2,2</w:t>
            </w:r>
          </w:p>
        </w:tc>
        <w:tc>
          <w:tcPr>
            <w:tcW w:w="1134" w:type="dxa"/>
          </w:tcPr>
          <w:p w:rsidR="002E5B8C" w:rsidRDefault="002E5B8C">
            <w:pPr>
              <w:pStyle w:val="ConsPlusNormal"/>
              <w:jc w:val="center"/>
            </w:pPr>
            <w:r>
              <w:t>2,2</w:t>
            </w:r>
          </w:p>
        </w:tc>
        <w:tc>
          <w:tcPr>
            <w:tcW w:w="1134" w:type="dxa"/>
          </w:tcPr>
          <w:p w:rsidR="002E5B8C" w:rsidRDefault="002E5B8C">
            <w:pPr>
              <w:pStyle w:val="ConsPlusNormal"/>
              <w:jc w:val="center"/>
            </w:pPr>
            <w:r>
              <w:t>2,2</w:t>
            </w:r>
          </w:p>
        </w:tc>
        <w:tc>
          <w:tcPr>
            <w:tcW w:w="1134" w:type="dxa"/>
          </w:tcPr>
          <w:p w:rsidR="002E5B8C" w:rsidRDefault="002E5B8C">
            <w:pPr>
              <w:pStyle w:val="ConsPlusNormal"/>
              <w:jc w:val="center"/>
            </w:pPr>
            <w:r>
              <w:t>2,2</w:t>
            </w:r>
          </w:p>
        </w:tc>
        <w:tc>
          <w:tcPr>
            <w:tcW w:w="1191" w:type="dxa"/>
          </w:tcPr>
          <w:p w:rsidR="002E5B8C" w:rsidRDefault="002E5B8C">
            <w:pPr>
              <w:pStyle w:val="ConsPlusNormal"/>
              <w:jc w:val="center"/>
            </w:pPr>
            <w:r>
              <w:t>2,2</w:t>
            </w:r>
          </w:p>
        </w:tc>
        <w:tc>
          <w:tcPr>
            <w:tcW w:w="1191" w:type="dxa"/>
          </w:tcPr>
          <w:p w:rsidR="002E5B8C" w:rsidRDefault="002E5B8C">
            <w:pPr>
              <w:pStyle w:val="ConsPlusNormal"/>
              <w:jc w:val="center"/>
            </w:pPr>
            <w:r>
              <w:t xml:space="preserve">2,2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2,2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Отношение фактического объема заготовки древесины к установленному допустимому объему изъятия древесины,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25,9</w:t>
            </w:r>
          </w:p>
        </w:tc>
        <w:tc>
          <w:tcPr>
            <w:tcW w:w="1077" w:type="dxa"/>
          </w:tcPr>
          <w:p w:rsidR="002E5B8C" w:rsidRDefault="002E5B8C">
            <w:pPr>
              <w:pStyle w:val="ConsPlusNormal"/>
              <w:jc w:val="center"/>
            </w:pPr>
            <w:r>
              <w:t>61,3</w:t>
            </w:r>
          </w:p>
        </w:tc>
        <w:tc>
          <w:tcPr>
            <w:tcW w:w="1134" w:type="dxa"/>
          </w:tcPr>
          <w:p w:rsidR="002E5B8C" w:rsidRDefault="002E5B8C">
            <w:pPr>
              <w:pStyle w:val="ConsPlusNormal"/>
              <w:jc w:val="center"/>
            </w:pPr>
            <w:r>
              <w:t>61,3</w:t>
            </w:r>
          </w:p>
        </w:tc>
        <w:tc>
          <w:tcPr>
            <w:tcW w:w="1134" w:type="dxa"/>
          </w:tcPr>
          <w:p w:rsidR="002E5B8C" w:rsidRDefault="002E5B8C">
            <w:pPr>
              <w:pStyle w:val="ConsPlusNormal"/>
              <w:jc w:val="center"/>
            </w:pPr>
            <w:r>
              <w:t>61,3</w:t>
            </w:r>
          </w:p>
        </w:tc>
        <w:tc>
          <w:tcPr>
            <w:tcW w:w="1134" w:type="dxa"/>
          </w:tcPr>
          <w:p w:rsidR="002E5B8C" w:rsidRDefault="002E5B8C">
            <w:pPr>
              <w:pStyle w:val="ConsPlusNormal"/>
              <w:jc w:val="center"/>
            </w:pPr>
            <w:r>
              <w:t>62,3</w:t>
            </w:r>
          </w:p>
        </w:tc>
        <w:tc>
          <w:tcPr>
            <w:tcW w:w="1134" w:type="dxa"/>
          </w:tcPr>
          <w:p w:rsidR="002E5B8C" w:rsidRDefault="002E5B8C">
            <w:pPr>
              <w:pStyle w:val="ConsPlusNormal"/>
              <w:jc w:val="center"/>
            </w:pPr>
            <w:r>
              <w:t>63,4</w:t>
            </w:r>
          </w:p>
        </w:tc>
        <w:tc>
          <w:tcPr>
            <w:tcW w:w="1191" w:type="dxa"/>
          </w:tcPr>
          <w:p w:rsidR="002E5B8C" w:rsidRDefault="002E5B8C">
            <w:pPr>
              <w:pStyle w:val="ConsPlusNormal"/>
              <w:jc w:val="center"/>
            </w:pPr>
            <w:r>
              <w:t>63,41</w:t>
            </w:r>
          </w:p>
        </w:tc>
        <w:tc>
          <w:tcPr>
            <w:tcW w:w="1191" w:type="dxa"/>
          </w:tcPr>
          <w:p w:rsidR="002E5B8C" w:rsidRDefault="002E5B8C">
            <w:pPr>
              <w:pStyle w:val="ConsPlusNormal"/>
              <w:jc w:val="center"/>
            </w:pPr>
            <w:r>
              <w:t xml:space="preserve">63,42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63,43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Доля площади погибших и поврежденных лесных насаждений с учетом проведенных мероприятий по защите леса в общей площади земель лесного фонда, занятых лесными насаждениями,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2,14</w:t>
            </w:r>
          </w:p>
        </w:tc>
        <w:tc>
          <w:tcPr>
            <w:tcW w:w="1077" w:type="dxa"/>
          </w:tcPr>
          <w:p w:rsidR="002E5B8C" w:rsidRDefault="002E5B8C">
            <w:pPr>
              <w:pStyle w:val="ConsPlusNormal"/>
              <w:jc w:val="center"/>
            </w:pPr>
            <w:r>
              <w:t>2,07</w:t>
            </w:r>
          </w:p>
        </w:tc>
        <w:tc>
          <w:tcPr>
            <w:tcW w:w="1134" w:type="dxa"/>
          </w:tcPr>
          <w:p w:rsidR="002E5B8C" w:rsidRDefault="002E5B8C">
            <w:pPr>
              <w:pStyle w:val="ConsPlusNormal"/>
              <w:jc w:val="center"/>
            </w:pPr>
            <w:r>
              <w:t>1,98</w:t>
            </w:r>
          </w:p>
        </w:tc>
        <w:tc>
          <w:tcPr>
            <w:tcW w:w="1134" w:type="dxa"/>
          </w:tcPr>
          <w:p w:rsidR="002E5B8C" w:rsidRDefault="002E5B8C">
            <w:pPr>
              <w:pStyle w:val="ConsPlusNormal"/>
              <w:jc w:val="center"/>
            </w:pPr>
            <w:r>
              <w:t>1,98</w:t>
            </w:r>
          </w:p>
        </w:tc>
        <w:tc>
          <w:tcPr>
            <w:tcW w:w="1134" w:type="dxa"/>
          </w:tcPr>
          <w:p w:rsidR="002E5B8C" w:rsidRDefault="002E5B8C">
            <w:pPr>
              <w:pStyle w:val="ConsPlusNormal"/>
              <w:jc w:val="center"/>
            </w:pPr>
            <w:r>
              <w:t>1,97</w:t>
            </w:r>
          </w:p>
        </w:tc>
        <w:tc>
          <w:tcPr>
            <w:tcW w:w="1134" w:type="dxa"/>
          </w:tcPr>
          <w:p w:rsidR="002E5B8C" w:rsidRDefault="002E5B8C">
            <w:pPr>
              <w:pStyle w:val="ConsPlusNormal"/>
              <w:jc w:val="center"/>
            </w:pPr>
            <w:r>
              <w:t>1,97</w:t>
            </w:r>
          </w:p>
        </w:tc>
        <w:tc>
          <w:tcPr>
            <w:tcW w:w="1191" w:type="dxa"/>
          </w:tcPr>
          <w:p w:rsidR="002E5B8C" w:rsidRDefault="002E5B8C">
            <w:pPr>
              <w:pStyle w:val="ConsPlusNormal"/>
              <w:jc w:val="center"/>
            </w:pPr>
            <w:r>
              <w:t>1,969</w:t>
            </w:r>
          </w:p>
        </w:tc>
        <w:tc>
          <w:tcPr>
            <w:tcW w:w="1191" w:type="dxa"/>
          </w:tcPr>
          <w:p w:rsidR="002E5B8C" w:rsidRDefault="002E5B8C">
            <w:pPr>
              <w:pStyle w:val="ConsPlusNormal"/>
              <w:jc w:val="center"/>
            </w:pPr>
            <w:r>
              <w:t xml:space="preserve">1,968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1,967 </w:t>
            </w:r>
            <w:hyperlink w:anchor="P27937" w:history="1">
              <w:r>
                <w:rPr>
                  <w:color w:val="0000FF"/>
                </w:rPr>
                <w:t>&lt;*&gt;</w:t>
              </w:r>
            </w:hyperlink>
          </w:p>
        </w:tc>
      </w:tr>
      <w:tr w:rsidR="002E5B8C">
        <w:tc>
          <w:tcPr>
            <w:tcW w:w="867" w:type="dxa"/>
            <w:vMerge w:val="restart"/>
            <w:tcBorders>
              <w:left w:val="nil"/>
            </w:tcBorders>
          </w:tcPr>
          <w:p w:rsidR="002E5B8C" w:rsidRDefault="002E5B8C">
            <w:pPr>
              <w:pStyle w:val="ConsPlusNormal"/>
              <w:jc w:val="both"/>
            </w:pPr>
            <w:r>
              <w:t>Мероприятие 1.1</w:t>
            </w:r>
          </w:p>
        </w:tc>
        <w:tc>
          <w:tcPr>
            <w:tcW w:w="1368" w:type="dxa"/>
            <w:vMerge w:val="restart"/>
          </w:tcPr>
          <w:p w:rsidR="002E5B8C" w:rsidRDefault="002E5B8C">
            <w:pPr>
              <w:pStyle w:val="ConsPlusNormal"/>
              <w:jc w:val="both"/>
            </w:pPr>
            <w:r>
              <w:t>Осуществление отдельных полномочий в области лесных отношений за счет субвенции, предоставля</w:t>
            </w:r>
            <w:r>
              <w:lastRenderedPageBreak/>
              <w:t>емой из федерального бюджета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w:t>
            </w:r>
            <w:r>
              <w:lastRenderedPageBreak/>
              <w:t>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39742,9</w:t>
            </w:r>
          </w:p>
        </w:tc>
        <w:tc>
          <w:tcPr>
            <w:tcW w:w="1077" w:type="dxa"/>
          </w:tcPr>
          <w:p w:rsidR="002E5B8C" w:rsidRDefault="002E5B8C">
            <w:pPr>
              <w:pStyle w:val="ConsPlusNormal"/>
              <w:jc w:val="center"/>
            </w:pPr>
            <w:r>
              <w:t>58806,4</w:t>
            </w:r>
          </w:p>
        </w:tc>
        <w:tc>
          <w:tcPr>
            <w:tcW w:w="1134" w:type="dxa"/>
          </w:tcPr>
          <w:p w:rsidR="002E5B8C" w:rsidRDefault="002E5B8C">
            <w:pPr>
              <w:pStyle w:val="ConsPlusNormal"/>
              <w:jc w:val="center"/>
            </w:pPr>
            <w:r>
              <w:t>46586,4</w:t>
            </w:r>
          </w:p>
        </w:tc>
        <w:tc>
          <w:tcPr>
            <w:tcW w:w="1134" w:type="dxa"/>
          </w:tcPr>
          <w:p w:rsidR="002E5B8C" w:rsidRDefault="002E5B8C">
            <w:pPr>
              <w:pStyle w:val="ConsPlusNormal"/>
              <w:jc w:val="center"/>
            </w:pPr>
            <w:r>
              <w:t>46586,4</w:t>
            </w:r>
          </w:p>
        </w:tc>
        <w:tc>
          <w:tcPr>
            <w:tcW w:w="1134" w:type="dxa"/>
          </w:tcPr>
          <w:p w:rsidR="002E5B8C" w:rsidRDefault="002E5B8C">
            <w:pPr>
              <w:pStyle w:val="ConsPlusNormal"/>
              <w:jc w:val="center"/>
            </w:pPr>
            <w:r>
              <w:t>50599,7</w:t>
            </w:r>
          </w:p>
        </w:tc>
        <w:tc>
          <w:tcPr>
            <w:tcW w:w="1134" w:type="dxa"/>
          </w:tcPr>
          <w:p w:rsidR="002E5B8C" w:rsidRDefault="002E5B8C">
            <w:pPr>
              <w:pStyle w:val="ConsPlusNormal"/>
              <w:jc w:val="center"/>
            </w:pPr>
            <w:r>
              <w:t>42480,3</w:t>
            </w:r>
          </w:p>
        </w:tc>
        <w:tc>
          <w:tcPr>
            <w:tcW w:w="1191" w:type="dxa"/>
          </w:tcPr>
          <w:p w:rsidR="002E5B8C" w:rsidRDefault="002E5B8C">
            <w:pPr>
              <w:pStyle w:val="ConsPlusNormal"/>
              <w:jc w:val="center"/>
            </w:pPr>
            <w:r>
              <w:t>62705,5</w:t>
            </w:r>
          </w:p>
        </w:tc>
        <w:tc>
          <w:tcPr>
            <w:tcW w:w="1191" w:type="dxa"/>
          </w:tcPr>
          <w:p w:rsidR="002E5B8C" w:rsidRDefault="002E5B8C">
            <w:pPr>
              <w:pStyle w:val="ConsPlusNormal"/>
              <w:jc w:val="center"/>
            </w:pPr>
            <w:r>
              <w:t>313527,5</w:t>
            </w:r>
          </w:p>
        </w:tc>
        <w:tc>
          <w:tcPr>
            <w:tcW w:w="1191" w:type="dxa"/>
            <w:tcBorders>
              <w:right w:val="nil"/>
            </w:tcBorders>
          </w:tcPr>
          <w:p w:rsidR="002E5B8C" w:rsidRDefault="002E5B8C">
            <w:pPr>
              <w:pStyle w:val="ConsPlusNormal"/>
              <w:jc w:val="center"/>
            </w:pPr>
            <w:r>
              <w:t>313527,5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39742,9</w:t>
            </w:r>
          </w:p>
        </w:tc>
        <w:tc>
          <w:tcPr>
            <w:tcW w:w="1077" w:type="dxa"/>
          </w:tcPr>
          <w:p w:rsidR="002E5B8C" w:rsidRDefault="002E5B8C">
            <w:pPr>
              <w:pStyle w:val="ConsPlusNormal"/>
              <w:jc w:val="center"/>
            </w:pPr>
            <w:r>
              <w:t>58806,4</w:t>
            </w:r>
          </w:p>
        </w:tc>
        <w:tc>
          <w:tcPr>
            <w:tcW w:w="1134" w:type="dxa"/>
          </w:tcPr>
          <w:p w:rsidR="002E5B8C" w:rsidRDefault="002E5B8C">
            <w:pPr>
              <w:pStyle w:val="ConsPlusNormal"/>
              <w:jc w:val="center"/>
            </w:pPr>
            <w:r>
              <w:t>46586,4</w:t>
            </w:r>
          </w:p>
        </w:tc>
        <w:tc>
          <w:tcPr>
            <w:tcW w:w="1134" w:type="dxa"/>
          </w:tcPr>
          <w:p w:rsidR="002E5B8C" w:rsidRDefault="002E5B8C">
            <w:pPr>
              <w:pStyle w:val="ConsPlusNormal"/>
              <w:jc w:val="center"/>
            </w:pPr>
            <w:r>
              <w:t>46586,4</w:t>
            </w:r>
          </w:p>
        </w:tc>
        <w:tc>
          <w:tcPr>
            <w:tcW w:w="1134" w:type="dxa"/>
          </w:tcPr>
          <w:p w:rsidR="002E5B8C" w:rsidRDefault="002E5B8C">
            <w:pPr>
              <w:pStyle w:val="ConsPlusNormal"/>
              <w:jc w:val="center"/>
            </w:pPr>
            <w:r>
              <w:t>50599,7</w:t>
            </w:r>
          </w:p>
        </w:tc>
        <w:tc>
          <w:tcPr>
            <w:tcW w:w="1134" w:type="dxa"/>
          </w:tcPr>
          <w:p w:rsidR="002E5B8C" w:rsidRDefault="002E5B8C">
            <w:pPr>
              <w:pStyle w:val="ConsPlusNormal"/>
              <w:jc w:val="center"/>
            </w:pPr>
            <w:r>
              <w:t>42480,3</w:t>
            </w:r>
          </w:p>
        </w:tc>
        <w:tc>
          <w:tcPr>
            <w:tcW w:w="1191" w:type="dxa"/>
          </w:tcPr>
          <w:p w:rsidR="002E5B8C" w:rsidRDefault="002E5B8C">
            <w:pPr>
              <w:pStyle w:val="ConsPlusNormal"/>
              <w:jc w:val="center"/>
            </w:pPr>
            <w:r>
              <w:t>62705,5</w:t>
            </w:r>
          </w:p>
        </w:tc>
        <w:tc>
          <w:tcPr>
            <w:tcW w:w="1191" w:type="dxa"/>
          </w:tcPr>
          <w:p w:rsidR="002E5B8C" w:rsidRDefault="002E5B8C">
            <w:pPr>
              <w:pStyle w:val="ConsPlusNormal"/>
              <w:jc w:val="center"/>
            </w:pPr>
            <w:r>
              <w:t>313527,5</w:t>
            </w:r>
          </w:p>
        </w:tc>
        <w:tc>
          <w:tcPr>
            <w:tcW w:w="1191" w:type="dxa"/>
            <w:tcBorders>
              <w:right w:val="nil"/>
            </w:tcBorders>
          </w:tcPr>
          <w:p w:rsidR="002E5B8C" w:rsidRDefault="002E5B8C">
            <w:pPr>
              <w:pStyle w:val="ConsPlusNormal"/>
              <w:jc w:val="center"/>
            </w:pPr>
            <w:r>
              <w:t>313527,5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w:t>
            </w:r>
          </w:p>
        </w:tc>
        <w:tc>
          <w:tcPr>
            <w:tcW w:w="1368" w:type="dxa"/>
            <w:vMerge w:val="restart"/>
          </w:tcPr>
          <w:p w:rsidR="002E5B8C" w:rsidRDefault="002E5B8C">
            <w:pPr>
              <w:pStyle w:val="ConsPlusNormal"/>
              <w:jc w:val="both"/>
            </w:pPr>
            <w:r>
              <w:t>Создание лесных дорог, предназначенных для охраны лесов от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w:t>
            </w:r>
            <w:r>
              <w:lastRenderedPageBreak/>
              <w:t>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141,2</w:t>
            </w:r>
          </w:p>
        </w:tc>
        <w:tc>
          <w:tcPr>
            <w:tcW w:w="1077" w:type="dxa"/>
          </w:tcPr>
          <w:p w:rsidR="002E5B8C" w:rsidRDefault="002E5B8C">
            <w:pPr>
              <w:pStyle w:val="ConsPlusNormal"/>
              <w:jc w:val="center"/>
            </w:pPr>
            <w:r>
              <w:t>178,3</w:t>
            </w:r>
          </w:p>
        </w:tc>
        <w:tc>
          <w:tcPr>
            <w:tcW w:w="1134" w:type="dxa"/>
          </w:tcPr>
          <w:p w:rsidR="002E5B8C" w:rsidRDefault="002E5B8C">
            <w:pPr>
              <w:pStyle w:val="ConsPlusNormal"/>
              <w:jc w:val="center"/>
            </w:pPr>
            <w:r>
              <w:t>391,9</w:t>
            </w:r>
          </w:p>
        </w:tc>
        <w:tc>
          <w:tcPr>
            <w:tcW w:w="1134" w:type="dxa"/>
          </w:tcPr>
          <w:p w:rsidR="002E5B8C" w:rsidRDefault="002E5B8C">
            <w:pPr>
              <w:pStyle w:val="ConsPlusNormal"/>
              <w:jc w:val="center"/>
            </w:pPr>
            <w:r>
              <w:t>391,9</w:t>
            </w:r>
          </w:p>
        </w:tc>
        <w:tc>
          <w:tcPr>
            <w:tcW w:w="1134" w:type="dxa"/>
          </w:tcPr>
          <w:p w:rsidR="002E5B8C" w:rsidRDefault="002E5B8C">
            <w:pPr>
              <w:pStyle w:val="ConsPlusNormal"/>
              <w:jc w:val="center"/>
            </w:pPr>
            <w:r>
              <w:t>391,9</w:t>
            </w:r>
          </w:p>
        </w:tc>
        <w:tc>
          <w:tcPr>
            <w:tcW w:w="1134" w:type="dxa"/>
          </w:tcPr>
          <w:p w:rsidR="002E5B8C" w:rsidRDefault="002E5B8C">
            <w:pPr>
              <w:pStyle w:val="ConsPlusNormal"/>
              <w:jc w:val="center"/>
            </w:pPr>
            <w:r>
              <w:t>128,3</w:t>
            </w:r>
          </w:p>
        </w:tc>
        <w:tc>
          <w:tcPr>
            <w:tcW w:w="1191" w:type="dxa"/>
          </w:tcPr>
          <w:p w:rsidR="002E5B8C" w:rsidRDefault="002E5B8C">
            <w:pPr>
              <w:pStyle w:val="ConsPlusNormal"/>
              <w:jc w:val="center"/>
            </w:pPr>
            <w:r>
              <w:t>128,3</w:t>
            </w:r>
          </w:p>
        </w:tc>
        <w:tc>
          <w:tcPr>
            <w:tcW w:w="1191" w:type="dxa"/>
          </w:tcPr>
          <w:p w:rsidR="002E5B8C" w:rsidRDefault="002E5B8C">
            <w:pPr>
              <w:pStyle w:val="ConsPlusNormal"/>
              <w:jc w:val="center"/>
            </w:pPr>
            <w:r>
              <w:t>641,5</w:t>
            </w:r>
          </w:p>
        </w:tc>
        <w:tc>
          <w:tcPr>
            <w:tcW w:w="1191" w:type="dxa"/>
            <w:tcBorders>
              <w:right w:val="nil"/>
            </w:tcBorders>
          </w:tcPr>
          <w:p w:rsidR="002E5B8C" w:rsidRDefault="002E5B8C">
            <w:pPr>
              <w:pStyle w:val="ConsPlusNormal"/>
              <w:jc w:val="center"/>
            </w:pPr>
            <w:r>
              <w:t>641,5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141,2</w:t>
            </w:r>
          </w:p>
        </w:tc>
        <w:tc>
          <w:tcPr>
            <w:tcW w:w="1077" w:type="dxa"/>
          </w:tcPr>
          <w:p w:rsidR="002E5B8C" w:rsidRDefault="002E5B8C">
            <w:pPr>
              <w:pStyle w:val="ConsPlusNormal"/>
              <w:jc w:val="center"/>
            </w:pPr>
            <w:r>
              <w:t>178,3</w:t>
            </w:r>
          </w:p>
        </w:tc>
        <w:tc>
          <w:tcPr>
            <w:tcW w:w="1134" w:type="dxa"/>
          </w:tcPr>
          <w:p w:rsidR="002E5B8C" w:rsidRDefault="002E5B8C">
            <w:pPr>
              <w:pStyle w:val="ConsPlusNormal"/>
              <w:jc w:val="center"/>
            </w:pPr>
            <w:r>
              <w:t>391,9</w:t>
            </w:r>
          </w:p>
        </w:tc>
        <w:tc>
          <w:tcPr>
            <w:tcW w:w="1134" w:type="dxa"/>
          </w:tcPr>
          <w:p w:rsidR="002E5B8C" w:rsidRDefault="002E5B8C">
            <w:pPr>
              <w:pStyle w:val="ConsPlusNormal"/>
              <w:jc w:val="center"/>
            </w:pPr>
            <w:r>
              <w:t>391,9</w:t>
            </w:r>
          </w:p>
        </w:tc>
        <w:tc>
          <w:tcPr>
            <w:tcW w:w="1134" w:type="dxa"/>
          </w:tcPr>
          <w:p w:rsidR="002E5B8C" w:rsidRDefault="002E5B8C">
            <w:pPr>
              <w:pStyle w:val="ConsPlusNormal"/>
              <w:jc w:val="center"/>
            </w:pPr>
            <w:r>
              <w:t>391,9</w:t>
            </w:r>
          </w:p>
        </w:tc>
        <w:tc>
          <w:tcPr>
            <w:tcW w:w="1134" w:type="dxa"/>
          </w:tcPr>
          <w:p w:rsidR="002E5B8C" w:rsidRDefault="002E5B8C">
            <w:pPr>
              <w:pStyle w:val="ConsPlusNormal"/>
              <w:jc w:val="center"/>
            </w:pPr>
            <w:r>
              <w:t>128,3</w:t>
            </w:r>
          </w:p>
        </w:tc>
        <w:tc>
          <w:tcPr>
            <w:tcW w:w="1191" w:type="dxa"/>
          </w:tcPr>
          <w:p w:rsidR="002E5B8C" w:rsidRDefault="002E5B8C">
            <w:pPr>
              <w:pStyle w:val="ConsPlusNormal"/>
              <w:jc w:val="center"/>
            </w:pPr>
            <w:r>
              <w:t>128,3</w:t>
            </w:r>
          </w:p>
        </w:tc>
        <w:tc>
          <w:tcPr>
            <w:tcW w:w="1191" w:type="dxa"/>
          </w:tcPr>
          <w:p w:rsidR="002E5B8C" w:rsidRDefault="002E5B8C">
            <w:pPr>
              <w:pStyle w:val="ConsPlusNormal"/>
              <w:jc w:val="center"/>
            </w:pPr>
            <w:r>
              <w:t>641,5</w:t>
            </w:r>
          </w:p>
        </w:tc>
        <w:tc>
          <w:tcPr>
            <w:tcW w:w="1191" w:type="dxa"/>
            <w:tcBorders>
              <w:right w:val="nil"/>
            </w:tcBorders>
          </w:tcPr>
          <w:p w:rsidR="002E5B8C" w:rsidRDefault="002E5B8C">
            <w:pPr>
              <w:pStyle w:val="ConsPlusNormal"/>
              <w:jc w:val="center"/>
            </w:pPr>
            <w:r>
              <w:t>641,5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w:t>
            </w:r>
          </w:p>
        </w:tc>
        <w:tc>
          <w:tcPr>
            <w:tcW w:w="1368" w:type="dxa"/>
            <w:vMerge w:val="restart"/>
          </w:tcPr>
          <w:p w:rsidR="002E5B8C" w:rsidRDefault="002E5B8C">
            <w:pPr>
              <w:pStyle w:val="ConsPlusNormal"/>
              <w:jc w:val="both"/>
            </w:pPr>
            <w:r>
              <w:t>Реконструкция лесных дорог, предназначенных для охраны лесов от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w:t>
            </w:r>
            <w:r>
              <w:lastRenderedPageBreak/>
              <w:t>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683,1</w:t>
            </w:r>
          </w:p>
        </w:tc>
        <w:tc>
          <w:tcPr>
            <w:tcW w:w="1077" w:type="dxa"/>
          </w:tcPr>
          <w:p w:rsidR="002E5B8C" w:rsidRDefault="002E5B8C">
            <w:pPr>
              <w:pStyle w:val="ConsPlusNormal"/>
              <w:jc w:val="center"/>
            </w:pPr>
            <w:r>
              <w:t>823,3</w:t>
            </w:r>
          </w:p>
        </w:tc>
        <w:tc>
          <w:tcPr>
            <w:tcW w:w="1134" w:type="dxa"/>
          </w:tcPr>
          <w:p w:rsidR="002E5B8C" w:rsidRDefault="002E5B8C">
            <w:pPr>
              <w:pStyle w:val="ConsPlusNormal"/>
              <w:jc w:val="center"/>
            </w:pPr>
            <w:r>
              <w:t>548,5</w:t>
            </w:r>
          </w:p>
        </w:tc>
        <w:tc>
          <w:tcPr>
            <w:tcW w:w="1134" w:type="dxa"/>
          </w:tcPr>
          <w:p w:rsidR="002E5B8C" w:rsidRDefault="002E5B8C">
            <w:pPr>
              <w:pStyle w:val="ConsPlusNormal"/>
              <w:jc w:val="center"/>
            </w:pPr>
            <w:r>
              <w:t>548,5</w:t>
            </w:r>
          </w:p>
        </w:tc>
        <w:tc>
          <w:tcPr>
            <w:tcW w:w="1134" w:type="dxa"/>
          </w:tcPr>
          <w:p w:rsidR="002E5B8C" w:rsidRDefault="002E5B8C">
            <w:pPr>
              <w:pStyle w:val="ConsPlusNormal"/>
              <w:jc w:val="center"/>
            </w:pPr>
            <w:r>
              <w:t>548,5</w:t>
            </w:r>
          </w:p>
        </w:tc>
        <w:tc>
          <w:tcPr>
            <w:tcW w:w="1134" w:type="dxa"/>
          </w:tcPr>
          <w:p w:rsidR="002E5B8C" w:rsidRDefault="002E5B8C">
            <w:pPr>
              <w:pStyle w:val="ConsPlusNormal"/>
              <w:jc w:val="center"/>
            </w:pPr>
            <w:r>
              <w:t>592,6</w:t>
            </w:r>
          </w:p>
        </w:tc>
        <w:tc>
          <w:tcPr>
            <w:tcW w:w="1191" w:type="dxa"/>
          </w:tcPr>
          <w:p w:rsidR="002E5B8C" w:rsidRDefault="002E5B8C">
            <w:pPr>
              <w:pStyle w:val="ConsPlusNormal"/>
              <w:jc w:val="center"/>
            </w:pPr>
            <w:r>
              <w:t>592,6</w:t>
            </w:r>
          </w:p>
        </w:tc>
        <w:tc>
          <w:tcPr>
            <w:tcW w:w="1191" w:type="dxa"/>
          </w:tcPr>
          <w:p w:rsidR="002E5B8C" w:rsidRDefault="002E5B8C">
            <w:pPr>
              <w:pStyle w:val="ConsPlusNormal"/>
              <w:jc w:val="center"/>
            </w:pPr>
            <w:r>
              <w:t>2963,0</w:t>
            </w:r>
          </w:p>
        </w:tc>
        <w:tc>
          <w:tcPr>
            <w:tcW w:w="1191" w:type="dxa"/>
            <w:tcBorders>
              <w:right w:val="nil"/>
            </w:tcBorders>
          </w:tcPr>
          <w:p w:rsidR="002E5B8C" w:rsidRDefault="002E5B8C">
            <w:pPr>
              <w:pStyle w:val="ConsPlusNormal"/>
              <w:jc w:val="center"/>
            </w:pPr>
            <w:r>
              <w:t>2963,0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683,1</w:t>
            </w:r>
          </w:p>
        </w:tc>
        <w:tc>
          <w:tcPr>
            <w:tcW w:w="1077" w:type="dxa"/>
          </w:tcPr>
          <w:p w:rsidR="002E5B8C" w:rsidRDefault="002E5B8C">
            <w:pPr>
              <w:pStyle w:val="ConsPlusNormal"/>
              <w:jc w:val="center"/>
            </w:pPr>
            <w:r>
              <w:t>823,3</w:t>
            </w:r>
          </w:p>
        </w:tc>
        <w:tc>
          <w:tcPr>
            <w:tcW w:w="1134" w:type="dxa"/>
          </w:tcPr>
          <w:p w:rsidR="002E5B8C" w:rsidRDefault="002E5B8C">
            <w:pPr>
              <w:pStyle w:val="ConsPlusNormal"/>
              <w:jc w:val="center"/>
            </w:pPr>
            <w:r>
              <w:t>548,5</w:t>
            </w:r>
          </w:p>
        </w:tc>
        <w:tc>
          <w:tcPr>
            <w:tcW w:w="1134" w:type="dxa"/>
          </w:tcPr>
          <w:p w:rsidR="002E5B8C" w:rsidRDefault="002E5B8C">
            <w:pPr>
              <w:pStyle w:val="ConsPlusNormal"/>
              <w:jc w:val="center"/>
            </w:pPr>
            <w:r>
              <w:t>548,5</w:t>
            </w:r>
          </w:p>
        </w:tc>
        <w:tc>
          <w:tcPr>
            <w:tcW w:w="1134" w:type="dxa"/>
          </w:tcPr>
          <w:p w:rsidR="002E5B8C" w:rsidRDefault="002E5B8C">
            <w:pPr>
              <w:pStyle w:val="ConsPlusNormal"/>
              <w:jc w:val="center"/>
            </w:pPr>
            <w:r>
              <w:t>548,5</w:t>
            </w:r>
          </w:p>
        </w:tc>
        <w:tc>
          <w:tcPr>
            <w:tcW w:w="1134" w:type="dxa"/>
          </w:tcPr>
          <w:p w:rsidR="002E5B8C" w:rsidRDefault="002E5B8C">
            <w:pPr>
              <w:pStyle w:val="ConsPlusNormal"/>
              <w:jc w:val="center"/>
            </w:pPr>
            <w:r>
              <w:t>592,6</w:t>
            </w:r>
          </w:p>
        </w:tc>
        <w:tc>
          <w:tcPr>
            <w:tcW w:w="1191" w:type="dxa"/>
          </w:tcPr>
          <w:p w:rsidR="002E5B8C" w:rsidRDefault="002E5B8C">
            <w:pPr>
              <w:pStyle w:val="ConsPlusNormal"/>
              <w:jc w:val="center"/>
            </w:pPr>
            <w:r>
              <w:t>592,6</w:t>
            </w:r>
          </w:p>
        </w:tc>
        <w:tc>
          <w:tcPr>
            <w:tcW w:w="1191" w:type="dxa"/>
          </w:tcPr>
          <w:p w:rsidR="002E5B8C" w:rsidRDefault="002E5B8C">
            <w:pPr>
              <w:pStyle w:val="ConsPlusNormal"/>
              <w:jc w:val="center"/>
            </w:pPr>
            <w:r>
              <w:t>2963,0</w:t>
            </w:r>
          </w:p>
        </w:tc>
        <w:tc>
          <w:tcPr>
            <w:tcW w:w="1191" w:type="dxa"/>
            <w:tcBorders>
              <w:right w:val="nil"/>
            </w:tcBorders>
          </w:tcPr>
          <w:p w:rsidR="002E5B8C" w:rsidRDefault="002E5B8C">
            <w:pPr>
              <w:pStyle w:val="ConsPlusNormal"/>
              <w:jc w:val="center"/>
            </w:pPr>
            <w:r>
              <w:t>2963,0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w:t>
            </w:r>
          </w:p>
        </w:tc>
        <w:tc>
          <w:tcPr>
            <w:tcW w:w="1368" w:type="dxa"/>
            <w:vMerge w:val="restart"/>
          </w:tcPr>
          <w:p w:rsidR="002E5B8C" w:rsidRDefault="002E5B8C">
            <w:pPr>
              <w:pStyle w:val="ConsPlusNormal"/>
              <w:jc w:val="both"/>
            </w:pPr>
            <w:r>
              <w:t>Устройство противопожарных минерализованных полос</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области лесных </w:t>
            </w:r>
            <w:r>
              <w:lastRenderedPageBreak/>
              <w:t>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1177,0</w:t>
            </w:r>
          </w:p>
        </w:tc>
        <w:tc>
          <w:tcPr>
            <w:tcW w:w="1077" w:type="dxa"/>
          </w:tcPr>
          <w:p w:rsidR="002E5B8C" w:rsidRDefault="002E5B8C">
            <w:pPr>
              <w:pStyle w:val="ConsPlusNormal"/>
              <w:jc w:val="center"/>
            </w:pPr>
            <w:r>
              <w:t>1496,4</w:t>
            </w:r>
          </w:p>
        </w:tc>
        <w:tc>
          <w:tcPr>
            <w:tcW w:w="1134" w:type="dxa"/>
          </w:tcPr>
          <w:p w:rsidR="002E5B8C" w:rsidRDefault="002E5B8C">
            <w:pPr>
              <w:pStyle w:val="ConsPlusNormal"/>
              <w:jc w:val="center"/>
            </w:pPr>
            <w:r>
              <w:t>1006,8</w:t>
            </w:r>
          </w:p>
        </w:tc>
        <w:tc>
          <w:tcPr>
            <w:tcW w:w="1134" w:type="dxa"/>
          </w:tcPr>
          <w:p w:rsidR="002E5B8C" w:rsidRDefault="002E5B8C">
            <w:pPr>
              <w:pStyle w:val="ConsPlusNormal"/>
              <w:jc w:val="center"/>
            </w:pPr>
            <w:r>
              <w:t>1006,8</w:t>
            </w:r>
          </w:p>
        </w:tc>
        <w:tc>
          <w:tcPr>
            <w:tcW w:w="1134" w:type="dxa"/>
          </w:tcPr>
          <w:p w:rsidR="002E5B8C" w:rsidRDefault="002E5B8C">
            <w:pPr>
              <w:pStyle w:val="ConsPlusNormal"/>
              <w:jc w:val="center"/>
            </w:pPr>
            <w:r>
              <w:t>1006,8</w:t>
            </w:r>
          </w:p>
        </w:tc>
        <w:tc>
          <w:tcPr>
            <w:tcW w:w="1134" w:type="dxa"/>
          </w:tcPr>
          <w:p w:rsidR="002E5B8C" w:rsidRDefault="002E5B8C">
            <w:pPr>
              <w:pStyle w:val="ConsPlusNormal"/>
              <w:jc w:val="center"/>
            </w:pPr>
            <w:r>
              <w:t>1077,1</w:t>
            </w:r>
          </w:p>
        </w:tc>
        <w:tc>
          <w:tcPr>
            <w:tcW w:w="1191" w:type="dxa"/>
          </w:tcPr>
          <w:p w:rsidR="002E5B8C" w:rsidRDefault="002E5B8C">
            <w:pPr>
              <w:pStyle w:val="ConsPlusNormal"/>
              <w:jc w:val="center"/>
            </w:pPr>
            <w:r>
              <w:t>1077,1</w:t>
            </w:r>
          </w:p>
        </w:tc>
        <w:tc>
          <w:tcPr>
            <w:tcW w:w="1191" w:type="dxa"/>
          </w:tcPr>
          <w:p w:rsidR="002E5B8C" w:rsidRDefault="002E5B8C">
            <w:pPr>
              <w:pStyle w:val="ConsPlusNormal"/>
              <w:jc w:val="center"/>
            </w:pPr>
            <w:r>
              <w:t>5385,5</w:t>
            </w:r>
          </w:p>
        </w:tc>
        <w:tc>
          <w:tcPr>
            <w:tcW w:w="1191" w:type="dxa"/>
            <w:tcBorders>
              <w:right w:val="nil"/>
            </w:tcBorders>
          </w:tcPr>
          <w:p w:rsidR="002E5B8C" w:rsidRDefault="002E5B8C">
            <w:pPr>
              <w:pStyle w:val="ConsPlusNormal"/>
              <w:jc w:val="center"/>
            </w:pPr>
            <w:r>
              <w:t>5385,5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1177,0</w:t>
            </w:r>
          </w:p>
        </w:tc>
        <w:tc>
          <w:tcPr>
            <w:tcW w:w="1077" w:type="dxa"/>
          </w:tcPr>
          <w:p w:rsidR="002E5B8C" w:rsidRDefault="002E5B8C">
            <w:pPr>
              <w:pStyle w:val="ConsPlusNormal"/>
              <w:jc w:val="center"/>
            </w:pPr>
            <w:r>
              <w:t>1496,4</w:t>
            </w:r>
          </w:p>
        </w:tc>
        <w:tc>
          <w:tcPr>
            <w:tcW w:w="1134" w:type="dxa"/>
          </w:tcPr>
          <w:p w:rsidR="002E5B8C" w:rsidRDefault="002E5B8C">
            <w:pPr>
              <w:pStyle w:val="ConsPlusNormal"/>
              <w:jc w:val="center"/>
            </w:pPr>
            <w:r>
              <w:t>1006,8</w:t>
            </w:r>
          </w:p>
        </w:tc>
        <w:tc>
          <w:tcPr>
            <w:tcW w:w="1134" w:type="dxa"/>
          </w:tcPr>
          <w:p w:rsidR="002E5B8C" w:rsidRDefault="002E5B8C">
            <w:pPr>
              <w:pStyle w:val="ConsPlusNormal"/>
              <w:jc w:val="center"/>
            </w:pPr>
            <w:r>
              <w:t>1006,8</w:t>
            </w:r>
          </w:p>
        </w:tc>
        <w:tc>
          <w:tcPr>
            <w:tcW w:w="1134" w:type="dxa"/>
          </w:tcPr>
          <w:p w:rsidR="002E5B8C" w:rsidRDefault="002E5B8C">
            <w:pPr>
              <w:pStyle w:val="ConsPlusNormal"/>
              <w:jc w:val="center"/>
            </w:pPr>
            <w:r>
              <w:t>1006,8</w:t>
            </w:r>
          </w:p>
        </w:tc>
        <w:tc>
          <w:tcPr>
            <w:tcW w:w="1134" w:type="dxa"/>
          </w:tcPr>
          <w:p w:rsidR="002E5B8C" w:rsidRDefault="002E5B8C">
            <w:pPr>
              <w:pStyle w:val="ConsPlusNormal"/>
              <w:jc w:val="center"/>
            </w:pPr>
            <w:r>
              <w:t>1077,1</w:t>
            </w:r>
          </w:p>
        </w:tc>
        <w:tc>
          <w:tcPr>
            <w:tcW w:w="1191" w:type="dxa"/>
          </w:tcPr>
          <w:p w:rsidR="002E5B8C" w:rsidRDefault="002E5B8C">
            <w:pPr>
              <w:pStyle w:val="ConsPlusNormal"/>
              <w:jc w:val="center"/>
            </w:pPr>
            <w:r>
              <w:t>1077,1</w:t>
            </w:r>
          </w:p>
        </w:tc>
        <w:tc>
          <w:tcPr>
            <w:tcW w:w="1191" w:type="dxa"/>
          </w:tcPr>
          <w:p w:rsidR="002E5B8C" w:rsidRDefault="002E5B8C">
            <w:pPr>
              <w:pStyle w:val="ConsPlusNormal"/>
              <w:jc w:val="center"/>
            </w:pPr>
            <w:r>
              <w:t>5385,5</w:t>
            </w:r>
          </w:p>
        </w:tc>
        <w:tc>
          <w:tcPr>
            <w:tcW w:w="1191" w:type="dxa"/>
            <w:tcBorders>
              <w:right w:val="nil"/>
            </w:tcBorders>
          </w:tcPr>
          <w:p w:rsidR="002E5B8C" w:rsidRDefault="002E5B8C">
            <w:pPr>
              <w:pStyle w:val="ConsPlusNormal"/>
              <w:jc w:val="center"/>
            </w:pPr>
            <w:r>
              <w:t>5385,5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1.1.4</w:t>
            </w:r>
          </w:p>
        </w:tc>
        <w:tc>
          <w:tcPr>
            <w:tcW w:w="1368" w:type="dxa"/>
            <w:vMerge w:val="restart"/>
          </w:tcPr>
          <w:p w:rsidR="002E5B8C" w:rsidRDefault="002E5B8C">
            <w:pPr>
              <w:pStyle w:val="ConsPlusNormal"/>
              <w:jc w:val="both"/>
            </w:pPr>
            <w:r>
              <w:t>Прочистка просек, уход за противопожарными разрывами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6616,0</w:t>
            </w:r>
          </w:p>
        </w:tc>
        <w:tc>
          <w:tcPr>
            <w:tcW w:w="1077" w:type="dxa"/>
          </w:tcPr>
          <w:p w:rsidR="002E5B8C" w:rsidRDefault="002E5B8C">
            <w:pPr>
              <w:pStyle w:val="ConsPlusNormal"/>
              <w:jc w:val="center"/>
            </w:pPr>
            <w:r>
              <w:t>8758,3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6304,2</w:t>
            </w:r>
          </w:p>
        </w:tc>
        <w:tc>
          <w:tcPr>
            <w:tcW w:w="1191" w:type="dxa"/>
          </w:tcPr>
          <w:p w:rsidR="002E5B8C" w:rsidRDefault="002E5B8C">
            <w:pPr>
              <w:pStyle w:val="ConsPlusNormal"/>
              <w:jc w:val="center"/>
            </w:pPr>
            <w:r>
              <w:t>6304,2</w:t>
            </w:r>
          </w:p>
        </w:tc>
        <w:tc>
          <w:tcPr>
            <w:tcW w:w="1191" w:type="dxa"/>
          </w:tcPr>
          <w:p w:rsidR="002E5B8C" w:rsidRDefault="002E5B8C">
            <w:pPr>
              <w:pStyle w:val="ConsPlusNormal"/>
              <w:jc w:val="center"/>
            </w:pPr>
            <w:r>
              <w:t>31521,0</w:t>
            </w:r>
          </w:p>
        </w:tc>
        <w:tc>
          <w:tcPr>
            <w:tcW w:w="1191" w:type="dxa"/>
            <w:tcBorders>
              <w:right w:val="nil"/>
            </w:tcBorders>
          </w:tcPr>
          <w:p w:rsidR="002E5B8C" w:rsidRDefault="002E5B8C">
            <w:pPr>
              <w:pStyle w:val="ConsPlusNormal"/>
              <w:jc w:val="center"/>
            </w:pPr>
            <w:r>
              <w:t>31521,0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6616,0</w:t>
            </w:r>
          </w:p>
        </w:tc>
        <w:tc>
          <w:tcPr>
            <w:tcW w:w="1077" w:type="dxa"/>
          </w:tcPr>
          <w:p w:rsidR="002E5B8C" w:rsidRDefault="002E5B8C">
            <w:pPr>
              <w:pStyle w:val="ConsPlusNormal"/>
              <w:jc w:val="center"/>
            </w:pPr>
            <w:r>
              <w:t>8758,3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6304,2</w:t>
            </w:r>
          </w:p>
        </w:tc>
        <w:tc>
          <w:tcPr>
            <w:tcW w:w="1191" w:type="dxa"/>
          </w:tcPr>
          <w:p w:rsidR="002E5B8C" w:rsidRDefault="002E5B8C">
            <w:pPr>
              <w:pStyle w:val="ConsPlusNormal"/>
              <w:jc w:val="center"/>
            </w:pPr>
            <w:r>
              <w:t>6304,2</w:t>
            </w:r>
          </w:p>
        </w:tc>
        <w:tc>
          <w:tcPr>
            <w:tcW w:w="1191" w:type="dxa"/>
          </w:tcPr>
          <w:p w:rsidR="002E5B8C" w:rsidRDefault="002E5B8C">
            <w:pPr>
              <w:pStyle w:val="ConsPlusNormal"/>
              <w:jc w:val="center"/>
            </w:pPr>
            <w:r>
              <w:t>31521,0</w:t>
            </w:r>
          </w:p>
        </w:tc>
        <w:tc>
          <w:tcPr>
            <w:tcW w:w="1191" w:type="dxa"/>
            <w:tcBorders>
              <w:right w:val="nil"/>
            </w:tcBorders>
          </w:tcPr>
          <w:p w:rsidR="002E5B8C" w:rsidRDefault="002E5B8C">
            <w:pPr>
              <w:pStyle w:val="ConsPlusNormal"/>
              <w:jc w:val="center"/>
            </w:pPr>
            <w:r>
              <w:t>31521,0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1.1.5</w:t>
            </w:r>
          </w:p>
        </w:tc>
        <w:tc>
          <w:tcPr>
            <w:tcW w:w="1368" w:type="dxa"/>
            <w:vMerge w:val="restart"/>
          </w:tcPr>
          <w:p w:rsidR="002E5B8C" w:rsidRDefault="002E5B8C">
            <w:pPr>
              <w:pStyle w:val="ConsPlusNormal"/>
              <w:jc w:val="both"/>
            </w:pPr>
            <w:r>
              <w:t>Прочистка противопожарных минерализованных полос и их обновление</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3762,8</w:t>
            </w:r>
          </w:p>
        </w:tc>
        <w:tc>
          <w:tcPr>
            <w:tcW w:w="1077" w:type="dxa"/>
          </w:tcPr>
          <w:p w:rsidR="002E5B8C" w:rsidRDefault="002E5B8C">
            <w:pPr>
              <w:pStyle w:val="ConsPlusNormal"/>
              <w:jc w:val="center"/>
            </w:pPr>
            <w:r>
              <w:t>4788,4</w:t>
            </w:r>
          </w:p>
        </w:tc>
        <w:tc>
          <w:tcPr>
            <w:tcW w:w="1134" w:type="dxa"/>
          </w:tcPr>
          <w:p w:rsidR="002E5B8C" w:rsidRDefault="002E5B8C">
            <w:pPr>
              <w:pStyle w:val="ConsPlusNormal"/>
              <w:jc w:val="center"/>
            </w:pPr>
            <w:r>
              <w:t>4602,0</w:t>
            </w:r>
          </w:p>
        </w:tc>
        <w:tc>
          <w:tcPr>
            <w:tcW w:w="1134" w:type="dxa"/>
          </w:tcPr>
          <w:p w:rsidR="002E5B8C" w:rsidRDefault="002E5B8C">
            <w:pPr>
              <w:pStyle w:val="ConsPlusNormal"/>
              <w:jc w:val="center"/>
            </w:pPr>
            <w:r>
              <w:t>4602,0</w:t>
            </w:r>
          </w:p>
        </w:tc>
        <w:tc>
          <w:tcPr>
            <w:tcW w:w="1134" w:type="dxa"/>
          </w:tcPr>
          <w:p w:rsidR="002E5B8C" w:rsidRDefault="002E5B8C">
            <w:pPr>
              <w:pStyle w:val="ConsPlusNormal"/>
              <w:jc w:val="center"/>
            </w:pPr>
            <w:r>
              <w:t>4602,0</w:t>
            </w:r>
          </w:p>
        </w:tc>
        <w:tc>
          <w:tcPr>
            <w:tcW w:w="1134" w:type="dxa"/>
          </w:tcPr>
          <w:p w:rsidR="002E5B8C" w:rsidRDefault="002E5B8C">
            <w:pPr>
              <w:pStyle w:val="ConsPlusNormal"/>
              <w:jc w:val="center"/>
            </w:pPr>
            <w:r>
              <w:t>3446,7</w:t>
            </w:r>
          </w:p>
        </w:tc>
        <w:tc>
          <w:tcPr>
            <w:tcW w:w="1191" w:type="dxa"/>
          </w:tcPr>
          <w:p w:rsidR="002E5B8C" w:rsidRDefault="002E5B8C">
            <w:pPr>
              <w:pStyle w:val="ConsPlusNormal"/>
              <w:jc w:val="center"/>
            </w:pPr>
            <w:r>
              <w:t>3446,7</w:t>
            </w:r>
          </w:p>
        </w:tc>
        <w:tc>
          <w:tcPr>
            <w:tcW w:w="1191" w:type="dxa"/>
          </w:tcPr>
          <w:p w:rsidR="002E5B8C" w:rsidRDefault="002E5B8C">
            <w:pPr>
              <w:pStyle w:val="ConsPlusNormal"/>
              <w:jc w:val="center"/>
            </w:pPr>
            <w:r>
              <w:t>17233,5</w:t>
            </w:r>
          </w:p>
        </w:tc>
        <w:tc>
          <w:tcPr>
            <w:tcW w:w="1191" w:type="dxa"/>
            <w:tcBorders>
              <w:right w:val="nil"/>
            </w:tcBorders>
          </w:tcPr>
          <w:p w:rsidR="002E5B8C" w:rsidRDefault="002E5B8C">
            <w:pPr>
              <w:pStyle w:val="ConsPlusNormal"/>
              <w:jc w:val="center"/>
            </w:pPr>
            <w:r>
              <w:t>17233,5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3762,8</w:t>
            </w:r>
          </w:p>
        </w:tc>
        <w:tc>
          <w:tcPr>
            <w:tcW w:w="1077" w:type="dxa"/>
          </w:tcPr>
          <w:p w:rsidR="002E5B8C" w:rsidRDefault="002E5B8C">
            <w:pPr>
              <w:pStyle w:val="ConsPlusNormal"/>
              <w:jc w:val="center"/>
            </w:pPr>
            <w:r>
              <w:t>4788,4</w:t>
            </w:r>
          </w:p>
        </w:tc>
        <w:tc>
          <w:tcPr>
            <w:tcW w:w="1134" w:type="dxa"/>
          </w:tcPr>
          <w:p w:rsidR="002E5B8C" w:rsidRDefault="002E5B8C">
            <w:pPr>
              <w:pStyle w:val="ConsPlusNormal"/>
              <w:jc w:val="center"/>
            </w:pPr>
            <w:r>
              <w:t>4602,0</w:t>
            </w:r>
          </w:p>
        </w:tc>
        <w:tc>
          <w:tcPr>
            <w:tcW w:w="1134" w:type="dxa"/>
          </w:tcPr>
          <w:p w:rsidR="002E5B8C" w:rsidRDefault="002E5B8C">
            <w:pPr>
              <w:pStyle w:val="ConsPlusNormal"/>
              <w:jc w:val="center"/>
            </w:pPr>
            <w:r>
              <w:t>4602,0</w:t>
            </w:r>
          </w:p>
        </w:tc>
        <w:tc>
          <w:tcPr>
            <w:tcW w:w="1134" w:type="dxa"/>
          </w:tcPr>
          <w:p w:rsidR="002E5B8C" w:rsidRDefault="002E5B8C">
            <w:pPr>
              <w:pStyle w:val="ConsPlusNormal"/>
              <w:jc w:val="center"/>
            </w:pPr>
            <w:r>
              <w:t>4602,0</w:t>
            </w:r>
          </w:p>
        </w:tc>
        <w:tc>
          <w:tcPr>
            <w:tcW w:w="1134" w:type="dxa"/>
          </w:tcPr>
          <w:p w:rsidR="002E5B8C" w:rsidRDefault="002E5B8C">
            <w:pPr>
              <w:pStyle w:val="ConsPlusNormal"/>
              <w:jc w:val="center"/>
            </w:pPr>
            <w:r>
              <w:t>3446,7</w:t>
            </w:r>
          </w:p>
        </w:tc>
        <w:tc>
          <w:tcPr>
            <w:tcW w:w="1191" w:type="dxa"/>
          </w:tcPr>
          <w:p w:rsidR="002E5B8C" w:rsidRDefault="002E5B8C">
            <w:pPr>
              <w:pStyle w:val="ConsPlusNormal"/>
              <w:jc w:val="center"/>
            </w:pPr>
            <w:r>
              <w:t>3446,7</w:t>
            </w:r>
          </w:p>
        </w:tc>
        <w:tc>
          <w:tcPr>
            <w:tcW w:w="1191" w:type="dxa"/>
          </w:tcPr>
          <w:p w:rsidR="002E5B8C" w:rsidRDefault="002E5B8C">
            <w:pPr>
              <w:pStyle w:val="ConsPlusNormal"/>
              <w:jc w:val="center"/>
            </w:pPr>
            <w:r>
              <w:t>17233,5</w:t>
            </w:r>
          </w:p>
        </w:tc>
        <w:tc>
          <w:tcPr>
            <w:tcW w:w="1191" w:type="dxa"/>
            <w:tcBorders>
              <w:right w:val="nil"/>
            </w:tcBorders>
          </w:tcPr>
          <w:p w:rsidR="002E5B8C" w:rsidRDefault="002E5B8C">
            <w:pPr>
              <w:pStyle w:val="ConsPlusNormal"/>
              <w:jc w:val="center"/>
            </w:pPr>
            <w:r>
              <w:t>17233,5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1.1.6</w:t>
            </w:r>
          </w:p>
        </w:tc>
        <w:tc>
          <w:tcPr>
            <w:tcW w:w="1368" w:type="dxa"/>
            <w:vMerge w:val="restart"/>
          </w:tcPr>
          <w:p w:rsidR="002E5B8C" w:rsidRDefault="002E5B8C">
            <w:pPr>
              <w:pStyle w:val="ConsPlusNormal"/>
              <w:jc w:val="both"/>
            </w:pPr>
            <w:r>
              <w:t>Эксплуатация пожарных водоемов и подъездов к источникам противопожарного водоснабжения</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320,7</w:t>
            </w:r>
          </w:p>
        </w:tc>
        <w:tc>
          <w:tcPr>
            <w:tcW w:w="1077" w:type="dxa"/>
          </w:tcPr>
          <w:p w:rsidR="002E5B8C" w:rsidRDefault="002E5B8C">
            <w:pPr>
              <w:pStyle w:val="ConsPlusNormal"/>
              <w:jc w:val="center"/>
            </w:pPr>
            <w:r>
              <w:t>419,5</w:t>
            </w:r>
          </w:p>
        </w:tc>
        <w:tc>
          <w:tcPr>
            <w:tcW w:w="1134" w:type="dxa"/>
          </w:tcPr>
          <w:p w:rsidR="002E5B8C" w:rsidRDefault="002E5B8C">
            <w:pPr>
              <w:pStyle w:val="ConsPlusNormal"/>
              <w:jc w:val="center"/>
            </w:pPr>
            <w:r>
              <w:t>441,4</w:t>
            </w:r>
          </w:p>
        </w:tc>
        <w:tc>
          <w:tcPr>
            <w:tcW w:w="1134" w:type="dxa"/>
          </w:tcPr>
          <w:p w:rsidR="002E5B8C" w:rsidRDefault="002E5B8C">
            <w:pPr>
              <w:pStyle w:val="ConsPlusNormal"/>
              <w:jc w:val="center"/>
            </w:pPr>
            <w:r>
              <w:t>441,4</w:t>
            </w:r>
          </w:p>
        </w:tc>
        <w:tc>
          <w:tcPr>
            <w:tcW w:w="1134" w:type="dxa"/>
          </w:tcPr>
          <w:p w:rsidR="002E5B8C" w:rsidRDefault="002E5B8C">
            <w:pPr>
              <w:pStyle w:val="ConsPlusNormal"/>
              <w:jc w:val="center"/>
            </w:pPr>
            <w:r>
              <w:t>441,4</w:t>
            </w:r>
          </w:p>
        </w:tc>
        <w:tc>
          <w:tcPr>
            <w:tcW w:w="1134" w:type="dxa"/>
          </w:tcPr>
          <w:p w:rsidR="002E5B8C" w:rsidRDefault="002E5B8C">
            <w:pPr>
              <w:pStyle w:val="ConsPlusNormal"/>
              <w:jc w:val="center"/>
            </w:pPr>
            <w:r>
              <w:t>302,0</w:t>
            </w:r>
          </w:p>
        </w:tc>
        <w:tc>
          <w:tcPr>
            <w:tcW w:w="1191" w:type="dxa"/>
          </w:tcPr>
          <w:p w:rsidR="002E5B8C" w:rsidRDefault="002E5B8C">
            <w:pPr>
              <w:pStyle w:val="ConsPlusNormal"/>
              <w:jc w:val="center"/>
            </w:pPr>
            <w:r>
              <w:t>302,0</w:t>
            </w:r>
          </w:p>
        </w:tc>
        <w:tc>
          <w:tcPr>
            <w:tcW w:w="1191" w:type="dxa"/>
          </w:tcPr>
          <w:p w:rsidR="002E5B8C" w:rsidRDefault="002E5B8C">
            <w:pPr>
              <w:pStyle w:val="ConsPlusNormal"/>
              <w:jc w:val="center"/>
            </w:pPr>
            <w:r>
              <w:t>1510,0</w:t>
            </w:r>
          </w:p>
        </w:tc>
        <w:tc>
          <w:tcPr>
            <w:tcW w:w="1191" w:type="dxa"/>
            <w:tcBorders>
              <w:right w:val="nil"/>
            </w:tcBorders>
          </w:tcPr>
          <w:p w:rsidR="002E5B8C" w:rsidRDefault="002E5B8C">
            <w:pPr>
              <w:pStyle w:val="ConsPlusNormal"/>
              <w:jc w:val="center"/>
            </w:pPr>
            <w:r>
              <w:t>1510,0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320,7</w:t>
            </w:r>
          </w:p>
        </w:tc>
        <w:tc>
          <w:tcPr>
            <w:tcW w:w="1077" w:type="dxa"/>
          </w:tcPr>
          <w:p w:rsidR="002E5B8C" w:rsidRDefault="002E5B8C">
            <w:pPr>
              <w:pStyle w:val="ConsPlusNormal"/>
              <w:jc w:val="center"/>
            </w:pPr>
            <w:r>
              <w:t>419,5</w:t>
            </w:r>
          </w:p>
        </w:tc>
        <w:tc>
          <w:tcPr>
            <w:tcW w:w="1134" w:type="dxa"/>
          </w:tcPr>
          <w:p w:rsidR="002E5B8C" w:rsidRDefault="002E5B8C">
            <w:pPr>
              <w:pStyle w:val="ConsPlusNormal"/>
              <w:jc w:val="center"/>
            </w:pPr>
            <w:r>
              <w:t>441,4</w:t>
            </w:r>
          </w:p>
        </w:tc>
        <w:tc>
          <w:tcPr>
            <w:tcW w:w="1134" w:type="dxa"/>
          </w:tcPr>
          <w:p w:rsidR="002E5B8C" w:rsidRDefault="002E5B8C">
            <w:pPr>
              <w:pStyle w:val="ConsPlusNormal"/>
              <w:jc w:val="center"/>
            </w:pPr>
            <w:r>
              <w:t>441,4</w:t>
            </w:r>
          </w:p>
        </w:tc>
        <w:tc>
          <w:tcPr>
            <w:tcW w:w="1134" w:type="dxa"/>
          </w:tcPr>
          <w:p w:rsidR="002E5B8C" w:rsidRDefault="002E5B8C">
            <w:pPr>
              <w:pStyle w:val="ConsPlusNormal"/>
              <w:jc w:val="center"/>
            </w:pPr>
            <w:r>
              <w:t>441,4</w:t>
            </w:r>
          </w:p>
        </w:tc>
        <w:tc>
          <w:tcPr>
            <w:tcW w:w="1134" w:type="dxa"/>
          </w:tcPr>
          <w:p w:rsidR="002E5B8C" w:rsidRDefault="002E5B8C">
            <w:pPr>
              <w:pStyle w:val="ConsPlusNormal"/>
              <w:jc w:val="center"/>
            </w:pPr>
            <w:r>
              <w:t>302,0</w:t>
            </w:r>
          </w:p>
        </w:tc>
        <w:tc>
          <w:tcPr>
            <w:tcW w:w="1191" w:type="dxa"/>
          </w:tcPr>
          <w:p w:rsidR="002E5B8C" w:rsidRDefault="002E5B8C">
            <w:pPr>
              <w:pStyle w:val="ConsPlusNormal"/>
              <w:jc w:val="center"/>
            </w:pPr>
            <w:r>
              <w:t>302,0</w:t>
            </w:r>
          </w:p>
        </w:tc>
        <w:tc>
          <w:tcPr>
            <w:tcW w:w="1191" w:type="dxa"/>
          </w:tcPr>
          <w:p w:rsidR="002E5B8C" w:rsidRDefault="002E5B8C">
            <w:pPr>
              <w:pStyle w:val="ConsPlusNormal"/>
              <w:jc w:val="center"/>
            </w:pPr>
            <w:r>
              <w:t>1510,0</w:t>
            </w:r>
          </w:p>
        </w:tc>
        <w:tc>
          <w:tcPr>
            <w:tcW w:w="1191" w:type="dxa"/>
            <w:tcBorders>
              <w:right w:val="nil"/>
            </w:tcBorders>
          </w:tcPr>
          <w:p w:rsidR="002E5B8C" w:rsidRDefault="002E5B8C">
            <w:pPr>
              <w:pStyle w:val="ConsPlusNormal"/>
              <w:jc w:val="center"/>
            </w:pPr>
            <w:r>
              <w:t>1510,0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1.1.7</w:t>
            </w:r>
          </w:p>
        </w:tc>
        <w:tc>
          <w:tcPr>
            <w:tcW w:w="1368" w:type="dxa"/>
            <w:vMerge w:val="restart"/>
          </w:tcPr>
          <w:p w:rsidR="002E5B8C" w:rsidRDefault="002E5B8C">
            <w:pPr>
              <w:pStyle w:val="ConsPlusNormal"/>
              <w:jc w:val="both"/>
            </w:pPr>
            <w:r>
              <w:t>Благоустройство зон отдыха граждан, пребывающих в лесах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1752,2</w:t>
            </w:r>
          </w:p>
        </w:tc>
        <w:tc>
          <w:tcPr>
            <w:tcW w:w="1077" w:type="dxa"/>
          </w:tcPr>
          <w:p w:rsidR="002E5B8C" w:rsidRDefault="002E5B8C">
            <w:pPr>
              <w:pStyle w:val="ConsPlusNormal"/>
              <w:jc w:val="center"/>
            </w:pPr>
            <w:r>
              <w:t>2243,6</w:t>
            </w:r>
          </w:p>
        </w:tc>
        <w:tc>
          <w:tcPr>
            <w:tcW w:w="1134" w:type="dxa"/>
          </w:tcPr>
          <w:p w:rsidR="002E5B8C" w:rsidRDefault="002E5B8C">
            <w:pPr>
              <w:pStyle w:val="ConsPlusNormal"/>
              <w:jc w:val="center"/>
            </w:pPr>
            <w:r>
              <w:t>1314,8</w:t>
            </w:r>
          </w:p>
        </w:tc>
        <w:tc>
          <w:tcPr>
            <w:tcW w:w="1134" w:type="dxa"/>
          </w:tcPr>
          <w:p w:rsidR="002E5B8C" w:rsidRDefault="002E5B8C">
            <w:pPr>
              <w:pStyle w:val="ConsPlusNormal"/>
              <w:jc w:val="center"/>
            </w:pPr>
            <w:r>
              <w:t>1314,8</w:t>
            </w:r>
          </w:p>
        </w:tc>
        <w:tc>
          <w:tcPr>
            <w:tcW w:w="1134" w:type="dxa"/>
          </w:tcPr>
          <w:p w:rsidR="002E5B8C" w:rsidRDefault="002E5B8C">
            <w:pPr>
              <w:pStyle w:val="ConsPlusNormal"/>
              <w:jc w:val="center"/>
            </w:pPr>
            <w:r>
              <w:t>1314,8</w:t>
            </w:r>
          </w:p>
        </w:tc>
        <w:tc>
          <w:tcPr>
            <w:tcW w:w="1134" w:type="dxa"/>
          </w:tcPr>
          <w:p w:rsidR="002E5B8C" w:rsidRDefault="002E5B8C">
            <w:pPr>
              <w:pStyle w:val="ConsPlusNormal"/>
              <w:jc w:val="center"/>
            </w:pPr>
            <w:r>
              <w:t>1615,0</w:t>
            </w:r>
          </w:p>
        </w:tc>
        <w:tc>
          <w:tcPr>
            <w:tcW w:w="1191" w:type="dxa"/>
          </w:tcPr>
          <w:p w:rsidR="002E5B8C" w:rsidRDefault="002E5B8C">
            <w:pPr>
              <w:pStyle w:val="ConsPlusNormal"/>
              <w:jc w:val="center"/>
            </w:pPr>
            <w:r>
              <w:t>1615,0</w:t>
            </w:r>
          </w:p>
        </w:tc>
        <w:tc>
          <w:tcPr>
            <w:tcW w:w="1191" w:type="dxa"/>
          </w:tcPr>
          <w:p w:rsidR="002E5B8C" w:rsidRDefault="002E5B8C">
            <w:pPr>
              <w:pStyle w:val="ConsPlusNormal"/>
              <w:jc w:val="center"/>
            </w:pPr>
            <w:r>
              <w:t>8075,0</w:t>
            </w:r>
          </w:p>
        </w:tc>
        <w:tc>
          <w:tcPr>
            <w:tcW w:w="1191" w:type="dxa"/>
            <w:tcBorders>
              <w:right w:val="nil"/>
            </w:tcBorders>
          </w:tcPr>
          <w:p w:rsidR="002E5B8C" w:rsidRDefault="002E5B8C">
            <w:pPr>
              <w:pStyle w:val="ConsPlusNormal"/>
              <w:jc w:val="center"/>
            </w:pPr>
            <w:r>
              <w:t>8075,0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1752,2</w:t>
            </w:r>
          </w:p>
        </w:tc>
        <w:tc>
          <w:tcPr>
            <w:tcW w:w="1077" w:type="dxa"/>
          </w:tcPr>
          <w:p w:rsidR="002E5B8C" w:rsidRDefault="002E5B8C">
            <w:pPr>
              <w:pStyle w:val="ConsPlusNormal"/>
              <w:jc w:val="center"/>
            </w:pPr>
            <w:r>
              <w:t>2243,6</w:t>
            </w:r>
          </w:p>
        </w:tc>
        <w:tc>
          <w:tcPr>
            <w:tcW w:w="1134" w:type="dxa"/>
          </w:tcPr>
          <w:p w:rsidR="002E5B8C" w:rsidRDefault="002E5B8C">
            <w:pPr>
              <w:pStyle w:val="ConsPlusNormal"/>
              <w:jc w:val="center"/>
            </w:pPr>
            <w:r>
              <w:t>1314,8</w:t>
            </w:r>
          </w:p>
        </w:tc>
        <w:tc>
          <w:tcPr>
            <w:tcW w:w="1134" w:type="dxa"/>
          </w:tcPr>
          <w:p w:rsidR="002E5B8C" w:rsidRDefault="002E5B8C">
            <w:pPr>
              <w:pStyle w:val="ConsPlusNormal"/>
              <w:jc w:val="center"/>
            </w:pPr>
            <w:r>
              <w:t>1314,8</w:t>
            </w:r>
          </w:p>
        </w:tc>
        <w:tc>
          <w:tcPr>
            <w:tcW w:w="1134" w:type="dxa"/>
          </w:tcPr>
          <w:p w:rsidR="002E5B8C" w:rsidRDefault="002E5B8C">
            <w:pPr>
              <w:pStyle w:val="ConsPlusNormal"/>
              <w:jc w:val="center"/>
            </w:pPr>
            <w:r>
              <w:t>1314,8</w:t>
            </w:r>
          </w:p>
        </w:tc>
        <w:tc>
          <w:tcPr>
            <w:tcW w:w="1134" w:type="dxa"/>
          </w:tcPr>
          <w:p w:rsidR="002E5B8C" w:rsidRDefault="002E5B8C">
            <w:pPr>
              <w:pStyle w:val="ConsPlusNormal"/>
              <w:jc w:val="center"/>
            </w:pPr>
            <w:r>
              <w:t>1615,0</w:t>
            </w:r>
          </w:p>
        </w:tc>
        <w:tc>
          <w:tcPr>
            <w:tcW w:w="1191" w:type="dxa"/>
          </w:tcPr>
          <w:p w:rsidR="002E5B8C" w:rsidRDefault="002E5B8C">
            <w:pPr>
              <w:pStyle w:val="ConsPlusNormal"/>
              <w:jc w:val="center"/>
            </w:pPr>
            <w:r>
              <w:t>1615,0</w:t>
            </w:r>
          </w:p>
        </w:tc>
        <w:tc>
          <w:tcPr>
            <w:tcW w:w="1191" w:type="dxa"/>
          </w:tcPr>
          <w:p w:rsidR="002E5B8C" w:rsidRDefault="002E5B8C">
            <w:pPr>
              <w:pStyle w:val="ConsPlusNormal"/>
              <w:jc w:val="center"/>
            </w:pPr>
            <w:r>
              <w:t>8075,0</w:t>
            </w:r>
          </w:p>
        </w:tc>
        <w:tc>
          <w:tcPr>
            <w:tcW w:w="1191" w:type="dxa"/>
            <w:tcBorders>
              <w:right w:val="nil"/>
            </w:tcBorders>
          </w:tcPr>
          <w:p w:rsidR="002E5B8C" w:rsidRDefault="002E5B8C">
            <w:pPr>
              <w:pStyle w:val="ConsPlusNormal"/>
              <w:jc w:val="center"/>
            </w:pPr>
            <w:r>
              <w:t>8075,0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1.1.8</w:t>
            </w:r>
          </w:p>
        </w:tc>
        <w:tc>
          <w:tcPr>
            <w:tcW w:w="1368" w:type="dxa"/>
            <w:vMerge w:val="restart"/>
          </w:tcPr>
          <w:p w:rsidR="002E5B8C" w:rsidRDefault="002E5B8C">
            <w:pPr>
              <w:pStyle w:val="ConsPlusNormal"/>
              <w:jc w:val="both"/>
            </w:pPr>
            <w:r>
              <w:t>Установка шлагбаумов, устройство преград, обеспечивающих ограничение пребывания граждан в лесах в целях обеспечения пожарной безопасности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238,1</w:t>
            </w:r>
          </w:p>
        </w:tc>
        <w:tc>
          <w:tcPr>
            <w:tcW w:w="1077" w:type="dxa"/>
          </w:tcPr>
          <w:p w:rsidR="002E5B8C" w:rsidRDefault="002E5B8C">
            <w:pPr>
              <w:pStyle w:val="ConsPlusNormal"/>
              <w:jc w:val="center"/>
            </w:pPr>
            <w:r>
              <w:t>292,6</w:t>
            </w:r>
          </w:p>
        </w:tc>
        <w:tc>
          <w:tcPr>
            <w:tcW w:w="1134" w:type="dxa"/>
          </w:tcPr>
          <w:p w:rsidR="002E5B8C" w:rsidRDefault="002E5B8C">
            <w:pPr>
              <w:pStyle w:val="ConsPlusNormal"/>
              <w:jc w:val="center"/>
            </w:pPr>
            <w:r>
              <w:t>1587,3</w:t>
            </w:r>
          </w:p>
        </w:tc>
        <w:tc>
          <w:tcPr>
            <w:tcW w:w="1134" w:type="dxa"/>
          </w:tcPr>
          <w:p w:rsidR="002E5B8C" w:rsidRDefault="002E5B8C">
            <w:pPr>
              <w:pStyle w:val="ConsPlusNormal"/>
              <w:jc w:val="center"/>
            </w:pPr>
            <w:r>
              <w:t>1587,3</w:t>
            </w:r>
          </w:p>
        </w:tc>
        <w:tc>
          <w:tcPr>
            <w:tcW w:w="1134" w:type="dxa"/>
          </w:tcPr>
          <w:p w:rsidR="002E5B8C" w:rsidRDefault="002E5B8C">
            <w:pPr>
              <w:pStyle w:val="ConsPlusNormal"/>
              <w:jc w:val="center"/>
            </w:pPr>
            <w:r>
              <w:t>1587,3</w:t>
            </w:r>
          </w:p>
        </w:tc>
        <w:tc>
          <w:tcPr>
            <w:tcW w:w="1134" w:type="dxa"/>
          </w:tcPr>
          <w:p w:rsidR="002E5B8C" w:rsidRDefault="002E5B8C">
            <w:pPr>
              <w:pStyle w:val="ConsPlusNormal"/>
              <w:jc w:val="center"/>
            </w:pPr>
            <w:r>
              <w:t>210,6</w:t>
            </w:r>
          </w:p>
        </w:tc>
        <w:tc>
          <w:tcPr>
            <w:tcW w:w="1191" w:type="dxa"/>
          </w:tcPr>
          <w:p w:rsidR="002E5B8C" w:rsidRDefault="002E5B8C">
            <w:pPr>
              <w:pStyle w:val="ConsPlusNormal"/>
              <w:jc w:val="center"/>
            </w:pPr>
            <w:r>
              <w:t>210,6</w:t>
            </w:r>
          </w:p>
        </w:tc>
        <w:tc>
          <w:tcPr>
            <w:tcW w:w="1191" w:type="dxa"/>
          </w:tcPr>
          <w:p w:rsidR="002E5B8C" w:rsidRDefault="002E5B8C">
            <w:pPr>
              <w:pStyle w:val="ConsPlusNormal"/>
              <w:jc w:val="center"/>
            </w:pPr>
            <w:r>
              <w:t>1053,0</w:t>
            </w:r>
          </w:p>
        </w:tc>
        <w:tc>
          <w:tcPr>
            <w:tcW w:w="1191" w:type="dxa"/>
            <w:tcBorders>
              <w:right w:val="nil"/>
            </w:tcBorders>
          </w:tcPr>
          <w:p w:rsidR="002E5B8C" w:rsidRDefault="002E5B8C">
            <w:pPr>
              <w:pStyle w:val="ConsPlusNormal"/>
              <w:jc w:val="center"/>
            </w:pPr>
            <w:r>
              <w:t>1053,0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238,1</w:t>
            </w:r>
          </w:p>
        </w:tc>
        <w:tc>
          <w:tcPr>
            <w:tcW w:w="1077" w:type="dxa"/>
          </w:tcPr>
          <w:p w:rsidR="002E5B8C" w:rsidRDefault="002E5B8C">
            <w:pPr>
              <w:pStyle w:val="ConsPlusNormal"/>
              <w:jc w:val="center"/>
            </w:pPr>
            <w:r>
              <w:t>292,6</w:t>
            </w:r>
          </w:p>
        </w:tc>
        <w:tc>
          <w:tcPr>
            <w:tcW w:w="1134" w:type="dxa"/>
          </w:tcPr>
          <w:p w:rsidR="002E5B8C" w:rsidRDefault="002E5B8C">
            <w:pPr>
              <w:pStyle w:val="ConsPlusNormal"/>
              <w:jc w:val="center"/>
            </w:pPr>
            <w:r>
              <w:t>1587,3</w:t>
            </w:r>
          </w:p>
        </w:tc>
        <w:tc>
          <w:tcPr>
            <w:tcW w:w="1134" w:type="dxa"/>
          </w:tcPr>
          <w:p w:rsidR="002E5B8C" w:rsidRDefault="002E5B8C">
            <w:pPr>
              <w:pStyle w:val="ConsPlusNormal"/>
              <w:jc w:val="center"/>
            </w:pPr>
            <w:r>
              <w:t>1587,3</w:t>
            </w:r>
          </w:p>
        </w:tc>
        <w:tc>
          <w:tcPr>
            <w:tcW w:w="1134" w:type="dxa"/>
          </w:tcPr>
          <w:p w:rsidR="002E5B8C" w:rsidRDefault="002E5B8C">
            <w:pPr>
              <w:pStyle w:val="ConsPlusNormal"/>
              <w:jc w:val="center"/>
            </w:pPr>
            <w:r>
              <w:t>1587,3</w:t>
            </w:r>
          </w:p>
        </w:tc>
        <w:tc>
          <w:tcPr>
            <w:tcW w:w="1134" w:type="dxa"/>
          </w:tcPr>
          <w:p w:rsidR="002E5B8C" w:rsidRDefault="002E5B8C">
            <w:pPr>
              <w:pStyle w:val="ConsPlusNormal"/>
              <w:jc w:val="center"/>
            </w:pPr>
            <w:r>
              <w:t>210,6</w:t>
            </w:r>
          </w:p>
        </w:tc>
        <w:tc>
          <w:tcPr>
            <w:tcW w:w="1191" w:type="dxa"/>
          </w:tcPr>
          <w:p w:rsidR="002E5B8C" w:rsidRDefault="002E5B8C">
            <w:pPr>
              <w:pStyle w:val="ConsPlusNormal"/>
              <w:jc w:val="center"/>
            </w:pPr>
            <w:r>
              <w:t>210,6</w:t>
            </w:r>
          </w:p>
        </w:tc>
        <w:tc>
          <w:tcPr>
            <w:tcW w:w="1191" w:type="dxa"/>
          </w:tcPr>
          <w:p w:rsidR="002E5B8C" w:rsidRDefault="002E5B8C">
            <w:pPr>
              <w:pStyle w:val="ConsPlusNormal"/>
              <w:jc w:val="center"/>
            </w:pPr>
            <w:r>
              <w:t>1053,0</w:t>
            </w:r>
          </w:p>
        </w:tc>
        <w:tc>
          <w:tcPr>
            <w:tcW w:w="1191" w:type="dxa"/>
            <w:tcBorders>
              <w:right w:val="nil"/>
            </w:tcBorders>
          </w:tcPr>
          <w:p w:rsidR="002E5B8C" w:rsidRDefault="002E5B8C">
            <w:pPr>
              <w:pStyle w:val="ConsPlusNormal"/>
              <w:jc w:val="center"/>
            </w:pPr>
            <w:r>
              <w:t>1053,0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1.1.9</w:t>
            </w:r>
          </w:p>
        </w:tc>
        <w:tc>
          <w:tcPr>
            <w:tcW w:w="1368" w:type="dxa"/>
            <w:vMerge w:val="restart"/>
          </w:tcPr>
          <w:p w:rsidR="002E5B8C" w:rsidRDefault="002E5B8C">
            <w:pPr>
              <w:pStyle w:val="ConsPlusNormal"/>
              <w:jc w:val="both"/>
            </w:pPr>
            <w:r>
              <w:t>Установка и размещение стендов, знаков и указателей, содержащих информацию о мерах пожарной безопасности в лесах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1464,8</w:t>
            </w:r>
          </w:p>
        </w:tc>
        <w:tc>
          <w:tcPr>
            <w:tcW w:w="1077" w:type="dxa"/>
          </w:tcPr>
          <w:p w:rsidR="002E5B8C" w:rsidRDefault="002E5B8C">
            <w:pPr>
              <w:pStyle w:val="ConsPlusNormal"/>
              <w:jc w:val="center"/>
            </w:pPr>
            <w:r>
              <w:t>1900,5</w:t>
            </w:r>
          </w:p>
        </w:tc>
        <w:tc>
          <w:tcPr>
            <w:tcW w:w="1134" w:type="dxa"/>
          </w:tcPr>
          <w:p w:rsidR="002E5B8C" w:rsidRDefault="002E5B8C">
            <w:pPr>
              <w:pStyle w:val="ConsPlusNormal"/>
              <w:jc w:val="center"/>
            </w:pPr>
            <w:r>
              <w:t>2103,1</w:t>
            </w:r>
          </w:p>
        </w:tc>
        <w:tc>
          <w:tcPr>
            <w:tcW w:w="1134" w:type="dxa"/>
          </w:tcPr>
          <w:p w:rsidR="002E5B8C" w:rsidRDefault="002E5B8C">
            <w:pPr>
              <w:pStyle w:val="ConsPlusNormal"/>
              <w:jc w:val="center"/>
            </w:pPr>
            <w:r>
              <w:t>2103,1</w:t>
            </w:r>
          </w:p>
        </w:tc>
        <w:tc>
          <w:tcPr>
            <w:tcW w:w="1134" w:type="dxa"/>
          </w:tcPr>
          <w:p w:rsidR="002E5B8C" w:rsidRDefault="002E5B8C">
            <w:pPr>
              <w:pStyle w:val="ConsPlusNormal"/>
              <w:jc w:val="center"/>
            </w:pPr>
            <w:r>
              <w:t>2103,1</w:t>
            </w:r>
          </w:p>
        </w:tc>
        <w:tc>
          <w:tcPr>
            <w:tcW w:w="1134" w:type="dxa"/>
          </w:tcPr>
          <w:p w:rsidR="002E5B8C" w:rsidRDefault="002E5B8C">
            <w:pPr>
              <w:pStyle w:val="ConsPlusNormal"/>
              <w:jc w:val="center"/>
            </w:pPr>
            <w:r>
              <w:t>1368,0</w:t>
            </w:r>
          </w:p>
        </w:tc>
        <w:tc>
          <w:tcPr>
            <w:tcW w:w="1191" w:type="dxa"/>
          </w:tcPr>
          <w:p w:rsidR="002E5B8C" w:rsidRDefault="002E5B8C">
            <w:pPr>
              <w:pStyle w:val="ConsPlusNormal"/>
              <w:jc w:val="center"/>
            </w:pPr>
            <w:r>
              <w:t>1368,0</w:t>
            </w:r>
          </w:p>
        </w:tc>
        <w:tc>
          <w:tcPr>
            <w:tcW w:w="1191" w:type="dxa"/>
          </w:tcPr>
          <w:p w:rsidR="002E5B8C" w:rsidRDefault="002E5B8C">
            <w:pPr>
              <w:pStyle w:val="ConsPlusNormal"/>
              <w:jc w:val="center"/>
            </w:pPr>
            <w:r>
              <w:t>6840,0</w:t>
            </w:r>
          </w:p>
        </w:tc>
        <w:tc>
          <w:tcPr>
            <w:tcW w:w="1191" w:type="dxa"/>
            <w:tcBorders>
              <w:right w:val="nil"/>
            </w:tcBorders>
          </w:tcPr>
          <w:p w:rsidR="002E5B8C" w:rsidRDefault="002E5B8C">
            <w:pPr>
              <w:pStyle w:val="ConsPlusNormal"/>
              <w:jc w:val="center"/>
            </w:pPr>
            <w:r>
              <w:t>6840,0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1464,8</w:t>
            </w:r>
          </w:p>
        </w:tc>
        <w:tc>
          <w:tcPr>
            <w:tcW w:w="1077" w:type="dxa"/>
          </w:tcPr>
          <w:p w:rsidR="002E5B8C" w:rsidRDefault="002E5B8C">
            <w:pPr>
              <w:pStyle w:val="ConsPlusNormal"/>
              <w:jc w:val="center"/>
            </w:pPr>
            <w:r>
              <w:t>1900,5</w:t>
            </w:r>
          </w:p>
        </w:tc>
        <w:tc>
          <w:tcPr>
            <w:tcW w:w="1134" w:type="dxa"/>
          </w:tcPr>
          <w:p w:rsidR="002E5B8C" w:rsidRDefault="002E5B8C">
            <w:pPr>
              <w:pStyle w:val="ConsPlusNormal"/>
              <w:jc w:val="center"/>
            </w:pPr>
            <w:r>
              <w:t>2103,1</w:t>
            </w:r>
          </w:p>
        </w:tc>
        <w:tc>
          <w:tcPr>
            <w:tcW w:w="1134" w:type="dxa"/>
          </w:tcPr>
          <w:p w:rsidR="002E5B8C" w:rsidRDefault="002E5B8C">
            <w:pPr>
              <w:pStyle w:val="ConsPlusNormal"/>
              <w:jc w:val="center"/>
            </w:pPr>
            <w:r>
              <w:t>2103,1</w:t>
            </w:r>
          </w:p>
        </w:tc>
        <w:tc>
          <w:tcPr>
            <w:tcW w:w="1134" w:type="dxa"/>
          </w:tcPr>
          <w:p w:rsidR="002E5B8C" w:rsidRDefault="002E5B8C">
            <w:pPr>
              <w:pStyle w:val="ConsPlusNormal"/>
              <w:jc w:val="center"/>
            </w:pPr>
            <w:r>
              <w:t>2103,1</w:t>
            </w:r>
          </w:p>
        </w:tc>
        <w:tc>
          <w:tcPr>
            <w:tcW w:w="1134" w:type="dxa"/>
          </w:tcPr>
          <w:p w:rsidR="002E5B8C" w:rsidRDefault="002E5B8C">
            <w:pPr>
              <w:pStyle w:val="ConsPlusNormal"/>
              <w:jc w:val="center"/>
            </w:pPr>
            <w:r>
              <w:t>1368,0</w:t>
            </w:r>
          </w:p>
        </w:tc>
        <w:tc>
          <w:tcPr>
            <w:tcW w:w="1191" w:type="dxa"/>
          </w:tcPr>
          <w:p w:rsidR="002E5B8C" w:rsidRDefault="002E5B8C">
            <w:pPr>
              <w:pStyle w:val="ConsPlusNormal"/>
              <w:jc w:val="center"/>
            </w:pPr>
            <w:r>
              <w:t>1368,0</w:t>
            </w:r>
          </w:p>
        </w:tc>
        <w:tc>
          <w:tcPr>
            <w:tcW w:w="1191" w:type="dxa"/>
          </w:tcPr>
          <w:p w:rsidR="002E5B8C" w:rsidRDefault="002E5B8C">
            <w:pPr>
              <w:pStyle w:val="ConsPlusNormal"/>
              <w:jc w:val="center"/>
            </w:pPr>
            <w:r>
              <w:t>6840,0</w:t>
            </w:r>
          </w:p>
        </w:tc>
        <w:tc>
          <w:tcPr>
            <w:tcW w:w="1191" w:type="dxa"/>
            <w:tcBorders>
              <w:right w:val="nil"/>
            </w:tcBorders>
          </w:tcPr>
          <w:p w:rsidR="002E5B8C" w:rsidRDefault="002E5B8C">
            <w:pPr>
              <w:pStyle w:val="ConsPlusNormal"/>
              <w:jc w:val="center"/>
            </w:pPr>
            <w:r>
              <w:t>6840,0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1.1.10</w:t>
            </w:r>
          </w:p>
        </w:tc>
        <w:tc>
          <w:tcPr>
            <w:tcW w:w="1368" w:type="dxa"/>
            <w:vMerge w:val="restart"/>
          </w:tcPr>
          <w:p w:rsidR="002E5B8C" w:rsidRDefault="002E5B8C">
            <w:pPr>
              <w:pStyle w:val="ConsPlusNormal"/>
              <w:jc w:val="both"/>
            </w:pPr>
            <w:r>
              <w:t>Мониторинг пожарной опасности в лесах и лесных пожаров путем наземного патрулирования лесов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9457,6</w:t>
            </w:r>
          </w:p>
        </w:tc>
        <w:tc>
          <w:tcPr>
            <w:tcW w:w="1077" w:type="dxa"/>
          </w:tcPr>
          <w:p w:rsidR="002E5B8C" w:rsidRDefault="002E5B8C">
            <w:pPr>
              <w:pStyle w:val="ConsPlusNormal"/>
              <w:jc w:val="center"/>
            </w:pPr>
            <w:r>
              <w:t>11516,0</w:t>
            </w:r>
          </w:p>
        </w:tc>
        <w:tc>
          <w:tcPr>
            <w:tcW w:w="1134" w:type="dxa"/>
          </w:tcPr>
          <w:p w:rsidR="002E5B8C" w:rsidRDefault="002E5B8C">
            <w:pPr>
              <w:pStyle w:val="ConsPlusNormal"/>
              <w:jc w:val="center"/>
            </w:pPr>
            <w:r>
              <w:t>3391,6</w:t>
            </w:r>
          </w:p>
        </w:tc>
        <w:tc>
          <w:tcPr>
            <w:tcW w:w="1134" w:type="dxa"/>
          </w:tcPr>
          <w:p w:rsidR="002E5B8C" w:rsidRDefault="002E5B8C">
            <w:pPr>
              <w:pStyle w:val="ConsPlusNormal"/>
              <w:jc w:val="center"/>
            </w:pPr>
            <w:r>
              <w:t>3391,6</w:t>
            </w:r>
          </w:p>
        </w:tc>
        <w:tc>
          <w:tcPr>
            <w:tcW w:w="1134" w:type="dxa"/>
          </w:tcPr>
          <w:p w:rsidR="002E5B8C" w:rsidRDefault="002E5B8C">
            <w:pPr>
              <w:pStyle w:val="ConsPlusNormal"/>
              <w:jc w:val="center"/>
            </w:pPr>
            <w:r>
              <w:t>3391,6</w:t>
            </w:r>
          </w:p>
        </w:tc>
        <w:tc>
          <w:tcPr>
            <w:tcW w:w="1134" w:type="dxa"/>
          </w:tcPr>
          <w:p w:rsidR="002E5B8C" w:rsidRDefault="002E5B8C">
            <w:pPr>
              <w:pStyle w:val="ConsPlusNormal"/>
              <w:jc w:val="center"/>
            </w:pPr>
            <w:r>
              <w:t>8289,3</w:t>
            </w:r>
          </w:p>
        </w:tc>
        <w:tc>
          <w:tcPr>
            <w:tcW w:w="1191" w:type="dxa"/>
          </w:tcPr>
          <w:p w:rsidR="002E5B8C" w:rsidRDefault="002E5B8C">
            <w:pPr>
              <w:pStyle w:val="ConsPlusNormal"/>
              <w:jc w:val="center"/>
            </w:pPr>
            <w:r>
              <w:t>8289,3</w:t>
            </w:r>
          </w:p>
        </w:tc>
        <w:tc>
          <w:tcPr>
            <w:tcW w:w="1191" w:type="dxa"/>
          </w:tcPr>
          <w:p w:rsidR="002E5B8C" w:rsidRDefault="002E5B8C">
            <w:pPr>
              <w:pStyle w:val="ConsPlusNormal"/>
              <w:jc w:val="center"/>
            </w:pPr>
            <w:r>
              <w:t>41446,5</w:t>
            </w:r>
          </w:p>
        </w:tc>
        <w:tc>
          <w:tcPr>
            <w:tcW w:w="1191" w:type="dxa"/>
            <w:tcBorders>
              <w:right w:val="nil"/>
            </w:tcBorders>
          </w:tcPr>
          <w:p w:rsidR="002E5B8C" w:rsidRDefault="002E5B8C">
            <w:pPr>
              <w:pStyle w:val="ConsPlusNormal"/>
              <w:jc w:val="center"/>
            </w:pPr>
            <w:r>
              <w:t>41446,5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9457,6</w:t>
            </w:r>
          </w:p>
        </w:tc>
        <w:tc>
          <w:tcPr>
            <w:tcW w:w="1077" w:type="dxa"/>
          </w:tcPr>
          <w:p w:rsidR="002E5B8C" w:rsidRDefault="002E5B8C">
            <w:pPr>
              <w:pStyle w:val="ConsPlusNormal"/>
              <w:jc w:val="center"/>
            </w:pPr>
            <w:r>
              <w:t>11516,0</w:t>
            </w:r>
          </w:p>
        </w:tc>
        <w:tc>
          <w:tcPr>
            <w:tcW w:w="1134" w:type="dxa"/>
          </w:tcPr>
          <w:p w:rsidR="002E5B8C" w:rsidRDefault="002E5B8C">
            <w:pPr>
              <w:pStyle w:val="ConsPlusNormal"/>
              <w:jc w:val="center"/>
            </w:pPr>
            <w:r>
              <w:t>3391,6</w:t>
            </w:r>
          </w:p>
        </w:tc>
        <w:tc>
          <w:tcPr>
            <w:tcW w:w="1134" w:type="dxa"/>
          </w:tcPr>
          <w:p w:rsidR="002E5B8C" w:rsidRDefault="002E5B8C">
            <w:pPr>
              <w:pStyle w:val="ConsPlusNormal"/>
              <w:jc w:val="center"/>
            </w:pPr>
            <w:r>
              <w:t>3391,6</w:t>
            </w:r>
          </w:p>
        </w:tc>
        <w:tc>
          <w:tcPr>
            <w:tcW w:w="1134" w:type="dxa"/>
          </w:tcPr>
          <w:p w:rsidR="002E5B8C" w:rsidRDefault="002E5B8C">
            <w:pPr>
              <w:pStyle w:val="ConsPlusNormal"/>
              <w:jc w:val="center"/>
            </w:pPr>
            <w:r>
              <w:t>3391,6</w:t>
            </w:r>
          </w:p>
        </w:tc>
        <w:tc>
          <w:tcPr>
            <w:tcW w:w="1134" w:type="dxa"/>
          </w:tcPr>
          <w:p w:rsidR="002E5B8C" w:rsidRDefault="002E5B8C">
            <w:pPr>
              <w:pStyle w:val="ConsPlusNormal"/>
              <w:jc w:val="center"/>
            </w:pPr>
            <w:r>
              <w:t>8289,3</w:t>
            </w:r>
          </w:p>
        </w:tc>
        <w:tc>
          <w:tcPr>
            <w:tcW w:w="1191" w:type="dxa"/>
          </w:tcPr>
          <w:p w:rsidR="002E5B8C" w:rsidRDefault="002E5B8C">
            <w:pPr>
              <w:pStyle w:val="ConsPlusNormal"/>
              <w:jc w:val="center"/>
            </w:pPr>
            <w:r>
              <w:t>8289,3</w:t>
            </w:r>
          </w:p>
        </w:tc>
        <w:tc>
          <w:tcPr>
            <w:tcW w:w="1191" w:type="dxa"/>
          </w:tcPr>
          <w:p w:rsidR="002E5B8C" w:rsidRDefault="002E5B8C">
            <w:pPr>
              <w:pStyle w:val="ConsPlusNormal"/>
              <w:jc w:val="center"/>
            </w:pPr>
            <w:r>
              <w:t>41446,5</w:t>
            </w:r>
          </w:p>
        </w:tc>
        <w:tc>
          <w:tcPr>
            <w:tcW w:w="1191" w:type="dxa"/>
            <w:tcBorders>
              <w:right w:val="nil"/>
            </w:tcBorders>
          </w:tcPr>
          <w:p w:rsidR="002E5B8C" w:rsidRDefault="002E5B8C">
            <w:pPr>
              <w:pStyle w:val="ConsPlusNormal"/>
              <w:jc w:val="center"/>
            </w:pPr>
            <w:r>
              <w:t>41446,5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1.1.11</w:t>
            </w:r>
          </w:p>
        </w:tc>
        <w:tc>
          <w:tcPr>
            <w:tcW w:w="1368" w:type="dxa"/>
            <w:vMerge w:val="restart"/>
          </w:tcPr>
          <w:p w:rsidR="002E5B8C" w:rsidRDefault="002E5B8C">
            <w:pPr>
              <w:pStyle w:val="ConsPlusNormal"/>
              <w:jc w:val="both"/>
            </w:pPr>
            <w:r>
              <w:t>Тушение лесных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1258,2</w:t>
            </w:r>
          </w:p>
        </w:tc>
        <w:tc>
          <w:tcPr>
            <w:tcW w:w="1077" w:type="dxa"/>
          </w:tcPr>
          <w:p w:rsidR="002E5B8C" w:rsidRDefault="002E5B8C">
            <w:pPr>
              <w:pStyle w:val="ConsPlusNormal"/>
              <w:jc w:val="center"/>
            </w:pPr>
            <w:r>
              <w:t>540,0</w:t>
            </w:r>
          </w:p>
        </w:tc>
        <w:tc>
          <w:tcPr>
            <w:tcW w:w="1134" w:type="dxa"/>
          </w:tcPr>
          <w:p w:rsidR="002E5B8C" w:rsidRDefault="002E5B8C">
            <w:pPr>
              <w:pStyle w:val="ConsPlusNormal"/>
              <w:jc w:val="center"/>
            </w:pPr>
            <w:r>
              <w:t>58,2</w:t>
            </w:r>
          </w:p>
        </w:tc>
        <w:tc>
          <w:tcPr>
            <w:tcW w:w="1134" w:type="dxa"/>
          </w:tcPr>
          <w:p w:rsidR="002E5B8C" w:rsidRDefault="002E5B8C">
            <w:pPr>
              <w:pStyle w:val="ConsPlusNormal"/>
              <w:jc w:val="center"/>
            </w:pPr>
            <w:r>
              <w:t>58,2</w:t>
            </w:r>
          </w:p>
        </w:tc>
        <w:tc>
          <w:tcPr>
            <w:tcW w:w="1134" w:type="dxa"/>
          </w:tcPr>
          <w:p w:rsidR="002E5B8C" w:rsidRDefault="002E5B8C">
            <w:pPr>
              <w:pStyle w:val="ConsPlusNormal"/>
              <w:jc w:val="center"/>
            </w:pPr>
            <w:r>
              <w:t>58,2</w:t>
            </w:r>
          </w:p>
        </w:tc>
        <w:tc>
          <w:tcPr>
            <w:tcW w:w="1134" w:type="dxa"/>
          </w:tcPr>
          <w:p w:rsidR="002E5B8C" w:rsidRDefault="002E5B8C">
            <w:pPr>
              <w:pStyle w:val="ConsPlusNormal"/>
              <w:jc w:val="center"/>
            </w:pPr>
            <w:r>
              <w:t>540,0</w:t>
            </w:r>
          </w:p>
        </w:tc>
        <w:tc>
          <w:tcPr>
            <w:tcW w:w="1191" w:type="dxa"/>
          </w:tcPr>
          <w:p w:rsidR="002E5B8C" w:rsidRDefault="002E5B8C">
            <w:pPr>
              <w:pStyle w:val="ConsPlusNormal"/>
              <w:jc w:val="center"/>
            </w:pPr>
            <w:r>
              <w:t>540,0</w:t>
            </w:r>
          </w:p>
        </w:tc>
        <w:tc>
          <w:tcPr>
            <w:tcW w:w="1191" w:type="dxa"/>
          </w:tcPr>
          <w:p w:rsidR="002E5B8C" w:rsidRDefault="002E5B8C">
            <w:pPr>
              <w:pStyle w:val="ConsPlusNormal"/>
              <w:jc w:val="center"/>
            </w:pPr>
            <w:r>
              <w:t>2700,0</w:t>
            </w:r>
          </w:p>
        </w:tc>
        <w:tc>
          <w:tcPr>
            <w:tcW w:w="1191" w:type="dxa"/>
            <w:tcBorders>
              <w:right w:val="nil"/>
            </w:tcBorders>
          </w:tcPr>
          <w:p w:rsidR="002E5B8C" w:rsidRDefault="002E5B8C">
            <w:pPr>
              <w:pStyle w:val="ConsPlusNormal"/>
              <w:jc w:val="center"/>
            </w:pPr>
            <w:r>
              <w:t>2700,0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1258,2</w:t>
            </w:r>
          </w:p>
        </w:tc>
        <w:tc>
          <w:tcPr>
            <w:tcW w:w="1077" w:type="dxa"/>
          </w:tcPr>
          <w:p w:rsidR="002E5B8C" w:rsidRDefault="002E5B8C">
            <w:pPr>
              <w:pStyle w:val="ConsPlusNormal"/>
              <w:jc w:val="center"/>
            </w:pPr>
            <w:r>
              <w:t>540,0</w:t>
            </w:r>
          </w:p>
        </w:tc>
        <w:tc>
          <w:tcPr>
            <w:tcW w:w="1134" w:type="dxa"/>
          </w:tcPr>
          <w:p w:rsidR="002E5B8C" w:rsidRDefault="002E5B8C">
            <w:pPr>
              <w:pStyle w:val="ConsPlusNormal"/>
              <w:jc w:val="center"/>
            </w:pPr>
            <w:r>
              <w:t>58,2</w:t>
            </w:r>
          </w:p>
        </w:tc>
        <w:tc>
          <w:tcPr>
            <w:tcW w:w="1134" w:type="dxa"/>
          </w:tcPr>
          <w:p w:rsidR="002E5B8C" w:rsidRDefault="002E5B8C">
            <w:pPr>
              <w:pStyle w:val="ConsPlusNormal"/>
              <w:jc w:val="center"/>
            </w:pPr>
            <w:r>
              <w:t>58,2</w:t>
            </w:r>
          </w:p>
        </w:tc>
        <w:tc>
          <w:tcPr>
            <w:tcW w:w="1134" w:type="dxa"/>
          </w:tcPr>
          <w:p w:rsidR="002E5B8C" w:rsidRDefault="002E5B8C">
            <w:pPr>
              <w:pStyle w:val="ConsPlusNormal"/>
              <w:jc w:val="center"/>
            </w:pPr>
            <w:r>
              <w:t>58,2</w:t>
            </w:r>
          </w:p>
        </w:tc>
        <w:tc>
          <w:tcPr>
            <w:tcW w:w="1134" w:type="dxa"/>
          </w:tcPr>
          <w:p w:rsidR="002E5B8C" w:rsidRDefault="002E5B8C">
            <w:pPr>
              <w:pStyle w:val="ConsPlusNormal"/>
              <w:jc w:val="center"/>
            </w:pPr>
            <w:r>
              <w:t>540,0</w:t>
            </w:r>
          </w:p>
        </w:tc>
        <w:tc>
          <w:tcPr>
            <w:tcW w:w="1191" w:type="dxa"/>
          </w:tcPr>
          <w:p w:rsidR="002E5B8C" w:rsidRDefault="002E5B8C">
            <w:pPr>
              <w:pStyle w:val="ConsPlusNormal"/>
              <w:jc w:val="center"/>
            </w:pPr>
            <w:r>
              <w:t>540,0</w:t>
            </w:r>
          </w:p>
        </w:tc>
        <w:tc>
          <w:tcPr>
            <w:tcW w:w="1191" w:type="dxa"/>
          </w:tcPr>
          <w:p w:rsidR="002E5B8C" w:rsidRDefault="002E5B8C">
            <w:pPr>
              <w:pStyle w:val="ConsPlusNormal"/>
              <w:jc w:val="center"/>
            </w:pPr>
            <w:r>
              <w:t>2700,0</w:t>
            </w:r>
          </w:p>
        </w:tc>
        <w:tc>
          <w:tcPr>
            <w:tcW w:w="1191" w:type="dxa"/>
            <w:tcBorders>
              <w:right w:val="nil"/>
            </w:tcBorders>
          </w:tcPr>
          <w:p w:rsidR="002E5B8C" w:rsidRDefault="002E5B8C">
            <w:pPr>
              <w:pStyle w:val="ConsPlusNormal"/>
              <w:jc w:val="center"/>
            </w:pPr>
            <w:r>
              <w:t>2700,0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1.1.12</w:t>
            </w:r>
          </w:p>
        </w:tc>
        <w:tc>
          <w:tcPr>
            <w:tcW w:w="1368" w:type="dxa"/>
            <w:vMerge w:val="restart"/>
          </w:tcPr>
          <w:p w:rsidR="002E5B8C" w:rsidRDefault="002E5B8C">
            <w:pPr>
              <w:pStyle w:val="ConsPlusNormal"/>
              <w:jc w:val="both"/>
            </w:pPr>
            <w:r>
              <w:t>Лесопатологические обследования</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2159,3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2159,3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1.1.13</w:t>
            </w:r>
          </w:p>
        </w:tc>
        <w:tc>
          <w:tcPr>
            <w:tcW w:w="1368" w:type="dxa"/>
            <w:vMerge w:val="restart"/>
          </w:tcPr>
          <w:p w:rsidR="002E5B8C" w:rsidRDefault="002E5B8C">
            <w:pPr>
              <w:pStyle w:val="ConsPlusNormal"/>
              <w:jc w:val="both"/>
            </w:pPr>
            <w:r>
              <w:t>Отвод лесосек под выборочные рубки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6723,1</w:t>
            </w:r>
          </w:p>
        </w:tc>
        <w:tc>
          <w:tcPr>
            <w:tcW w:w="1077" w:type="dxa"/>
          </w:tcPr>
          <w:p w:rsidR="002E5B8C" w:rsidRDefault="002E5B8C">
            <w:pPr>
              <w:pStyle w:val="ConsPlusNormal"/>
              <w:jc w:val="center"/>
            </w:pPr>
            <w:r>
              <w:t>16329,4</w:t>
            </w:r>
          </w:p>
        </w:tc>
        <w:tc>
          <w:tcPr>
            <w:tcW w:w="1134" w:type="dxa"/>
          </w:tcPr>
          <w:p w:rsidR="002E5B8C" w:rsidRDefault="002E5B8C">
            <w:pPr>
              <w:pStyle w:val="ConsPlusNormal"/>
              <w:jc w:val="center"/>
            </w:pPr>
            <w:r>
              <w:t>6446,5</w:t>
            </w:r>
          </w:p>
        </w:tc>
        <w:tc>
          <w:tcPr>
            <w:tcW w:w="1134" w:type="dxa"/>
          </w:tcPr>
          <w:p w:rsidR="002E5B8C" w:rsidRDefault="002E5B8C">
            <w:pPr>
              <w:pStyle w:val="ConsPlusNormal"/>
              <w:jc w:val="center"/>
            </w:pPr>
            <w:r>
              <w:t>6446,5</w:t>
            </w:r>
          </w:p>
        </w:tc>
        <w:tc>
          <w:tcPr>
            <w:tcW w:w="1134" w:type="dxa"/>
          </w:tcPr>
          <w:p w:rsidR="002E5B8C" w:rsidRDefault="002E5B8C">
            <w:pPr>
              <w:pStyle w:val="ConsPlusNormal"/>
              <w:jc w:val="center"/>
            </w:pPr>
            <w:r>
              <w:t>6446,5</w:t>
            </w:r>
          </w:p>
        </w:tc>
        <w:tc>
          <w:tcPr>
            <w:tcW w:w="1134" w:type="dxa"/>
          </w:tcPr>
          <w:p w:rsidR="002E5B8C" w:rsidRDefault="002E5B8C">
            <w:pPr>
              <w:pStyle w:val="ConsPlusNormal"/>
              <w:jc w:val="center"/>
            </w:pPr>
            <w:r>
              <w:t>11753,9</w:t>
            </w:r>
          </w:p>
        </w:tc>
        <w:tc>
          <w:tcPr>
            <w:tcW w:w="1191" w:type="dxa"/>
          </w:tcPr>
          <w:p w:rsidR="002E5B8C" w:rsidRDefault="002E5B8C">
            <w:pPr>
              <w:pStyle w:val="ConsPlusNormal"/>
              <w:jc w:val="center"/>
            </w:pPr>
            <w:r>
              <w:t>11753,9</w:t>
            </w:r>
          </w:p>
        </w:tc>
        <w:tc>
          <w:tcPr>
            <w:tcW w:w="1191" w:type="dxa"/>
          </w:tcPr>
          <w:p w:rsidR="002E5B8C" w:rsidRDefault="002E5B8C">
            <w:pPr>
              <w:pStyle w:val="ConsPlusNormal"/>
              <w:jc w:val="center"/>
            </w:pPr>
            <w:r>
              <w:t>58769,5</w:t>
            </w:r>
          </w:p>
        </w:tc>
        <w:tc>
          <w:tcPr>
            <w:tcW w:w="1191" w:type="dxa"/>
            <w:tcBorders>
              <w:right w:val="nil"/>
            </w:tcBorders>
          </w:tcPr>
          <w:p w:rsidR="002E5B8C" w:rsidRDefault="002E5B8C">
            <w:pPr>
              <w:pStyle w:val="ConsPlusNormal"/>
              <w:jc w:val="center"/>
            </w:pPr>
            <w:r>
              <w:t>58769,5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6723,1</w:t>
            </w:r>
          </w:p>
        </w:tc>
        <w:tc>
          <w:tcPr>
            <w:tcW w:w="1077" w:type="dxa"/>
          </w:tcPr>
          <w:p w:rsidR="002E5B8C" w:rsidRDefault="002E5B8C">
            <w:pPr>
              <w:pStyle w:val="ConsPlusNormal"/>
              <w:jc w:val="center"/>
            </w:pPr>
            <w:r>
              <w:t>16329,4</w:t>
            </w:r>
          </w:p>
        </w:tc>
        <w:tc>
          <w:tcPr>
            <w:tcW w:w="1134" w:type="dxa"/>
          </w:tcPr>
          <w:p w:rsidR="002E5B8C" w:rsidRDefault="002E5B8C">
            <w:pPr>
              <w:pStyle w:val="ConsPlusNormal"/>
              <w:jc w:val="center"/>
            </w:pPr>
            <w:r>
              <w:t>6446,5</w:t>
            </w:r>
          </w:p>
        </w:tc>
        <w:tc>
          <w:tcPr>
            <w:tcW w:w="1134" w:type="dxa"/>
          </w:tcPr>
          <w:p w:rsidR="002E5B8C" w:rsidRDefault="002E5B8C">
            <w:pPr>
              <w:pStyle w:val="ConsPlusNormal"/>
              <w:jc w:val="center"/>
            </w:pPr>
            <w:r>
              <w:t>6446,5</w:t>
            </w:r>
          </w:p>
        </w:tc>
        <w:tc>
          <w:tcPr>
            <w:tcW w:w="1134" w:type="dxa"/>
          </w:tcPr>
          <w:p w:rsidR="002E5B8C" w:rsidRDefault="002E5B8C">
            <w:pPr>
              <w:pStyle w:val="ConsPlusNormal"/>
              <w:jc w:val="center"/>
            </w:pPr>
            <w:r>
              <w:t>6446,5</w:t>
            </w:r>
          </w:p>
        </w:tc>
        <w:tc>
          <w:tcPr>
            <w:tcW w:w="1134" w:type="dxa"/>
          </w:tcPr>
          <w:p w:rsidR="002E5B8C" w:rsidRDefault="002E5B8C">
            <w:pPr>
              <w:pStyle w:val="ConsPlusNormal"/>
              <w:jc w:val="center"/>
            </w:pPr>
            <w:r>
              <w:t>11753,9</w:t>
            </w:r>
          </w:p>
        </w:tc>
        <w:tc>
          <w:tcPr>
            <w:tcW w:w="1191" w:type="dxa"/>
          </w:tcPr>
          <w:p w:rsidR="002E5B8C" w:rsidRDefault="002E5B8C">
            <w:pPr>
              <w:pStyle w:val="ConsPlusNormal"/>
              <w:jc w:val="center"/>
            </w:pPr>
            <w:r>
              <w:t>11753,9</w:t>
            </w:r>
          </w:p>
        </w:tc>
        <w:tc>
          <w:tcPr>
            <w:tcW w:w="1191" w:type="dxa"/>
          </w:tcPr>
          <w:p w:rsidR="002E5B8C" w:rsidRDefault="002E5B8C">
            <w:pPr>
              <w:pStyle w:val="ConsPlusNormal"/>
              <w:jc w:val="center"/>
            </w:pPr>
            <w:r>
              <w:t>58769,5</w:t>
            </w:r>
          </w:p>
        </w:tc>
        <w:tc>
          <w:tcPr>
            <w:tcW w:w="1191" w:type="dxa"/>
            <w:tcBorders>
              <w:right w:val="nil"/>
            </w:tcBorders>
          </w:tcPr>
          <w:p w:rsidR="002E5B8C" w:rsidRDefault="002E5B8C">
            <w:pPr>
              <w:pStyle w:val="ConsPlusNormal"/>
              <w:jc w:val="center"/>
            </w:pPr>
            <w:r>
              <w:t>58769,5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1.1.14</w:t>
            </w:r>
          </w:p>
        </w:tc>
        <w:tc>
          <w:tcPr>
            <w:tcW w:w="1368" w:type="dxa"/>
            <w:vMerge w:val="restart"/>
          </w:tcPr>
          <w:p w:rsidR="002E5B8C" w:rsidRDefault="002E5B8C">
            <w:pPr>
              <w:pStyle w:val="ConsPlusNormal"/>
              <w:jc w:val="both"/>
            </w:pPr>
            <w:r>
              <w:t>Отвод лесосек под рубки, проводимые в целях ухода за лесами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2294,5</w:t>
            </w:r>
          </w:p>
        </w:tc>
        <w:tc>
          <w:tcPr>
            <w:tcW w:w="1077" w:type="dxa"/>
          </w:tcPr>
          <w:p w:rsidR="002E5B8C" w:rsidRDefault="002E5B8C">
            <w:pPr>
              <w:pStyle w:val="ConsPlusNormal"/>
              <w:jc w:val="center"/>
            </w:pPr>
            <w:r>
              <w:t>5621,7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4046,6</w:t>
            </w:r>
          </w:p>
        </w:tc>
        <w:tc>
          <w:tcPr>
            <w:tcW w:w="1191" w:type="dxa"/>
          </w:tcPr>
          <w:p w:rsidR="002E5B8C" w:rsidRDefault="002E5B8C">
            <w:pPr>
              <w:pStyle w:val="ConsPlusNormal"/>
              <w:jc w:val="center"/>
            </w:pPr>
            <w:r>
              <w:t>4046,6</w:t>
            </w:r>
          </w:p>
        </w:tc>
        <w:tc>
          <w:tcPr>
            <w:tcW w:w="1191" w:type="dxa"/>
          </w:tcPr>
          <w:p w:rsidR="002E5B8C" w:rsidRDefault="002E5B8C">
            <w:pPr>
              <w:pStyle w:val="ConsPlusNormal"/>
              <w:jc w:val="center"/>
            </w:pPr>
            <w:r>
              <w:t>20233,0</w:t>
            </w:r>
          </w:p>
        </w:tc>
        <w:tc>
          <w:tcPr>
            <w:tcW w:w="1191" w:type="dxa"/>
            <w:tcBorders>
              <w:right w:val="nil"/>
            </w:tcBorders>
          </w:tcPr>
          <w:p w:rsidR="002E5B8C" w:rsidRDefault="002E5B8C">
            <w:pPr>
              <w:pStyle w:val="ConsPlusNormal"/>
              <w:jc w:val="center"/>
            </w:pPr>
            <w:r>
              <w:t>20233,0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2294,5</w:t>
            </w:r>
          </w:p>
        </w:tc>
        <w:tc>
          <w:tcPr>
            <w:tcW w:w="1077" w:type="dxa"/>
          </w:tcPr>
          <w:p w:rsidR="002E5B8C" w:rsidRDefault="002E5B8C">
            <w:pPr>
              <w:pStyle w:val="ConsPlusNormal"/>
              <w:jc w:val="center"/>
            </w:pPr>
            <w:r>
              <w:t>5621,7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4046,6</w:t>
            </w:r>
          </w:p>
        </w:tc>
        <w:tc>
          <w:tcPr>
            <w:tcW w:w="1191" w:type="dxa"/>
          </w:tcPr>
          <w:p w:rsidR="002E5B8C" w:rsidRDefault="002E5B8C">
            <w:pPr>
              <w:pStyle w:val="ConsPlusNormal"/>
              <w:jc w:val="center"/>
            </w:pPr>
            <w:r>
              <w:t>4046,6</w:t>
            </w:r>
          </w:p>
        </w:tc>
        <w:tc>
          <w:tcPr>
            <w:tcW w:w="1191" w:type="dxa"/>
          </w:tcPr>
          <w:p w:rsidR="002E5B8C" w:rsidRDefault="002E5B8C">
            <w:pPr>
              <w:pStyle w:val="ConsPlusNormal"/>
              <w:jc w:val="center"/>
            </w:pPr>
            <w:r>
              <w:t>20233,0</w:t>
            </w:r>
          </w:p>
        </w:tc>
        <w:tc>
          <w:tcPr>
            <w:tcW w:w="1191" w:type="dxa"/>
            <w:tcBorders>
              <w:right w:val="nil"/>
            </w:tcBorders>
          </w:tcPr>
          <w:p w:rsidR="002E5B8C" w:rsidRDefault="002E5B8C">
            <w:pPr>
              <w:pStyle w:val="ConsPlusNormal"/>
              <w:jc w:val="center"/>
            </w:pPr>
            <w:r>
              <w:t>20233,0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1.1.15</w:t>
            </w:r>
          </w:p>
        </w:tc>
        <w:tc>
          <w:tcPr>
            <w:tcW w:w="1368" w:type="dxa"/>
            <w:vMerge w:val="restart"/>
          </w:tcPr>
          <w:p w:rsidR="002E5B8C" w:rsidRDefault="002E5B8C">
            <w:pPr>
              <w:pStyle w:val="ConsPlusNormal"/>
              <w:jc w:val="both"/>
            </w:pPr>
            <w:r>
              <w:t>Отвод лесосек под сплошные рубки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1694,3</w:t>
            </w:r>
          </w:p>
        </w:tc>
        <w:tc>
          <w:tcPr>
            <w:tcW w:w="1077" w:type="dxa"/>
          </w:tcPr>
          <w:p w:rsidR="002E5B8C" w:rsidRDefault="002E5B8C">
            <w:pPr>
              <w:pStyle w:val="ConsPlusNormal"/>
              <w:jc w:val="center"/>
            </w:pPr>
            <w:r>
              <w:t>3898,4</w:t>
            </w:r>
          </w:p>
        </w:tc>
        <w:tc>
          <w:tcPr>
            <w:tcW w:w="1134" w:type="dxa"/>
          </w:tcPr>
          <w:p w:rsidR="002E5B8C" w:rsidRDefault="002E5B8C">
            <w:pPr>
              <w:pStyle w:val="ConsPlusNormal"/>
              <w:jc w:val="center"/>
            </w:pPr>
            <w:r>
              <w:t>3047,9</w:t>
            </w:r>
          </w:p>
        </w:tc>
        <w:tc>
          <w:tcPr>
            <w:tcW w:w="1134" w:type="dxa"/>
          </w:tcPr>
          <w:p w:rsidR="002E5B8C" w:rsidRDefault="002E5B8C">
            <w:pPr>
              <w:pStyle w:val="ConsPlusNormal"/>
              <w:jc w:val="center"/>
            </w:pPr>
            <w:r>
              <w:t>3047,9</w:t>
            </w:r>
          </w:p>
        </w:tc>
        <w:tc>
          <w:tcPr>
            <w:tcW w:w="1134" w:type="dxa"/>
          </w:tcPr>
          <w:p w:rsidR="002E5B8C" w:rsidRDefault="002E5B8C">
            <w:pPr>
              <w:pStyle w:val="ConsPlusNormal"/>
              <w:jc w:val="center"/>
            </w:pPr>
            <w:r>
              <w:t>3047,9</w:t>
            </w:r>
          </w:p>
        </w:tc>
        <w:tc>
          <w:tcPr>
            <w:tcW w:w="1134" w:type="dxa"/>
          </w:tcPr>
          <w:p w:rsidR="002E5B8C" w:rsidRDefault="002E5B8C">
            <w:pPr>
              <w:pStyle w:val="ConsPlusNormal"/>
              <w:jc w:val="center"/>
            </w:pPr>
            <w:r>
              <w:t>2806,0</w:t>
            </w:r>
          </w:p>
        </w:tc>
        <w:tc>
          <w:tcPr>
            <w:tcW w:w="1191" w:type="dxa"/>
          </w:tcPr>
          <w:p w:rsidR="002E5B8C" w:rsidRDefault="002E5B8C">
            <w:pPr>
              <w:pStyle w:val="ConsPlusNormal"/>
              <w:jc w:val="center"/>
            </w:pPr>
            <w:r>
              <w:t>2806,0</w:t>
            </w:r>
          </w:p>
        </w:tc>
        <w:tc>
          <w:tcPr>
            <w:tcW w:w="1191" w:type="dxa"/>
          </w:tcPr>
          <w:p w:rsidR="002E5B8C" w:rsidRDefault="002E5B8C">
            <w:pPr>
              <w:pStyle w:val="ConsPlusNormal"/>
              <w:jc w:val="center"/>
            </w:pPr>
            <w:r>
              <w:t>14030,0</w:t>
            </w:r>
          </w:p>
        </w:tc>
        <w:tc>
          <w:tcPr>
            <w:tcW w:w="1191" w:type="dxa"/>
            <w:tcBorders>
              <w:right w:val="nil"/>
            </w:tcBorders>
          </w:tcPr>
          <w:p w:rsidR="002E5B8C" w:rsidRDefault="002E5B8C">
            <w:pPr>
              <w:pStyle w:val="ConsPlusNormal"/>
              <w:jc w:val="center"/>
            </w:pPr>
            <w:r>
              <w:t>14030,0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1694,3</w:t>
            </w:r>
          </w:p>
        </w:tc>
        <w:tc>
          <w:tcPr>
            <w:tcW w:w="1077" w:type="dxa"/>
          </w:tcPr>
          <w:p w:rsidR="002E5B8C" w:rsidRDefault="002E5B8C">
            <w:pPr>
              <w:pStyle w:val="ConsPlusNormal"/>
              <w:jc w:val="center"/>
            </w:pPr>
            <w:r>
              <w:t>3898,4</w:t>
            </w:r>
          </w:p>
        </w:tc>
        <w:tc>
          <w:tcPr>
            <w:tcW w:w="1134" w:type="dxa"/>
          </w:tcPr>
          <w:p w:rsidR="002E5B8C" w:rsidRDefault="002E5B8C">
            <w:pPr>
              <w:pStyle w:val="ConsPlusNormal"/>
              <w:jc w:val="center"/>
            </w:pPr>
            <w:r>
              <w:t>3047,9</w:t>
            </w:r>
          </w:p>
        </w:tc>
        <w:tc>
          <w:tcPr>
            <w:tcW w:w="1134" w:type="dxa"/>
          </w:tcPr>
          <w:p w:rsidR="002E5B8C" w:rsidRDefault="002E5B8C">
            <w:pPr>
              <w:pStyle w:val="ConsPlusNormal"/>
              <w:jc w:val="center"/>
            </w:pPr>
            <w:r>
              <w:t>3047,9</w:t>
            </w:r>
          </w:p>
        </w:tc>
        <w:tc>
          <w:tcPr>
            <w:tcW w:w="1134" w:type="dxa"/>
          </w:tcPr>
          <w:p w:rsidR="002E5B8C" w:rsidRDefault="002E5B8C">
            <w:pPr>
              <w:pStyle w:val="ConsPlusNormal"/>
              <w:jc w:val="center"/>
            </w:pPr>
            <w:r>
              <w:t>3047,9</w:t>
            </w:r>
          </w:p>
        </w:tc>
        <w:tc>
          <w:tcPr>
            <w:tcW w:w="1134" w:type="dxa"/>
          </w:tcPr>
          <w:p w:rsidR="002E5B8C" w:rsidRDefault="002E5B8C">
            <w:pPr>
              <w:pStyle w:val="ConsPlusNormal"/>
              <w:jc w:val="center"/>
            </w:pPr>
            <w:r>
              <w:t>2806,0</w:t>
            </w:r>
          </w:p>
        </w:tc>
        <w:tc>
          <w:tcPr>
            <w:tcW w:w="1191" w:type="dxa"/>
          </w:tcPr>
          <w:p w:rsidR="002E5B8C" w:rsidRDefault="002E5B8C">
            <w:pPr>
              <w:pStyle w:val="ConsPlusNormal"/>
              <w:jc w:val="center"/>
            </w:pPr>
            <w:r>
              <w:t>2806,0</w:t>
            </w:r>
          </w:p>
        </w:tc>
        <w:tc>
          <w:tcPr>
            <w:tcW w:w="1191" w:type="dxa"/>
          </w:tcPr>
          <w:p w:rsidR="002E5B8C" w:rsidRDefault="002E5B8C">
            <w:pPr>
              <w:pStyle w:val="ConsPlusNormal"/>
              <w:jc w:val="center"/>
            </w:pPr>
            <w:r>
              <w:t>14030,0</w:t>
            </w:r>
          </w:p>
        </w:tc>
        <w:tc>
          <w:tcPr>
            <w:tcW w:w="1191" w:type="dxa"/>
            <w:tcBorders>
              <w:right w:val="nil"/>
            </w:tcBorders>
          </w:tcPr>
          <w:p w:rsidR="002E5B8C" w:rsidRDefault="002E5B8C">
            <w:pPr>
              <w:pStyle w:val="ConsPlusNormal"/>
              <w:jc w:val="center"/>
            </w:pPr>
            <w:r>
              <w:t>14030,0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1.1.16</w:t>
            </w:r>
          </w:p>
        </w:tc>
        <w:tc>
          <w:tcPr>
            <w:tcW w:w="1368" w:type="dxa"/>
            <w:vMerge w:val="restart"/>
          </w:tcPr>
          <w:p w:rsidR="002E5B8C" w:rsidRDefault="002E5B8C">
            <w:pPr>
              <w:pStyle w:val="ConsPlusNormal"/>
              <w:jc w:val="both"/>
            </w:pPr>
            <w:r>
              <w:t>Искусственное лесовосстановление путем посадки сеянцев с открытой корневой системой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2877,6</w:t>
            </w:r>
          </w:p>
        </w:tc>
        <w:tc>
          <w:tcPr>
            <w:tcW w:w="1191" w:type="dxa"/>
          </w:tcPr>
          <w:p w:rsidR="002E5B8C" w:rsidRDefault="002E5B8C">
            <w:pPr>
              <w:pStyle w:val="ConsPlusNormal"/>
              <w:jc w:val="center"/>
            </w:pPr>
            <w:r>
              <w:t>14388,0</w:t>
            </w:r>
          </w:p>
        </w:tc>
        <w:tc>
          <w:tcPr>
            <w:tcW w:w="1191" w:type="dxa"/>
            <w:tcBorders>
              <w:right w:val="nil"/>
            </w:tcBorders>
          </w:tcPr>
          <w:p w:rsidR="002E5B8C" w:rsidRDefault="002E5B8C">
            <w:pPr>
              <w:pStyle w:val="ConsPlusNormal"/>
              <w:jc w:val="center"/>
            </w:pPr>
            <w:r>
              <w:t>14388,0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2877,6</w:t>
            </w:r>
          </w:p>
        </w:tc>
        <w:tc>
          <w:tcPr>
            <w:tcW w:w="1191" w:type="dxa"/>
          </w:tcPr>
          <w:p w:rsidR="002E5B8C" w:rsidRDefault="002E5B8C">
            <w:pPr>
              <w:pStyle w:val="ConsPlusNormal"/>
              <w:jc w:val="center"/>
            </w:pPr>
            <w:r>
              <w:t>14388,0</w:t>
            </w:r>
          </w:p>
        </w:tc>
        <w:tc>
          <w:tcPr>
            <w:tcW w:w="1191" w:type="dxa"/>
            <w:tcBorders>
              <w:right w:val="nil"/>
            </w:tcBorders>
          </w:tcPr>
          <w:p w:rsidR="002E5B8C" w:rsidRDefault="002E5B8C">
            <w:pPr>
              <w:pStyle w:val="ConsPlusNormal"/>
              <w:jc w:val="center"/>
            </w:pPr>
            <w:r>
              <w:t>14388,0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1.1.17</w:t>
            </w:r>
          </w:p>
        </w:tc>
        <w:tc>
          <w:tcPr>
            <w:tcW w:w="1368" w:type="dxa"/>
            <w:vMerge w:val="restart"/>
          </w:tcPr>
          <w:p w:rsidR="002E5B8C" w:rsidRDefault="002E5B8C">
            <w:pPr>
              <w:pStyle w:val="ConsPlusNormal"/>
              <w:jc w:val="both"/>
            </w:pPr>
            <w:r>
              <w:t>Искусственное лесовосстановление путем посева семян лесных растений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207,6</w:t>
            </w:r>
          </w:p>
        </w:tc>
        <w:tc>
          <w:tcPr>
            <w:tcW w:w="1191" w:type="dxa"/>
          </w:tcPr>
          <w:p w:rsidR="002E5B8C" w:rsidRDefault="002E5B8C">
            <w:pPr>
              <w:pStyle w:val="ConsPlusNormal"/>
              <w:jc w:val="center"/>
            </w:pPr>
            <w:r>
              <w:t>1038,0</w:t>
            </w:r>
          </w:p>
        </w:tc>
        <w:tc>
          <w:tcPr>
            <w:tcW w:w="1191" w:type="dxa"/>
            <w:tcBorders>
              <w:right w:val="nil"/>
            </w:tcBorders>
          </w:tcPr>
          <w:p w:rsidR="002E5B8C" w:rsidRDefault="002E5B8C">
            <w:pPr>
              <w:pStyle w:val="ConsPlusNormal"/>
              <w:jc w:val="center"/>
            </w:pPr>
            <w:r>
              <w:t>1038,0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207,6</w:t>
            </w:r>
          </w:p>
        </w:tc>
        <w:tc>
          <w:tcPr>
            <w:tcW w:w="1191" w:type="dxa"/>
          </w:tcPr>
          <w:p w:rsidR="002E5B8C" w:rsidRDefault="002E5B8C">
            <w:pPr>
              <w:pStyle w:val="ConsPlusNormal"/>
              <w:jc w:val="center"/>
            </w:pPr>
            <w:r>
              <w:t>1038,0</w:t>
            </w:r>
          </w:p>
        </w:tc>
        <w:tc>
          <w:tcPr>
            <w:tcW w:w="1191" w:type="dxa"/>
            <w:tcBorders>
              <w:right w:val="nil"/>
            </w:tcBorders>
          </w:tcPr>
          <w:p w:rsidR="002E5B8C" w:rsidRDefault="002E5B8C">
            <w:pPr>
              <w:pStyle w:val="ConsPlusNormal"/>
              <w:jc w:val="center"/>
            </w:pPr>
            <w:r>
              <w:t>1038,0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1.1.18</w:t>
            </w:r>
          </w:p>
        </w:tc>
        <w:tc>
          <w:tcPr>
            <w:tcW w:w="1368" w:type="dxa"/>
            <w:vMerge w:val="restart"/>
          </w:tcPr>
          <w:p w:rsidR="002E5B8C" w:rsidRDefault="002E5B8C">
            <w:pPr>
              <w:pStyle w:val="ConsPlusNormal"/>
              <w:jc w:val="both"/>
            </w:pPr>
            <w:r>
              <w:t>Естественное лесовосстановление (содействие естественному лесовосстановлению) путем сохранения возобновившегося под пологом лесных насаждений жизнеспособного поколения главных лесных пород лесных насаждений (подрост)</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1.1.19</w:t>
            </w:r>
          </w:p>
        </w:tc>
        <w:tc>
          <w:tcPr>
            <w:tcW w:w="1368" w:type="dxa"/>
            <w:vMerge w:val="restart"/>
          </w:tcPr>
          <w:p w:rsidR="002E5B8C" w:rsidRDefault="002E5B8C">
            <w:pPr>
              <w:pStyle w:val="ConsPlusNormal"/>
              <w:jc w:val="both"/>
            </w:pPr>
            <w:r>
              <w:t>Естественное лесовосстановление (содействие естественному лесовосстановлению) путем ухода за подростом главных лесных древесных пород на площадях, не занятых лесными насаждениями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39,7</w:t>
            </w:r>
          </w:p>
        </w:tc>
        <w:tc>
          <w:tcPr>
            <w:tcW w:w="1191" w:type="dxa"/>
          </w:tcPr>
          <w:p w:rsidR="002E5B8C" w:rsidRDefault="002E5B8C">
            <w:pPr>
              <w:pStyle w:val="ConsPlusNormal"/>
              <w:jc w:val="center"/>
            </w:pPr>
            <w:r>
              <w:t>198,5</w:t>
            </w:r>
          </w:p>
        </w:tc>
        <w:tc>
          <w:tcPr>
            <w:tcW w:w="1191" w:type="dxa"/>
            <w:tcBorders>
              <w:right w:val="nil"/>
            </w:tcBorders>
          </w:tcPr>
          <w:p w:rsidR="002E5B8C" w:rsidRDefault="002E5B8C">
            <w:pPr>
              <w:pStyle w:val="ConsPlusNormal"/>
              <w:jc w:val="center"/>
            </w:pPr>
            <w:r>
              <w:t>198,5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39,7</w:t>
            </w:r>
          </w:p>
        </w:tc>
        <w:tc>
          <w:tcPr>
            <w:tcW w:w="1191" w:type="dxa"/>
          </w:tcPr>
          <w:p w:rsidR="002E5B8C" w:rsidRDefault="002E5B8C">
            <w:pPr>
              <w:pStyle w:val="ConsPlusNormal"/>
              <w:jc w:val="center"/>
            </w:pPr>
            <w:r>
              <w:t>198,5</w:t>
            </w:r>
          </w:p>
        </w:tc>
        <w:tc>
          <w:tcPr>
            <w:tcW w:w="1191" w:type="dxa"/>
            <w:tcBorders>
              <w:right w:val="nil"/>
            </w:tcBorders>
          </w:tcPr>
          <w:p w:rsidR="002E5B8C" w:rsidRDefault="002E5B8C">
            <w:pPr>
              <w:pStyle w:val="ConsPlusNormal"/>
              <w:jc w:val="center"/>
            </w:pPr>
            <w:r>
              <w:t>198,5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1.1.20</w:t>
            </w:r>
          </w:p>
        </w:tc>
        <w:tc>
          <w:tcPr>
            <w:tcW w:w="1368" w:type="dxa"/>
            <w:vMerge w:val="restart"/>
          </w:tcPr>
          <w:p w:rsidR="002E5B8C" w:rsidRDefault="002E5B8C">
            <w:pPr>
              <w:pStyle w:val="ConsPlusNormal"/>
              <w:jc w:val="both"/>
            </w:pPr>
            <w:r>
              <w:t>Естественное лесовосстановление (содействие естественному лесовосстановлению) путем минерализации поверхности почвы на местах планируемых рубок спелых и перестойных насаждений и на вырубках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212,1</w:t>
            </w:r>
          </w:p>
        </w:tc>
        <w:tc>
          <w:tcPr>
            <w:tcW w:w="1191" w:type="dxa"/>
          </w:tcPr>
          <w:p w:rsidR="002E5B8C" w:rsidRDefault="002E5B8C">
            <w:pPr>
              <w:pStyle w:val="ConsPlusNormal"/>
              <w:jc w:val="center"/>
            </w:pPr>
            <w:r>
              <w:t>1060,5</w:t>
            </w:r>
          </w:p>
        </w:tc>
        <w:tc>
          <w:tcPr>
            <w:tcW w:w="1191" w:type="dxa"/>
            <w:tcBorders>
              <w:right w:val="nil"/>
            </w:tcBorders>
          </w:tcPr>
          <w:p w:rsidR="002E5B8C" w:rsidRDefault="002E5B8C">
            <w:pPr>
              <w:pStyle w:val="ConsPlusNormal"/>
              <w:jc w:val="center"/>
            </w:pPr>
            <w:r>
              <w:t>1060,5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212,1</w:t>
            </w:r>
          </w:p>
        </w:tc>
        <w:tc>
          <w:tcPr>
            <w:tcW w:w="1191" w:type="dxa"/>
          </w:tcPr>
          <w:p w:rsidR="002E5B8C" w:rsidRDefault="002E5B8C">
            <w:pPr>
              <w:pStyle w:val="ConsPlusNormal"/>
              <w:jc w:val="center"/>
            </w:pPr>
            <w:r>
              <w:t>1060,5</w:t>
            </w:r>
          </w:p>
        </w:tc>
        <w:tc>
          <w:tcPr>
            <w:tcW w:w="1191" w:type="dxa"/>
            <w:tcBorders>
              <w:right w:val="nil"/>
            </w:tcBorders>
          </w:tcPr>
          <w:p w:rsidR="002E5B8C" w:rsidRDefault="002E5B8C">
            <w:pPr>
              <w:pStyle w:val="ConsPlusNormal"/>
              <w:jc w:val="center"/>
            </w:pPr>
            <w:r>
              <w:t>1060,5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w:t>
            </w:r>
            <w:r>
              <w:lastRenderedPageBreak/>
              <w:t>риятие 1.1.21</w:t>
            </w:r>
          </w:p>
        </w:tc>
        <w:tc>
          <w:tcPr>
            <w:tcW w:w="1368" w:type="dxa"/>
            <w:vMerge w:val="restart"/>
          </w:tcPr>
          <w:p w:rsidR="002E5B8C" w:rsidRDefault="002E5B8C">
            <w:pPr>
              <w:pStyle w:val="ConsPlusNormal"/>
              <w:jc w:val="both"/>
            </w:pPr>
            <w:r>
              <w:lastRenderedPageBreak/>
              <w:t>Комбиниров</w:t>
            </w:r>
            <w:r>
              <w:lastRenderedPageBreak/>
              <w:t>анное лесовосстановление за счет сочетания естественного и искусственного восстановления лесов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w:t>
            </w:r>
            <w:r>
              <w:lastRenderedPageBreak/>
              <w:t>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 xml:space="preserve">Мероприятие </w:t>
            </w:r>
            <w:r>
              <w:lastRenderedPageBreak/>
              <w:t>1.1.22</w:t>
            </w:r>
          </w:p>
        </w:tc>
        <w:tc>
          <w:tcPr>
            <w:tcW w:w="1368" w:type="dxa"/>
            <w:vMerge w:val="restart"/>
          </w:tcPr>
          <w:p w:rsidR="002E5B8C" w:rsidRDefault="002E5B8C">
            <w:pPr>
              <w:pStyle w:val="ConsPlusNormal"/>
              <w:jc w:val="both"/>
            </w:pPr>
            <w:r>
              <w:lastRenderedPageBreak/>
              <w:t xml:space="preserve">Лесоразведение путем </w:t>
            </w:r>
            <w:r>
              <w:lastRenderedPageBreak/>
              <w:t>создания искусственных лесных насаждений методами посадки саженцев, сеянцев, черенков или посева семян лесных растений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w:t>
            </w:r>
            <w:r>
              <w:lastRenderedPageBreak/>
              <w:t>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183,3</w:t>
            </w:r>
          </w:p>
        </w:tc>
        <w:tc>
          <w:tcPr>
            <w:tcW w:w="1191" w:type="dxa"/>
          </w:tcPr>
          <w:p w:rsidR="002E5B8C" w:rsidRDefault="002E5B8C">
            <w:pPr>
              <w:pStyle w:val="ConsPlusNormal"/>
              <w:jc w:val="center"/>
            </w:pPr>
            <w:r>
              <w:t>916,5</w:t>
            </w:r>
          </w:p>
        </w:tc>
        <w:tc>
          <w:tcPr>
            <w:tcW w:w="1191" w:type="dxa"/>
            <w:tcBorders>
              <w:right w:val="nil"/>
            </w:tcBorders>
          </w:tcPr>
          <w:p w:rsidR="002E5B8C" w:rsidRDefault="002E5B8C">
            <w:pPr>
              <w:pStyle w:val="ConsPlusNormal"/>
              <w:jc w:val="center"/>
            </w:pPr>
            <w:r>
              <w:t>916,5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w:t>
            </w:r>
            <w:r>
              <w:lastRenderedPageBreak/>
              <w:t>ный бюджет</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183,3</w:t>
            </w:r>
          </w:p>
        </w:tc>
        <w:tc>
          <w:tcPr>
            <w:tcW w:w="1191" w:type="dxa"/>
          </w:tcPr>
          <w:p w:rsidR="002E5B8C" w:rsidRDefault="002E5B8C">
            <w:pPr>
              <w:pStyle w:val="ConsPlusNormal"/>
              <w:jc w:val="center"/>
            </w:pPr>
            <w:r>
              <w:t>916,5</w:t>
            </w:r>
          </w:p>
        </w:tc>
        <w:tc>
          <w:tcPr>
            <w:tcW w:w="1191" w:type="dxa"/>
            <w:tcBorders>
              <w:right w:val="nil"/>
            </w:tcBorders>
          </w:tcPr>
          <w:p w:rsidR="002E5B8C" w:rsidRDefault="002E5B8C">
            <w:pPr>
              <w:pStyle w:val="ConsPlusNormal"/>
              <w:jc w:val="center"/>
            </w:pPr>
            <w:r>
              <w:t>916,5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1.1.23</w:t>
            </w:r>
          </w:p>
        </w:tc>
        <w:tc>
          <w:tcPr>
            <w:tcW w:w="1368" w:type="dxa"/>
            <w:vMerge w:val="restart"/>
          </w:tcPr>
          <w:p w:rsidR="002E5B8C" w:rsidRDefault="002E5B8C">
            <w:pPr>
              <w:pStyle w:val="ConsPlusNormal"/>
              <w:jc w:val="both"/>
            </w:pPr>
            <w:r>
              <w:t xml:space="preserve">Агротехнический уход за лесными </w:t>
            </w:r>
            <w:r>
              <w:lastRenderedPageBreak/>
              <w:t>культурами путем ручной оправки растений от завала травой и почвой, заноса песком, размыва и выдувания почвы, выжимания морозом</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w:t>
            </w:r>
            <w:r>
              <w:lastRenderedPageBreak/>
              <w:t>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2628,6</w:t>
            </w:r>
          </w:p>
        </w:tc>
        <w:tc>
          <w:tcPr>
            <w:tcW w:w="1191" w:type="dxa"/>
          </w:tcPr>
          <w:p w:rsidR="002E5B8C" w:rsidRDefault="002E5B8C">
            <w:pPr>
              <w:pStyle w:val="ConsPlusNormal"/>
              <w:jc w:val="center"/>
            </w:pPr>
            <w:r>
              <w:t>13143,0</w:t>
            </w:r>
          </w:p>
        </w:tc>
        <w:tc>
          <w:tcPr>
            <w:tcW w:w="1191" w:type="dxa"/>
            <w:tcBorders>
              <w:right w:val="nil"/>
            </w:tcBorders>
          </w:tcPr>
          <w:p w:rsidR="002E5B8C" w:rsidRDefault="002E5B8C">
            <w:pPr>
              <w:pStyle w:val="ConsPlusNormal"/>
              <w:jc w:val="center"/>
            </w:pPr>
            <w:r>
              <w:t>13143,0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 xml:space="preserve">федеральный </w:t>
            </w:r>
            <w:r>
              <w:lastRenderedPageBreak/>
              <w:t>бюджет</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2628,6</w:t>
            </w:r>
          </w:p>
        </w:tc>
        <w:tc>
          <w:tcPr>
            <w:tcW w:w="1191" w:type="dxa"/>
          </w:tcPr>
          <w:p w:rsidR="002E5B8C" w:rsidRDefault="002E5B8C">
            <w:pPr>
              <w:pStyle w:val="ConsPlusNormal"/>
              <w:jc w:val="center"/>
            </w:pPr>
            <w:r>
              <w:t>13143,0</w:t>
            </w:r>
          </w:p>
        </w:tc>
        <w:tc>
          <w:tcPr>
            <w:tcW w:w="1191" w:type="dxa"/>
            <w:tcBorders>
              <w:right w:val="nil"/>
            </w:tcBorders>
          </w:tcPr>
          <w:p w:rsidR="002E5B8C" w:rsidRDefault="002E5B8C">
            <w:pPr>
              <w:pStyle w:val="ConsPlusNormal"/>
              <w:jc w:val="center"/>
            </w:pPr>
            <w:r>
              <w:t>13143,0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1.1.24</w:t>
            </w:r>
          </w:p>
        </w:tc>
        <w:tc>
          <w:tcPr>
            <w:tcW w:w="1368" w:type="dxa"/>
            <w:vMerge w:val="restart"/>
          </w:tcPr>
          <w:p w:rsidR="002E5B8C" w:rsidRDefault="002E5B8C">
            <w:pPr>
              <w:pStyle w:val="ConsPlusNormal"/>
              <w:jc w:val="both"/>
            </w:pPr>
            <w:r>
              <w:t xml:space="preserve">Агротехнический уход за лесными культурами </w:t>
            </w:r>
            <w:r>
              <w:lastRenderedPageBreak/>
              <w:t>путем рыхления почвы с одновременным уничтожением травянистой и древесной растительности в рядах культур и междурядьях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w:t>
            </w:r>
            <w:r>
              <w:lastRenderedPageBreak/>
              <w:t>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2315,8</w:t>
            </w:r>
          </w:p>
        </w:tc>
        <w:tc>
          <w:tcPr>
            <w:tcW w:w="1191" w:type="dxa"/>
          </w:tcPr>
          <w:p w:rsidR="002E5B8C" w:rsidRDefault="002E5B8C">
            <w:pPr>
              <w:pStyle w:val="ConsPlusNormal"/>
              <w:jc w:val="center"/>
            </w:pPr>
            <w:r>
              <w:t>11579,0</w:t>
            </w:r>
          </w:p>
        </w:tc>
        <w:tc>
          <w:tcPr>
            <w:tcW w:w="1191" w:type="dxa"/>
            <w:tcBorders>
              <w:right w:val="nil"/>
            </w:tcBorders>
          </w:tcPr>
          <w:p w:rsidR="002E5B8C" w:rsidRDefault="002E5B8C">
            <w:pPr>
              <w:pStyle w:val="ConsPlusNormal"/>
              <w:jc w:val="center"/>
            </w:pPr>
            <w:r>
              <w:t>11579,0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2315,8</w:t>
            </w:r>
          </w:p>
        </w:tc>
        <w:tc>
          <w:tcPr>
            <w:tcW w:w="1191" w:type="dxa"/>
          </w:tcPr>
          <w:p w:rsidR="002E5B8C" w:rsidRDefault="002E5B8C">
            <w:pPr>
              <w:pStyle w:val="ConsPlusNormal"/>
              <w:jc w:val="center"/>
            </w:pPr>
            <w:r>
              <w:t>11579,0</w:t>
            </w:r>
          </w:p>
        </w:tc>
        <w:tc>
          <w:tcPr>
            <w:tcW w:w="1191" w:type="dxa"/>
            <w:tcBorders>
              <w:right w:val="nil"/>
            </w:tcBorders>
          </w:tcPr>
          <w:p w:rsidR="002E5B8C" w:rsidRDefault="002E5B8C">
            <w:pPr>
              <w:pStyle w:val="ConsPlusNormal"/>
              <w:jc w:val="center"/>
            </w:pPr>
            <w:r>
              <w:t>11579,0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1.1.25</w:t>
            </w:r>
          </w:p>
        </w:tc>
        <w:tc>
          <w:tcPr>
            <w:tcW w:w="1368" w:type="dxa"/>
            <w:vMerge w:val="restart"/>
          </w:tcPr>
          <w:p w:rsidR="002E5B8C" w:rsidRDefault="002E5B8C">
            <w:pPr>
              <w:pStyle w:val="ConsPlusNormal"/>
              <w:jc w:val="both"/>
            </w:pPr>
            <w:r>
              <w:t xml:space="preserve">Агротехнический уход за лесными культурами путем дополнения </w:t>
            </w:r>
            <w:r>
              <w:lastRenderedPageBreak/>
              <w:t>лесных культур, подкормка минеральными удобрениями и полив лесных культур</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w:t>
            </w:r>
            <w:r>
              <w:lastRenderedPageBreak/>
              <w:t>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2528,2</w:t>
            </w:r>
          </w:p>
        </w:tc>
        <w:tc>
          <w:tcPr>
            <w:tcW w:w="1191" w:type="dxa"/>
          </w:tcPr>
          <w:p w:rsidR="002E5B8C" w:rsidRDefault="002E5B8C">
            <w:pPr>
              <w:pStyle w:val="ConsPlusNormal"/>
              <w:jc w:val="center"/>
            </w:pPr>
            <w:r>
              <w:t>12641,0</w:t>
            </w:r>
          </w:p>
        </w:tc>
        <w:tc>
          <w:tcPr>
            <w:tcW w:w="1191" w:type="dxa"/>
            <w:tcBorders>
              <w:right w:val="nil"/>
            </w:tcBorders>
          </w:tcPr>
          <w:p w:rsidR="002E5B8C" w:rsidRDefault="002E5B8C">
            <w:pPr>
              <w:pStyle w:val="ConsPlusNormal"/>
              <w:jc w:val="center"/>
            </w:pPr>
            <w:r>
              <w:t>12641,0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2528,2</w:t>
            </w:r>
          </w:p>
        </w:tc>
        <w:tc>
          <w:tcPr>
            <w:tcW w:w="1191" w:type="dxa"/>
          </w:tcPr>
          <w:p w:rsidR="002E5B8C" w:rsidRDefault="002E5B8C">
            <w:pPr>
              <w:pStyle w:val="ConsPlusNormal"/>
              <w:jc w:val="center"/>
            </w:pPr>
            <w:r>
              <w:t>12641,0</w:t>
            </w:r>
          </w:p>
        </w:tc>
        <w:tc>
          <w:tcPr>
            <w:tcW w:w="1191" w:type="dxa"/>
            <w:tcBorders>
              <w:right w:val="nil"/>
            </w:tcBorders>
          </w:tcPr>
          <w:p w:rsidR="002E5B8C" w:rsidRDefault="002E5B8C">
            <w:pPr>
              <w:pStyle w:val="ConsPlusNormal"/>
              <w:jc w:val="center"/>
            </w:pPr>
            <w:r>
              <w:t>12641,0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1.1.26</w:t>
            </w:r>
          </w:p>
        </w:tc>
        <w:tc>
          <w:tcPr>
            <w:tcW w:w="1368" w:type="dxa"/>
            <w:vMerge w:val="restart"/>
          </w:tcPr>
          <w:p w:rsidR="002E5B8C" w:rsidRDefault="002E5B8C">
            <w:pPr>
              <w:pStyle w:val="ConsPlusNormal"/>
              <w:jc w:val="both"/>
            </w:pPr>
            <w:r>
              <w:t xml:space="preserve">Обработка почвы под лесные культуры на всем участке (сплошная обработка) </w:t>
            </w:r>
            <w:r>
              <w:lastRenderedPageBreak/>
              <w:t>или на его части (частичная обработка) механическим, химическим или огневым способами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w:t>
            </w:r>
            <w:r>
              <w:lastRenderedPageBreak/>
              <w:t>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441,2</w:t>
            </w:r>
          </w:p>
        </w:tc>
        <w:tc>
          <w:tcPr>
            <w:tcW w:w="1191" w:type="dxa"/>
          </w:tcPr>
          <w:p w:rsidR="002E5B8C" w:rsidRDefault="002E5B8C">
            <w:pPr>
              <w:pStyle w:val="ConsPlusNormal"/>
              <w:jc w:val="center"/>
            </w:pPr>
            <w:r>
              <w:t>2206,0</w:t>
            </w:r>
          </w:p>
        </w:tc>
        <w:tc>
          <w:tcPr>
            <w:tcW w:w="1191" w:type="dxa"/>
            <w:tcBorders>
              <w:right w:val="nil"/>
            </w:tcBorders>
          </w:tcPr>
          <w:p w:rsidR="002E5B8C" w:rsidRDefault="002E5B8C">
            <w:pPr>
              <w:pStyle w:val="ConsPlusNormal"/>
              <w:jc w:val="center"/>
            </w:pPr>
            <w:r>
              <w:t>2206,0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441,2</w:t>
            </w:r>
          </w:p>
        </w:tc>
        <w:tc>
          <w:tcPr>
            <w:tcW w:w="1191" w:type="dxa"/>
          </w:tcPr>
          <w:p w:rsidR="002E5B8C" w:rsidRDefault="002E5B8C">
            <w:pPr>
              <w:pStyle w:val="ConsPlusNormal"/>
              <w:jc w:val="center"/>
            </w:pPr>
            <w:r>
              <w:t>2206,0</w:t>
            </w:r>
          </w:p>
        </w:tc>
        <w:tc>
          <w:tcPr>
            <w:tcW w:w="1191" w:type="dxa"/>
            <w:tcBorders>
              <w:right w:val="nil"/>
            </w:tcBorders>
          </w:tcPr>
          <w:p w:rsidR="002E5B8C" w:rsidRDefault="002E5B8C">
            <w:pPr>
              <w:pStyle w:val="ConsPlusNormal"/>
              <w:jc w:val="center"/>
            </w:pPr>
            <w:r>
              <w:t>2206,0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1.1.27</w:t>
            </w:r>
          </w:p>
        </w:tc>
        <w:tc>
          <w:tcPr>
            <w:tcW w:w="1368" w:type="dxa"/>
            <w:vMerge w:val="restart"/>
          </w:tcPr>
          <w:p w:rsidR="002E5B8C" w:rsidRDefault="002E5B8C">
            <w:pPr>
              <w:pStyle w:val="ConsPlusNormal"/>
              <w:jc w:val="both"/>
            </w:pPr>
            <w:r>
              <w:t>Рубки осветления, проводимые в целях ухода за лесом</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w:t>
            </w:r>
            <w:r>
              <w:lastRenderedPageBreak/>
              <w:t>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2128,5</w:t>
            </w:r>
          </w:p>
        </w:tc>
        <w:tc>
          <w:tcPr>
            <w:tcW w:w="1191" w:type="dxa"/>
          </w:tcPr>
          <w:p w:rsidR="002E5B8C" w:rsidRDefault="002E5B8C">
            <w:pPr>
              <w:pStyle w:val="ConsPlusNormal"/>
              <w:jc w:val="center"/>
            </w:pPr>
            <w:r>
              <w:t>10642,5</w:t>
            </w:r>
          </w:p>
        </w:tc>
        <w:tc>
          <w:tcPr>
            <w:tcW w:w="1191" w:type="dxa"/>
            <w:tcBorders>
              <w:right w:val="nil"/>
            </w:tcBorders>
          </w:tcPr>
          <w:p w:rsidR="002E5B8C" w:rsidRDefault="002E5B8C">
            <w:pPr>
              <w:pStyle w:val="ConsPlusNormal"/>
              <w:jc w:val="center"/>
            </w:pPr>
            <w:r>
              <w:t>10642,5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2128,5</w:t>
            </w:r>
          </w:p>
        </w:tc>
        <w:tc>
          <w:tcPr>
            <w:tcW w:w="1191" w:type="dxa"/>
          </w:tcPr>
          <w:p w:rsidR="002E5B8C" w:rsidRDefault="002E5B8C">
            <w:pPr>
              <w:pStyle w:val="ConsPlusNormal"/>
              <w:jc w:val="center"/>
            </w:pPr>
            <w:r>
              <w:t>10642,5</w:t>
            </w:r>
          </w:p>
        </w:tc>
        <w:tc>
          <w:tcPr>
            <w:tcW w:w="1191" w:type="dxa"/>
            <w:tcBorders>
              <w:right w:val="nil"/>
            </w:tcBorders>
          </w:tcPr>
          <w:p w:rsidR="002E5B8C" w:rsidRDefault="002E5B8C">
            <w:pPr>
              <w:pStyle w:val="ConsPlusNormal"/>
              <w:jc w:val="center"/>
            </w:pPr>
            <w:r>
              <w:t>10642,5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w:t>
            </w:r>
            <w:r>
              <w:lastRenderedPageBreak/>
              <w:t>Чувашской Республики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1.1.28</w:t>
            </w:r>
          </w:p>
        </w:tc>
        <w:tc>
          <w:tcPr>
            <w:tcW w:w="1368" w:type="dxa"/>
            <w:vMerge w:val="restart"/>
          </w:tcPr>
          <w:p w:rsidR="002E5B8C" w:rsidRDefault="002E5B8C">
            <w:pPr>
              <w:pStyle w:val="ConsPlusNormal"/>
              <w:jc w:val="both"/>
            </w:pPr>
            <w:r>
              <w:t>Рубки прочистки, проводимые в целях ухода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w:t>
            </w:r>
            <w:r>
              <w:lastRenderedPageBreak/>
              <w:t>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6401,7</w:t>
            </w:r>
          </w:p>
        </w:tc>
        <w:tc>
          <w:tcPr>
            <w:tcW w:w="1191" w:type="dxa"/>
          </w:tcPr>
          <w:p w:rsidR="002E5B8C" w:rsidRDefault="002E5B8C">
            <w:pPr>
              <w:pStyle w:val="ConsPlusNormal"/>
              <w:jc w:val="center"/>
            </w:pPr>
            <w:r>
              <w:t>32008,5</w:t>
            </w:r>
          </w:p>
        </w:tc>
        <w:tc>
          <w:tcPr>
            <w:tcW w:w="1191" w:type="dxa"/>
            <w:tcBorders>
              <w:right w:val="nil"/>
            </w:tcBorders>
          </w:tcPr>
          <w:p w:rsidR="002E5B8C" w:rsidRDefault="002E5B8C">
            <w:pPr>
              <w:pStyle w:val="ConsPlusNormal"/>
              <w:jc w:val="center"/>
            </w:pPr>
            <w:r>
              <w:t>32008,5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6401,7</w:t>
            </w:r>
          </w:p>
        </w:tc>
        <w:tc>
          <w:tcPr>
            <w:tcW w:w="1191" w:type="dxa"/>
          </w:tcPr>
          <w:p w:rsidR="002E5B8C" w:rsidRDefault="002E5B8C">
            <w:pPr>
              <w:pStyle w:val="ConsPlusNormal"/>
              <w:jc w:val="center"/>
            </w:pPr>
            <w:r>
              <w:t>32008,5</w:t>
            </w:r>
          </w:p>
        </w:tc>
        <w:tc>
          <w:tcPr>
            <w:tcW w:w="1191" w:type="dxa"/>
            <w:tcBorders>
              <w:right w:val="nil"/>
            </w:tcBorders>
          </w:tcPr>
          <w:p w:rsidR="002E5B8C" w:rsidRDefault="002E5B8C">
            <w:pPr>
              <w:pStyle w:val="ConsPlusNormal"/>
              <w:jc w:val="center"/>
            </w:pPr>
            <w:r>
              <w:t>32008,5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1.1.29</w:t>
            </w:r>
          </w:p>
        </w:tc>
        <w:tc>
          <w:tcPr>
            <w:tcW w:w="1368" w:type="dxa"/>
            <w:vMerge w:val="restart"/>
          </w:tcPr>
          <w:p w:rsidR="002E5B8C" w:rsidRDefault="002E5B8C">
            <w:pPr>
              <w:pStyle w:val="ConsPlusNormal"/>
              <w:jc w:val="both"/>
            </w:pPr>
            <w:r>
              <w:t xml:space="preserve">Уход за лесосеменными плантациями, маточными плантациями, архивами клонов плюсовых </w:t>
            </w:r>
            <w:r>
              <w:lastRenderedPageBreak/>
              <w:t>деревьев, постоянными лесосеменными участками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w:t>
            </w:r>
            <w:r>
              <w:lastRenderedPageBreak/>
              <w:t>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260,9</w:t>
            </w:r>
          </w:p>
        </w:tc>
        <w:tc>
          <w:tcPr>
            <w:tcW w:w="1191" w:type="dxa"/>
          </w:tcPr>
          <w:p w:rsidR="002E5B8C" w:rsidRDefault="002E5B8C">
            <w:pPr>
              <w:pStyle w:val="ConsPlusNormal"/>
              <w:jc w:val="center"/>
            </w:pPr>
            <w:r>
              <w:t>1304,5</w:t>
            </w:r>
          </w:p>
        </w:tc>
        <w:tc>
          <w:tcPr>
            <w:tcW w:w="1191" w:type="dxa"/>
            <w:tcBorders>
              <w:right w:val="nil"/>
            </w:tcBorders>
          </w:tcPr>
          <w:p w:rsidR="002E5B8C" w:rsidRDefault="002E5B8C">
            <w:pPr>
              <w:pStyle w:val="ConsPlusNormal"/>
              <w:jc w:val="center"/>
            </w:pPr>
            <w:r>
              <w:t>1304,5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260,9</w:t>
            </w:r>
          </w:p>
        </w:tc>
        <w:tc>
          <w:tcPr>
            <w:tcW w:w="1191" w:type="dxa"/>
          </w:tcPr>
          <w:p w:rsidR="002E5B8C" w:rsidRDefault="002E5B8C">
            <w:pPr>
              <w:pStyle w:val="ConsPlusNormal"/>
              <w:jc w:val="center"/>
            </w:pPr>
            <w:r>
              <w:t>1304,5</w:t>
            </w:r>
          </w:p>
        </w:tc>
        <w:tc>
          <w:tcPr>
            <w:tcW w:w="1191" w:type="dxa"/>
            <w:tcBorders>
              <w:right w:val="nil"/>
            </w:tcBorders>
          </w:tcPr>
          <w:p w:rsidR="002E5B8C" w:rsidRDefault="002E5B8C">
            <w:pPr>
              <w:pStyle w:val="ConsPlusNormal"/>
              <w:jc w:val="center"/>
            </w:pPr>
            <w:r>
              <w:t>1304,5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1.1.30</w:t>
            </w:r>
          </w:p>
        </w:tc>
        <w:tc>
          <w:tcPr>
            <w:tcW w:w="1368" w:type="dxa"/>
            <w:vMerge w:val="restart"/>
          </w:tcPr>
          <w:p w:rsidR="002E5B8C" w:rsidRDefault="002E5B8C">
            <w:pPr>
              <w:pStyle w:val="ConsPlusNormal"/>
              <w:jc w:val="both"/>
            </w:pPr>
            <w:r>
              <w:t xml:space="preserve">Уход за испытательными, географическими, популяционно-экологическими культурами как </w:t>
            </w:r>
            <w:r>
              <w:lastRenderedPageBreak/>
              <w:t>объектами лесного семеноводства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w:t>
            </w:r>
            <w:r>
              <w:lastRenderedPageBreak/>
              <w:t>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134" w:type="dxa"/>
          </w:tcPr>
          <w:p w:rsidR="002E5B8C" w:rsidRDefault="002E5B8C">
            <w:pPr>
              <w:pStyle w:val="ConsPlusNormal"/>
              <w:jc w:val="center"/>
            </w:pPr>
            <w:r>
              <w:lastRenderedPageBreak/>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1.1.31</w:t>
            </w:r>
          </w:p>
        </w:tc>
        <w:tc>
          <w:tcPr>
            <w:tcW w:w="1368" w:type="dxa"/>
            <w:vMerge w:val="restart"/>
          </w:tcPr>
          <w:p w:rsidR="002E5B8C" w:rsidRDefault="002E5B8C">
            <w:pPr>
              <w:pStyle w:val="ConsPlusNormal"/>
              <w:jc w:val="both"/>
            </w:pPr>
            <w:r>
              <w:t>Заготовка семян лесных растений на объектах лесного семеноводства, а также в плюсовых и нормальных насаждениях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w:t>
            </w:r>
            <w:r>
              <w:lastRenderedPageBreak/>
              <w:t>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1.1.32</w:t>
            </w:r>
          </w:p>
        </w:tc>
        <w:tc>
          <w:tcPr>
            <w:tcW w:w="1368" w:type="dxa"/>
            <w:vMerge w:val="restart"/>
          </w:tcPr>
          <w:p w:rsidR="002E5B8C" w:rsidRDefault="002E5B8C">
            <w:pPr>
              <w:pStyle w:val="ConsPlusNormal"/>
              <w:jc w:val="both"/>
            </w:pPr>
            <w:r>
              <w:t>Прочистка просек</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области лесных </w:t>
            </w:r>
            <w:r>
              <w:lastRenderedPageBreak/>
              <w:t>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170,0</w:t>
            </w:r>
          </w:p>
        </w:tc>
        <w:tc>
          <w:tcPr>
            <w:tcW w:w="1134" w:type="dxa"/>
          </w:tcPr>
          <w:p w:rsidR="002E5B8C" w:rsidRDefault="002E5B8C">
            <w:pPr>
              <w:pStyle w:val="ConsPlusNormal"/>
              <w:jc w:val="center"/>
            </w:pPr>
            <w:r>
              <w:t>170,0</w:t>
            </w:r>
          </w:p>
        </w:tc>
        <w:tc>
          <w:tcPr>
            <w:tcW w:w="1134" w:type="dxa"/>
          </w:tcPr>
          <w:p w:rsidR="002E5B8C" w:rsidRDefault="002E5B8C">
            <w:pPr>
              <w:pStyle w:val="ConsPlusNormal"/>
              <w:jc w:val="center"/>
            </w:pPr>
            <w:r>
              <w:t>170,0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170,0</w:t>
            </w:r>
          </w:p>
        </w:tc>
        <w:tc>
          <w:tcPr>
            <w:tcW w:w="1134" w:type="dxa"/>
          </w:tcPr>
          <w:p w:rsidR="002E5B8C" w:rsidRDefault="002E5B8C">
            <w:pPr>
              <w:pStyle w:val="ConsPlusNormal"/>
              <w:jc w:val="center"/>
            </w:pPr>
            <w:r>
              <w:t>170,0</w:t>
            </w:r>
          </w:p>
        </w:tc>
        <w:tc>
          <w:tcPr>
            <w:tcW w:w="1134" w:type="dxa"/>
          </w:tcPr>
          <w:p w:rsidR="002E5B8C" w:rsidRDefault="002E5B8C">
            <w:pPr>
              <w:pStyle w:val="ConsPlusNormal"/>
              <w:jc w:val="center"/>
            </w:pPr>
            <w:r>
              <w:t>170,0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1.1.33</w:t>
            </w:r>
          </w:p>
        </w:tc>
        <w:tc>
          <w:tcPr>
            <w:tcW w:w="1368" w:type="dxa"/>
            <w:vMerge w:val="restart"/>
          </w:tcPr>
          <w:p w:rsidR="002E5B8C" w:rsidRDefault="002E5B8C">
            <w:pPr>
              <w:pStyle w:val="ConsPlusNormal"/>
              <w:jc w:val="both"/>
            </w:pPr>
            <w:r>
              <w:t>Лесопатологические обследования, в том числе инструментальным и (или) визуальным способами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4013,3</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4013,3</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1.1.34</w:t>
            </w:r>
          </w:p>
        </w:tc>
        <w:tc>
          <w:tcPr>
            <w:tcW w:w="1368" w:type="dxa"/>
            <w:vMerge w:val="restart"/>
          </w:tcPr>
          <w:p w:rsidR="002E5B8C" w:rsidRDefault="002E5B8C">
            <w:pPr>
              <w:pStyle w:val="ConsPlusNormal"/>
              <w:jc w:val="both"/>
            </w:pPr>
            <w:r>
              <w:t>Отвод лесосек под выборочные санитарные рубки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698,6</w:t>
            </w:r>
          </w:p>
        </w:tc>
        <w:tc>
          <w:tcPr>
            <w:tcW w:w="1134" w:type="dxa"/>
          </w:tcPr>
          <w:p w:rsidR="002E5B8C" w:rsidRDefault="002E5B8C">
            <w:pPr>
              <w:pStyle w:val="ConsPlusNormal"/>
              <w:jc w:val="center"/>
            </w:pPr>
            <w:r>
              <w:t>698,6</w:t>
            </w:r>
          </w:p>
        </w:tc>
        <w:tc>
          <w:tcPr>
            <w:tcW w:w="1134" w:type="dxa"/>
          </w:tcPr>
          <w:p w:rsidR="002E5B8C" w:rsidRDefault="002E5B8C">
            <w:pPr>
              <w:pStyle w:val="ConsPlusNormal"/>
              <w:jc w:val="center"/>
            </w:pPr>
            <w:r>
              <w:t>698,6</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698,6</w:t>
            </w:r>
          </w:p>
        </w:tc>
        <w:tc>
          <w:tcPr>
            <w:tcW w:w="1134" w:type="dxa"/>
          </w:tcPr>
          <w:p w:rsidR="002E5B8C" w:rsidRDefault="002E5B8C">
            <w:pPr>
              <w:pStyle w:val="ConsPlusNormal"/>
              <w:jc w:val="center"/>
            </w:pPr>
            <w:r>
              <w:t>698,6</w:t>
            </w:r>
          </w:p>
        </w:tc>
        <w:tc>
          <w:tcPr>
            <w:tcW w:w="1134" w:type="dxa"/>
          </w:tcPr>
          <w:p w:rsidR="002E5B8C" w:rsidRDefault="002E5B8C">
            <w:pPr>
              <w:pStyle w:val="ConsPlusNormal"/>
              <w:jc w:val="center"/>
            </w:pPr>
            <w:r>
              <w:t>698,6</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1.1.35</w:t>
            </w:r>
          </w:p>
        </w:tc>
        <w:tc>
          <w:tcPr>
            <w:tcW w:w="1368" w:type="dxa"/>
            <w:vMerge w:val="restart"/>
          </w:tcPr>
          <w:p w:rsidR="002E5B8C" w:rsidRDefault="002E5B8C">
            <w:pPr>
              <w:pStyle w:val="ConsPlusNormal"/>
              <w:jc w:val="both"/>
            </w:pPr>
            <w:r>
              <w:t>Отвод лесосек под рубки ухода в молодняках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1815,5</w:t>
            </w:r>
          </w:p>
        </w:tc>
        <w:tc>
          <w:tcPr>
            <w:tcW w:w="1134" w:type="dxa"/>
          </w:tcPr>
          <w:p w:rsidR="002E5B8C" w:rsidRDefault="002E5B8C">
            <w:pPr>
              <w:pStyle w:val="ConsPlusNormal"/>
              <w:jc w:val="center"/>
            </w:pPr>
            <w:r>
              <w:t>1815,5</w:t>
            </w:r>
          </w:p>
        </w:tc>
        <w:tc>
          <w:tcPr>
            <w:tcW w:w="1134" w:type="dxa"/>
          </w:tcPr>
          <w:p w:rsidR="002E5B8C" w:rsidRDefault="002E5B8C">
            <w:pPr>
              <w:pStyle w:val="ConsPlusNormal"/>
              <w:jc w:val="center"/>
            </w:pPr>
            <w:r>
              <w:t>1815,5</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1815,5</w:t>
            </w:r>
          </w:p>
        </w:tc>
        <w:tc>
          <w:tcPr>
            <w:tcW w:w="1134" w:type="dxa"/>
          </w:tcPr>
          <w:p w:rsidR="002E5B8C" w:rsidRDefault="002E5B8C">
            <w:pPr>
              <w:pStyle w:val="ConsPlusNormal"/>
              <w:jc w:val="center"/>
            </w:pPr>
            <w:r>
              <w:t>1815,5</w:t>
            </w:r>
          </w:p>
        </w:tc>
        <w:tc>
          <w:tcPr>
            <w:tcW w:w="1134" w:type="dxa"/>
          </w:tcPr>
          <w:p w:rsidR="002E5B8C" w:rsidRDefault="002E5B8C">
            <w:pPr>
              <w:pStyle w:val="ConsPlusNormal"/>
              <w:jc w:val="center"/>
            </w:pPr>
            <w:r>
              <w:t>1815,5</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1.1.36</w:t>
            </w:r>
          </w:p>
        </w:tc>
        <w:tc>
          <w:tcPr>
            <w:tcW w:w="1368" w:type="dxa"/>
            <w:vMerge w:val="restart"/>
          </w:tcPr>
          <w:p w:rsidR="002E5B8C" w:rsidRDefault="002E5B8C">
            <w:pPr>
              <w:pStyle w:val="ConsPlusNormal"/>
              <w:jc w:val="both"/>
            </w:pPr>
            <w:r>
              <w:t>Отвод лесосек под сплошные санитарные рубки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51,4</w:t>
            </w:r>
          </w:p>
        </w:tc>
        <w:tc>
          <w:tcPr>
            <w:tcW w:w="1134" w:type="dxa"/>
          </w:tcPr>
          <w:p w:rsidR="002E5B8C" w:rsidRDefault="002E5B8C">
            <w:pPr>
              <w:pStyle w:val="ConsPlusNormal"/>
              <w:jc w:val="center"/>
            </w:pPr>
            <w:r>
              <w:t>51,4</w:t>
            </w:r>
          </w:p>
        </w:tc>
        <w:tc>
          <w:tcPr>
            <w:tcW w:w="1134" w:type="dxa"/>
          </w:tcPr>
          <w:p w:rsidR="002E5B8C" w:rsidRDefault="002E5B8C">
            <w:pPr>
              <w:pStyle w:val="ConsPlusNormal"/>
              <w:jc w:val="center"/>
            </w:pPr>
            <w:r>
              <w:t>51,4</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51,4</w:t>
            </w:r>
          </w:p>
        </w:tc>
        <w:tc>
          <w:tcPr>
            <w:tcW w:w="1134" w:type="dxa"/>
          </w:tcPr>
          <w:p w:rsidR="002E5B8C" w:rsidRDefault="002E5B8C">
            <w:pPr>
              <w:pStyle w:val="ConsPlusNormal"/>
              <w:jc w:val="center"/>
            </w:pPr>
            <w:r>
              <w:t>51,4</w:t>
            </w:r>
          </w:p>
        </w:tc>
        <w:tc>
          <w:tcPr>
            <w:tcW w:w="1134" w:type="dxa"/>
          </w:tcPr>
          <w:p w:rsidR="002E5B8C" w:rsidRDefault="002E5B8C">
            <w:pPr>
              <w:pStyle w:val="ConsPlusNormal"/>
              <w:jc w:val="center"/>
            </w:pPr>
            <w:r>
              <w:t>51,4</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1.1.37</w:t>
            </w:r>
          </w:p>
        </w:tc>
        <w:tc>
          <w:tcPr>
            <w:tcW w:w="1368" w:type="dxa"/>
            <w:vMerge w:val="restart"/>
          </w:tcPr>
          <w:p w:rsidR="002E5B8C" w:rsidRDefault="002E5B8C">
            <w:pPr>
              <w:pStyle w:val="ConsPlusNormal"/>
              <w:jc w:val="both"/>
            </w:pPr>
            <w:r>
              <w:t>Рубки осветления, проводимые в целях ухода за лесами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4812,0</w:t>
            </w:r>
          </w:p>
        </w:tc>
        <w:tc>
          <w:tcPr>
            <w:tcW w:w="1134" w:type="dxa"/>
          </w:tcPr>
          <w:p w:rsidR="002E5B8C" w:rsidRDefault="002E5B8C">
            <w:pPr>
              <w:pStyle w:val="ConsPlusNormal"/>
              <w:jc w:val="center"/>
            </w:pPr>
            <w:r>
              <w:t>4812,0</w:t>
            </w:r>
          </w:p>
        </w:tc>
        <w:tc>
          <w:tcPr>
            <w:tcW w:w="1134" w:type="dxa"/>
          </w:tcPr>
          <w:p w:rsidR="002E5B8C" w:rsidRDefault="002E5B8C">
            <w:pPr>
              <w:pStyle w:val="ConsPlusNormal"/>
              <w:jc w:val="center"/>
            </w:pPr>
            <w:r>
              <w:t>4812,0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4812,0</w:t>
            </w:r>
          </w:p>
        </w:tc>
        <w:tc>
          <w:tcPr>
            <w:tcW w:w="1134" w:type="dxa"/>
          </w:tcPr>
          <w:p w:rsidR="002E5B8C" w:rsidRDefault="002E5B8C">
            <w:pPr>
              <w:pStyle w:val="ConsPlusNormal"/>
              <w:jc w:val="center"/>
            </w:pPr>
            <w:r>
              <w:t>4812,0</w:t>
            </w:r>
          </w:p>
        </w:tc>
        <w:tc>
          <w:tcPr>
            <w:tcW w:w="1134" w:type="dxa"/>
          </w:tcPr>
          <w:p w:rsidR="002E5B8C" w:rsidRDefault="002E5B8C">
            <w:pPr>
              <w:pStyle w:val="ConsPlusNormal"/>
              <w:jc w:val="center"/>
            </w:pPr>
            <w:r>
              <w:t>4812,0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1.1.38</w:t>
            </w:r>
          </w:p>
        </w:tc>
        <w:tc>
          <w:tcPr>
            <w:tcW w:w="1368" w:type="dxa"/>
            <w:vMerge w:val="restart"/>
          </w:tcPr>
          <w:p w:rsidR="002E5B8C" w:rsidRDefault="002E5B8C">
            <w:pPr>
              <w:pStyle w:val="ConsPlusNormal"/>
              <w:jc w:val="both"/>
            </w:pPr>
            <w:r>
              <w:t>Рубки прочистки, проводимые в целях ухода за лесами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14098,9</w:t>
            </w:r>
          </w:p>
        </w:tc>
        <w:tc>
          <w:tcPr>
            <w:tcW w:w="1134" w:type="dxa"/>
          </w:tcPr>
          <w:p w:rsidR="002E5B8C" w:rsidRDefault="002E5B8C">
            <w:pPr>
              <w:pStyle w:val="ConsPlusNormal"/>
              <w:jc w:val="center"/>
            </w:pPr>
            <w:r>
              <w:t>14098,9</w:t>
            </w:r>
          </w:p>
        </w:tc>
        <w:tc>
          <w:tcPr>
            <w:tcW w:w="1134" w:type="dxa"/>
          </w:tcPr>
          <w:p w:rsidR="002E5B8C" w:rsidRDefault="002E5B8C">
            <w:pPr>
              <w:pStyle w:val="ConsPlusNormal"/>
              <w:jc w:val="center"/>
            </w:pPr>
            <w:r>
              <w:t>14098,9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Ч350151290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14098,9</w:t>
            </w:r>
          </w:p>
        </w:tc>
        <w:tc>
          <w:tcPr>
            <w:tcW w:w="1134" w:type="dxa"/>
          </w:tcPr>
          <w:p w:rsidR="002E5B8C" w:rsidRDefault="002E5B8C">
            <w:pPr>
              <w:pStyle w:val="ConsPlusNormal"/>
              <w:jc w:val="center"/>
            </w:pPr>
            <w:r>
              <w:t>14098,9</w:t>
            </w:r>
          </w:p>
        </w:tc>
        <w:tc>
          <w:tcPr>
            <w:tcW w:w="1134" w:type="dxa"/>
          </w:tcPr>
          <w:p w:rsidR="002E5B8C" w:rsidRDefault="002E5B8C">
            <w:pPr>
              <w:pStyle w:val="ConsPlusNormal"/>
              <w:jc w:val="center"/>
            </w:pPr>
            <w:r>
              <w:t>14098,9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w:t>
            </w:r>
          </w:p>
        </w:tc>
        <w:tc>
          <w:tcPr>
            <w:tcW w:w="1368" w:type="dxa"/>
            <w:vMerge w:val="restart"/>
          </w:tcPr>
          <w:p w:rsidR="002E5B8C" w:rsidRDefault="002E5B8C">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6003,8</w:t>
            </w:r>
          </w:p>
        </w:tc>
        <w:tc>
          <w:tcPr>
            <w:tcW w:w="1077"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91" w:type="dxa"/>
          </w:tcPr>
          <w:p w:rsidR="002E5B8C" w:rsidRDefault="002E5B8C">
            <w:pPr>
              <w:pStyle w:val="ConsPlusNormal"/>
              <w:jc w:val="center"/>
            </w:pPr>
            <w:r>
              <w:t>6003,8</w:t>
            </w:r>
          </w:p>
        </w:tc>
        <w:tc>
          <w:tcPr>
            <w:tcW w:w="1191" w:type="dxa"/>
          </w:tcPr>
          <w:p w:rsidR="002E5B8C" w:rsidRDefault="002E5B8C">
            <w:pPr>
              <w:pStyle w:val="ConsPlusNormal"/>
              <w:jc w:val="center"/>
            </w:pPr>
            <w:r>
              <w:t>30019,0</w:t>
            </w:r>
          </w:p>
        </w:tc>
        <w:tc>
          <w:tcPr>
            <w:tcW w:w="1191" w:type="dxa"/>
            <w:tcBorders>
              <w:right w:val="nil"/>
            </w:tcBorders>
          </w:tcPr>
          <w:p w:rsidR="002E5B8C" w:rsidRDefault="002E5B8C">
            <w:pPr>
              <w:pStyle w:val="ConsPlusNormal"/>
              <w:jc w:val="center"/>
            </w:pPr>
            <w:r>
              <w:t>30019,0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6003,8</w:t>
            </w:r>
          </w:p>
        </w:tc>
        <w:tc>
          <w:tcPr>
            <w:tcW w:w="1077"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91" w:type="dxa"/>
          </w:tcPr>
          <w:p w:rsidR="002E5B8C" w:rsidRDefault="002E5B8C">
            <w:pPr>
              <w:pStyle w:val="ConsPlusNormal"/>
              <w:jc w:val="center"/>
            </w:pPr>
            <w:r>
              <w:t>6003,8</w:t>
            </w:r>
          </w:p>
        </w:tc>
        <w:tc>
          <w:tcPr>
            <w:tcW w:w="1191" w:type="dxa"/>
          </w:tcPr>
          <w:p w:rsidR="002E5B8C" w:rsidRDefault="002E5B8C">
            <w:pPr>
              <w:pStyle w:val="ConsPlusNormal"/>
              <w:jc w:val="center"/>
            </w:pPr>
            <w:r>
              <w:t>30019,0</w:t>
            </w:r>
          </w:p>
        </w:tc>
        <w:tc>
          <w:tcPr>
            <w:tcW w:w="1191" w:type="dxa"/>
            <w:tcBorders>
              <w:right w:val="nil"/>
            </w:tcBorders>
          </w:tcPr>
          <w:p w:rsidR="002E5B8C" w:rsidRDefault="002E5B8C">
            <w:pPr>
              <w:pStyle w:val="ConsPlusNormal"/>
              <w:jc w:val="center"/>
            </w:pPr>
            <w:r>
              <w:t>30019,0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w:t>
            </w:r>
          </w:p>
        </w:tc>
        <w:tc>
          <w:tcPr>
            <w:tcW w:w="1368" w:type="dxa"/>
            <w:vMerge w:val="restart"/>
          </w:tcPr>
          <w:p w:rsidR="002E5B8C" w:rsidRDefault="002E5B8C">
            <w:pPr>
              <w:pStyle w:val="ConsPlusNormal"/>
              <w:jc w:val="both"/>
            </w:pPr>
            <w:r>
              <w:t>Создание лесных дорог, предназначенных для охраны лесов от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7,8</w:t>
            </w:r>
          </w:p>
        </w:tc>
        <w:tc>
          <w:tcPr>
            <w:tcW w:w="1077" w:type="dxa"/>
          </w:tcPr>
          <w:p w:rsidR="002E5B8C" w:rsidRDefault="002E5B8C">
            <w:pPr>
              <w:pStyle w:val="ConsPlusNormal"/>
              <w:jc w:val="center"/>
            </w:pPr>
            <w:r>
              <w:t>18,4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18,4</w:t>
            </w:r>
          </w:p>
        </w:tc>
        <w:tc>
          <w:tcPr>
            <w:tcW w:w="1191" w:type="dxa"/>
          </w:tcPr>
          <w:p w:rsidR="002E5B8C" w:rsidRDefault="002E5B8C">
            <w:pPr>
              <w:pStyle w:val="ConsPlusNormal"/>
              <w:jc w:val="center"/>
            </w:pPr>
            <w:r>
              <w:t>18,4</w:t>
            </w:r>
          </w:p>
        </w:tc>
        <w:tc>
          <w:tcPr>
            <w:tcW w:w="1191" w:type="dxa"/>
          </w:tcPr>
          <w:p w:rsidR="002E5B8C" w:rsidRDefault="002E5B8C">
            <w:pPr>
              <w:pStyle w:val="ConsPlusNormal"/>
              <w:jc w:val="center"/>
            </w:pPr>
            <w:r>
              <w:t>92,0</w:t>
            </w:r>
          </w:p>
        </w:tc>
        <w:tc>
          <w:tcPr>
            <w:tcW w:w="1191" w:type="dxa"/>
            <w:tcBorders>
              <w:right w:val="nil"/>
            </w:tcBorders>
          </w:tcPr>
          <w:p w:rsidR="002E5B8C" w:rsidRDefault="002E5B8C">
            <w:pPr>
              <w:pStyle w:val="ConsPlusNormal"/>
              <w:jc w:val="center"/>
            </w:pPr>
            <w:r>
              <w:t>92,0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7,8</w:t>
            </w:r>
          </w:p>
        </w:tc>
        <w:tc>
          <w:tcPr>
            <w:tcW w:w="1077" w:type="dxa"/>
          </w:tcPr>
          <w:p w:rsidR="002E5B8C" w:rsidRDefault="002E5B8C">
            <w:pPr>
              <w:pStyle w:val="ConsPlusNormal"/>
              <w:jc w:val="center"/>
            </w:pPr>
            <w:r>
              <w:t>18,4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18,4</w:t>
            </w:r>
          </w:p>
        </w:tc>
        <w:tc>
          <w:tcPr>
            <w:tcW w:w="1191" w:type="dxa"/>
          </w:tcPr>
          <w:p w:rsidR="002E5B8C" w:rsidRDefault="002E5B8C">
            <w:pPr>
              <w:pStyle w:val="ConsPlusNormal"/>
              <w:jc w:val="center"/>
            </w:pPr>
            <w:r>
              <w:t>18,4</w:t>
            </w:r>
          </w:p>
        </w:tc>
        <w:tc>
          <w:tcPr>
            <w:tcW w:w="1191" w:type="dxa"/>
          </w:tcPr>
          <w:p w:rsidR="002E5B8C" w:rsidRDefault="002E5B8C">
            <w:pPr>
              <w:pStyle w:val="ConsPlusNormal"/>
              <w:jc w:val="center"/>
            </w:pPr>
            <w:r>
              <w:t>92,0</w:t>
            </w:r>
          </w:p>
        </w:tc>
        <w:tc>
          <w:tcPr>
            <w:tcW w:w="1191" w:type="dxa"/>
            <w:tcBorders>
              <w:right w:val="nil"/>
            </w:tcBorders>
          </w:tcPr>
          <w:p w:rsidR="002E5B8C" w:rsidRDefault="002E5B8C">
            <w:pPr>
              <w:pStyle w:val="ConsPlusNormal"/>
              <w:jc w:val="center"/>
            </w:pPr>
            <w:r>
              <w:t>92,0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w:t>
            </w:r>
          </w:p>
        </w:tc>
        <w:tc>
          <w:tcPr>
            <w:tcW w:w="1368" w:type="dxa"/>
            <w:vMerge w:val="restart"/>
          </w:tcPr>
          <w:p w:rsidR="002E5B8C" w:rsidRDefault="002E5B8C">
            <w:pPr>
              <w:pStyle w:val="ConsPlusNormal"/>
              <w:jc w:val="both"/>
            </w:pPr>
            <w:r>
              <w:t>Реконструкция лесных дорог, предназначенных для охраны лесов от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38,4</w:t>
            </w:r>
          </w:p>
        </w:tc>
        <w:tc>
          <w:tcPr>
            <w:tcW w:w="1077" w:type="dxa"/>
          </w:tcPr>
          <w:p w:rsidR="002E5B8C" w:rsidRDefault="002E5B8C">
            <w:pPr>
              <w:pStyle w:val="ConsPlusNormal"/>
              <w:jc w:val="center"/>
            </w:pPr>
            <w:r>
              <w:t>83,6</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83,6</w:t>
            </w:r>
          </w:p>
        </w:tc>
        <w:tc>
          <w:tcPr>
            <w:tcW w:w="1191" w:type="dxa"/>
          </w:tcPr>
          <w:p w:rsidR="002E5B8C" w:rsidRDefault="002E5B8C">
            <w:pPr>
              <w:pStyle w:val="ConsPlusNormal"/>
              <w:jc w:val="center"/>
            </w:pPr>
            <w:r>
              <w:t>83,6</w:t>
            </w:r>
          </w:p>
        </w:tc>
        <w:tc>
          <w:tcPr>
            <w:tcW w:w="1191" w:type="dxa"/>
          </w:tcPr>
          <w:p w:rsidR="002E5B8C" w:rsidRDefault="002E5B8C">
            <w:pPr>
              <w:pStyle w:val="ConsPlusNormal"/>
              <w:jc w:val="center"/>
            </w:pPr>
            <w:r>
              <w:t>418,0</w:t>
            </w:r>
          </w:p>
        </w:tc>
        <w:tc>
          <w:tcPr>
            <w:tcW w:w="1191" w:type="dxa"/>
            <w:tcBorders>
              <w:right w:val="nil"/>
            </w:tcBorders>
          </w:tcPr>
          <w:p w:rsidR="002E5B8C" w:rsidRDefault="002E5B8C">
            <w:pPr>
              <w:pStyle w:val="ConsPlusNormal"/>
              <w:jc w:val="center"/>
            </w:pPr>
            <w:r>
              <w:t>418,0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38,4</w:t>
            </w:r>
          </w:p>
        </w:tc>
        <w:tc>
          <w:tcPr>
            <w:tcW w:w="1077" w:type="dxa"/>
          </w:tcPr>
          <w:p w:rsidR="002E5B8C" w:rsidRDefault="002E5B8C">
            <w:pPr>
              <w:pStyle w:val="ConsPlusNormal"/>
              <w:jc w:val="center"/>
            </w:pPr>
            <w:r>
              <w:t>83,6</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83,6</w:t>
            </w:r>
          </w:p>
        </w:tc>
        <w:tc>
          <w:tcPr>
            <w:tcW w:w="1191" w:type="dxa"/>
          </w:tcPr>
          <w:p w:rsidR="002E5B8C" w:rsidRDefault="002E5B8C">
            <w:pPr>
              <w:pStyle w:val="ConsPlusNormal"/>
              <w:jc w:val="center"/>
            </w:pPr>
            <w:r>
              <w:t>83,6</w:t>
            </w:r>
          </w:p>
        </w:tc>
        <w:tc>
          <w:tcPr>
            <w:tcW w:w="1191" w:type="dxa"/>
          </w:tcPr>
          <w:p w:rsidR="002E5B8C" w:rsidRDefault="002E5B8C">
            <w:pPr>
              <w:pStyle w:val="ConsPlusNormal"/>
              <w:jc w:val="center"/>
            </w:pPr>
            <w:r>
              <w:t>418,0</w:t>
            </w:r>
          </w:p>
        </w:tc>
        <w:tc>
          <w:tcPr>
            <w:tcW w:w="1191" w:type="dxa"/>
            <w:tcBorders>
              <w:right w:val="nil"/>
            </w:tcBorders>
          </w:tcPr>
          <w:p w:rsidR="002E5B8C" w:rsidRDefault="002E5B8C">
            <w:pPr>
              <w:pStyle w:val="ConsPlusNormal"/>
              <w:jc w:val="center"/>
            </w:pPr>
            <w:r>
              <w:t>418,0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1.2.3</w:t>
            </w:r>
          </w:p>
        </w:tc>
        <w:tc>
          <w:tcPr>
            <w:tcW w:w="1368" w:type="dxa"/>
            <w:vMerge w:val="restart"/>
          </w:tcPr>
          <w:p w:rsidR="002E5B8C" w:rsidRDefault="002E5B8C">
            <w:pPr>
              <w:pStyle w:val="ConsPlusNormal"/>
              <w:jc w:val="both"/>
            </w:pPr>
            <w:r>
              <w:t>Устройство противопожарных минерализованных полос</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66,8</w:t>
            </w:r>
          </w:p>
        </w:tc>
        <w:tc>
          <w:tcPr>
            <w:tcW w:w="1077" w:type="dxa"/>
          </w:tcPr>
          <w:p w:rsidR="002E5B8C" w:rsidRDefault="002E5B8C">
            <w:pPr>
              <w:pStyle w:val="ConsPlusNormal"/>
              <w:jc w:val="center"/>
            </w:pPr>
            <w:r>
              <w:t>150,1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150,1</w:t>
            </w:r>
          </w:p>
        </w:tc>
        <w:tc>
          <w:tcPr>
            <w:tcW w:w="1191" w:type="dxa"/>
          </w:tcPr>
          <w:p w:rsidR="002E5B8C" w:rsidRDefault="002E5B8C">
            <w:pPr>
              <w:pStyle w:val="ConsPlusNormal"/>
              <w:jc w:val="center"/>
            </w:pPr>
            <w:r>
              <w:t>150,1</w:t>
            </w:r>
          </w:p>
        </w:tc>
        <w:tc>
          <w:tcPr>
            <w:tcW w:w="1191" w:type="dxa"/>
          </w:tcPr>
          <w:p w:rsidR="002E5B8C" w:rsidRDefault="002E5B8C">
            <w:pPr>
              <w:pStyle w:val="ConsPlusNormal"/>
              <w:jc w:val="center"/>
            </w:pPr>
            <w:r>
              <w:t>750,5</w:t>
            </w:r>
          </w:p>
        </w:tc>
        <w:tc>
          <w:tcPr>
            <w:tcW w:w="1191" w:type="dxa"/>
            <w:tcBorders>
              <w:right w:val="nil"/>
            </w:tcBorders>
          </w:tcPr>
          <w:p w:rsidR="002E5B8C" w:rsidRDefault="002E5B8C">
            <w:pPr>
              <w:pStyle w:val="ConsPlusNormal"/>
              <w:jc w:val="center"/>
            </w:pPr>
            <w:r>
              <w:t>750,5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66,8</w:t>
            </w:r>
          </w:p>
        </w:tc>
        <w:tc>
          <w:tcPr>
            <w:tcW w:w="1077" w:type="dxa"/>
          </w:tcPr>
          <w:p w:rsidR="002E5B8C" w:rsidRDefault="002E5B8C">
            <w:pPr>
              <w:pStyle w:val="ConsPlusNormal"/>
              <w:jc w:val="center"/>
            </w:pPr>
            <w:r>
              <w:t>150,1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150,1</w:t>
            </w:r>
          </w:p>
        </w:tc>
        <w:tc>
          <w:tcPr>
            <w:tcW w:w="1191" w:type="dxa"/>
          </w:tcPr>
          <w:p w:rsidR="002E5B8C" w:rsidRDefault="002E5B8C">
            <w:pPr>
              <w:pStyle w:val="ConsPlusNormal"/>
              <w:jc w:val="center"/>
            </w:pPr>
            <w:r>
              <w:t>150,1</w:t>
            </w:r>
          </w:p>
        </w:tc>
        <w:tc>
          <w:tcPr>
            <w:tcW w:w="1191" w:type="dxa"/>
          </w:tcPr>
          <w:p w:rsidR="002E5B8C" w:rsidRDefault="002E5B8C">
            <w:pPr>
              <w:pStyle w:val="ConsPlusNormal"/>
              <w:jc w:val="center"/>
            </w:pPr>
            <w:r>
              <w:t>750,5</w:t>
            </w:r>
          </w:p>
        </w:tc>
        <w:tc>
          <w:tcPr>
            <w:tcW w:w="1191" w:type="dxa"/>
            <w:tcBorders>
              <w:right w:val="nil"/>
            </w:tcBorders>
          </w:tcPr>
          <w:p w:rsidR="002E5B8C" w:rsidRDefault="002E5B8C">
            <w:pPr>
              <w:pStyle w:val="ConsPlusNormal"/>
              <w:jc w:val="center"/>
            </w:pPr>
            <w:r>
              <w:t>750,5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1.2.4</w:t>
            </w:r>
          </w:p>
        </w:tc>
        <w:tc>
          <w:tcPr>
            <w:tcW w:w="1368" w:type="dxa"/>
            <w:vMerge w:val="restart"/>
          </w:tcPr>
          <w:p w:rsidR="002E5B8C" w:rsidRDefault="002E5B8C">
            <w:pPr>
              <w:pStyle w:val="ConsPlusNormal"/>
              <w:jc w:val="both"/>
            </w:pPr>
            <w:r>
              <w:t>Прочистка просек, уход за противопожарными разрывами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377,3</w:t>
            </w:r>
          </w:p>
        </w:tc>
        <w:tc>
          <w:tcPr>
            <w:tcW w:w="1077" w:type="dxa"/>
          </w:tcPr>
          <w:p w:rsidR="002E5B8C" w:rsidRDefault="002E5B8C">
            <w:pPr>
              <w:pStyle w:val="ConsPlusNormal"/>
              <w:jc w:val="center"/>
            </w:pPr>
            <w:r>
              <w:t>876,0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876,0</w:t>
            </w:r>
          </w:p>
        </w:tc>
        <w:tc>
          <w:tcPr>
            <w:tcW w:w="1191" w:type="dxa"/>
          </w:tcPr>
          <w:p w:rsidR="002E5B8C" w:rsidRDefault="002E5B8C">
            <w:pPr>
              <w:pStyle w:val="ConsPlusNormal"/>
              <w:jc w:val="center"/>
            </w:pPr>
            <w:r>
              <w:t>876,0</w:t>
            </w:r>
          </w:p>
        </w:tc>
        <w:tc>
          <w:tcPr>
            <w:tcW w:w="1191" w:type="dxa"/>
          </w:tcPr>
          <w:p w:rsidR="002E5B8C" w:rsidRDefault="002E5B8C">
            <w:pPr>
              <w:pStyle w:val="ConsPlusNormal"/>
              <w:jc w:val="center"/>
            </w:pPr>
            <w:r>
              <w:t>4380,00</w:t>
            </w:r>
          </w:p>
        </w:tc>
        <w:tc>
          <w:tcPr>
            <w:tcW w:w="1191" w:type="dxa"/>
            <w:tcBorders>
              <w:right w:val="nil"/>
            </w:tcBorders>
          </w:tcPr>
          <w:p w:rsidR="002E5B8C" w:rsidRDefault="002E5B8C">
            <w:pPr>
              <w:pStyle w:val="ConsPlusNormal"/>
              <w:jc w:val="center"/>
            </w:pPr>
            <w:r>
              <w:t>4380,0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377,3</w:t>
            </w:r>
          </w:p>
        </w:tc>
        <w:tc>
          <w:tcPr>
            <w:tcW w:w="1077" w:type="dxa"/>
          </w:tcPr>
          <w:p w:rsidR="002E5B8C" w:rsidRDefault="002E5B8C">
            <w:pPr>
              <w:pStyle w:val="ConsPlusNormal"/>
              <w:jc w:val="center"/>
            </w:pPr>
            <w:r>
              <w:t>876,0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876,0</w:t>
            </w:r>
          </w:p>
        </w:tc>
        <w:tc>
          <w:tcPr>
            <w:tcW w:w="1191" w:type="dxa"/>
          </w:tcPr>
          <w:p w:rsidR="002E5B8C" w:rsidRDefault="002E5B8C">
            <w:pPr>
              <w:pStyle w:val="ConsPlusNormal"/>
              <w:jc w:val="center"/>
            </w:pPr>
            <w:r>
              <w:t>876,0</w:t>
            </w:r>
          </w:p>
        </w:tc>
        <w:tc>
          <w:tcPr>
            <w:tcW w:w="1191" w:type="dxa"/>
          </w:tcPr>
          <w:p w:rsidR="002E5B8C" w:rsidRDefault="002E5B8C">
            <w:pPr>
              <w:pStyle w:val="ConsPlusNormal"/>
              <w:jc w:val="center"/>
            </w:pPr>
            <w:r>
              <w:t>4380,00</w:t>
            </w:r>
          </w:p>
        </w:tc>
        <w:tc>
          <w:tcPr>
            <w:tcW w:w="1191" w:type="dxa"/>
            <w:tcBorders>
              <w:right w:val="nil"/>
            </w:tcBorders>
          </w:tcPr>
          <w:p w:rsidR="002E5B8C" w:rsidRDefault="002E5B8C">
            <w:pPr>
              <w:pStyle w:val="ConsPlusNormal"/>
              <w:jc w:val="center"/>
            </w:pPr>
            <w:r>
              <w:t>4380,0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1.2.5</w:t>
            </w:r>
          </w:p>
        </w:tc>
        <w:tc>
          <w:tcPr>
            <w:tcW w:w="1368" w:type="dxa"/>
            <w:vMerge w:val="restart"/>
          </w:tcPr>
          <w:p w:rsidR="002E5B8C" w:rsidRDefault="002E5B8C">
            <w:pPr>
              <w:pStyle w:val="ConsPlusNormal"/>
              <w:jc w:val="both"/>
            </w:pPr>
            <w:r>
              <w:t>Прочистка противопожарных минерализованных полос и их обновление</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217,1</w:t>
            </w:r>
          </w:p>
        </w:tc>
        <w:tc>
          <w:tcPr>
            <w:tcW w:w="1077" w:type="dxa"/>
          </w:tcPr>
          <w:p w:rsidR="002E5B8C" w:rsidRDefault="002E5B8C">
            <w:pPr>
              <w:pStyle w:val="ConsPlusNormal"/>
              <w:jc w:val="center"/>
            </w:pPr>
            <w:r>
              <w:t>491,7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491,7</w:t>
            </w:r>
          </w:p>
        </w:tc>
        <w:tc>
          <w:tcPr>
            <w:tcW w:w="1191" w:type="dxa"/>
          </w:tcPr>
          <w:p w:rsidR="002E5B8C" w:rsidRDefault="002E5B8C">
            <w:pPr>
              <w:pStyle w:val="ConsPlusNormal"/>
              <w:jc w:val="center"/>
            </w:pPr>
            <w:r>
              <w:t>491,7</w:t>
            </w:r>
          </w:p>
        </w:tc>
        <w:tc>
          <w:tcPr>
            <w:tcW w:w="1191" w:type="dxa"/>
          </w:tcPr>
          <w:p w:rsidR="002E5B8C" w:rsidRDefault="002E5B8C">
            <w:pPr>
              <w:pStyle w:val="ConsPlusNormal"/>
              <w:jc w:val="center"/>
            </w:pPr>
            <w:r>
              <w:t>2458,5</w:t>
            </w:r>
          </w:p>
        </w:tc>
        <w:tc>
          <w:tcPr>
            <w:tcW w:w="1191" w:type="dxa"/>
            <w:tcBorders>
              <w:right w:val="nil"/>
            </w:tcBorders>
          </w:tcPr>
          <w:p w:rsidR="002E5B8C" w:rsidRDefault="002E5B8C">
            <w:pPr>
              <w:pStyle w:val="ConsPlusNormal"/>
              <w:jc w:val="center"/>
            </w:pPr>
            <w:r>
              <w:t>2458,5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217,1</w:t>
            </w:r>
          </w:p>
        </w:tc>
        <w:tc>
          <w:tcPr>
            <w:tcW w:w="1077" w:type="dxa"/>
          </w:tcPr>
          <w:p w:rsidR="002E5B8C" w:rsidRDefault="002E5B8C">
            <w:pPr>
              <w:pStyle w:val="ConsPlusNormal"/>
              <w:jc w:val="center"/>
            </w:pPr>
            <w:r>
              <w:t>491,7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491,7</w:t>
            </w:r>
          </w:p>
        </w:tc>
        <w:tc>
          <w:tcPr>
            <w:tcW w:w="1191" w:type="dxa"/>
          </w:tcPr>
          <w:p w:rsidR="002E5B8C" w:rsidRDefault="002E5B8C">
            <w:pPr>
              <w:pStyle w:val="ConsPlusNormal"/>
              <w:jc w:val="center"/>
            </w:pPr>
            <w:r>
              <w:t>491,7</w:t>
            </w:r>
          </w:p>
        </w:tc>
        <w:tc>
          <w:tcPr>
            <w:tcW w:w="1191" w:type="dxa"/>
          </w:tcPr>
          <w:p w:rsidR="002E5B8C" w:rsidRDefault="002E5B8C">
            <w:pPr>
              <w:pStyle w:val="ConsPlusNormal"/>
              <w:jc w:val="center"/>
            </w:pPr>
            <w:r>
              <w:t>2458,5</w:t>
            </w:r>
          </w:p>
        </w:tc>
        <w:tc>
          <w:tcPr>
            <w:tcW w:w="1191" w:type="dxa"/>
            <w:tcBorders>
              <w:right w:val="nil"/>
            </w:tcBorders>
          </w:tcPr>
          <w:p w:rsidR="002E5B8C" w:rsidRDefault="002E5B8C">
            <w:pPr>
              <w:pStyle w:val="ConsPlusNormal"/>
              <w:jc w:val="center"/>
            </w:pPr>
            <w:r>
              <w:t>2458,5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1.2.6</w:t>
            </w:r>
          </w:p>
        </w:tc>
        <w:tc>
          <w:tcPr>
            <w:tcW w:w="1368" w:type="dxa"/>
            <w:vMerge w:val="restart"/>
          </w:tcPr>
          <w:p w:rsidR="002E5B8C" w:rsidRDefault="002E5B8C">
            <w:pPr>
              <w:pStyle w:val="ConsPlusNormal"/>
              <w:jc w:val="both"/>
            </w:pPr>
            <w:r>
              <w:t>Эксплуатация пожарных водоемов и подъездов к источникам противопожарного водоснабжения</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17,8</w:t>
            </w:r>
          </w:p>
        </w:tc>
        <w:tc>
          <w:tcPr>
            <w:tcW w:w="1077" w:type="dxa"/>
          </w:tcPr>
          <w:p w:rsidR="002E5B8C" w:rsidRDefault="002E5B8C">
            <w:pPr>
              <w:pStyle w:val="ConsPlusNormal"/>
              <w:jc w:val="center"/>
            </w:pPr>
            <w:r>
              <w:t>44,2</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44,2</w:t>
            </w:r>
          </w:p>
        </w:tc>
        <w:tc>
          <w:tcPr>
            <w:tcW w:w="1191" w:type="dxa"/>
          </w:tcPr>
          <w:p w:rsidR="002E5B8C" w:rsidRDefault="002E5B8C">
            <w:pPr>
              <w:pStyle w:val="ConsPlusNormal"/>
              <w:jc w:val="center"/>
            </w:pPr>
            <w:r>
              <w:t>44,2</w:t>
            </w:r>
          </w:p>
        </w:tc>
        <w:tc>
          <w:tcPr>
            <w:tcW w:w="1191" w:type="dxa"/>
          </w:tcPr>
          <w:p w:rsidR="002E5B8C" w:rsidRDefault="002E5B8C">
            <w:pPr>
              <w:pStyle w:val="ConsPlusNormal"/>
              <w:jc w:val="center"/>
            </w:pPr>
            <w:r>
              <w:t>221,0</w:t>
            </w:r>
          </w:p>
        </w:tc>
        <w:tc>
          <w:tcPr>
            <w:tcW w:w="1191" w:type="dxa"/>
            <w:tcBorders>
              <w:right w:val="nil"/>
            </w:tcBorders>
          </w:tcPr>
          <w:p w:rsidR="002E5B8C" w:rsidRDefault="002E5B8C">
            <w:pPr>
              <w:pStyle w:val="ConsPlusNormal"/>
              <w:jc w:val="center"/>
            </w:pPr>
            <w:r>
              <w:t>221,0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17,8</w:t>
            </w:r>
          </w:p>
        </w:tc>
        <w:tc>
          <w:tcPr>
            <w:tcW w:w="1077" w:type="dxa"/>
          </w:tcPr>
          <w:p w:rsidR="002E5B8C" w:rsidRDefault="002E5B8C">
            <w:pPr>
              <w:pStyle w:val="ConsPlusNormal"/>
              <w:jc w:val="center"/>
            </w:pPr>
            <w:r>
              <w:t>44,2</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44,2</w:t>
            </w:r>
          </w:p>
        </w:tc>
        <w:tc>
          <w:tcPr>
            <w:tcW w:w="1191" w:type="dxa"/>
          </w:tcPr>
          <w:p w:rsidR="002E5B8C" w:rsidRDefault="002E5B8C">
            <w:pPr>
              <w:pStyle w:val="ConsPlusNormal"/>
              <w:jc w:val="center"/>
            </w:pPr>
            <w:r>
              <w:t>44,2</w:t>
            </w:r>
          </w:p>
        </w:tc>
        <w:tc>
          <w:tcPr>
            <w:tcW w:w="1191" w:type="dxa"/>
          </w:tcPr>
          <w:p w:rsidR="002E5B8C" w:rsidRDefault="002E5B8C">
            <w:pPr>
              <w:pStyle w:val="ConsPlusNormal"/>
              <w:jc w:val="center"/>
            </w:pPr>
            <w:r>
              <w:t>221,0</w:t>
            </w:r>
          </w:p>
        </w:tc>
        <w:tc>
          <w:tcPr>
            <w:tcW w:w="1191" w:type="dxa"/>
            <w:tcBorders>
              <w:right w:val="nil"/>
            </w:tcBorders>
          </w:tcPr>
          <w:p w:rsidR="002E5B8C" w:rsidRDefault="002E5B8C">
            <w:pPr>
              <w:pStyle w:val="ConsPlusNormal"/>
              <w:jc w:val="center"/>
            </w:pPr>
            <w:r>
              <w:t>221,0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1.2.7</w:t>
            </w:r>
          </w:p>
        </w:tc>
        <w:tc>
          <w:tcPr>
            <w:tcW w:w="1368" w:type="dxa"/>
            <w:vMerge w:val="restart"/>
          </w:tcPr>
          <w:p w:rsidR="002E5B8C" w:rsidRDefault="002E5B8C">
            <w:pPr>
              <w:pStyle w:val="ConsPlusNormal"/>
              <w:jc w:val="both"/>
            </w:pPr>
            <w:r>
              <w:t>Благоустройство зон отдыха граждан, пребывающих в лесах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100,4</w:t>
            </w:r>
          </w:p>
        </w:tc>
        <w:tc>
          <w:tcPr>
            <w:tcW w:w="1077" w:type="dxa"/>
          </w:tcPr>
          <w:p w:rsidR="002E5B8C" w:rsidRDefault="002E5B8C">
            <w:pPr>
              <w:pStyle w:val="ConsPlusNormal"/>
              <w:jc w:val="center"/>
            </w:pPr>
            <w:r>
              <w:t>229,1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229,1</w:t>
            </w:r>
          </w:p>
        </w:tc>
        <w:tc>
          <w:tcPr>
            <w:tcW w:w="1191" w:type="dxa"/>
          </w:tcPr>
          <w:p w:rsidR="002E5B8C" w:rsidRDefault="002E5B8C">
            <w:pPr>
              <w:pStyle w:val="ConsPlusNormal"/>
              <w:jc w:val="center"/>
            </w:pPr>
            <w:r>
              <w:t>229,1</w:t>
            </w:r>
          </w:p>
        </w:tc>
        <w:tc>
          <w:tcPr>
            <w:tcW w:w="1191" w:type="dxa"/>
          </w:tcPr>
          <w:p w:rsidR="002E5B8C" w:rsidRDefault="002E5B8C">
            <w:pPr>
              <w:pStyle w:val="ConsPlusNormal"/>
              <w:jc w:val="center"/>
            </w:pPr>
            <w:r>
              <w:t>1145,5</w:t>
            </w:r>
          </w:p>
        </w:tc>
        <w:tc>
          <w:tcPr>
            <w:tcW w:w="1191" w:type="dxa"/>
            <w:tcBorders>
              <w:right w:val="nil"/>
            </w:tcBorders>
          </w:tcPr>
          <w:p w:rsidR="002E5B8C" w:rsidRDefault="002E5B8C">
            <w:pPr>
              <w:pStyle w:val="ConsPlusNormal"/>
              <w:jc w:val="center"/>
            </w:pPr>
            <w:r>
              <w:t>1145,5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100,4</w:t>
            </w:r>
          </w:p>
        </w:tc>
        <w:tc>
          <w:tcPr>
            <w:tcW w:w="1077" w:type="dxa"/>
          </w:tcPr>
          <w:p w:rsidR="002E5B8C" w:rsidRDefault="002E5B8C">
            <w:pPr>
              <w:pStyle w:val="ConsPlusNormal"/>
              <w:jc w:val="center"/>
            </w:pPr>
            <w:r>
              <w:t>229,1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229,1</w:t>
            </w:r>
          </w:p>
        </w:tc>
        <w:tc>
          <w:tcPr>
            <w:tcW w:w="1191" w:type="dxa"/>
          </w:tcPr>
          <w:p w:rsidR="002E5B8C" w:rsidRDefault="002E5B8C">
            <w:pPr>
              <w:pStyle w:val="ConsPlusNormal"/>
              <w:jc w:val="center"/>
            </w:pPr>
            <w:r>
              <w:t>229,1</w:t>
            </w:r>
          </w:p>
        </w:tc>
        <w:tc>
          <w:tcPr>
            <w:tcW w:w="1191" w:type="dxa"/>
          </w:tcPr>
          <w:p w:rsidR="002E5B8C" w:rsidRDefault="002E5B8C">
            <w:pPr>
              <w:pStyle w:val="ConsPlusNormal"/>
              <w:jc w:val="center"/>
            </w:pPr>
            <w:r>
              <w:t>1145,5</w:t>
            </w:r>
          </w:p>
        </w:tc>
        <w:tc>
          <w:tcPr>
            <w:tcW w:w="1191" w:type="dxa"/>
            <w:tcBorders>
              <w:right w:val="nil"/>
            </w:tcBorders>
          </w:tcPr>
          <w:p w:rsidR="002E5B8C" w:rsidRDefault="002E5B8C">
            <w:pPr>
              <w:pStyle w:val="ConsPlusNormal"/>
              <w:jc w:val="center"/>
            </w:pPr>
            <w:r>
              <w:t>1145,5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1.2.8</w:t>
            </w:r>
          </w:p>
        </w:tc>
        <w:tc>
          <w:tcPr>
            <w:tcW w:w="1368" w:type="dxa"/>
            <w:vMerge w:val="restart"/>
          </w:tcPr>
          <w:p w:rsidR="002E5B8C" w:rsidRDefault="002E5B8C">
            <w:pPr>
              <w:pStyle w:val="ConsPlusNormal"/>
              <w:jc w:val="both"/>
            </w:pPr>
            <w:r>
              <w:t>Установка шлагбаумов, устройство преград, обеспечивающих ограничение пребывания граждан в лесах в целях обеспечения пожарной безопасности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13,5</w:t>
            </w:r>
          </w:p>
        </w:tc>
        <w:tc>
          <w:tcPr>
            <w:tcW w:w="1077" w:type="dxa"/>
          </w:tcPr>
          <w:p w:rsidR="002E5B8C" w:rsidRDefault="002E5B8C">
            <w:pPr>
              <w:pStyle w:val="ConsPlusNormal"/>
              <w:jc w:val="center"/>
            </w:pPr>
            <w:r>
              <w:t>30,7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30,7</w:t>
            </w:r>
          </w:p>
        </w:tc>
        <w:tc>
          <w:tcPr>
            <w:tcW w:w="1191" w:type="dxa"/>
          </w:tcPr>
          <w:p w:rsidR="002E5B8C" w:rsidRDefault="002E5B8C">
            <w:pPr>
              <w:pStyle w:val="ConsPlusNormal"/>
              <w:jc w:val="center"/>
            </w:pPr>
            <w:r>
              <w:t>30,7</w:t>
            </w:r>
          </w:p>
        </w:tc>
        <w:tc>
          <w:tcPr>
            <w:tcW w:w="1191" w:type="dxa"/>
          </w:tcPr>
          <w:p w:rsidR="002E5B8C" w:rsidRDefault="002E5B8C">
            <w:pPr>
              <w:pStyle w:val="ConsPlusNormal"/>
              <w:jc w:val="center"/>
            </w:pPr>
            <w:r>
              <w:t>153,5</w:t>
            </w:r>
          </w:p>
        </w:tc>
        <w:tc>
          <w:tcPr>
            <w:tcW w:w="1191" w:type="dxa"/>
            <w:tcBorders>
              <w:right w:val="nil"/>
            </w:tcBorders>
          </w:tcPr>
          <w:p w:rsidR="002E5B8C" w:rsidRDefault="002E5B8C">
            <w:pPr>
              <w:pStyle w:val="ConsPlusNormal"/>
              <w:jc w:val="center"/>
            </w:pPr>
            <w:r>
              <w:t>153,5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13,5</w:t>
            </w:r>
          </w:p>
        </w:tc>
        <w:tc>
          <w:tcPr>
            <w:tcW w:w="1077" w:type="dxa"/>
          </w:tcPr>
          <w:p w:rsidR="002E5B8C" w:rsidRDefault="002E5B8C">
            <w:pPr>
              <w:pStyle w:val="ConsPlusNormal"/>
              <w:jc w:val="center"/>
            </w:pPr>
            <w:r>
              <w:t>30,7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30,7</w:t>
            </w:r>
          </w:p>
        </w:tc>
        <w:tc>
          <w:tcPr>
            <w:tcW w:w="1191" w:type="dxa"/>
          </w:tcPr>
          <w:p w:rsidR="002E5B8C" w:rsidRDefault="002E5B8C">
            <w:pPr>
              <w:pStyle w:val="ConsPlusNormal"/>
              <w:jc w:val="center"/>
            </w:pPr>
            <w:r>
              <w:t>30,7</w:t>
            </w:r>
          </w:p>
        </w:tc>
        <w:tc>
          <w:tcPr>
            <w:tcW w:w="1191" w:type="dxa"/>
          </w:tcPr>
          <w:p w:rsidR="002E5B8C" w:rsidRDefault="002E5B8C">
            <w:pPr>
              <w:pStyle w:val="ConsPlusNormal"/>
              <w:jc w:val="center"/>
            </w:pPr>
            <w:r>
              <w:t>153,5</w:t>
            </w:r>
          </w:p>
        </w:tc>
        <w:tc>
          <w:tcPr>
            <w:tcW w:w="1191" w:type="dxa"/>
            <w:tcBorders>
              <w:right w:val="nil"/>
            </w:tcBorders>
          </w:tcPr>
          <w:p w:rsidR="002E5B8C" w:rsidRDefault="002E5B8C">
            <w:pPr>
              <w:pStyle w:val="ConsPlusNormal"/>
              <w:jc w:val="center"/>
            </w:pPr>
            <w:r>
              <w:t>153,5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1.2.9</w:t>
            </w:r>
          </w:p>
        </w:tc>
        <w:tc>
          <w:tcPr>
            <w:tcW w:w="1368" w:type="dxa"/>
            <w:vMerge w:val="restart"/>
          </w:tcPr>
          <w:p w:rsidR="002E5B8C" w:rsidRDefault="002E5B8C">
            <w:pPr>
              <w:pStyle w:val="ConsPlusNormal"/>
              <w:jc w:val="both"/>
            </w:pPr>
            <w:r>
              <w:t>Установка и размещение стендов и других знаков и указателей, содержащих информацию о мерах пожарной безопасности в лесах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85,3</w:t>
            </w:r>
          </w:p>
        </w:tc>
        <w:tc>
          <w:tcPr>
            <w:tcW w:w="1077" w:type="dxa"/>
          </w:tcPr>
          <w:p w:rsidR="002E5B8C" w:rsidRDefault="002E5B8C">
            <w:pPr>
              <w:pStyle w:val="ConsPlusNormal"/>
              <w:jc w:val="center"/>
            </w:pPr>
            <w:r>
              <w:t>197,1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197,1</w:t>
            </w:r>
          </w:p>
        </w:tc>
        <w:tc>
          <w:tcPr>
            <w:tcW w:w="1191" w:type="dxa"/>
          </w:tcPr>
          <w:p w:rsidR="002E5B8C" w:rsidRDefault="002E5B8C">
            <w:pPr>
              <w:pStyle w:val="ConsPlusNormal"/>
              <w:jc w:val="center"/>
            </w:pPr>
            <w:r>
              <w:t>197,1</w:t>
            </w:r>
          </w:p>
        </w:tc>
        <w:tc>
          <w:tcPr>
            <w:tcW w:w="1191" w:type="dxa"/>
          </w:tcPr>
          <w:p w:rsidR="002E5B8C" w:rsidRDefault="002E5B8C">
            <w:pPr>
              <w:pStyle w:val="ConsPlusNormal"/>
              <w:jc w:val="center"/>
            </w:pPr>
            <w:r>
              <w:t>985,5</w:t>
            </w:r>
          </w:p>
        </w:tc>
        <w:tc>
          <w:tcPr>
            <w:tcW w:w="1191" w:type="dxa"/>
            <w:tcBorders>
              <w:right w:val="nil"/>
            </w:tcBorders>
          </w:tcPr>
          <w:p w:rsidR="002E5B8C" w:rsidRDefault="002E5B8C">
            <w:pPr>
              <w:pStyle w:val="ConsPlusNormal"/>
              <w:jc w:val="center"/>
            </w:pPr>
            <w:r>
              <w:t>985,5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85,3</w:t>
            </w:r>
          </w:p>
        </w:tc>
        <w:tc>
          <w:tcPr>
            <w:tcW w:w="1077" w:type="dxa"/>
          </w:tcPr>
          <w:p w:rsidR="002E5B8C" w:rsidRDefault="002E5B8C">
            <w:pPr>
              <w:pStyle w:val="ConsPlusNormal"/>
              <w:jc w:val="center"/>
            </w:pPr>
            <w:r>
              <w:t>197,1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197,1</w:t>
            </w:r>
          </w:p>
        </w:tc>
        <w:tc>
          <w:tcPr>
            <w:tcW w:w="1191" w:type="dxa"/>
          </w:tcPr>
          <w:p w:rsidR="002E5B8C" w:rsidRDefault="002E5B8C">
            <w:pPr>
              <w:pStyle w:val="ConsPlusNormal"/>
              <w:jc w:val="center"/>
            </w:pPr>
            <w:r>
              <w:t>197,1</w:t>
            </w:r>
          </w:p>
        </w:tc>
        <w:tc>
          <w:tcPr>
            <w:tcW w:w="1191" w:type="dxa"/>
          </w:tcPr>
          <w:p w:rsidR="002E5B8C" w:rsidRDefault="002E5B8C">
            <w:pPr>
              <w:pStyle w:val="ConsPlusNormal"/>
              <w:jc w:val="center"/>
            </w:pPr>
            <w:r>
              <w:t>985,5</w:t>
            </w:r>
          </w:p>
        </w:tc>
        <w:tc>
          <w:tcPr>
            <w:tcW w:w="1191" w:type="dxa"/>
            <w:tcBorders>
              <w:right w:val="nil"/>
            </w:tcBorders>
          </w:tcPr>
          <w:p w:rsidR="002E5B8C" w:rsidRDefault="002E5B8C">
            <w:pPr>
              <w:pStyle w:val="ConsPlusNormal"/>
              <w:jc w:val="center"/>
            </w:pPr>
            <w:r>
              <w:t>985,5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1.2.10</w:t>
            </w:r>
          </w:p>
        </w:tc>
        <w:tc>
          <w:tcPr>
            <w:tcW w:w="1368" w:type="dxa"/>
            <w:vMerge w:val="restart"/>
          </w:tcPr>
          <w:p w:rsidR="002E5B8C" w:rsidRDefault="002E5B8C">
            <w:pPr>
              <w:pStyle w:val="ConsPlusNormal"/>
              <w:jc w:val="both"/>
            </w:pPr>
            <w:r>
              <w:t>Мониторинг пожарной опасности в лесах и лесных пожаров путем наземного патрулирования лесов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540,2</w:t>
            </w:r>
          </w:p>
        </w:tc>
        <w:tc>
          <w:tcPr>
            <w:tcW w:w="1077" w:type="dxa"/>
          </w:tcPr>
          <w:p w:rsidR="002E5B8C" w:rsidRDefault="002E5B8C">
            <w:pPr>
              <w:pStyle w:val="ConsPlusNormal"/>
              <w:jc w:val="center"/>
            </w:pPr>
            <w:r>
              <w:t>1167,9</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1167,9</w:t>
            </w:r>
          </w:p>
        </w:tc>
        <w:tc>
          <w:tcPr>
            <w:tcW w:w="1191" w:type="dxa"/>
          </w:tcPr>
          <w:p w:rsidR="002E5B8C" w:rsidRDefault="002E5B8C">
            <w:pPr>
              <w:pStyle w:val="ConsPlusNormal"/>
              <w:jc w:val="center"/>
            </w:pPr>
            <w:r>
              <w:t>1167,9</w:t>
            </w:r>
          </w:p>
        </w:tc>
        <w:tc>
          <w:tcPr>
            <w:tcW w:w="1191" w:type="dxa"/>
          </w:tcPr>
          <w:p w:rsidR="002E5B8C" w:rsidRDefault="002E5B8C">
            <w:pPr>
              <w:pStyle w:val="ConsPlusNormal"/>
              <w:jc w:val="center"/>
            </w:pPr>
            <w:r>
              <w:t>5839,5</w:t>
            </w:r>
          </w:p>
        </w:tc>
        <w:tc>
          <w:tcPr>
            <w:tcW w:w="1191" w:type="dxa"/>
            <w:tcBorders>
              <w:right w:val="nil"/>
            </w:tcBorders>
          </w:tcPr>
          <w:p w:rsidR="002E5B8C" w:rsidRDefault="002E5B8C">
            <w:pPr>
              <w:pStyle w:val="ConsPlusNormal"/>
              <w:jc w:val="center"/>
            </w:pPr>
            <w:r>
              <w:t>5839,5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540,2</w:t>
            </w:r>
          </w:p>
        </w:tc>
        <w:tc>
          <w:tcPr>
            <w:tcW w:w="1077" w:type="dxa"/>
          </w:tcPr>
          <w:p w:rsidR="002E5B8C" w:rsidRDefault="002E5B8C">
            <w:pPr>
              <w:pStyle w:val="ConsPlusNormal"/>
              <w:jc w:val="center"/>
            </w:pPr>
            <w:r>
              <w:t>1167,9</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6003,8</w:t>
            </w:r>
          </w:p>
        </w:tc>
        <w:tc>
          <w:tcPr>
            <w:tcW w:w="1134" w:type="dxa"/>
          </w:tcPr>
          <w:p w:rsidR="002E5B8C" w:rsidRDefault="002E5B8C">
            <w:pPr>
              <w:pStyle w:val="ConsPlusNormal"/>
              <w:jc w:val="center"/>
            </w:pPr>
            <w:r>
              <w:t>1167,9</w:t>
            </w:r>
          </w:p>
        </w:tc>
        <w:tc>
          <w:tcPr>
            <w:tcW w:w="1191" w:type="dxa"/>
          </w:tcPr>
          <w:p w:rsidR="002E5B8C" w:rsidRDefault="002E5B8C">
            <w:pPr>
              <w:pStyle w:val="ConsPlusNormal"/>
              <w:jc w:val="center"/>
            </w:pPr>
            <w:r>
              <w:t>1167,9</w:t>
            </w:r>
          </w:p>
        </w:tc>
        <w:tc>
          <w:tcPr>
            <w:tcW w:w="1191" w:type="dxa"/>
          </w:tcPr>
          <w:p w:rsidR="002E5B8C" w:rsidRDefault="002E5B8C">
            <w:pPr>
              <w:pStyle w:val="ConsPlusNormal"/>
              <w:jc w:val="center"/>
            </w:pPr>
            <w:r>
              <w:t>5839,5</w:t>
            </w:r>
          </w:p>
        </w:tc>
        <w:tc>
          <w:tcPr>
            <w:tcW w:w="1191" w:type="dxa"/>
            <w:tcBorders>
              <w:right w:val="nil"/>
            </w:tcBorders>
          </w:tcPr>
          <w:p w:rsidR="002E5B8C" w:rsidRDefault="002E5B8C">
            <w:pPr>
              <w:pStyle w:val="ConsPlusNormal"/>
              <w:jc w:val="center"/>
            </w:pPr>
            <w:r>
              <w:t>5839,5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w:t>
            </w:r>
            <w:r>
              <w:lastRenderedPageBreak/>
              <w:t>риятие 1.2.11</w:t>
            </w:r>
          </w:p>
        </w:tc>
        <w:tc>
          <w:tcPr>
            <w:tcW w:w="1368" w:type="dxa"/>
            <w:vMerge w:val="restart"/>
          </w:tcPr>
          <w:p w:rsidR="002E5B8C" w:rsidRDefault="002E5B8C">
            <w:pPr>
              <w:pStyle w:val="ConsPlusNormal"/>
              <w:jc w:val="both"/>
            </w:pPr>
            <w:r>
              <w:lastRenderedPageBreak/>
              <w:t>Лесопатолог</w:t>
            </w:r>
            <w:r>
              <w:lastRenderedPageBreak/>
              <w:t>ические обследования</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w:t>
            </w:r>
            <w:r>
              <w:lastRenderedPageBreak/>
              <w:t>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121,7</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121,7</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 xml:space="preserve">Мероприятие </w:t>
            </w:r>
            <w:r>
              <w:lastRenderedPageBreak/>
              <w:t>1.2.12</w:t>
            </w:r>
          </w:p>
        </w:tc>
        <w:tc>
          <w:tcPr>
            <w:tcW w:w="1368" w:type="dxa"/>
            <w:vMerge w:val="restart"/>
          </w:tcPr>
          <w:p w:rsidR="002E5B8C" w:rsidRDefault="002E5B8C">
            <w:pPr>
              <w:pStyle w:val="ConsPlusNormal"/>
              <w:jc w:val="both"/>
            </w:pPr>
            <w:r>
              <w:lastRenderedPageBreak/>
              <w:t xml:space="preserve">Отвод лесосек под </w:t>
            </w:r>
            <w:r>
              <w:lastRenderedPageBreak/>
              <w:t>выборочные рубки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w:t>
            </w:r>
            <w:r>
              <w:lastRenderedPageBreak/>
              <w:t>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375,8</w:t>
            </w:r>
          </w:p>
        </w:tc>
        <w:tc>
          <w:tcPr>
            <w:tcW w:w="1077" w:type="dxa"/>
          </w:tcPr>
          <w:p w:rsidR="002E5B8C" w:rsidRDefault="002E5B8C">
            <w:pPr>
              <w:pStyle w:val="ConsPlusNormal"/>
              <w:jc w:val="center"/>
            </w:pPr>
            <w:r>
              <w:t>1701,5</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1701,5</w:t>
            </w:r>
          </w:p>
        </w:tc>
        <w:tc>
          <w:tcPr>
            <w:tcW w:w="1191" w:type="dxa"/>
          </w:tcPr>
          <w:p w:rsidR="002E5B8C" w:rsidRDefault="002E5B8C">
            <w:pPr>
              <w:pStyle w:val="ConsPlusNormal"/>
              <w:jc w:val="center"/>
            </w:pPr>
            <w:r>
              <w:t>1701,5</w:t>
            </w:r>
          </w:p>
        </w:tc>
        <w:tc>
          <w:tcPr>
            <w:tcW w:w="1191" w:type="dxa"/>
          </w:tcPr>
          <w:p w:rsidR="002E5B8C" w:rsidRDefault="002E5B8C">
            <w:pPr>
              <w:pStyle w:val="ConsPlusNormal"/>
              <w:jc w:val="center"/>
            </w:pPr>
            <w:r>
              <w:t>8507,5</w:t>
            </w:r>
          </w:p>
        </w:tc>
        <w:tc>
          <w:tcPr>
            <w:tcW w:w="1191" w:type="dxa"/>
            <w:tcBorders>
              <w:right w:val="nil"/>
            </w:tcBorders>
          </w:tcPr>
          <w:p w:rsidR="002E5B8C" w:rsidRDefault="002E5B8C">
            <w:pPr>
              <w:pStyle w:val="ConsPlusNormal"/>
              <w:jc w:val="center"/>
            </w:pPr>
            <w:r>
              <w:t>8507,5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w:t>
            </w:r>
            <w:r>
              <w:lastRenderedPageBreak/>
              <w:t>ный бюджет</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375,8</w:t>
            </w:r>
          </w:p>
        </w:tc>
        <w:tc>
          <w:tcPr>
            <w:tcW w:w="1077" w:type="dxa"/>
          </w:tcPr>
          <w:p w:rsidR="002E5B8C" w:rsidRDefault="002E5B8C">
            <w:pPr>
              <w:pStyle w:val="ConsPlusNormal"/>
              <w:jc w:val="center"/>
            </w:pPr>
            <w:r>
              <w:t>1701,5</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1701,5</w:t>
            </w:r>
          </w:p>
        </w:tc>
        <w:tc>
          <w:tcPr>
            <w:tcW w:w="1191" w:type="dxa"/>
          </w:tcPr>
          <w:p w:rsidR="002E5B8C" w:rsidRDefault="002E5B8C">
            <w:pPr>
              <w:pStyle w:val="ConsPlusNormal"/>
              <w:jc w:val="center"/>
            </w:pPr>
            <w:r>
              <w:t>1701,5</w:t>
            </w:r>
          </w:p>
        </w:tc>
        <w:tc>
          <w:tcPr>
            <w:tcW w:w="1191" w:type="dxa"/>
          </w:tcPr>
          <w:p w:rsidR="002E5B8C" w:rsidRDefault="002E5B8C">
            <w:pPr>
              <w:pStyle w:val="ConsPlusNormal"/>
              <w:jc w:val="center"/>
            </w:pPr>
            <w:r>
              <w:t>8507,5</w:t>
            </w:r>
          </w:p>
        </w:tc>
        <w:tc>
          <w:tcPr>
            <w:tcW w:w="1191" w:type="dxa"/>
            <w:tcBorders>
              <w:right w:val="nil"/>
            </w:tcBorders>
          </w:tcPr>
          <w:p w:rsidR="002E5B8C" w:rsidRDefault="002E5B8C">
            <w:pPr>
              <w:pStyle w:val="ConsPlusNormal"/>
              <w:jc w:val="center"/>
            </w:pPr>
            <w:r>
              <w:t>8507,5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1.2.13</w:t>
            </w:r>
          </w:p>
        </w:tc>
        <w:tc>
          <w:tcPr>
            <w:tcW w:w="1368" w:type="dxa"/>
            <w:vMerge w:val="restart"/>
          </w:tcPr>
          <w:p w:rsidR="002E5B8C" w:rsidRDefault="002E5B8C">
            <w:pPr>
              <w:pStyle w:val="ConsPlusNormal"/>
              <w:jc w:val="both"/>
            </w:pPr>
            <w:r>
              <w:t xml:space="preserve">Отвод лесосек под рубки, </w:t>
            </w:r>
            <w:r>
              <w:lastRenderedPageBreak/>
              <w:t>проводимые в целях ухода за лесами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w:t>
            </w:r>
            <w:r>
              <w:lastRenderedPageBreak/>
              <w:t>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131,0</w:t>
            </w:r>
          </w:p>
        </w:tc>
        <w:tc>
          <w:tcPr>
            <w:tcW w:w="1077" w:type="dxa"/>
          </w:tcPr>
          <w:p w:rsidR="002E5B8C" w:rsidRDefault="002E5B8C">
            <w:pPr>
              <w:pStyle w:val="ConsPlusNormal"/>
              <w:jc w:val="center"/>
            </w:pPr>
            <w:r>
              <w:t>608,7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608,7</w:t>
            </w:r>
          </w:p>
        </w:tc>
        <w:tc>
          <w:tcPr>
            <w:tcW w:w="1191" w:type="dxa"/>
          </w:tcPr>
          <w:p w:rsidR="002E5B8C" w:rsidRDefault="002E5B8C">
            <w:pPr>
              <w:pStyle w:val="ConsPlusNormal"/>
              <w:jc w:val="center"/>
            </w:pPr>
            <w:r>
              <w:t>608,7</w:t>
            </w:r>
          </w:p>
        </w:tc>
        <w:tc>
          <w:tcPr>
            <w:tcW w:w="1191" w:type="dxa"/>
          </w:tcPr>
          <w:p w:rsidR="002E5B8C" w:rsidRDefault="002E5B8C">
            <w:pPr>
              <w:pStyle w:val="ConsPlusNormal"/>
              <w:jc w:val="center"/>
            </w:pPr>
            <w:r>
              <w:t>3043,5</w:t>
            </w:r>
          </w:p>
        </w:tc>
        <w:tc>
          <w:tcPr>
            <w:tcW w:w="1191" w:type="dxa"/>
            <w:tcBorders>
              <w:right w:val="nil"/>
            </w:tcBorders>
          </w:tcPr>
          <w:p w:rsidR="002E5B8C" w:rsidRDefault="002E5B8C">
            <w:pPr>
              <w:pStyle w:val="ConsPlusNormal"/>
              <w:jc w:val="center"/>
            </w:pPr>
            <w:r>
              <w:t>3043,5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федеральный </w:t>
            </w:r>
            <w:r>
              <w:lastRenderedPageBreak/>
              <w:t>бюджет</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131,0</w:t>
            </w:r>
          </w:p>
        </w:tc>
        <w:tc>
          <w:tcPr>
            <w:tcW w:w="1077" w:type="dxa"/>
          </w:tcPr>
          <w:p w:rsidR="002E5B8C" w:rsidRDefault="002E5B8C">
            <w:pPr>
              <w:pStyle w:val="ConsPlusNormal"/>
              <w:jc w:val="center"/>
            </w:pPr>
            <w:r>
              <w:t>608,7</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608,7</w:t>
            </w:r>
          </w:p>
        </w:tc>
        <w:tc>
          <w:tcPr>
            <w:tcW w:w="1191" w:type="dxa"/>
          </w:tcPr>
          <w:p w:rsidR="002E5B8C" w:rsidRDefault="002E5B8C">
            <w:pPr>
              <w:pStyle w:val="ConsPlusNormal"/>
              <w:jc w:val="center"/>
            </w:pPr>
            <w:r>
              <w:t>608,7</w:t>
            </w:r>
          </w:p>
        </w:tc>
        <w:tc>
          <w:tcPr>
            <w:tcW w:w="1191" w:type="dxa"/>
          </w:tcPr>
          <w:p w:rsidR="002E5B8C" w:rsidRDefault="002E5B8C">
            <w:pPr>
              <w:pStyle w:val="ConsPlusNormal"/>
              <w:jc w:val="center"/>
            </w:pPr>
            <w:r>
              <w:t>3043,5</w:t>
            </w:r>
          </w:p>
        </w:tc>
        <w:tc>
          <w:tcPr>
            <w:tcW w:w="1191" w:type="dxa"/>
            <w:tcBorders>
              <w:right w:val="nil"/>
            </w:tcBorders>
          </w:tcPr>
          <w:p w:rsidR="002E5B8C" w:rsidRDefault="002E5B8C">
            <w:pPr>
              <w:pStyle w:val="ConsPlusNormal"/>
              <w:jc w:val="center"/>
            </w:pPr>
            <w:r>
              <w:t>3043,5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1.2.14</w:t>
            </w:r>
          </w:p>
        </w:tc>
        <w:tc>
          <w:tcPr>
            <w:tcW w:w="1368" w:type="dxa"/>
            <w:vMerge w:val="restart"/>
          </w:tcPr>
          <w:p w:rsidR="002E5B8C" w:rsidRDefault="002E5B8C">
            <w:pPr>
              <w:pStyle w:val="ConsPlusNormal"/>
              <w:jc w:val="both"/>
            </w:pPr>
            <w:r>
              <w:t>Отвод лесосек под сплошные рубки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w:t>
            </w:r>
            <w:r>
              <w:lastRenderedPageBreak/>
              <w:t>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102,4</w:t>
            </w:r>
          </w:p>
        </w:tc>
        <w:tc>
          <w:tcPr>
            <w:tcW w:w="1077" w:type="dxa"/>
          </w:tcPr>
          <w:p w:rsidR="002E5B8C" w:rsidRDefault="002E5B8C">
            <w:pPr>
              <w:pStyle w:val="ConsPlusNormal"/>
              <w:jc w:val="center"/>
            </w:pPr>
            <w:r>
              <w:t>404,8</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404,8</w:t>
            </w:r>
          </w:p>
        </w:tc>
        <w:tc>
          <w:tcPr>
            <w:tcW w:w="1191" w:type="dxa"/>
          </w:tcPr>
          <w:p w:rsidR="002E5B8C" w:rsidRDefault="002E5B8C">
            <w:pPr>
              <w:pStyle w:val="ConsPlusNormal"/>
              <w:jc w:val="center"/>
            </w:pPr>
            <w:r>
              <w:t>404,8</w:t>
            </w:r>
          </w:p>
        </w:tc>
        <w:tc>
          <w:tcPr>
            <w:tcW w:w="1191" w:type="dxa"/>
          </w:tcPr>
          <w:p w:rsidR="002E5B8C" w:rsidRDefault="002E5B8C">
            <w:pPr>
              <w:pStyle w:val="ConsPlusNormal"/>
              <w:jc w:val="center"/>
            </w:pPr>
            <w:r>
              <w:t>2024,0</w:t>
            </w:r>
          </w:p>
        </w:tc>
        <w:tc>
          <w:tcPr>
            <w:tcW w:w="1191" w:type="dxa"/>
            <w:tcBorders>
              <w:right w:val="nil"/>
            </w:tcBorders>
          </w:tcPr>
          <w:p w:rsidR="002E5B8C" w:rsidRDefault="002E5B8C">
            <w:pPr>
              <w:pStyle w:val="ConsPlusNormal"/>
              <w:jc w:val="center"/>
            </w:pPr>
            <w:r>
              <w:t>2024,0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102,4</w:t>
            </w:r>
          </w:p>
        </w:tc>
        <w:tc>
          <w:tcPr>
            <w:tcW w:w="1077" w:type="dxa"/>
          </w:tcPr>
          <w:p w:rsidR="002E5B8C" w:rsidRDefault="002E5B8C">
            <w:pPr>
              <w:pStyle w:val="ConsPlusNormal"/>
              <w:jc w:val="center"/>
            </w:pPr>
            <w:r>
              <w:t>404,8</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404,8</w:t>
            </w:r>
          </w:p>
        </w:tc>
        <w:tc>
          <w:tcPr>
            <w:tcW w:w="1191" w:type="dxa"/>
          </w:tcPr>
          <w:p w:rsidR="002E5B8C" w:rsidRDefault="002E5B8C">
            <w:pPr>
              <w:pStyle w:val="ConsPlusNormal"/>
              <w:jc w:val="center"/>
            </w:pPr>
            <w:r>
              <w:t>404,8</w:t>
            </w:r>
          </w:p>
        </w:tc>
        <w:tc>
          <w:tcPr>
            <w:tcW w:w="1191" w:type="dxa"/>
          </w:tcPr>
          <w:p w:rsidR="002E5B8C" w:rsidRDefault="002E5B8C">
            <w:pPr>
              <w:pStyle w:val="ConsPlusNormal"/>
              <w:jc w:val="center"/>
            </w:pPr>
            <w:r>
              <w:t>2024,0</w:t>
            </w:r>
          </w:p>
        </w:tc>
        <w:tc>
          <w:tcPr>
            <w:tcW w:w="1191" w:type="dxa"/>
            <w:tcBorders>
              <w:right w:val="nil"/>
            </w:tcBorders>
          </w:tcPr>
          <w:p w:rsidR="002E5B8C" w:rsidRDefault="002E5B8C">
            <w:pPr>
              <w:pStyle w:val="ConsPlusNormal"/>
              <w:jc w:val="center"/>
            </w:pPr>
            <w:r>
              <w:t>2024,0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1.2.15</w:t>
            </w:r>
          </w:p>
        </w:tc>
        <w:tc>
          <w:tcPr>
            <w:tcW w:w="1368" w:type="dxa"/>
            <w:vMerge w:val="restart"/>
          </w:tcPr>
          <w:p w:rsidR="002E5B8C" w:rsidRDefault="002E5B8C">
            <w:pPr>
              <w:pStyle w:val="ConsPlusNormal"/>
              <w:jc w:val="both"/>
            </w:pPr>
            <w:r>
              <w:t xml:space="preserve">Искусственное лесовосстановление путем посадки </w:t>
            </w:r>
            <w:r>
              <w:lastRenderedPageBreak/>
              <w:t>сеянцев с открытой корневой системой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w:t>
            </w:r>
            <w:r>
              <w:lastRenderedPageBreak/>
              <w:t>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303,4</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134" w:type="dxa"/>
          </w:tcPr>
          <w:p w:rsidR="002E5B8C" w:rsidRDefault="002E5B8C">
            <w:pPr>
              <w:pStyle w:val="ConsPlusNormal"/>
              <w:jc w:val="center"/>
            </w:pPr>
            <w:r>
              <w:lastRenderedPageBreak/>
              <w:t>303,4</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1.2.16</w:t>
            </w:r>
          </w:p>
        </w:tc>
        <w:tc>
          <w:tcPr>
            <w:tcW w:w="1368" w:type="dxa"/>
            <w:vMerge w:val="restart"/>
          </w:tcPr>
          <w:p w:rsidR="002E5B8C" w:rsidRDefault="002E5B8C">
            <w:pPr>
              <w:pStyle w:val="ConsPlusNormal"/>
              <w:jc w:val="both"/>
            </w:pPr>
            <w:r>
              <w:t xml:space="preserve">Искусственное лесовосстановление путем посева семян </w:t>
            </w:r>
            <w:r>
              <w:lastRenderedPageBreak/>
              <w:t>лесных растений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w:t>
            </w:r>
            <w:r>
              <w:lastRenderedPageBreak/>
              <w:t>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53,1</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134" w:type="dxa"/>
          </w:tcPr>
          <w:p w:rsidR="002E5B8C" w:rsidRDefault="002E5B8C">
            <w:pPr>
              <w:pStyle w:val="ConsPlusNormal"/>
              <w:jc w:val="center"/>
            </w:pPr>
            <w:r>
              <w:lastRenderedPageBreak/>
              <w:t>53,1</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1.2.17</w:t>
            </w:r>
          </w:p>
        </w:tc>
        <w:tc>
          <w:tcPr>
            <w:tcW w:w="1368" w:type="dxa"/>
            <w:vMerge w:val="restart"/>
          </w:tcPr>
          <w:p w:rsidR="002E5B8C" w:rsidRDefault="002E5B8C">
            <w:pPr>
              <w:pStyle w:val="ConsPlusNormal"/>
              <w:jc w:val="both"/>
            </w:pPr>
            <w:r>
              <w:t>Естественное лесовосстановление (содействие естественному лесовосстан</w:t>
            </w:r>
            <w:r>
              <w:lastRenderedPageBreak/>
              <w:t>овлению) путем сохранения возобновившегося под пологом лесных насаждений жизнеспособного поколения главных лесных пород лесных насаждений (подрост)</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w:t>
            </w:r>
            <w:r>
              <w:lastRenderedPageBreak/>
              <w:t>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 xml:space="preserve">республиканский бюджет </w:t>
            </w:r>
            <w:r>
              <w:lastRenderedPageBreak/>
              <w:t>Чувашской Республики</w:t>
            </w:r>
          </w:p>
        </w:tc>
        <w:tc>
          <w:tcPr>
            <w:tcW w:w="1134" w:type="dxa"/>
          </w:tcPr>
          <w:p w:rsidR="002E5B8C" w:rsidRDefault="002E5B8C">
            <w:pPr>
              <w:pStyle w:val="ConsPlusNormal"/>
              <w:jc w:val="center"/>
            </w:pPr>
            <w:r>
              <w:lastRenderedPageBreak/>
              <w:t>1,2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1.2.18</w:t>
            </w:r>
          </w:p>
        </w:tc>
        <w:tc>
          <w:tcPr>
            <w:tcW w:w="1368" w:type="dxa"/>
            <w:vMerge w:val="restart"/>
          </w:tcPr>
          <w:p w:rsidR="002E5B8C" w:rsidRDefault="002E5B8C">
            <w:pPr>
              <w:pStyle w:val="ConsPlusNormal"/>
              <w:jc w:val="both"/>
            </w:pPr>
            <w:r>
              <w:t xml:space="preserve">Естественное лесовосстановление (содействие естественному лесовосстановлению) </w:t>
            </w:r>
            <w:r>
              <w:lastRenderedPageBreak/>
              <w:t>путем ухода за подростом главных лесных древесных пород на площадях, не занятых лесными насаждениями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w:t>
            </w:r>
            <w:r>
              <w:lastRenderedPageBreak/>
              <w:t>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16,5</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134" w:type="dxa"/>
          </w:tcPr>
          <w:p w:rsidR="002E5B8C" w:rsidRDefault="002E5B8C">
            <w:pPr>
              <w:pStyle w:val="ConsPlusNormal"/>
              <w:jc w:val="center"/>
            </w:pPr>
            <w:r>
              <w:lastRenderedPageBreak/>
              <w:t>16,5</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1.2.19</w:t>
            </w:r>
          </w:p>
        </w:tc>
        <w:tc>
          <w:tcPr>
            <w:tcW w:w="1368" w:type="dxa"/>
            <w:vMerge w:val="restart"/>
          </w:tcPr>
          <w:p w:rsidR="002E5B8C" w:rsidRDefault="002E5B8C">
            <w:pPr>
              <w:pStyle w:val="ConsPlusNormal"/>
              <w:jc w:val="both"/>
            </w:pPr>
            <w:r>
              <w:t xml:space="preserve">Естественное лесовосстановление (содействие естественному лесовосстановлению) путем </w:t>
            </w:r>
            <w:r>
              <w:lastRenderedPageBreak/>
              <w:t>минерализации поверхности почвы на местах планируемых рубок спелых и перестойных насаждений и на вырубках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w:t>
            </w:r>
            <w:r>
              <w:lastRenderedPageBreak/>
              <w:t>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18,7</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134" w:type="dxa"/>
          </w:tcPr>
          <w:p w:rsidR="002E5B8C" w:rsidRDefault="002E5B8C">
            <w:pPr>
              <w:pStyle w:val="ConsPlusNormal"/>
              <w:jc w:val="center"/>
            </w:pPr>
            <w:r>
              <w:lastRenderedPageBreak/>
              <w:t>18,7</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1.2.20</w:t>
            </w:r>
          </w:p>
        </w:tc>
        <w:tc>
          <w:tcPr>
            <w:tcW w:w="1368" w:type="dxa"/>
            <w:vMerge w:val="restart"/>
          </w:tcPr>
          <w:p w:rsidR="002E5B8C" w:rsidRDefault="002E5B8C">
            <w:pPr>
              <w:pStyle w:val="ConsPlusNormal"/>
              <w:jc w:val="both"/>
            </w:pPr>
            <w:r>
              <w:t>Комбинированное лесовосстановление за счет сочетания естественного и искусственного восстановле</w:t>
            </w:r>
            <w:r>
              <w:lastRenderedPageBreak/>
              <w:t>ния лесов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w:t>
            </w:r>
            <w:r>
              <w:lastRenderedPageBreak/>
              <w:t>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8,0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134" w:type="dxa"/>
          </w:tcPr>
          <w:p w:rsidR="002E5B8C" w:rsidRDefault="002E5B8C">
            <w:pPr>
              <w:pStyle w:val="ConsPlusNormal"/>
              <w:jc w:val="center"/>
            </w:pPr>
            <w:r>
              <w:lastRenderedPageBreak/>
              <w:t>8,0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1.2.21</w:t>
            </w:r>
          </w:p>
        </w:tc>
        <w:tc>
          <w:tcPr>
            <w:tcW w:w="1368" w:type="dxa"/>
            <w:vMerge w:val="restart"/>
          </w:tcPr>
          <w:p w:rsidR="002E5B8C" w:rsidRDefault="002E5B8C">
            <w:pPr>
              <w:pStyle w:val="ConsPlusNormal"/>
              <w:jc w:val="both"/>
            </w:pPr>
            <w:r>
              <w:t xml:space="preserve">Лесоразведение путем создания искусственных лесных насаждений методами посадки саженцев, сеянцев, черенков или посева </w:t>
            </w:r>
            <w:r>
              <w:lastRenderedPageBreak/>
              <w:t>семян лесных растений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w:t>
            </w:r>
            <w:r>
              <w:lastRenderedPageBreak/>
              <w:t>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8,1</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8,1</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1.2.22</w:t>
            </w:r>
          </w:p>
        </w:tc>
        <w:tc>
          <w:tcPr>
            <w:tcW w:w="1368" w:type="dxa"/>
            <w:vMerge w:val="restart"/>
          </w:tcPr>
          <w:p w:rsidR="002E5B8C" w:rsidRDefault="002E5B8C">
            <w:pPr>
              <w:pStyle w:val="ConsPlusNormal"/>
              <w:jc w:val="both"/>
            </w:pPr>
            <w:r>
              <w:t xml:space="preserve">Агротехнический уход за лесными культурами путем ручной оправки растений от завала травой и почвой, заноса песком, размыва и </w:t>
            </w:r>
            <w:r>
              <w:lastRenderedPageBreak/>
              <w:t>выдувания почвы, выжимания морозом</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области лесных </w:t>
            </w:r>
            <w:r>
              <w:lastRenderedPageBreak/>
              <w:t>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442,3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442,3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1.2.23</w:t>
            </w:r>
          </w:p>
        </w:tc>
        <w:tc>
          <w:tcPr>
            <w:tcW w:w="1368" w:type="dxa"/>
            <w:vMerge w:val="restart"/>
          </w:tcPr>
          <w:p w:rsidR="002E5B8C" w:rsidRDefault="002E5B8C">
            <w:pPr>
              <w:pStyle w:val="ConsPlusNormal"/>
              <w:jc w:val="both"/>
            </w:pPr>
            <w:r>
              <w:t xml:space="preserve">Агротехнический уход за лесными культурами путем рыхления почвы с одновременным уничтожением травянистой и древесной растительности в рядах </w:t>
            </w:r>
            <w:r>
              <w:lastRenderedPageBreak/>
              <w:t>культур и междурядьях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304,6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pP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304,6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1.2.24</w:t>
            </w:r>
          </w:p>
        </w:tc>
        <w:tc>
          <w:tcPr>
            <w:tcW w:w="1368" w:type="dxa"/>
            <w:vMerge w:val="restart"/>
          </w:tcPr>
          <w:p w:rsidR="002E5B8C" w:rsidRDefault="002E5B8C">
            <w:pPr>
              <w:pStyle w:val="ConsPlusNormal"/>
              <w:jc w:val="both"/>
            </w:pPr>
            <w:r>
              <w:t>Агротехнический уход за лесными культурами путем дополнения лесных культур, подкормка минеральными удобрениями и полив лесных культур</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320,0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pP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320,0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1.2.25</w:t>
            </w:r>
          </w:p>
        </w:tc>
        <w:tc>
          <w:tcPr>
            <w:tcW w:w="1368" w:type="dxa"/>
            <w:vMerge w:val="restart"/>
          </w:tcPr>
          <w:p w:rsidR="002E5B8C" w:rsidRDefault="002E5B8C">
            <w:pPr>
              <w:pStyle w:val="ConsPlusNormal"/>
              <w:jc w:val="both"/>
            </w:pPr>
            <w:r>
              <w:t>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57,0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pP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57,0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1.2.26</w:t>
            </w:r>
          </w:p>
        </w:tc>
        <w:tc>
          <w:tcPr>
            <w:tcW w:w="1368" w:type="dxa"/>
            <w:vMerge w:val="restart"/>
          </w:tcPr>
          <w:p w:rsidR="002E5B8C" w:rsidRDefault="002E5B8C">
            <w:pPr>
              <w:pStyle w:val="ConsPlusNormal"/>
              <w:jc w:val="both"/>
            </w:pPr>
            <w:r>
              <w:t>Рубки осветления, проводимые в целях ухода за лесом</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631,8</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pP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631,8</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1.2.27</w:t>
            </w:r>
          </w:p>
        </w:tc>
        <w:tc>
          <w:tcPr>
            <w:tcW w:w="1368" w:type="dxa"/>
            <w:vMerge w:val="restart"/>
          </w:tcPr>
          <w:p w:rsidR="002E5B8C" w:rsidRDefault="002E5B8C">
            <w:pPr>
              <w:pStyle w:val="ConsPlusNormal"/>
              <w:jc w:val="both"/>
            </w:pPr>
            <w:r>
              <w:t>Рубки прочистки, проводимые в целях ухода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1211,1</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pP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1211,1</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1.2.28</w:t>
            </w:r>
          </w:p>
        </w:tc>
        <w:tc>
          <w:tcPr>
            <w:tcW w:w="1368" w:type="dxa"/>
            <w:vMerge w:val="restart"/>
          </w:tcPr>
          <w:p w:rsidR="002E5B8C" w:rsidRDefault="002E5B8C">
            <w:pPr>
              <w:pStyle w:val="ConsPlusNormal"/>
              <w:jc w:val="both"/>
            </w:pPr>
            <w:r>
              <w:t>Уход за лесосеменными плантациями, маточными плантациями, архивами клонов плюсовых деревьев, постоянными лесосеменными участками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424,2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pP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424,2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1.2.29</w:t>
            </w:r>
          </w:p>
        </w:tc>
        <w:tc>
          <w:tcPr>
            <w:tcW w:w="1368" w:type="dxa"/>
            <w:vMerge w:val="restart"/>
          </w:tcPr>
          <w:p w:rsidR="002E5B8C" w:rsidRDefault="002E5B8C">
            <w:pPr>
              <w:pStyle w:val="ConsPlusNormal"/>
              <w:jc w:val="both"/>
            </w:pPr>
            <w:r>
              <w:t>Уход за испытательными, географическими, популяционно-экологическими культурами как объектами лесного семеноводства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8,3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8,3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1.2.30</w:t>
            </w:r>
          </w:p>
        </w:tc>
        <w:tc>
          <w:tcPr>
            <w:tcW w:w="1368" w:type="dxa"/>
            <w:vMerge w:val="restart"/>
          </w:tcPr>
          <w:p w:rsidR="002E5B8C" w:rsidRDefault="002E5B8C">
            <w:pPr>
              <w:pStyle w:val="ConsPlusNormal"/>
              <w:jc w:val="both"/>
            </w:pPr>
            <w:r>
              <w:t>Прочистка просек</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Ч350140070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1.3</w:t>
            </w:r>
          </w:p>
        </w:tc>
        <w:tc>
          <w:tcPr>
            <w:tcW w:w="1368" w:type="dxa"/>
            <w:vMerge w:val="restart"/>
          </w:tcPr>
          <w:p w:rsidR="002E5B8C" w:rsidRDefault="002E5B8C">
            <w:pPr>
              <w:pStyle w:val="ConsPlusNormal"/>
              <w:jc w:val="both"/>
            </w:pPr>
            <w:r>
              <w:t>Материально-техническое обеспечение полномочий в области лесных отношений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12321,5</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Ч350119210</w:t>
            </w:r>
          </w:p>
        </w:tc>
        <w:tc>
          <w:tcPr>
            <w:tcW w:w="624" w:type="dxa"/>
          </w:tcPr>
          <w:p w:rsidR="002E5B8C" w:rsidRDefault="002E5B8C">
            <w:pPr>
              <w:pStyle w:val="ConsPlusNormal"/>
              <w:jc w:val="center"/>
            </w:pPr>
            <w:r>
              <w:t>240</w:t>
            </w:r>
          </w:p>
          <w:p w:rsidR="002E5B8C" w:rsidRDefault="002E5B8C">
            <w:pPr>
              <w:pStyle w:val="ConsPlusNormal"/>
              <w:jc w:val="center"/>
            </w:pPr>
            <w:r>
              <w:t>612</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12321,5</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1.3.1</w:t>
            </w:r>
          </w:p>
        </w:tc>
        <w:tc>
          <w:tcPr>
            <w:tcW w:w="1368" w:type="dxa"/>
            <w:vMerge w:val="restart"/>
          </w:tcPr>
          <w:p w:rsidR="002E5B8C" w:rsidRDefault="002E5B8C">
            <w:pPr>
              <w:pStyle w:val="ConsPlusNormal"/>
              <w:jc w:val="both"/>
            </w:pPr>
            <w:r>
              <w:t>Приобретение системы видеомониторинга с целью раннего обнаружения лесных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1267,3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Ч350119210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1267,3</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1.3.2</w:t>
            </w:r>
          </w:p>
        </w:tc>
        <w:tc>
          <w:tcPr>
            <w:tcW w:w="1368" w:type="dxa"/>
            <w:vMerge w:val="restart"/>
          </w:tcPr>
          <w:p w:rsidR="002E5B8C" w:rsidRDefault="002E5B8C">
            <w:pPr>
              <w:pStyle w:val="ConsPlusNormal"/>
              <w:jc w:val="both"/>
            </w:pPr>
            <w:r>
              <w:t>Приобретение оборудования для выращивания посадочного материала в лесных питомниках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3864,0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Ч350119210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3864,0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1.3.3</w:t>
            </w:r>
          </w:p>
        </w:tc>
        <w:tc>
          <w:tcPr>
            <w:tcW w:w="1368" w:type="dxa"/>
            <w:vMerge w:val="restart"/>
          </w:tcPr>
          <w:p w:rsidR="002E5B8C" w:rsidRDefault="002E5B8C">
            <w:pPr>
              <w:pStyle w:val="ConsPlusNormal"/>
              <w:jc w:val="both"/>
            </w:pPr>
            <w:r>
              <w:t>Приобретение особо ценного движимого имущества для организации сбора и переработки шишек лиственницы сибирской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5221,0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Ч350119210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5221,0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1.3.4</w:t>
            </w:r>
          </w:p>
        </w:tc>
        <w:tc>
          <w:tcPr>
            <w:tcW w:w="1368" w:type="dxa"/>
            <w:vMerge w:val="restart"/>
          </w:tcPr>
          <w:p w:rsidR="002E5B8C" w:rsidRDefault="002E5B8C">
            <w:pPr>
              <w:pStyle w:val="ConsPlusNormal"/>
              <w:jc w:val="both"/>
            </w:pPr>
            <w:r>
              <w:t>Содержание государственного имущества Чувашской Республики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1969,2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Ч350119210</w:t>
            </w:r>
          </w:p>
        </w:tc>
        <w:tc>
          <w:tcPr>
            <w:tcW w:w="624" w:type="dxa"/>
          </w:tcPr>
          <w:p w:rsidR="002E5B8C" w:rsidRDefault="002E5B8C">
            <w:pPr>
              <w:pStyle w:val="ConsPlusNormal"/>
              <w:jc w:val="center"/>
            </w:pPr>
            <w:r>
              <w:t>612</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1969,2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Мероприятие 1.4</w:t>
            </w:r>
          </w:p>
        </w:tc>
        <w:tc>
          <w:tcPr>
            <w:tcW w:w="1368" w:type="dxa"/>
            <w:vMerge w:val="restart"/>
          </w:tcPr>
          <w:p w:rsidR="002E5B8C" w:rsidRDefault="002E5B8C">
            <w:pPr>
              <w:pStyle w:val="ConsPlusNormal"/>
              <w:jc w:val="both"/>
            </w:pPr>
            <w:r>
              <w:t>Авиапатрулирование лесов в дни высокой и чрезвычайной пожарной опасности по условиям погоды</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Ч350113410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lastRenderedPageBreak/>
              <w:t>Основное мероприятие 2</w:t>
            </w:r>
          </w:p>
        </w:tc>
        <w:tc>
          <w:tcPr>
            <w:tcW w:w="1368" w:type="dxa"/>
            <w:vMerge w:val="restart"/>
          </w:tcPr>
          <w:p w:rsidR="002E5B8C" w:rsidRDefault="002E5B8C">
            <w:pPr>
              <w:pStyle w:val="ConsPlusNormal"/>
              <w:jc w:val="both"/>
            </w:pPr>
            <w:r>
              <w:t>Обеспечение рационального использования лесов</w:t>
            </w:r>
          </w:p>
        </w:tc>
        <w:tc>
          <w:tcPr>
            <w:tcW w:w="1278" w:type="dxa"/>
            <w:vMerge w:val="restart"/>
          </w:tcPr>
          <w:p w:rsidR="002E5B8C" w:rsidRDefault="002E5B8C">
            <w:pPr>
              <w:pStyle w:val="ConsPlusNormal"/>
              <w:jc w:val="both"/>
            </w:pPr>
            <w:r>
              <w:t>создание эффективной системы лесного проектирования и планирования;</w:t>
            </w:r>
          </w:p>
          <w:p w:rsidR="002E5B8C" w:rsidRDefault="002E5B8C">
            <w:pPr>
              <w:pStyle w:val="ConsPlusNormal"/>
              <w:jc w:val="both"/>
            </w:pPr>
            <w:r>
              <w:t>ведение государственного лесного реестра</w:t>
            </w: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31370,6</w:t>
            </w:r>
          </w:p>
        </w:tc>
        <w:tc>
          <w:tcPr>
            <w:tcW w:w="1077" w:type="dxa"/>
          </w:tcPr>
          <w:p w:rsidR="002E5B8C" w:rsidRDefault="002E5B8C">
            <w:pPr>
              <w:pStyle w:val="ConsPlusNormal"/>
              <w:jc w:val="center"/>
            </w:pPr>
            <w:r>
              <w:t>500,0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Ч350200000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31370,6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500,0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134" w:type="dxa"/>
          </w:tcPr>
          <w:p w:rsidR="002E5B8C" w:rsidRDefault="002E5B8C">
            <w:pPr>
              <w:pStyle w:val="ConsPlusNormal"/>
            </w:pPr>
          </w:p>
        </w:tc>
        <w:tc>
          <w:tcPr>
            <w:tcW w:w="1077" w:type="dxa"/>
          </w:tcPr>
          <w:p w:rsidR="002E5B8C" w:rsidRDefault="002E5B8C">
            <w:pPr>
              <w:pStyle w:val="ConsPlusNormal"/>
            </w:pPr>
          </w:p>
        </w:tc>
        <w:tc>
          <w:tcPr>
            <w:tcW w:w="1134" w:type="dxa"/>
          </w:tcPr>
          <w:p w:rsidR="002E5B8C" w:rsidRDefault="002E5B8C">
            <w:pPr>
              <w:pStyle w:val="ConsPlusNormal"/>
            </w:pPr>
          </w:p>
        </w:tc>
        <w:tc>
          <w:tcPr>
            <w:tcW w:w="1134" w:type="dxa"/>
          </w:tcPr>
          <w:p w:rsidR="002E5B8C" w:rsidRDefault="002E5B8C">
            <w:pPr>
              <w:pStyle w:val="ConsPlusNormal"/>
            </w:pPr>
          </w:p>
        </w:tc>
        <w:tc>
          <w:tcPr>
            <w:tcW w:w="1134" w:type="dxa"/>
          </w:tcPr>
          <w:p w:rsidR="002E5B8C" w:rsidRDefault="002E5B8C">
            <w:pPr>
              <w:pStyle w:val="ConsPlusNormal"/>
            </w:pPr>
          </w:p>
        </w:tc>
        <w:tc>
          <w:tcPr>
            <w:tcW w:w="1134" w:type="dxa"/>
          </w:tcPr>
          <w:p w:rsidR="002E5B8C" w:rsidRDefault="002E5B8C">
            <w:pPr>
              <w:pStyle w:val="ConsPlusNormal"/>
            </w:pPr>
          </w:p>
        </w:tc>
        <w:tc>
          <w:tcPr>
            <w:tcW w:w="1191" w:type="dxa"/>
          </w:tcPr>
          <w:p w:rsidR="002E5B8C" w:rsidRDefault="002E5B8C">
            <w:pPr>
              <w:pStyle w:val="ConsPlusNormal"/>
            </w:pPr>
          </w:p>
        </w:tc>
        <w:tc>
          <w:tcPr>
            <w:tcW w:w="1191" w:type="dxa"/>
          </w:tcPr>
          <w:p w:rsidR="002E5B8C" w:rsidRDefault="002E5B8C">
            <w:pPr>
              <w:pStyle w:val="ConsPlusNormal"/>
            </w:pPr>
          </w:p>
        </w:tc>
        <w:tc>
          <w:tcPr>
            <w:tcW w:w="1191" w:type="dxa"/>
            <w:tcBorders>
              <w:right w:val="nil"/>
            </w:tcBorders>
          </w:tcPr>
          <w:p w:rsidR="002E5B8C" w:rsidRDefault="002E5B8C">
            <w:pPr>
              <w:pStyle w:val="ConsPlusNormal"/>
            </w:pPr>
          </w:p>
        </w:tc>
      </w:tr>
      <w:tr w:rsidR="002E5B8C">
        <w:tc>
          <w:tcPr>
            <w:tcW w:w="867" w:type="dxa"/>
            <w:vMerge w:val="restart"/>
            <w:tcBorders>
              <w:left w:val="nil"/>
            </w:tcBorders>
          </w:tcPr>
          <w:p w:rsidR="002E5B8C" w:rsidRDefault="002E5B8C">
            <w:pPr>
              <w:pStyle w:val="ConsPlusNormal"/>
              <w:jc w:val="both"/>
            </w:pPr>
            <w:r>
              <w:lastRenderedPageBreak/>
              <w:t>Целевые показатели (индикаторы) подпрограммы, увязанные с основным мероприятием 2</w:t>
            </w:r>
          </w:p>
        </w:tc>
        <w:tc>
          <w:tcPr>
            <w:tcW w:w="7754" w:type="dxa"/>
            <w:gridSpan w:val="7"/>
          </w:tcPr>
          <w:p w:rsidR="002E5B8C" w:rsidRDefault="002E5B8C">
            <w:pPr>
              <w:pStyle w:val="ConsPlusNormal"/>
              <w:jc w:val="both"/>
            </w:pPr>
            <w:r>
              <w:t>Доля площади земель лесного фонда, переданных в пользование, в общей площади земель лесного фонда,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26,8</w:t>
            </w:r>
          </w:p>
        </w:tc>
        <w:tc>
          <w:tcPr>
            <w:tcW w:w="1077" w:type="dxa"/>
          </w:tcPr>
          <w:p w:rsidR="002E5B8C" w:rsidRDefault="002E5B8C">
            <w:pPr>
              <w:pStyle w:val="ConsPlusNormal"/>
              <w:jc w:val="center"/>
            </w:pPr>
            <w:r>
              <w:t>17,1</w:t>
            </w:r>
          </w:p>
        </w:tc>
        <w:tc>
          <w:tcPr>
            <w:tcW w:w="1134" w:type="dxa"/>
          </w:tcPr>
          <w:p w:rsidR="002E5B8C" w:rsidRDefault="002E5B8C">
            <w:pPr>
              <w:pStyle w:val="ConsPlusNormal"/>
              <w:jc w:val="center"/>
            </w:pPr>
            <w:r>
              <w:t>17,1</w:t>
            </w:r>
          </w:p>
        </w:tc>
        <w:tc>
          <w:tcPr>
            <w:tcW w:w="1134" w:type="dxa"/>
          </w:tcPr>
          <w:p w:rsidR="002E5B8C" w:rsidRDefault="002E5B8C">
            <w:pPr>
              <w:pStyle w:val="ConsPlusNormal"/>
              <w:jc w:val="center"/>
            </w:pPr>
            <w:r>
              <w:t>17,1</w:t>
            </w:r>
          </w:p>
        </w:tc>
        <w:tc>
          <w:tcPr>
            <w:tcW w:w="1134" w:type="dxa"/>
          </w:tcPr>
          <w:p w:rsidR="002E5B8C" w:rsidRDefault="002E5B8C">
            <w:pPr>
              <w:pStyle w:val="ConsPlusNormal"/>
              <w:jc w:val="center"/>
            </w:pPr>
            <w:r>
              <w:t>17,2</w:t>
            </w:r>
          </w:p>
        </w:tc>
        <w:tc>
          <w:tcPr>
            <w:tcW w:w="1134" w:type="dxa"/>
          </w:tcPr>
          <w:p w:rsidR="002E5B8C" w:rsidRDefault="002E5B8C">
            <w:pPr>
              <w:pStyle w:val="ConsPlusNormal"/>
              <w:jc w:val="center"/>
            </w:pPr>
            <w:r>
              <w:t>17,4</w:t>
            </w:r>
          </w:p>
        </w:tc>
        <w:tc>
          <w:tcPr>
            <w:tcW w:w="1191" w:type="dxa"/>
          </w:tcPr>
          <w:p w:rsidR="002E5B8C" w:rsidRDefault="002E5B8C">
            <w:pPr>
              <w:pStyle w:val="ConsPlusNormal"/>
              <w:jc w:val="center"/>
            </w:pPr>
            <w:r>
              <w:t>17,45</w:t>
            </w:r>
          </w:p>
        </w:tc>
        <w:tc>
          <w:tcPr>
            <w:tcW w:w="1191" w:type="dxa"/>
          </w:tcPr>
          <w:p w:rsidR="002E5B8C" w:rsidRDefault="002E5B8C">
            <w:pPr>
              <w:pStyle w:val="ConsPlusNormal"/>
              <w:jc w:val="center"/>
            </w:pPr>
            <w:r>
              <w:t xml:space="preserve">17,46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17,47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Доля выписок, предоставленных гражданам и юридическим лицам, обратившимся в орган государственной власти субъекта Российской Федерации в области лесных отношений за получением государственной услуги по предоставлению выписки из государственного лесного реестра, в общем количестве принятых заявок на предоставление такой услуги,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90,0</w:t>
            </w:r>
          </w:p>
        </w:tc>
        <w:tc>
          <w:tcPr>
            <w:tcW w:w="1077" w:type="dxa"/>
          </w:tcPr>
          <w:p w:rsidR="002E5B8C" w:rsidRDefault="002E5B8C">
            <w:pPr>
              <w:pStyle w:val="ConsPlusNormal"/>
              <w:jc w:val="center"/>
            </w:pPr>
            <w:r>
              <w:t>90,0</w:t>
            </w:r>
          </w:p>
        </w:tc>
        <w:tc>
          <w:tcPr>
            <w:tcW w:w="1134" w:type="dxa"/>
          </w:tcPr>
          <w:p w:rsidR="002E5B8C" w:rsidRDefault="002E5B8C">
            <w:pPr>
              <w:pStyle w:val="ConsPlusNormal"/>
              <w:jc w:val="center"/>
            </w:pPr>
            <w:r>
              <w:t>90,0</w:t>
            </w:r>
          </w:p>
        </w:tc>
        <w:tc>
          <w:tcPr>
            <w:tcW w:w="1134" w:type="dxa"/>
          </w:tcPr>
          <w:p w:rsidR="002E5B8C" w:rsidRDefault="002E5B8C">
            <w:pPr>
              <w:pStyle w:val="ConsPlusNormal"/>
              <w:jc w:val="center"/>
            </w:pPr>
            <w:r>
              <w:t>90,0</w:t>
            </w:r>
          </w:p>
        </w:tc>
        <w:tc>
          <w:tcPr>
            <w:tcW w:w="1134" w:type="dxa"/>
          </w:tcPr>
          <w:p w:rsidR="002E5B8C" w:rsidRDefault="002E5B8C">
            <w:pPr>
              <w:pStyle w:val="ConsPlusNormal"/>
              <w:jc w:val="center"/>
            </w:pPr>
            <w:r>
              <w:t>90,0</w:t>
            </w:r>
          </w:p>
        </w:tc>
        <w:tc>
          <w:tcPr>
            <w:tcW w:w="1134" w:type="dxa"/>
          </w:tcPr>
          <w:p w:rsidR="002E5B8C" w:rsidRDefault="002E5B8C">
            <w:pPr>
              <w:pStyle w:val="ConsPlusNormal"/>
              <w:jc w:val="center"/>
            </w:pPr>
            <w:r>
              <w:t>90,0</w:t>
            </w:r>
          </w:p>
        </w:tc>
        <w:tc>
          <w:tcPr>
            <w:tcW w:w="1191" w:type="dxa"/>
          </w:tcPr>
          <w:p w:rsidR="002E5B8C" w:rsidRDefault="002E5B8C">
            <w:pPr>
              <w:pStyle w:val="ConsPlusNormal"/>
              <w:jc w:val="center"/>
            </w:pPr>
            <w:r>
              <w:t>90,1</w:t>
            </w:r>
          </w:p>
        </w:tc>
        <w:tc>
          <w:tcPr>
            <w:tcW w:w="1191" w:type="dxa"/>
          </w:tcPr>
          <w:p w:rsidR="002E5B8C" w:rsidRDefault="002E5B8C">
            <w:pPr>
              <w:pStyle w:val="ConsPlusNormal"/>
              <w:jc w:val="center"/>
            </w:pPr>
            <w:r>
              <w:t xml:space="preserve">90,2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90,3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Доля площади лесов, на которых проведена таксация лесов и в отношении которых осуществлено проектирование мероприятий по охране, защите и воспроизводству в течение последних 10 лет, в площади лесов с интенсивным использованием лесов и ведением лесного хозяйства</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x</w:t>
            </w:r>
          </w:p>
        </w:tc>
        <w:tc>
          <w:tcPr>
            <w:tcW w:w="1077" w:type="dxa"/>
          </w:tcPr>
          <w:p w:rsidR="002E5B8C" w:rsidRDefault="002E5B8C">
            <w:pPr>
              <w:pStyle w:val="ConsPlusNormal"/>
              <w:jc w:val="center"/>
            </w:pPr>
            <w:r>
              <w:t>100,0</w:t>
            </w:r>
          </w:p>
        </w:tc>
        <w:tc>
          <w:tcPr>
            <w:tcW w:w="1134" w:type="dxa"/>
          </w:tcPr>
          <w:p w:rsidR="002E5B8C" w:rsidRDefault="002E5B8C">
            <w:pPr>
              <w:pStyle w:val="ConsPlusNormal"/>
              <w:jc w:val="center"/>
            </w:pPr>
            <w:r>
              <w:t>100,0</w:t>
            </w:r>
          </w:p>
        </w:tc>
        <w:tc>
          <w:tcPr>
            <w:tcW w:w="1134" w:type="dxa"/>
          </w:tcPr>
          <w:p w:rsidR="002E5B8C" w:rsidRDefault="002E5B8C">
            <w:pPr>
              <w:pStyle w:val="ConsPlusNormal"/>
              <w:jc w:val="center"/>
            </w:pPr>
            <w:r>
              <w:t>100,0</w:t>
            </w:r>
          </w:p>
        </w:tc>
        <w:tc>
          <w:tcPr>
            <w:tcW w:w="1134" w:type="dxa"/>
          </w:tcPr>
          <w:p w:rsidR="002E5B8C" w:rsidRDefault="002E5B8C">
            <w:pPr>
              <w:pStyle w:val="ConsPlusNormal"/>
              <w:jc w:val="center"/>
            </w:pPr>
            <w:r>
              <w:t>100,0</w:t>
            </w:r>
          </w:p>
        </w:tc>
        <w:tc>
          <w:tcPr>
            <w:tcW w:w="1134" w:type="dxa"/>
          </w:tcPr>
          <w:p w:rsidR="002E5B8C" w:rsidRDefault="002E5B8C">
            <w:pPr>
              <w:pStyle w:val="ConsPlusNormal"/>
              <w:jc w:val="center"/>
            </w:pPr>
            <w:r>
              <w:t>100,0</w:t>
            </w:r>
          </w:p>
        </w:tc>
        <w:tc>
          <w:tcPr>
            <w:tcW w:w="1191" w:type="dxa"/>
          </w:tcPr>
          <w:p w:rsidR="002E5B8C" w:rsidRDefault="002E5B8C">
            <w:pPr>
              <w:pStyle w:val="ConsPlusNormal"/>
              <w:jc w:val="center"/>
            </w:pPr>
            <w:r>
              <w:t>100,0</w:t>
            </w:r>
          </w:p>
        </w:tc>
        <w:tc>
          <w:tcPr>
            <w:tcW w:w="1191" w:type="dxa"/>
          </w:tcPr>
          <w:p w:rsidR="002E5B8C" w:rsidRDefault="002E5B8C">
            <w:pPr>
              <w:pStyle w:val="ConsPlusNormal"/>
              <w:jc w:val="center"/>
            </w:pPr>
            <w:r>
              <w:t xml:space="preserve">100,0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100,0 </w:t>
            </w:r>
            <w:hyperlink w:anchor="P27937" w:history="1">
              <w:r>
                <w:rPr>
                  <w:color w:val="0000FF"/>
                </w:rPr>
                <w:t>&lt;*&gt;</w:t>
              </w:r>
            </w:hyperlink>
          </w:p>
        </w:tc>
      </w:tr>
      <w:tr w:rsidR="002E5B8C">
        <w:tc>
          <w:tcPr>
            <w:tcW w:w="867" w:type="dxa"/>
            <w:vMerge w:val="restart"/>
            <w:tcBorders>
              <w:left w:val="nil"/>
            </w:tcBorders>
          </w:tcPr>
          <w:p w:rsidR="002E5B8C" w:rsidRDefault="002E5B8C">
            <w:pPr>
              <w:pStyle w:val="ConsPlusNormal"/>
              <w:jc w:val="both"/>
            </w:pPr>
            <w:r>
              <w:t>Мероприятие 2.1</w:t>
            </w:r>
          </w:p>
        </w:tc>
        <w:tc>
          <w:tcPr>
            <w:tcW w:w="1368" w:type="dxa"/>
            <w:vMerge w:val="restart"/>
          </w:tcPr>
          <w:p w:rsidR="002E5B8C" w:rsidRDefault="002E5B8C">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31370,6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Ч350251290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31370,6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2.1.1</w:t>
            </w:r>
          </w:p>
        </w:tc>
        <w:tc>
          <w:tcPr>
            <w:tcW w:w="1368" w:type="dxa"/>
            <w:vMerge w:val="restart"/>
          </w:tcPr>
          <w:p w:rsidR="002E5B8C" w:rsidRDefault="002E5B8C">
            <w:pPr>
              <w:pStyle w:val="ConsPlusNormal"/>
              <w:jc w:val="both"/>
            </w:pPr>
            <w:r>
              <w:t>Проведение лесоустройства (подготовительные работы)</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Ч350251290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3531,9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2.1.2</w:t>
            </w:r>
          </w:p>
        </w:tc>
        <w:tc>
          <w:tcPr>
            <w:tcW w:w="1368" w:type="dxa"/>
            <w:vMerge w:val="restart"/>
          </w:tcPr>
          <w:p w:rsidR="002E5B8C" w:rsidRDefault="002E5B8C">
            <w:pPr>
              <w:pStyle w:val="ConsPlusNormal"/>
              <w:jc w:val="both"/>
            </w:pPr>
            <w:r>
              <w:t>Проведение лесоустройства (полевые и камеральные работы)</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31370,6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Ч350251290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31370,6</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2.2</w:t>
            </w:r>
          </w:p>
        </w:tc>
        <w:tc>
          <w:tcPr>
            <w:tcW w:w="1368" w:type="dxa"/>
            <w:vMerge w:val="restart"/>
          </w:tcPr>
          <w:p w:rsidR="002E5B8C" w:rsidRDefault="002E5B8C">
            <w:pPr>
              <w:pStyle w:val="ConsPlusNormal"/>
              <w:jc w:val="both"/>
            </w:pPr>
            <w:r>
              <w:t>Разработка лесохозяйственных регламентов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500,0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Ч350215610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500,0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2.3</w:t>
            </w:r>
          </w:p>
        </w:tc>
        <w:tc>
          <w:tcPr>
            <w:tcW w:w="1368" w:type="dxa"/>
            <w:vMerge w:val="restart"/>
          </w:tcPr>
          <w:p w:rsidR="002E5B8C" w:rsidRDefault="002E5B8C">
            <w:pPr>
              <w:pStyle w:val="ConsPlusNormal"/>
              <w:jc w:val="both"/>
            </w:pPr>
            <w:r>
              <w:t>Оценка лесных участков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Ч3502xxxxx</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Основное мероприятие 3</w:t>
            </w:r>
          </w:p>
        </w:tc>
        <w:tc>
          <w:tcPr>
            <w:tcW w:w="1368" w:type="dxa"/>
            <w:vMerge w:val="restart"/>
          </w:tcPr>
          <w:p w:rsidR="002E5B8C" w:rsidRDefault="002E5B8C">
            <w:pPr>
              <w:pStyle w:val="ConsPlusNormal"/>
              <w:jc w:val="both"/>
            </w:pPr>
            <w:r>
              <w:t>Обеспечение реализации подпрограммы "Развитие лесного хозяйства в Чувашской Республике"</w:t>
            </w:r>
          </w:p>
        </w:tc>
        <w:tc>
          <w:tcPr>
            <w:tcW w:w="1278" w:type="dxa"/>
            <w:vMerge w:val="restart"/>
          </w:tcPr>
          <w:p w:rsidR="002E5B8C" w:rsidRDefault="002E5B8C">
            <w:pPr>
              <w:pStyle w:val="ConsPlusNormal"/>
              <w:jc w:val="both"/>
            </w:pPr>
            <w:r>
              <w:t>создание эффективной системы лесного проектирования и планирования</w:t>
            </w: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17377,5</w:t>
            </w:r>
          </w:p>
        </w:tc>
        <w:tc>
          <w:tcPr>
            <w:tcW w:w="1077" w:type="dxa"/>
          </w:tcPr>
          <w:p w:rsidR="002E5B8C" w:rsidRDefault="002E5B8C">
            <w:pPr>
              <w:pStyle w:val="ConsPlusNormal"/>
              <w:jc w:val="center"/>
            </w:pPr>
            <w:r>
              <w:t>17589,3</w:t>
            </w:r>
          </w:p>
        </w:tc>
        <w:tc>
          <w:tcPr>
            <w:tcW w:w="1134" w:type="dxa"/>
          </w:tcPr>
          <w:p w:rsidR="002E5B8C" w:rsidRDefault="002E5B8C">
            <w:pPr>
              <w:pStyle w:val="ConsPlusNormal"/>
              <w:jc w:val="center"/>
            </w:pPr>
            <w:r>
              <w:t>17938,7</w:t>
            </w:r>
          </w:p>
        </w:tc>
        <w:tc>
          <w:tcPr>
            <w:tcW w:w="1134" w:type="dxa"/>
          </w:tcPr>
          <w:p w:rsidR="002E5B8C" w:rsidRDefault="002E5B8C">
            <w:pPr>
              <w:pStyle w:val="ConsPlusNormal"/>
              <w:jc w:val="center"/>
            </w:pPr>
            <w:r>
              <w:t>18111,4</w:t>
            </w:r>
          </w:p>
        </w:tc>
        <w:tc>
          <w:tcPr>
            <w:tcW w:w="1134" w:type="dxa"/>
          </w:tcPr>
          <w:p w:rsidR="002E5B8C" w:rsidRDefault="002E5B8C">
            <w:pPr>
              <w:pStyle w:val="ConsPlusNormal"/>
              <w:jc w:val="center"/>
            </w:pPr>
            <w:r>
              <w:t>18753,6</w:t>
            </w:r>
          </w:p>
        </w:tc>
        <w:tc>
          <w:tcPr>
            <w:tcW w:w="1134" w:type="dxa"/>
          </w:tcPr>
          <w:p w:rsidR="002E5B8C" w:rsidRDefault="002E5B8C">
            <w:pPr>
              <w:pStyle w:val="ConsPlusNormal"/>
              <w:jc w:val="center"/>
            </w:pPr>
            <w:r>
              <w:t>18768,6</w:t>
            </w:r>
          </w:p>
        </w:tc>
        <w:tc>
          <w:tcPr>
            <w:tcW w:w="1191" w:type="dxa"/>
          </w:tcPr>
          <w:p w:rsidR="002E5B8C" w:rsidRDefault="002E5B8C">
            <w:pPr>
              <w:pStyle w:val="ConsPlusNormal"/>
              <w:jc w:val="center"/>
            </w:pPr>
            <w:r>
              <w:t>18768,6</w:t>
            </w:r>
          </w:p>
        </w:tc>
        <w:tc>
          <w:tcPr>
            <w:tcW w:w="1191" w:type="dxa"/>
          </w:tcPr>
          <w:p w:rsidR="002E5B8C" w:rsidRDefault="002E5B8C">
            <w:pPr>
              <w:pStyle w:val="ConsPlusNormal"/>
              <w:jc w:val="center"/>
            </w:pPr>
            <w:r>
              <w:t>93843,0</w:t>
            </w:r>
          </w:p>
        </w:tc>
        <w:tc>
          <w:tcPr>
            <w:tcW w:w="1191" w:type="dxa"/>
            <w:tcBorders>
              <w:right w:val="nil"/>
            </w:tcBorders>
          </w:tcPr>
          <w:p w:rsidR="002E5B8C" w:rsidRDefault="002E5B8C">
            <w:pPr>
              <w:pStyle w:val="ConsPlusNormal"/>
              <w:jc w:val="center"/>
            </w:pPr>
            <w:r>
              <w:t>93843,0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Ч350351290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16573,3</w:t>
            </w:r>
          </w:p>
        </w:tc>
        <w:tc>
          <w:tcPr>
            <w:tcW w:w="1077" w:type="dxa"/>
          </w:tcPr>
          <w:p w:rsidR="002E5B8C" w:rsidRDefault="002E5B8C">
            <w:pPr>
              <w:pStyle w:val="ConsPlusNormal"/>
              <w:jc w:val="center"/>
            </w:pPr>
            <w:r>
              <w:t>16814,1</w:t>
            </w:r>
          </w:p>
        </w:tc>
        <w:tc>
          <w:tcPr>
            <w:tcW w:w="1134" w:type="dxa"/>
          </w:tcPr>
          <w:p w:rsidR="002E5B8C" w:rsidRDefault="002E5B8C">
            <w:pPr>
              <w:pStyle w:val="ConsPlusNormal"/>
              <w:jc w:val="center"/>
            </w:pPr>
            <w:r>
              <w:t>17148,9</w:t>
            </w:r>
          </w:p>
        </w:tc>
        <w:tc>
          <w:tcPr>
            <w:tcW w:w="1134" w:type="dxa"/>
          </w:tcPr>
          <w:p w:rsidR="002E5B8C" w:rsidRDefault="002E5B8C">
            <w:pPr>
              <w:pStyle w:val="ConsPlusNormal"/>
              <w:jc w:val="center"/>
            </w:pPr>
            <w:r>
              <w:t>17307,9</w:t>
            </w:r>
          </w:p>
        </w:tc>
        <w:tc>
          <w:tcPr>
            <w:tcW w:w="1134" w:type="dxa"/>
          </w:tcPr>
          <w:p w:rsidR="002E5B8C" w:rsidRDefault="002E5B8C">
            <w:pPr>
              <w:pStyle w:val="ConsPlusNormal"/>
              <w:jc w:val="center"/>
            </w:pPr>
            <w:r>
              <w:t>17950,1</w:t>
            </w:r>
          </w:p>
        </w:tc>
        <w:tc>
          <w:tcPr>
            <w:tcW w:w="1134" w:type="dxa"/>
          </w:tcPr>
          <w:p w:rsidR="002E5B8C" w:rsidRDefault="002E5B8C">
            <w:pPr>
              <w:pStyle w:val="ConsPlusNormal"/>
              <w:jc w:val="center"/>
            </w:pPr>
            <w:r>
              <w:t>17965,1</w:t>
            </w:r>
          </w:p>
        </w:tc>
        <w:tc>
          <w:tcPr>
            <w:tcW w:w="1191" w:type="dxa"/>
          </w:tcPr>
          <w:p w:rsidR="002E5B8C" w:rsidRDefault="002E5B8C">
            <w:pPr>
              <w:pStyle w:val="ConsPlusNormal"/>
              <w:jc w:val="center"/>
            </w:pPr>
            <w:r>
              <w:t>17965,1</w:t>
            </w:r>
          </w:p>
        </w:tc>
        <w:tc>
          <w:tcPr>
            <w:tcW w:w="1191" w:type="dxa"/>
          </w:tcPr>
          <w:p w:rsidR="002E5B8C" w:rsidRDefault="002E5B8C">
            <w:pPr>
              <w:pStyle w:val="ConsPlusNormal"/>
              <w:jc w:val="center"/>
            </w:pPr>
            <w:r>
              <w:t>89825,5</w:t>
            </w:r>
          </w:p>
        </w:tc>
        <w:tc>
          <w:tcPr>
            <w:tcW w:w="1191" w:type="dxa"/>
            <w:tcBorders>
              <w:right w:val="nil"/>
            </w:tcBorders>
          </w:tcPr>
          <w:p w:rsidR="002E5B8C" w:rsidRDefault="002E5B8C">
            <w:pPr>
              <w:pStyle w:val="ConsPlusNormal"/>
              <w:jc w:val="center"/>
            </w:pPr>
            <w:r>
              <w:t>89825,5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Ч350300220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804,2</w:t>
            </w:r>
          </w:p>
        </w:tc>
        <w:tc>
          <w:tcPr>
            <w:tcW w:w="1077" w:type="dxa"/>
          </w:tcPr>
          <w:p w:rsidR="002E5B8C" w:rsidRDefault="002E5B8C">
            <w:pPr>
              <w:pStyle w:val="ConsPlusNormal"/>
              <w:jc w:val="center"/>
            </w:pPr>
            <w:r>
              <w:t>775,2</w:t>
            </w:r>
          </w:p>
        </w:tc>
        <w:tc>
          <w:tcPr>
            <w:tcW w:w="1134" w:type="dxa"/>
          </w:tcPr>
          <w:p w:rsidR="002E5B8C" w:rsidRDefault="002E5B8C">
            <w:pPr>
              <w:pStyle w:val="ConsPlusNormal"/>
              <w:jc w:val="center"/>
            </w:pPr>
            <w:r>
              <w:t>789,8</w:t>
            </w:r>
          </w:p>
        </w:tc>
        <w:tc>
          <w:tcPr>
            <w:tcW w:w="1134"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91" w:type="dxa"/>
          </w:tcPr>
          <w:p w:rsidR="002E5B8C" w:rsidRDefault="002E5B8C">
            <w:pPr>
              <w:pStyle w:val="ConsPlusNormal"/>
              <w:jc w:val="center"/>
            </w:pPr>
            <w:r>
              <w:t>803,5</w:t>
            </w:r>
          </w:p>
        </w:tc>
        <w:tc>
          <w:tcPr>
            <w:tcW w:w="1191" w:type="dxa"/>
          </w:tcPr>
          <w:p w:rsidR="002E5B8C" w:rsidRDefault="002E5B8C">
            <w:pPr>
              <w:pStyle w:val="ConsPlusNormal"/>
              <w:jc w:val="center"/>
            </w:pPr>
            <w:r>
              <w:t>4017,5</w:t>
            </w:r>
          </w:p>
        </w:tc>
        <w:tc>
          <w:tcPr>
            <w:tcW w:w="1191" w:type="dxa"/>
            <w:tcBorders>
              <w:right w:val="nil"/>
            </w:tcBorders>
          </w:tcPr>
          <w:p w:rsidR="002E5B8C" w:rsidRDefault="002E5B8C">
            <w:pPr>
              <w:pStyle w:val="ConsPlusNormal"/>
              <w:jc w:val="center"/>
            </w:pPr>
            <w:r>
              <w:t>4017,5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3</w:t>
            </w:r>
          </w:p>
        </w:tc>
        <w:tc>
          <w:tcPr>
            <w:tcW w:w="7754" w:type="dxa"/>
            <w:gridSpan w:val="7"/>
          </w:tcPr>
          <w:p w:rsidR="002E5B8C" w:rsidRDefault="002E5B8C">
            <w:pPr>
              <w:pStyle w:val="ConsPlusNormal"/>
              <w:jc w:val="both"/>
            </w:pPr>
            <w:r>
              <w:t>Объем платежей в бюджетную систему Российской Федерации от использования лесов, расположенных на землях лесного фонда, в расчете на 1 га земель лесного фонда, рублей</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142,4</w:t>
            </w:r>
          </w:p>
        </w:tc>
        <w:tc>
          <w:tcPr>
            <w:tcW w:w="1077" w:type="dxa"/>
          </w:tcPr>
          <w:p w:rsidR="002E5B8C" w:rsidRDefault="002E5B8C">
            <w:pPr>
              <w:pStyle w:val="ConsPlusNormal"/>
              <w:jc w:val="center"/>
            </w:pPr>
            <w:r>
              <w:t>142,7</w:t>
            </w:r>
          </w:p>
        </w:tc>
        <w:tc>
          <w:tcPr>
            <w:tcW w:w="1134" w:type="dxa"/>
          </w:tcPr>
          <w:p w:rsidR="002E5B8C" w:rsidRDefault="002E5B8C">
            <w:pPr>
              <w:pStyle w:val="ConsPlusNormal"/>
              <w:jc w:val="center"/>
            </w:pPr>
            <w:r>
              <w:t>148,6</w:t>
            </w:r>
          </w:p>
        </w:tc>
        <w:tc>
          <w:tcPr>
            <w:tcW w:w="1134" w:type="dxa"/>
          </w:tcPr>
          <w:p w:rsidR="002E5B8C" w:rsidRDefault="002E5B8C">
            <w:pPr>
              <w:pStyle w:val="ConsPlusNormal"/>
              <w:jc w:val="center"/>
            </w:pPr>
            <w:r>
              <w:t>154,4</w:t>
            </w:r>
          </w:p>
        </w:tc>
        <w:tc>
          <w:tcPr>
            <w:tcW w:w="1134" w:type="dxa"/>
          </w:tcPr>
          <w:p w:rsidR="002E5B8C" w:rsidRDefault="002E5B8C">
            <w:pPr>
              <w:pStyle w:val="ConsPlusNormal"/>
              <w:jc w:val="center"/>
            </w:pPr>
            <w:r>
              <w:t>160,5</w:t>
            </w:r>
          </w:p>
        </w:tc>
        <w:tc>
          <w:tcPr>
            <w:tcW w:w="1134" w:type="dxa"/>
          </w:tcPr>
          <w:p w:rsidR="002E5B8C" w:rsidRDefault="002E5B8C">
            <w:pPr>
              <w:pStyle w:val="ConsPlusNormal"/>
              <w:jc w:val="center"/>
            </w:pPr>
            <w:r>
              <w:t>167,0</w:t>
            </w:r>
          </w:p>
        </w:tc>
        <w:tc>
          <w:tcPr>
            <w:tcW w:w="1191" w:type="dxa"/>
          </w:tcPr>
          <w:p w:rsidR="002E5B8C" w:rsidRDefault="002E5B8C">
            <w:pPr>
              <w:pStyle w:val="ConsPlusNormal"/>
              <w:jc w:val="center"/>
            </w:pPr>
            <w:r>
              <w:t>167,1</w:t>
            </w:r>
          </w:p>
        </w:tc>
        <w:tc>
          <w:tcPr>
            <w:tcW w:w="1191" w:type="dxa"/>
          </w:tcPr>
          <w:p w:rsidR="002E5B8C" w:rsidRDefault="002E5B8C">
            <w:pPr>
              <w:pStyle w:val="ConsPlusNormal"/>
              <w:jc w:val="center"/>
            </w:pPr>
            <w:r>
              <w:t xml:space="preserve">167,2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167,3 </w:t>
            </w:r>
            <w:hyperlink w:anchor="P27937" w:history="1">
              <w:r>
                <w:rPr>
                  <w:color w:val="0000FF"/>
                </w:rPr>
                <w:t>&lt;*&gt;</w:t>
              </w:r>
            </w:hyperlink>
          </w:p>
        </w:tc>
      </w:tr>
      <w:tr w:rsidR="002E5B8C">
        <w:tc>
          <w:tcPr>
            <w:tcW w:w="867" w:type="dxa"/>
            <w:vMerge w:val="restart"/>
            <w:tcBorders>
              <w:left w:val="nil"/>
            </w:tcBorders>
          </w:tcPr>
          <w:p w:rsidR="002E5B8C" w:rsidRDefault="002E5B8C">
            <w:pPr>
              <w:pStyle w:val="ConsPlusNormal"/>
              <w:jc w:val="both"/>
            </w:pPr>
            <w:r>
              <w:t>Мероприятие 3.1</w:t>
            </w:r>
          </w:p>
        </w:tc>
        <w:tc>
          <w:tcPr>
            <w:tcW w:w="1368" w:type="dxa"/>
            <w:vMerge w:val="restart"/>
          </w:tcPr>
          <w:p w:rsidR="002E5B8C" w:rsidRDefault="002E5B8C">
            <w:pPr>
              <w:pStyle w:val="ConsPlusNormal"/>
              <w:jc w:val="both"/>
            </w:pPr>
            <w:r>
              <w:t xml:space="preserve">Осуществление отдельных полномочий </w:t>
            </w:r>
            <w:r>
              <w:lastRenderedPageBreak/>
              <w:t>в области лесных отношений за счет субвенции, предоставляемой из федерального бюджета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16573,3</w:t>
            </w:r>
          </w:p>
        </w:tc>
        <w:tc>
          <w:tcPr>
            <w:tcW w:w="1077" w:type="dxa"/>
          </w:tcPr>
          <w:p w:rsidR="002E5B8C" w:rsidRDefault="002E5B8C">
            <w:pPr>
              <w:pStyle w:val="ConsPlusNormal"/>
              <w:jc w:val="center"/>
            </w:pPr>
            <w:r>
              <w:t>16814,1</w:t>
            </w:r>
          </w:p>
        </w:tc>
        <w:tc>
          <w:tcPr>
            <w:tcW w:w="1134" w:type="dxa"/>
          </w:tcPr>
          <w:p w:rsidR="002E5B8C" w:rsidRDefault="002E5B8C">
            <w:pPr>
              <w:pStyle w:val="ConsPlusNormal"/>
              <w:jc w:val="center"/>
            </w:pPr>
            <w:r>
              <w:t>17148,9</w:t>
            </w:r>
          </w:p>
        </w:tc>
        <w:tc>
          <w:tcPr>
            <w:tcW w:w="1134" w:type="dxa"/>
          </w:tcPr>
          <w:p w:rsidR="002E5B8C" w:rsidRDefault="002E5B8C">
            <w:pPr>
              <w:pStyle w:val="ConsPlusNormal"/>
              <w:jc w:val="center"/>
            </w:pPr>
            <w:r>
              <w:t>17307,9</w:t>
            </w:r>
          </w:p>
        </w:tc>
        <w:tc>
          <w:tcPr>
            <w:tcW w:w="1134" w:type="dxa"/>
          </w:tcPr>
          <w:p w:rsidR="002E5B8C" w:rsidRDefault="002E5B8C">
            <w:pPr>
              <w:pStyle w:val="ConsPlusNormal"/>
              <w:jc w:val="center"/>
            </w:pPr>
            <w:r>
              <w:t>17950,1</w:t>
            </w:r>
          </w:p>
        </w:tc>
        <w:tc>
          <w:tcPr>
            <w:tcW w:w="1134" w:type="dxa"/>
          </w:tcPr>
          <w:p w:rsidR="002E5B8C" w:rsidRDefault="002E5B8C">
            <w:pPr>
              <w:pStyle w:val="ConsPlusNormal"/>
              <w:jc w:val="center"/>
            </w:pPr>
            <w:r>
              <w:t>17965,1</w:t>
            </w:r>
          </w:p>
        </w:tc>
        <w:tc>
          <w:tcPr>
            <w:tcW w:w="1191" w:type="dxa"/>
          </w:tcPr>
          <w:p w:rsidR="002E5B8C" w:rsidRDefault="002E5B8C">
            <w:pPr>
              <w:pStyle w:val="ConsPlusNormal"/>
              <w:jc w:val="center"/>
            </w:pPr>
            <w:r>
              <w:t>17965,1</w:t>
            </w:r>
          </w:p>
        </w:tc>
        <w:tc>
          <w:tcPr>
            <w:tcW w:w="1191" w:type="dxa"/>
          </w:tcPr>
          <w:p w:rsidR="002E5B8C" w:rsidRDefault="002E5B8C">
            <w:pPr>
              <w:pStyle w:val="ConsPlusNormal"/>
              <w:jc w:val="center"/>
            </w:pPr>
            <w:r>
              <w:t>89825,5</w:t>
            </w:r>
          </w:p>
        </w:tc>
        <w:tc>
          <w:tcPr>
            <w:tcW w:w="1191" w:type="dxa"/>
            <w:tcBorders>
              <w:right w:val="nil"/>
            </w:tcBorders>
          </w:tcPr>
          <w:p w:rsidR="002E5B8C" w:rsidRDefault="002E5B8C">
            <w:pPr>
              <w:pStyle w:val="ConsPlusNormal"/>
              <w:jc w:val="center"/>
            </w:pPr>
            <w:r>
              <w:t>89825,5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Ч350351290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16573,3</w:t>
            </w:r>
          </w:p>
        </w:tc>
        <w:tc>
          <w:tcPr>
            <w:tcW w:w="1077" w:type="dxa"/>
          </w:tcPr>
          <w:p w:rsidR="002E5B8C" w:rsidRDefault="002E5B8C">
            <w:pPr>
              <w:pStyle w:val="ConsPlusNormal"/>
              <w:jc w:val="center"/>
            </w:pPr>
            <w:r>
              <w:t>16814,1</w:t>
            </w:r>
          </w:p>
        </w:tc>
        <w:tc>
          <w:tcPr>
            <w:tcW w:w="1134" w:type="dxa"/>
          </w:tcPr>
          <w:p w:rsidR="002E5B8C" w:rsidRDefault="002E5B8C">
            <w:pPr>
              <w:pStyle w:val="ConsPlusNormal"/>
              <w:jc w:val="center"/>
            </w:pPr>
            <w:r>
              <w:t>17148,9</w:t>
            </w:r>
          </w:p>
        </w:tc>
        <w:tc>
          <w:tcPr>
            <w:tcW w:w="1134" w:type="dxa"/>
          </w:tcPr>
          <w:p w:rsidR="002E5B8C" w:rsidRDefault="002E5B8C">
            <w:pPr>
              <w:pStyle w:val="ConsPlusNormal"/>
              <w:jc w:val="center"/>
            </w:pPr>
            <w:r>
              <w:t>17307,9</w:t>
            </w:r>
          </w:p>
        </w:tc>
        <w:tc>
          <w:tcPr>
            <w:tcW w:w="1134" w:type="dxa"/>
          </w:tcPr>
          <w:p w:rsidR="002E5B8C" w:rsidRDefault="002E5B8C">
            <w:pPr>
              <w:pStyle w:val="ConsPlusNormal"/>
              <w:jc w:val="center"/>
            </w:pPr>
            <w:r>
              <w:t>17950,1</w:t>
            </w:r>
          </w:p>
        </w:tc>
        <w:tc>
          <w:tcPr>
            <w:tcW w:w="1134" w:type="dxa"/>
          </w:tcPr>
          <w:p w:rsidR="002E5B8C" w:rsidRDefault="002E5B8C">
            <w:pPr>
              <w:pStyle w:val="ConsPlusNormal"/>
              <w:jc w:val="center"/>
            </w:pPr>
            <w:r>
              <w:t>17965,1</w:t>
            </w:r>
          </w:p>
        </w:tc>
        <w:tc>
          <w:tcPr>
            <w:tcW w:w="1191" w:type="dxa"/>
          </w:tcPr>
          <w:p w:rsidR="002E5B8C" w:rsidRDefault="002E5B8C">
            <w:pPr>
              <w:pStyle w:val="ConsPlusNormal"/>
              <w:jc w:val="center"/>
            </w:pPr>
            <w:r>
              <w:t>17965,1</w:t>
            </w:r>
          </w:p>
        </w:tc>
        <w:tc>
          <w:tcPr>
            <w:tcW w:w="1191" w:type="dxa"/>
          </w:tcPr>
          <w:p w:rsidR="002E5B8C" w:rsidRDefault="002E5B8C">
            <w:pPr>
              <w:pStyle w:val="ConsPlusNormal"/>
              <w:jc w:val="center"/>
            </w:pPr>
            <w:r>
              <w:t>89825,5</w:t>
            </w:r>
          </w:p>
        </w:tc>
        <w:tc>
          <w:tcPr>
            <w:tcW w:w="1191" w:type="dxa"/>
            <w:tcBorders>
              <w:right w:val="nil"/>
            </w:tcBorders>
          </w:tcPr>
          <w:p w:rsidR="002E5B8C" w:rsidRDefault="002E5B8C">
            <w:pPr>
              <w:pStyle w:val="ConsPlusNormal"/>
              <w:jc w:val="center"/>
            </w:pPr>
            <w:r>
              <w:t>89825,5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3.2</w:t>
            </w:r>
          </w:p>
        </w:tc>
        <w:tc>
          <w:tcPr>
            <w:tcW w:w="1368" w:type="dxa"/>
            <w:vMerge w:val="restart"/>
          </w:tcPr>
          <w:p w:rsidR="002E5B8C" w:rsidRDefault="002E5B8C">
            <w:pPr>
              <w:pStyle w:val="ConsPlusNormal"/>
              <w:jc w:val="both"/>
            </w:pPr>
            <w:r>
              <w:t>Обеспечение функций государственных органов в целях осуществлен</w:t>
            </w:r>
            <w:r>
              <w:lastRenderedPageBreak/>
              <w:t>ия полномочий Российской Федерации в области лесных отношений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804,2</w:t>
            </w:r>
          </w:p>
        </w:tc>
        <w:tc>
          <w:tcPr>
            <w:tcW w:w="1077" w:type="dxa"/>
          </w:tcPr>
          <w:p w:rsidR="002E5B8C" w:rsidRDefault="002E5B8C">
            <w:pPr>
              <w:pStyle w:val="ConsPlusNormal"/>
              <w:jc w:val="center"/>
            </w:pPr>
            <w:r>
              <w:t>775,2</w:t>
            </w:r>
          </w:p>
        </w:tc>
        <w:tc>
          <w:tcPr>
            <w:tcW w:w="1134" w:type="dxa"/>
          </w:tcPr>
          <w:p w:rsidR="002E5B8C" w:rsidRDefault="002E5B8C">
            <w:pPr>
              <w:pStyle w:val="ConsPlusNormal"/>
              <w:jc w:val="center"/>
            </w:pPr>
            <w:r>
              <w:t>789,8</w:t>
            </w:r>
          </w:p>
        </w:tc>
        <w:tc>
          <w:tcPr>
            <w:tcW w:w="1134"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91" w:type="dxa"/>
          </w:tcPr>
          <w:p w:rsidR="002E5B8C" w:rsidRDefault="002E5B8C">
            <w:pPr>
              <w:pStyle w:val="ConsPlusNormal"/>
              <w:jc w:val="center"/>
            </w:pPr>
            <w:r>
              <w:t>803,5</w:t>
            </w:r>
          </w:p>
        </w:tc>
        <w:tc>
          <w:tcPr>
            <w:tcW w:w="1191" w:type="dxa"/>
          </w:tcPr>
          <w:p w:rsidR="002E5B8C" w:rsidRDefault="002E5B8C">
            <w:pPr>
              <w:pStyle w:val="ConsPlusNormal"/>
              <w:jc w:val="center"/>
            </w:pPr>
            <w:r>
              <w:t>4017,5</w:t>
            </w:r>
          </w:p>
        </w:tc>
        <w:tc>
          <w:tcPr>
            <w:tcW w:w="1191" w:type="dxa"/>
            <w:tcBorders>
              <w:right w:val="nil"/>
            </w:tcBorders>
          </w:tcPr>
          <w:p w:rsidR="002E5B8C" w:rsidRDefault="002E5B8C">
            <w:pPr>
              <w:pStyle w:val="ConsPlusNormal"/>
              <w:jc w:val="center"/>
            </w:pPr>
            <w:r>
              <w:t>4017,5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Ч350300220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134" w:type="dxa"/>
          </w:tcPr>
          <w:p w:rsidR="002E5B8C" w:rsidRDefault="002E5B8C">
            <w:pPr>
              <w:pStyle w:val="ConsPlusNormal"/>
              <w:jc w:val="center"/>
            </w:pPr>
            <w:r>
              <w:lastRenderedPageBreak/>
              <w:t>804,2</w:t>
            </w:r>
          </w:p>
        </w:tc>
        <w:tc>
          <w:tcPr>
            <w:tcW w:w="1077" w:type="dxa"/>
          </w:tcPr>
          <w:p w:rsidR="002E5B8C" w:rsidRDefault="002E5B8C">
            <w:pPr>
              <w:pStyle w:val="ConsPlusNormal"/>
              <w:jc w:val="center"/>
            </w:pPr>
            <w:r>
              <w:t>775,2</w:t>
            </w:r>
          </w:p>
        </w:tc>
        <w:tc>
          <w:tcPr>
            <w:tcW w:w="1134" w:type="dxa"/>
          </w:tcPr>
          <w:p w:rsidR="002E5B8C" w:rsidRDefault="002E5B8C">
            <w:pPr>
              <w:pStyle w:val="ConsPlusNormal"/>
              <w:jc w:val="center"/>
            </w:pPr>
            <w:r>
              <w:t>789,8</w:t>
            </w:r>
          </w:p>
        </w:tc>
        <w:tc>
          <w:tcPr>
            <w:tcW w:w="1134"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34" w:type="dxa"/>
          </w:tcPr>
          <w:p w:rsidR="002E5B8C" w:rsidRDefault="002E5B8C">
            <w:pPr>
              <w:pStyle w:val="ConsPlusNormal"/>
              <w:jc w:val="center"/>
            </w:pPr>
            <w:r>
              <w:t>803,5</w:t>
            </w:r>
          </w:p>
        </w:tc>
        <w:tc>
          <w:tcPr>
            <w:tcW w:w="1191" w:type="dxa"/>
          </w:tcPr>
          <w:p w:rsidR="002E5B8C" w:rsidRDefault="002E5B8C">
            <w:pPr>
              <w:pStyle w:val="ConsPlusNormal"/>
              <w:jc w:val="center"/>
            </w:pPr>
            <w:r>
              <w:t>803,5</w:t>
            </w:r>
          </w:p>
        </w:tc>
        <w:tc>
          <w:tcPr>
            <w:tcW w:w="1191" w:type="dxa"/>
          </w:tcPr>
          <w:p w:rsidR="002E5B8C" w:rsidRDefault="002E5B8C">
            <w:pPr>
              <w:pStyle w:val="ConsPlusNormal"/>
              <w:jc w:val="center"/>
            </w:pPr>
            <w:r>
              <w:t>4017,5</w:t>
            </w:r>
          </w:p>
        </w:tc>
        <w:tc>
          <w:tcPr>
            <w:tcW w:w="1191" w:type="dxa"/>
            <w:tcBorders>
              <w:right w:val="nil"/>
            </w:tcBorders>
          </w:tcPr>
          <w:p w:rsidR="002E5B8C" w:rsidRDefault="002E5B8C">
            <w:pPr>
              <w:pStyle w:val="ConsPlusNormal"/>
              <w:jc w:val="center"/>
            </w:pPr>
            <w:r>
              <w:t>4017,5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Основное мероприятие 4</w:t>
            </w:r>
          </w:p>
        </w:tc>
        <w:tc>
          <w:tcPr>
            <w:tcW w:w="1368" w:type="dxa"/>
            <w:vMerge w:val="restart"/>
          </w:tcPr>
          <w:p w:rsidR="002E5B8C" w:rsidRDefault="002E5B8C">
            <w:pPr>
              <w:pStyle w:val="ConsPlusNormal"/>
              <w:jc w:val="both"/>
            </w:pPr>
            <w:r>
              <w:t xml:space="preserve">Обеспечение реализации подпрограммы "Развитие лесного </w:t>
            </w:r>
            <w:r>
              <w:lastRenderedPageBreak/>
              <w:t>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1278" w:type="dxa"/>
            <w:vMerge w:val="restart"/>
          </w:tcPr>
          <w:p w:rsidR="002E5B8C" w:rsidRDefault="002E5B8C">
            <w:pPr>
              <w:pStyle w:val="ConsPlusNormal"/>
              <w:jc w:val="both"/>
            </w:pPr>
            <w:r>
              <w:lastRenderedPageBreak/>
              <w:t xml:space="preserve">повышение эффективности осуществления федерального </w:t>
            </w:r>
            <w:r>
              <w:lastRenderedPageBreak/>
              <w:t xml:space="preserve">государственного лесного надзора (лесной охраны) и федерального государственного пожарного надзора в лесах, за исключением случаев, предусмотренных </w:t>
            </w:r>
            <w:hyperlink r:id="rId320" w:history="1">
              <w:r>
                <w:rPr>
                  <w:color w:val="0000FF"/>
                </w:rPr>
                <w:t>пунктами 36</w:t>
              </w:r>
            </w:hyperlink>
            <w:r>
              <w:t xml:space="preserve"> и </w:t>
            </w:r>
            <w:hyperlink r:id="rId321" w:history="1">
              <w:r>
                <w:rPr>
                  <w:color w:val="0000FF"/>
                </w:rPr>
                <w:t>37 статьи 81</w:t>
              </w:r>
            </w:hyperlink>
            <w:r>
              <w:t xml:space="preserve"> Лесного кодекса Российской Федерации</w:t>
            </w:r>
          </w:p>
        </w:tc>
        <w:tc>
          <w:tcPr>
            <w:tcW w:w="1536" w:type="dxa"/>
            <w:vMerge w:val="restart"/>
          </w:tcPr>
          <w:p w:rsidR="002E5B8C" w:rsidRDefault="002E5B8C">
            <w:pPr>
              <w:pStyle w:val="ConsPlusNormal"/>
              <w:jc w:val="both"/>
            </w:pPr>
            <w:r>
              <w:lastRenderedPageBreak/>
              <w:t xml:space="preserve">ответственный исполнитель - Минприроды Чувашии, соисполнитель - КУ ЧР "Лесная </w:t>
            </w:r>
            <w:r>
              <w:lastRenderedPageBreak/>
              <w:t>охрана"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26056,2</w:t>
            </w:r>
          </w:p>
        </w:tc>
        <w:tc>
          <w:tcPr>
            <w:tcW w:w="1077" w:type="dxa"/>
          </w:tcPr>
          <w:p w:rsidR="002E5B8C" w:rsidRDefault="002E5B8C">
            <w:pPr>
              <w:pStyle w:val="ConsPlusNormal"/>
              <w:jc w:val="center"/>
            </w:pPr>
            <w:r>
              <w:t>23470,8</w:t>
            </w:r>
          </w:p>
        </w:tc>
        <w:tc>
          <w:tcPr>
            <w:tcW w:w="1134" w:type="dxa"/>
          </w:tcPr>
          <w:p w:rsidR="002E5B8C" w:rsidRDefault="002E5B8C">
            <w:pPr>
              <w:pStyle w:val="ConsPlusNormal"/>
              <w:jc w:val="center"/>
            </w:pPr>
            <w:r>
              <w:t>26014,1</w:t>
            </w:r>
          </w:p>
        </w:tc>
        <w:tc>
          <w:tcPr>
            <w:tcW w:w="1134" w:type="dxa"/>
          </w:tcPr>
          <w:p w:rsidR="002E5B8C" w:rsidRDefault="002E5B8C">
            <w:pPr>
              <w:pStyle w:val="ConsPlusNormal"/>
              <w:jc w:val="center"/>
            </w:pPr>
            <w:r>
              <w:t>24401,6</w:t>
            </w:r>
          </w:p>
        </w:tc>
        <w:tc>
          <w:tcPr>
            <w:tcW w:w="1134" w:type="dxa"/>
          </w:tcPr>
          <w:p w:rsidR="002E5B8C" w:rsidRDefault="002E5B8C">
            <w:pPr>
              <w:pStyle w:val="ConsPlusNormal"/>
              <w:jc w:val="center"/>
            </w:pPr>
            <w:r>
              <w:t>23843,9</w:t>
            </w:r>
          </w:p>
        </w:tc>
        <w:tc>
          <w:tcPr>
            <w:tcW w:w="1134" w:type="dxa"/>
          </w:tcPr>
          <w:p w:rsidR="002E5B8C" w:rsidRDefault="002E5B8C">
            <w:pPr>
              <w:pStyle w:val="ConsPlusNormal"/>
              <w:jc w:val="center"/>
            </w:pPr>
            <w:r>
              <w:t>22783,9</w:t>
            </w:r>
          </w:p>
        </w:tc>
        <w:tc>
          <w:tcPr>
            <w:tcW w:w="1191" w:type="dxa"/>
          </w:tcPr>
          <w:p w:rsidR="002E5B8C" w:rsidRDefault="002E5B8C">
            <w:pPr>
              <w:pStyle w:val="ConsPlusNormal"/>
              <w:jc w:val="center"/>
            </w:pPr>
            <w:r>
              <w:t>22783,9</w:t>
            </w:r>
          </w:p>
        </w:tc>
        <w:tc>
          <w:tcPr>
            <w:tcW w:w="1191" w:type="dxa"/>
          </w:tcPr>
          <w:p w:rsidR="002E5B8C" w:rsidRDefault="002E5B8C">
            <w:pPr>
              <w:pStyle w:val="ConsPlusNormal"/>
              <w:jc w:val="center"/>
            </w:pPr>
            <w:r>
              <w:t>113915,5</w:t>
            </w:r>
          </w:p>
        </w:tc>
        <w:tc>
          <w:tcPr>
            <w:tcW w:w="1191" w:type="dxa"/>
            <w:tcBorders>
              <w:right w:val="nil"/>
            </w:tcBorders>
          </w:tcPr>
          <w:p w:rsidR="002E5B8C" w:rsidRDefault="002E5B8C">
            <w:pPr>
              <w:pStyle w:val="ConsPlusNormal"/>
              <w:jc w:val="center"/>
            </w:pPr>
            <w:r>
              <w:t>113915,6</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Ч350451290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22709,4</w:t>
            </w:r>
          </w:p>
        </w:tc>
        <w:tc>
          <w:tcPr>
            <w:tcW w:w="1077" w:type="dxa"/>
          </w:tcPr>
          <w:p w:rsidR="002E5B8C" w:rsidRDefault="002E5B8C">
            <w:pPr>
              <w:pStyle w:val="ConsPlusNormal"/>
              <w:jc w:val="center"/>
            </w:pPr>
            <w:r>
              <w:t>21162,1</w:t>
            </w:r>
          </w:p>
        </w:tc>
        <w:tc>
          <w:tcPr>
            <w:tcW w:w="1134" w:type="dxa"/>
          </w:tcPr>
          <w:p w:rsidR="002E5B8C" w:rsidRDefault="002E5B8C">
            <w:pPr>
              <w:pStyle w:val="ConsPlusNormal"/>
              <w:jc w:val="center"/>
            </w:pPr>
            <w:r>
              <w:t>25473,0</w:t>
            </w:r>
          </w:p>
        </w:tc>
        <w:tc>
          <w:tcPr>
            <w:tcW w:w="1134" w:type="dxa"/>
          </w:tcPr>
          <w:p w:rsidR="002E5B8C" w:rsidRDefault="002E5B8C">
            <w:pPr>
              <w:pStyle w:val="ConsPlusNormal"/>
              <w:jc w:val="center"/>
            </w:pPr>
            <w:r>
              <w:t>24205,7</w:t>
            </w:r>
          </w:p>
        </w:tc>
        <w:tc>
          <w:tcPr>
            <w:tcW w:w="1134" w:type="dxa"/>
          </w:tcPr>
          <w:p w:rsidR="002E5B8C" w:rsidRDefault="002E5B8C">
            <w:pPr>
              <w:pStyle w:val="ConsPlusNormal"/>
              <w:jc w:val="center"/>
            </w:pPr>
            <w:r>
              <w:t>23648,0</w:t>
            </w:r>
          </w:p>
        </w:tc>
        <w:tc>
          <w:tcPr>
            <w:tcW w:w="1134" w:type="dxa"/>
          </w:tcPr>
          <w:p w:rsidR="002E5B8C" w:rsidRDefault="002E5B8C">
            <w:pPr>
              <w:pStyle w:val="ConsPlusNormal"/>
              <w:jc w:val="center"/>
            </w:pPr>
            <w:r>
              <w:t>22588,0</w:t>
            </w:r>
          </w:p>
        </w:tc>
        <w:tc>
          <w:tcPr>
            <w:tcW w:w="1191" w:type="dxa"/>
          </w:tcPr>
          <w:p w:rsidR="002E5B8C" w:rsidRDefault="002E5B8C">
            <w:pPr>
              <w:pStyle w:val="ConsPlusNormal"/>
              <w:jc w:val="center"/>
            </w:pPr>
            <w:r>
              <w:t>22588,0</w:t>
            </w:r>
          </w:p>
        </w:tc>
        <w:tc>
          <w:tcPr>
            <w:tcW w:w="1191" w:type="dxa"/>
          </w:tcPr>
          <w:p w:rsidR="002E5B8C" w:rsidRDefault="002E5B8C">
            <w:pPr>
              <w:pStyle w:val="ConsPlusNormal"/>
              <w:jc w:val="center"/>
            </w:pPr>
            <w:r>
              <w:t>112940,0</w:t>
            </w:r>
          </w:p>
        </w:tc>
        <w:tc>
          <w:tcPr>
            <w:tcW w:w="1191" w:type="dxa"/>
            <w:tcBorders>
              <w:right w:val="nil"/>
            </w:tcBorders>
          </w:tcPr>
          <w:p w:rsidR="002E5B8C" w:rsidRDefault="002E5B8C">
            <w:pPr>
              <w:pStyle w:val="ConsPlusNormal"/>
              <w:jc w:val="center"/>
            </w:pPr>
            <w:r>
              <w:t>112940,0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Ч350440060</w:t>
            </w: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134" w:type="dxa"/>
          </w:tcPr>
          <w:p w:rsidR="002E5B8C" w:rsidRDefault="002E5B8C">
            <w:pPr>
              <w:pStyle w:val="ConsPlusNormal"/>
              <w:jc w:val="center"/>
            </w:pPr>
            <w:r>
              <w:lastRenderedPageBreak/>
              <w:t>3346,8</w:t>
            </w:r>
          </w:p>
        </w:tc>
        <w:tc>
          <w:tcPr>
            <w:tcW w:w="1077" w:type="dxa"/>
          </w:tcPr>
          <w:p w:rsidR="002E5B8C" w:rsidRDefault="002E5B8C">
            <w:pPr>
              <w:pStyle w:val="ConsPlusNormal"/>
              <w:jc w:val="center"/>
            </w:pPr>
            <w:r>
              <w:t>2308,7</w:t>
            </w:r>
          </w:p>
        </w:tc>
        <w:tc>
          <w:tcPr>
            <w:tcW w:w="1134" w:type="dxa"/>
          </w:tcPr>
          <w:p w:rsidR="002E5B8C" w:rsidRDefault="002E5B8C">
            <w:pPr>
              <w:pStyle w:val="ConsPlusNormal"/>
              <w:jc w:val="center"/>
            </w:pPr>
            <w:r>
              <w:t>541,1</w:t>
            </w:r>
          </w:p>
        </w:tc>
        <w:tc>
          <w:tcPr>
            <w:tcW w:w="1134"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91" w:type="dxa"/>
          </w:tcPr>
          <w:p w:rsidR="002E5B8C" w:rsidRDefault="002E5B8C">
            <w:pPr>
              <w:pStyle w:val="ConsPlusNormal"/>
              <w:jc w:val="center"/>
            </w:pPr>
            <w:r>
              <w:t>195,9</w:t>
            </w:r>
          </w:p>
        </w:tc>
        <w:tc>
          <w:tcPr>
            <w:tcW w:w="1191" w:type="dxa"/>
          </w:tcPr>
          <w:p w:rsidR="002E5B8C" w:rsidRDefault="002E5B8C">
            <w:pPr>
              <w:pStyle w:val="ConsPlusNormal"/>
              <w:jc w:val="center"/>
            </w:pPr>
            <w:r>
              <w:t>979,5</w:t>
            </w:r>
          </w:p>
        </w:tc>
        <w:tc>
          <w:tcPr>
            <w:tcW w:w="1191" w:type="dxa"/>
            <w:tcBorders>
              <w:right w:val="nil"/>
            </w:tcBorders>
          </w:tcPr>
          <w:p w:rsidR="002E5B8C" w:rsidRDefault="002E5B8C">
            <w:pPr>
              <w:pStyle w:val="ConsPlusNormal"/>
              <w:jc w:val="center"/>
            </w:pPr>
            <w:r>
              <w:t>979,5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Целевые показатели (индикаторы) подпрограммы</w:t>
            </w:r>
            <w:r>
              <w:lastRenderedPageBreak/>
              <w:t>, увязанные с основным мероприятием 4</w:t>
            </w:r>
          </w:p>
        </w:tc>
        <w:tc>
          <w:tcPr>
            <w:tcW w:w="7754" w:type="dxa"/>
            <w:gridSpan w:val="7"/>
          </w:tcPr>
          <w:p w:rsidR="002E5B8C" w:rsidRDefault="002E5B8C">
            <w:pPr>
              <w:pStyle w:val="ConsPlusNormal"/>
              <w:jc w:val="both"/>
            </w:pPr>
            <w:r>
              <w:lastRenderedPageBreak/>
              <w:t>Средняя численность должностных лиц, осуществляющих федеральный государственный лесной надзор (лесную охрану), на 50 тыс. га земель лесного фонда, человек</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12,6</w:t>
            </w:r>
          </w:p>
        </w:tc>
        <w:tc>
          <w:tcPr>
            <w:tcW w:w="1077" w:type="dxa"/>
          </w:tcPr>
          <w:p w:rsidR="002E5B8C" w:rsidRDefault="002E5B8C">
            <w:pPr>
              <w:pStyle w:val="ConsPlusNormal"/>
              <w:jc w:val="center"/>
            </w:pPr>
            <w:r>
              <w:t>12,57</w:t>
            </w:r>
          </w:p>
        </w:tc>
        <w:tc>
          <w:tcPr>
            <w:tcW w:w="1134" w:type="dxa"/>
          </w:tcPr>
          <w:p w:rsidR="002E5B8C" w:rsidRDefault="002E5B8C">
            <w:pPr>
              <w:pStyle w:val="ConsPlusNormal"/>
              <w:jc w:val="center"/>
            </w:pPr>
            <w:r>
              <w:t>12,57</w:t>
            </w:r>
          </w:p>
        </w:tc>
        <w:tc>
          <w:tcPr>
            <w:tcW w:w="1134" w:type="dxa"/>
          </w:tcPr>
          <w:p w:rsidR="002E5B8C" w:rsidRDefault="002E5B8C">
            <w:pPr>
              <w:pStyle w:val="ConsPlusNormal"/>
              <w:jc w:val="center"/>
            </w:pPr>
            <w:r>
              <w:t>12,57</w:t>
            </w:r>
          </w:p>
        </w:tc>
        <w:tc>
          <w:tcPr>
            <w:tcW w:w="1134" w:type="dxa"/>
          </w:tcPr>
          <w:p w:rsidR="002E5B8C" w:rsidRDefault="002E5B8C">
            <w:pPr>
              <w:pStyle w:val="ConsPlusNormal"/>
              <w:jc w:val="center"/>
            </w:pPr>
            <w:r>
              <w:t>62,5</w:t>
            </w:r>
          </w:p>
        </w:tc>
        <w:tc>
          <w:tcPr>
            <w:tcW w:w="1134" w:type="dxa"/>
          </w:tcPr>
          <w:p w:rsidR="002E5B8C" w:rsidRDefault="002E5B8C">
            <w:pPr>
              <w:pStyle w:val="ConsPlusNormal"/>
              <w:jc w:val="center"/>
            </w:pPr>
            <w:r>
              <w:t>62,5</w:t>
            </w:r>
          </w:p>
        </w:tc>
        <w:tc>
          <w:tcPr>
            <w:tcW w:w="1191" w:type="dxa"/>
          </w:tcPr>
          <w:p w:rsidR="002E5B8C" w:rsidRDefault="002E5B8C">
            <w:pPr>
              <w:pStyle w:val="ConsPlusNormal"/>
              <w:jc w:val="center"/>
            </w:pPr>
            <w:r>
              <w:t>62,51</w:t>
            </w:r>
          </w:p>
        </w:tc>
        <w:tc>
          <w:tcPr>
            <w:tcW w:w="1191" w:type="dxa"/>
          </w:tcPr>
          <w:p w:rsidR="002E5B8C" w:rsidRDefault="002E5B8C">
            <w:pPr>
              <w:pStyle w:val="ConsPlusNormal"/>
              <w:jc w:val="center"/>
            </w:pPr>
            <w:r>
              <w:t xml:space="preserve">62,52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62,53 </w:t>
            </w:r>
            <w:hyperlink w:anchor="P27937" w:history="1">
              <w:r>
                <w:rPr>
                  <w:color w:val="0000FF"/>
                </w:rPr>
                <w:t>&lt;*&gt;</w:t>
              </w:r>
            </w:hyperlink>
          </w:p>
        </w:tc>
      </w:tr>
      <w:tr w:rsidR="002E5B8C">
        <w:tc>
          <w:tcPr>
            <w:tcW w:w="867" w:type="dxa"/>
            <w:vMerge/>
            <w:tcBorders>
              <w:left w:val="nil"/>
            </w:tcBorders>
          </w:tcPr>
          <w:p w:rsidR="002E5B8C" w:rsidRDefault="002E5B8C"/>
        </w:tc>
        <w:tc>
          <w:tcPr>
            <w:tcW w:w="7754" w:type="dxa"/>
            <w:gridSpan w:val="7"/>
          </w:tcPr>
          <w:p w:rsidR="002E5B8C" w:rsidRDefault="002E5B8C">
            <w:pPr>
              <w:pStyle w:val="ConsPlusNormal"/>
              <w:jc w:val="both"/>
            </w:pPr>
            <w:r>
              <w:t>Динамика предотвращения возникновения нарушений лесного законодательства, причиняющих вред лесам, относительно уровня нарушений предыдущего года,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5,0</w:t>
            </w:r>
          </w:p>
        </w:tc>
        <w:tc>
          <w:tcPr>
            <w:tcW w:w="1077"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91" w:type="dxa"/>
          </w:tcPr>
          <w:p w:rsidR="002E5B8C" w:rsidRDefault="002E5B8C">
            <w:pPr>
              <w:pStyle w:val="ConsPlusNormal"/>
              <w:jc w:val="center"/>
            </w:pPr>
            <w:r>
              <w:t>5,0</w:t>
            </w:r>
          </w:p>
        </w:tc>
        <w:tc>
          <w:tcPr>
            <w:tcW w:w="1191" w:type="dxa"/>
          </w:tcPr>
          <w:p w:rsidR="002E5B8C" w:rsidRDefault="002E5B8C">
            <w:pPr>
              <w:pStyle w:val="ConsPlusNormal"/>
              <w:jc w:val="center"/>
            </w:pPr>
            <w:r>
              <w:t xml:space="preserve">5,0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5,0 </w:t>
            </w:r>
            <w:hyperlink w:anchor="P27937" w:history="1">
              <w:r>
                <w:rPr>
                  <w:color w:val="0000FF"/>
                </w:rPr>
                <w:t>&lt;*&gt;</w:t>
              </w:r>
            </w:hyperlink>
          </w:p>
        </w:tc>
      </w:tr>
      <w:tr w:rsidR="002E5B8C">
        <w:tc>
          <w:tcPr>
            <w:tcW w:w="867" w:type="dxa"/>
            <w:vMerge w:val="restart"/>
            <w:tcBorders>
              <w:left w:val="nil"/>
            </w:tcBorders>
          </w:tcPr>
          <w:p w:rsidR="002E5B8C" w:rsidRDefault="002E5B8C">
            <w:pPr>
              <w:pStyle w:val="ConsPlusNormal"/>
              <w:jc w:val="both"/>
            </w:pPr>
            <w:r>
              <w:lastRenderedPageBreak/>
              <w:t>Мероприятие 4.1</w:t>
            </w:r>
          </w:p>
        </w:tc>
        <w:tc>
          <w:tcPr>
            <w:tcW w:w="1368" w:type="dxa"/>
            <w:vMerge w:val="restart"/>
          </w:tcPr>
          <w:p w:rsidR="002E5B8C" w:rsidRDefault="002E5B8C">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соисполнитель - КУ ЧР "Лесная охрана"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22709,4</w:t>
            </w:r>
          </w:p>
        </w:tc>
        <w:tc>
          <w:tcPr>
            <w:tcW w:w="1077" w:type="dxa"/>
          </w:tcPr>
          <w:p w:rsidR="002E5B8C" w:rsidRDefault="002E5B8C">
            <w:pPr>
              <w:pStyle w:val="ConsPlusNormal"/>
              <w:jc w:val="center"/>
            </w:pPr>
            <w:r>
              <w:t>21162,1</w:t>
            </w:r>
          </w:p>
        </w:tc>
        <w:tc>
          <w:tcPr>
            <w:tcW w:w="1134" w:type="dxa"/>
          </w:tcPr>
          <w:p w:rsidR="002E5B8C" w:rsidRDefault="002E5B8C">
            <w:pPr>
              <w:pStyle w:val="ConsPlusNormal"/>
              <w:jc w:val="center"/>
            </w:pPr>
            <w:r>
              <w:t>25473,0</w:t>
            </w:r>
          </w:p>
        </w:tc>
        <w:tc>
          <w:tcPr>
            <w:tcW w:w="1134" w:type="dxa"/>
          </w:tcPr>
          <w:p w:rsidR="002E5B8C" w:rsidRDefault="002E5B8C">
            <w:pPr>
              <w:pStyle w:val="ConsPlusNormal"/>
              <w:jc w:val="center"/>
            </w:pPr>
            <w:r>
              <w:t>24205,7</w:t>
            </w:r>
          </w:p>
        </w:tc>
        <w:tc>
          <w:tcPr>
            <w:tcW w:w="1134" w:type="dxa"/>
          </w:tcPr>
          <w:p w:rsidR="002E5B8C" w:rsidRDefault="002E5B8C">
            <w:pPr>
              <w:pStyle w:val="ConsPlusNormal"/>
              <w:jc w:val="center"/>
            </w:pPr>
            <w:r>
              <w:t>23648,0</w:t>
            </w:r>
          </w:p>
        </w:tc>
        <w:tc>
          <w:tcPr>
            <w:tcW w:w="1134" w:type="dxa"/>
          </w:tcPr>
          <w:p w:rsidR="002E5B8C" w:rsidRDefault="002E5B8C">
            <w:pPr>
              <w:pStyle w:val="ConsPlusNormal"/>
              <w:jc w:val="center"/>
            </w:pPr>
            <w:r>
              <w:t>22588,0</w:t>
            </w:r>
          </w:p>
        </w:tc>
        <w:tc>
          <w:tcPr>
            <w:tcW w:w="1191" w:type="dxa"/>
          </w:tcPr>
          <w:p w:rsidR="002E5B8C" w:rsidRDefault="002E5B8C">
            <w:pPr>
              <w:pStyle w:val="ConsPlusNormal"/>
              <w:jc w:val="center"/>
            </w:pPr>
            <w:r>
              <w:t>22588,0</w:t>
            </w:r>
          </w:p>
        </w:tc>
        <w:tc>
          <w:tcPr>
            <w:tcW w:w="1191" w:type="dxa"/>
          </w:tcPr>
          <w:p w:rsidR="002E5B8C" w:rsidRDefault="002E5B8C">
            <w:pPr>
              <w:pStyle w:val="ConsPlusNormal"/>
              <w:jc w:val="center"/>
            </w:pPr>
            <w:r>
              <w:t>112940,0</w:t>
            </w:r>
          </w:p>
        </w:tc>
        <w:tc>
          <w:tcPr>
            <w:tcW w:w="1191" w:type="dxa"/>
            <w:tcBorders>
              <w:right w:val="nil"/>
            </w:tcBorders>
          </w:tcPr>
          <w:p w:rsidR="002E5B8C" w:rsidRDefault="002E5B8C">
            <w:pPr>
              <w:pStyle w:val="ConsPlusNormal"/>
              <w:jc w:val="center"/>
            </w:pPr>
            <w:r>
              <w:t>112940,0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Ч350451290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22709,4</w:t>
            </w:r>
          </w:p>
        </w:tc>
        <w:tc>
          <w:tcPr>
            <w:tcW w:w="1077" w:type="dxa"/>
          </w:tcPr>
          <w:p w:rsidR="002E5B8C" w:rsidRDefault="002E5B8C">
            <w:pPr>
              <w:pStyle w:val="ConsPlusNormal"/>
              <w:jc w:val="center"/>
            </w:pPr>
            <w:r>
              <w:t>21162,1</w:t>
            </w:r>
          </w:p>
        </w:tc>
        <w:tc>
          <w:tcPr>
            <w:tcW w:w="1134" w:type="dxa"/>
          </w:tcPr>
          <w:p w:rsidR="002E5B8C" w:rsidRDefault="002E5B8C">
            <w:pPr>
              <w:pStyle w:val="ConsPlusNormal"/>
              <w:jc w:val="center"/>
            </w:pPr>
            <w:r>
              <w:t>25473,0</w:t>
            </w:r>
          </w:p>
        </w:tc>
        <w:tc>
          <w:tcPr>
            <w:tcW w:w="1134" w:type="dxa"/>
          </w:tcPr>
          <w:p w:rsidR="002E5B8C" w:rsidRDefault="002E5B8C">
            <w:pPr>
              <w:pStyle w:val="ConsPlusNormal"/>
              <w:jc w:val="center"/>
            </w:pPr>
            <w:r>
              <w:t>24205,7</w:t>
            </w:r>
          </w:p>
        </w:tc>
        <w:tc>
          <w:tcPr>
            <w:tcW w:w="1134" w:type="dxa"/>
          </w:tcPr>
          <w:p w:rsidR="002E5B8C" w:rsidRDefault="002E5B8C">
            <w:pPr>
              <w:pStyle w:val="ConsPlusNormal"/>
              <w:jc w:val="center"/>
            </w:pPr>
            <w:r>
              <w:t>23648,0</w:t>
            </w:r>
          </w:p>
        </w:tc>
        <w:tc>
          <w:tcPr>
            <w:tcW w:w="1134" w:type="dxa"/>
          </w:tcPr>
          <w:p w:rsidR="002E5B8C" w:rsidRDefault="002E5B8C">
            <w:pPr>
              <w:pStyle w:val="ConsPlusNormal"/>
              <w:jc w:val="center"/>
            </w:pPr>
            <w:r>
              <w:t>22588,0</w:t>
            </w:r>
          </w:p>
        </w:tc>
        <w:tc>
          <w:tcPr>
            <w:tcW w:w="1191" w:type="dxa"/>
          </w:tcPr>
          <w:p w:rsidR="002E5B8C" w:rsidRDefault="002E5B8C">
            <w:pPr>
              <w:pStyle w:val="ConsPlusNormal"/>
              <w:jc w:val="center"/>
            </w:pPr>
            <w:r>
              <w:t>22588,0</w:t>
            </w:r>
          </w:p>
        </w:tc>
        <w:tc>
          <w:tcPr>
            <w:tcW w:w="1191" w:type="dxa"/>
          </w:tcPr>
          <w:p w:rsidR="002E5B8C" w:rsidRDefault="002E5B8C">
            <w:pPr>
              <w:pStyle w:val="ConsPlusNormal"/>
              <w:jc w:val="center"/>
            </w:pPr>
            <w:r>
              <w:t>112940,0</w:t>
            </w:r>
          </w:p>
        </w:tc>
        <w:tc>
          <w:tcPr>
            <w:tcW w:w="1191" w:type="dxa"/>
            <w:tcBorders>
              <w:right w:val="nil"/>
            </w:tcBorders>
          </w:tcPr>
          <w:p w:rsidR="002E5B8C" w:rsidRDefault="002E5B8C">
            <w:pPr>
              <w:pStyle w:val="ConsPlusNormal"/>
              <w:jc w:val="center"/>
            </w:pPr>
            <w:r>
              <w:t>112940,0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val="restart"/>
            <w:tcBorders>
              <w:left w:val="nil"/>
            </w:tcBorders>
          </w:tcPr>
          <w:p w:rsidR="002E5B8C" w:rsidRDefault="002E5B8C">
            <w:pPr>
              <w:pStyle w:val="ConsPlusNormal"/>
              <w:jc w:val="both"/>
            </w:pPr>
            <w:r>
              <w:t>Мероприятие 4.2</w:t>
            </w:r>
          </w:p>
        </w:tc>
        <w:tc>
          <w:tcPr>
            <w:tcW w:w="1368" w:type="dxa"/>
            <w:vMerge w:val="restart"/>
          </w:tcPr>
          <w:p w:rsidR="002E5B8C" w:rsidRDefault="002E5B8C">
            <w:pPr>
              <w:pStyle w:val="ConsPlusNormal"/>
              <w:jc w:val="both"/>
            </w:pPr>
            <w:r>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соисполнитель - КУ ЧР "Лесная охрана"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3346,8</w:t>
            </w:r>
          </w:p>
        </w:tc>
        <w:tc>
          <w:tcPr>
            <w:tcW w:w="1077" w:type="dxa"/>
          </w:tcPr>
          <w:p w:rsidR="002E5B8C" w:rsidRDefault="002E5B8C">
            <w:pPr>
              <w:pStyle w:val="ConsPlusNormal"/>
              <w:jc w:val="center"/>
            </w:pPr>
            <w:r>
              <w:t>2308,7</w:t>
            </w:r>
          </w:p>
        </w:tc>
        <w:tc>
          <w:tcPr>
            <w:tcW w:w="1134" w:type="dxa"/>
          </w:tcPr>
          <w:p w:rsidR="002E5B8C" w:rsidRDefault="002E5B8C">
            <w:pPr>
              <w:pStyle w:val="ConsPlusNormal"/>
              <w:jc w:val="center"/>
            </w:pPr>
            <w:r>
              <w:t>541,1</w:t>
            </w:r>
          </w:p>
        </w:tc>
        <w:tc>
          <w:tcPr>
            <w:tcW w:w="1134"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91" w:type="dxa"/>
          </w:tcPr>
          <w:p w:rsidR="002E5B8C" w:rsidRDefault="002E5B8C">
            <w:pPr>
              <w:pStyle w:val="ConsPlusNormal"/>
              <w:jc w:val="center"/>
            </w:pPr>
            <w:r>
              <w:t>195,9</w:t>
            </w:r>
          </w:p>
        </w:tc>
        <w:tc>
          <w:tcPr>
            <w:tcW w:w="1191" w:type="dxa"/>
          </w:tcPr>
          <w:p w:rsidR="002E5B8C" w:rsidRDefault="002E5B8C">
            <w:pPr>
              <w:pStyle w:val="ConsPlusNormal"/>
              <w:jc w:val="center"/>
            </w:pPr>
            <w:r>
              <w:t>979,5</w:t>
            </w:r>
          </w:p>
        </w:tc>
        <w:tc>
          <w:tcPr>
            <w:tcW w:w="1191" w:type="dxa"/>
            <w:tcBorders>
              <w:right w:val="nil"/>
            </w:tcBorders>
          </w:tcPr>
          <w:p w:rsidR="002E5B8C" w:rsidRDefault="002E5B8C">
            <w:pPr>
              <w:pStyle w:val="ConsPlusNormal"/>
              <w:jc w:val="center"/>
            </w:pPr>
            <w:r>
              <w:t>979,5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pP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Ч350440060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3346,8</w:t>
            </w:r>
          </w:p>
        </w:tc>
        <w:tc>
          <w:tcPr>
            <w:tcW w:w="1077" w:type="dxa"/>
          </w:tcPr>
          <w:p w:rsidR="002E5B8C" w:rsidRDefault="002E5B8C">
            <w:pPr>
              <w:pStyle w:val="ConsPlusNormal"/>
              <w:jc w:val="center"/>
            </w:pPr>
            <w:r>
              <w:t>2308,7</w:t>
            </w:r>
          </w:p>
        </w:tc>
        <w:tc>
          <w:tcPr>
            <w:tcW w:w="1134" w:type="dxa"/>
          </w:tcPr>
          <w:p w:rsidR="002E5B8C" w:rsidRDefault="002E5B8C">
            <w:pPr>
              <w:pStyle w:val="ConsPlusNormal"/>
              <w:jc w:val="center"/>
            </w:pPr>
            <w:r>
              <w:t>541,1</w:t>
            </w:r>
          </w:p>
        </w:tc>
        <w:tc>
          <w:tcPr>
            <w:tcW w:w="1134"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34" w:type="dxa"/>
          </w:tcPr>
          <w:p w:rsidR="002E5B8C" w:rsidRDefault="002E5B8C">
            <w:pPr>
              <w:pStyle w:val="ConsPlusNormal"/>
              <w:jc w:val="center"/>
            </w:pPr>
            <w:r>
              <w:t>195,9</w:t>
            </w:r>
          </w:p>
        </w:tc>
        <w:tc>
          <w:tcPr>
            <w:tcW w:w="1191" w:type="dxa"/>
          </w:tcPr>
          <w:p w:rsidR="002E5B8C" w:rsidRDefault="002E5B8C">
            <w:pPr>
              <w:pStyle w:val="ConsPlusNormal"/>
              <w:jc w:val="center"/>
            </w:pPr>
            <w:r>
              <w:t>195,9</w:t>
            </w:r>
          </w:p>
        </w:tc>
        <w:tc>
          <w:tcPr>
            <w:tcW w:w="1191" w:type="dxa"/>
          </w:tcPr>
          <w:p w:rsidR="002E5B8C" w:rsidRDefault="002E5B8C">
            <w:pPr>
              <w:pStyle w:val="ConsPlusNormal"/>
              <w:jc w:val="center"/>
            </w:pPr>
            <w:r>
              <w:t>979,5</w:t>
            </w:r>
          </w:p>
        </w:tc>
        <w:tc>
          <w:tcPr>
            <w:tcW w:w="1191" w:type="dxa"/>
            <w:tcBorders>
              <w:right w:val="nil"/>
            </w:tcBorders>
          </w:tcPr>
          <w:p w:rsidR="002E5B8C" w:rsidRDefault="002E5B8C">
            <w:pPr>
              <w:pStyle w:val="ConsPlusNormal"/>
              <w:jc w:val="center"/>
            </w:pPr>
            <w:r>
              <w:t>979,5</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20018" w:type="dxa"/>
            <w:gridSpan w:val="18"/>
            <w:tcBorders>
              <w:left w:val="nil"/>
              <w:right w:val="nil"/>
            </w:tcBorders>
          </w:tcPr>
          <w:p w:rsidR="002E5B8C" w:rsidRDefault="002E5B8C">
            <w:pPr>
              <w:pStyle w:val="ConsPlusNormal"/>
              <w:jc w:val="center"/>
              <w:outlineLvl w:val="3"/>
            </w:pPr>
            <w:r>
              <w:t>Цель "Обеспечение баланса выбытия и воспроизводства лесов"</w:t>
            </w:r>
          </w:p>
        </w:tc>
      </w:tr>
      <w:tr w:rsidR="002E5B8C">
        <w:tc>
          <w:tcPr>
            <w:tcW w:w="867" w:type="dxa"/>
            <w:vMerge w:val="restart"/>
            <w:tcBorders>
              <w:left w:val="nil"/>
            </w:tcBorders>
          </w:tcPr>
          <w:p w:rsidR="002E5B8C" w:rsidRDefault="002E5B8C">
            <w:pPr>
              <w:pStyle w:val="ConsPlusNormal"/>
              <w:jc w:val="both"/>
            </w:pPr>
            <w:r>
              <w:t>Основное мероприятие 5</w:t>
            </w:r>
          </w:p>
        </w:tc>
        <w:tc>
          <w:tcPr>
            <w:tcW w:w="1368" w:type="dxa"/>
            <w:vMerge w:val="restart"/>
          </w:tcPr>
          <w:p w:rsidR="002E5B8C" w:rsidRDefault="002E5B8C">
            <w:pPr>
              <w:pStyle w:val="ConsPlusNormal"/>
              <w:jc w:val="both"/>
            </w:pPr>
            <w:r>
              <w:t>Реализация мероприятий регионального проекта "Сохранение лесов"</w:t>
            </w:r>
          </w:p>
        </w:tc>
        <w:tc>
          <w:tcPr>
            <w:tcW w:w="1278" w:type="dxa"/>
            <w:vMerge w:val="restart"/>
          </w:tcPr>
          <w:p w:rsidR="002E5B8C" w:rsidRDefault="002E5B8C">
            <w:pPr>
              <w:pStyle w:val="ConsPlusNormal"/>
              <w:jc w:val="both"/>
            </w:pPr>
            <w:r>
              <w:t>сохранение лесов, в том числе на основе их воспроизводства на всех участках вырубленных и погибших насаждений</w:t>
            </w: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125401,4</w:t>
            </w:r>
          </w:p>
        </w:tc>
        <w:tc>
          <w:tcPr>
            <w:tcW w:w="1077" w:type="dxa"/>
          </w:tcPr>
          <w:p w:rsidR="002E5B8C" w:rsidRDefault="002E5B8C">
            <w:pPr>
              <w:pStyle w:val="ConsPlusNormal"/>
              <w:jc w:val="center"/>
            </w:pPr>
            <w:r>
              <w:t>58663,8</w:t>
            </w:r>
          </w:p>
        </w:tc>
        <w:tc>
          <w:tcPr>
            <w:tcW w:w="1134" w:type="dxa"/>
          </w:tcPr>
          <w:p w:rsidR="002E5B8C" w:rsidRDefault="002E5B8C">
            <w:pPr>
              <w:pStyle w:val="ConsPlusNormal"/>
              <w:jc w:val="center"/>
            </w:pPr>
            <w:r>
              <w:t>50960,7</w:t>
            </w:r>
          </w:p>
        </w:tc>
        <w:tc>
          <w:tcPr>
            <w:tcW w:w="1134" w:type="dxa"/>
          </w:tcPr>
          <w:p w:rsidR="002E5B8C" w:rsidRDefault="002E5B8C">
            <w:pPr>
              <w:pStyle w:val="ConsPlusNormal"/>
              <w:jc w:val="center"/>
            </w:pPr>
            <w:r>
              <w:t>18471,5</w:t>
            </w:r>
          </w:p>
        </w:tc>
        <w:tc>
          <w:tcPr>
            <w:tcW w:w="1134" w:type="dxa"/>
          </w:tcPr>
          <w:p w:rsidR="002E5B8C" w:rsidRDefault="002E5B8C">
            <w:pPr>
              <w:pStyle w:val="ConsPlusNormal"/>
              <w:jc w:val="center"/>
            </w:pPr>
            <w:r>
              <w:t>16666,6</w:t>
            </w:r>
          </w:p>
        </w:tc>
        <w:tc>
          <w:tcPr>
            <w:tcW w:w="1134" w:type="dxa"/>
          </w:tcPr>
          <w:p w:rsidR="002E5B8C" w:rsidRDefault="002E5B8C">
            <w:pPr>
              <w:pStyle w:val="ConsPlusNormal"/>
              <w:jc w:val="center"/>
            </w:pPr>
            <w:r>
              <w:t>20329,1</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125401,4</w:t>
            </w:r>
          </w:p>
        </w:tc>
        <w:tc>
          <w:tcPr>
            <w:tcW w:w="1077" w:type="dxa"/>
          </w:tcPr>
          <w:p w:rsidR="002E5B8C" w:rsidRDefault="002E5B8C">
            <w:pPr>
              <w:pStyle w:val="ConsPlusNormal"/>
              <w:jc w:val="center"/>
            </w:pPr>
            <w:r>
              <w:t>58663,8</w:t>
            </w:r>
          </w:p>
        </w:tc>
        <w:tc>
          <w:tcPr>
            <w:tcW w:w="1134" w:type="dxa"/>
          </w:tcPr>
          <w:p w:rsidR="002E5B8C" w:rsidRDefault="002E5B8C">
            <w:pPr>
              <w:pStyle w:val="ConsPlusNormal"/>
              <w:jc w:val="center"/>
            </w:pPr>
            <w:r>
              <w:t>50960,7</w:t>
            </w:r>
          </w:p>
        </w:tc>
        <w:tc>
          <w:tcPr>
            <w:tcW w:w="1134" w:type="dxa"/>
          </w:tcPr>
          <w:p w:rsidR="002E5B8C" w:rsidRDefault="002E5B8C">
            <w:pPr>
              <w:pStyle w:val="ConsPlusNormal"/>
              <w:jc w:val="center"/>
            </w:pPr>
            <w:r>
              <w:t>18471,5</w:t>
            </w:r>
          </w:p>
        </w:tc>
        <w:tc>
          <w:tcPr>
            <w:tcW w:w="1134" w:type="dxa"/>
          </w:tcPr>
          <w:p w:rsidR="002E5B8C" w:rsidRDefault="002E5B8C">
            <w:pPr>
              <w:pStyle w:val="ConsPlusNormal"/>
              <w:jc w:val="center"/>
            </w:pPr>
            <w:r>
              <w:t>16666,6</w:t>
            </w:r>
          </w:p>
        </w:tc>
        <w:tc>
          <w:tcPr>
            <w:tcW w:w="1134" w:type="dxa"/>
          </w:tcPr>
          <w:p w:rsidR="002E5B8C" w:rsidRDefault="002E5B8C">
            <w:pPr>
              <w:pStyle w:val="ConsPlusNormal"/>
              <w:jc w:val="center"/>
            </w:pPr>
            <w:r>
              <w:t>20329,1</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tcBorders>
              <w:left w:val="nil"/>
            </w:tcBorders>
          </w:tcPr>
          <w:p w:rsidR="002E5B8C" w:rsidRDefault="002E5B8C">
            <w:pPr>
              <w:pStyle w:val="ConsPlusNormal"/>
              <w:jc w:val="both"/>
            </w:pPr>
            <w:r>
              <w:t>Целевой показатель (индикатор) подпрограммы, увязанный с основным мероприятием 5</w:t>
            </w:r>
          </w:p>
        </w:tc>
        <w:tc>
          <w:tcPr>
            <w:tcW w:w="7754" w:type="dxa"/>
            <w:gridSpan w:val="7"/>
          </w:tcPr>
          <w:p w:rsidR="002E5B8C" w:rsidRDefault="002E5B8C">
            <w:pPr>
              <w:pStyle w:val="ConsPlusNormal"/>
              <w:jc w:val="both"/>
            </w:pPr>
            <w:r>
              <w:t>Отношение площади лесовосстановления и лесоразведения к площади вырубленных и погибших лесных насаждений,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64,0</w:t>
            </w:r>
          </w:p>
        </w:tc>
        <w:tc>
          <w:tcPr>
            <w:tcW w:w="1077" w:type="dxa"/>
          </w:tcPr>
          <w:p w:rsidR="002E5B8C" w:rsidRDefault="002E5B8C">
            <w:pPr>
              <w:pStyle w:val="ConsPlusNormal"/>
              <w:jc w:val="center"/>
            </w:pPr>
            <w:r>
              <w:t>73,0</w:t>
            </w:r>
          </w:p>
        </w:tc>
        <w:tc>
          <w:tcPr>
            <w:tcW w:w="1134" w:type="dxa"/>
          </w:tcPr>
          <w:p w:rsidR="002E5B8C" w:rsidRDefault="002E5B8C">
            <w:pPr>
              <w:pStyle w:val="ConsPlusNormal"/>
              <w:jc w:val="center"/>
            </w:pPr>
            <w:r>
              <w:t>81,4</w:t>
            </w:r>
          </w:p>
        </w:tc>
        <w:tc>
          <w:tcPr>
            <w:tcW w:w="1134" w:type="dxa"/>
          </w:tcPr>
          <w:p w:rsidR="002E5B8C" w:rsidRDefault="002E5B8C">
            <w:pPr>
              <w:pStyle w:val="ConsPlusNormal"/>
              <w:jc w:val="center"/>
            </w:pPr>
            <w:r>
              <w:t>87,2</w:t>
            </w:r>
          </w:p>
        </w:tc>
        <w:tc>
          <w:tcPr>
            <w:tcW w:w="1134" w:type="dxa"/>
          </w:tcPr>
          <w:p w:rsidR="002E5B8C" w:rsidRDefault="002E5B8C">
            <w:pPr>
              <w:pStyle w:val="ConsPlusNormal"/>
              <w:jc w:val="center"/>
            </w:pPr>
            <w:r>
              <w:t>94,4</w:t>
            </w:r>
          </w:p>
        </w:tc>
        <w:tc>
          <w:tcPr>
            <w:tcW w:w="1134" w:type="dxa"/>
          </w:tcPr>
          <w:p w:rsidR="002E5B8C" w:rsidRDefault="002E5B8C">
            <w:pPr>
              <w:pStyle w:val="ConsPlusNormal"/>
              <w:jc w:val="center"/>
            </w:pPr>
            <w:r>
              <w:t>100,0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w:t>
            </w:r>
          </w:p>
        </w:tc>
        <w:tc>
          <w:tcPr>
            <w:tcW w:w="1368" w:type="dxa"/>
            <w:vMerge w:val="restart"/>
          </w:tcPr>
          <w:p w:rsidR="002E5B8C" w:rsidRDefault="002E5B8C">
            <w:pPr>
              <w:pStyle w:val="ConsPlusNormal"/>
              <w:jc w:val="both"/>
            </w:pPr>
            <w:r>
              <w:t>Увеличение площади лесовосстановления</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w:t>
            </w:r>
            <w:r>
              <w:lastRenderedPageBreak/>
              <w:t>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69468,7</w:t>
            </w:r>
          </w:p>
        </w:tc>
        <w:tc>
          <w:tcPr>
            <w:tcW w:w="1077" w:type="dxa"/>
          </w:tcPr>
          <w:p w:rsidR="002E5B8C" w:rsidRDefault="002E5B8C">
            <w:pPr>
              <w:pStyle w:val="ConsPlusNormal"/>
              <w:jc w:val="center"/>
            </w:pPr>
            <w:r>
              <w:t>30226,5</w:t>
            </w:r>
          </w:p>
        </w:tc>
        <w:tc>
          <w:tcPr>
            <w:tcW w:w="1134" w:type="dxa"/>
          </w:tcPr>
          <w:p w:rsidR="002E5B8C" w:rsidRDefault="002E5B8C">
            <w:pPr>
              <w:pStyle w:val="ConsPlusNormal"/>
              <w:jc w:val="center"/>
            </w:pPr>
            <w:r>
              <w:t>16275,4</w:t>
            </w:r>
          </w:p>
        </w:tc>
        <w:tc>
          <w:tcPr>
            <w:tcW w:w="1134" w:type="dxa"/>
          </w:tcPr>
          <w:p w:rsidR="002E5B8C" w:rsidRDefault="002E5B8C">
            <w:pPr>
              <w:pStyle w:val="ConsPlusNormal"/>
              <w:jc w:val="center"/>
            </w:pPr>
            <w:r>
              <w:t>16211,0</w:t>
            </w:r>
          </w:p>
        </w:tc>
        <w:tc>
          <w:tcPr>
            <w:tcW w:w="1134" w:type="dxa"/>
          </w:tcPr>
          <w:p w:rsidR="002E5B8C" w:rsidRDefault="002E5B8C">
            <w:pPr>
              <w:pStyle w:val="ConsPlusNormal"/>
              <w:jc w:val="center"/>
            </w:pPr>
            <w:r>
              <w:t>16592,3</w:t>
            </w:r>
          </w:p>
        </w:tc>
        <w:tc>
          <w:tcPr>
            <w:tcW w:w="1134" w:type="dxa"/>
          </w:tcPr>
          <w:p w:rsidR="002E5B8C" w:rsidRDefault="002E5B8C">
            <w:pPr>
              <w:pStyle w:val="ConsPlusNormal"/>
              <w:jc w:val="center"/>
            </w:pPr>
            <w:r>
              <w:t>20225,2</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69468,7</w:t>
            </w:r>
          </w:p>
        </w:tc>
        <w:tc>
          <w:tcPr>
            <w:tcW w:w="1077" w:type="dxa"/>
          </w:tcPr>
          <w:p w:rsidR="002E5B8C" w:rsidRDefault="002E5B8C">
            <w:pPr>
              <w:pStyle w:val="ConsPlusNormal"/>
              <w:jc w:val="center"/>
            </w:pPr>
            <w:r>
              <w:t>30226,5</w:t>
            </w:r>
          </w:p>
        </w:tc>
        <w:tc>
          <w:tcPr>
            <w:tcW w:w="1134" w:type="dxa"/>
          </w:tcPr>
          <w:p w:rsidR="002E5B8C" w:rsidRDefault="002E5B8C">
            <w:pPr>
              <w:pStyle w:val="ConsPlusNormal"/>
              <w:jc w:val="center"/>
            </w:pPr>
            <w:r>
              <w:t>16275,4</w:t>
            </w:r>
          </w:p>
        </w:tc>
        <w:tc>
          <w:tcPr>
            <w:tcW w:w="1134" w:type="dxa"/>
          </w:tcPr>
          <w:p w:rsidR="002E5B8C" w:rsidRDefault="002E5B8C">
            <w:pPr>
              <w:pStyle w:val="ConsPlusNormal"/>
              <w:jc w:val="center"/>
            </w:pPr>
            <w:r>
              <w:t>16211,0</w:t>
            </w:r>
          </w:p>
        </w:tc>
        <w:tc>
          <w:tcPr>
            <w:tcW w:w="1134" w:type="dxa"/>
          </w:tcPr>
          <w:p w:rsidR="002E5B8C" w:rsidRDefault="002E5B8C">
            <w:pPr>
              <w:pStyle w:val="ConsPlusNormal"/>
              <w:jc w:val="center"/>
            </w:pPr>
            <w:r>
              <w:t>16592,3</w:t>
            </w:r>
          </w:p>
        </w:tc>
        <w:tc>
          <w:tcPr>
            <w:tcW w:w="1134" w:type="dxa"/>
          </w:tcPr>
          <w:p w:rsidR="002E5B8C" w:rsidRDefault="002E5B8C">
            <w:pPr>
              <w:pStyle w:val="ConsPlusNormal"/>
              <w:jc w:val="center"/>
            </w:pPr>
            <w:r>
              <w:t>20225,2</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w:t>
            </w:r>
          </w:p>
        </w:tc>
        <w:tc>
          <w:tcPr>
            <w:tcW w:w="1368" w:type="dxa"/>
            <w:vMerge w:val="restart"/>
          </w:tcPr>
          <w:p w:rsidR="002E5B8C" w:rsidRDefault="002E5B8C">
            <w:pPr>
              <w:pStyle w:val="ConsPlusNormal"/>
              <w:jc w:val="both"/>
            </w:pPr>
            <w:r>
              <w:t>Искусственное лесовосстановление путем посадки сеянцев с открытой корневой системой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w:t>
            </w:r>
            <w:r>
              <w:lastRenderedPageBreak/>
              <w:t>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5338,3</w:t>
            </w:r>
          </w:p>
        </w:tc>
        <w:tc>
          <w:tcPr>
            <w:tcW w:w="1077" w:type="dxa"/>
          </w:tcPr>
          <w:p w:rsidR="002E5B8C" w:rsidRDefault="002E5B8C">
            <w:pPr>
              <w:pStyle w:val="ConsPlusNormal"/>
              <w:jc w:val="center"/>
            </w:pPr>
            <w:r>
              <w:t>4300,5</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2877,6</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5338,3</w:t>
            </w:r>
          </w:p>
        </w:tc>
        <w:tc>
          <w:tcPr>
            <w:tcW w:w="1077" w:type="dxa"/>
          </w:tcPr>
          <w:p w:rsidR="002E5B8C" w:rsidRDefault="002E5B8C">
            <w:pPr>
              <w:pStyle w:val="ConsPlusNormal"/>
              <w:jc w:val="center"/>
            </w:pPr>
            <w:r>
              <w:t>4300,5</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2877,6</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5.1.2</w:t>
            </w:r>
          </w:p>
        </w:tc>
        <w:tc>
          <w:tcPr>
            <w:tcW w:w="1368" w:type="dxa"/>
            <w:vMerge w:val="restart"/>
          </w:tcPr>
          <w:p w:rsidR="002E5B8C" w:rsidRDefault="002E5B8C">
            <w:pPr>
              <w:pStyle w:val="ConsPlusNormal"/>
              <w:jc w:val="both"/>
            </w:pPr>
            <w:r>
              <w:t>Искусственное лесовосстановление путем посева семян лесных растений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w:t>
            </w:r>
            <w:r>
              <w:lastRenderedPageBreak/>
              <w:t>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1127,6</w:t>
            </w:r>
          </w:p>
        </w:tc>
        <w:tc>
          <w:tcPr>
            <w:tcW w:w="1077" w:type="dxa"/>
          </w:tcPr>
          <w:p w:rsidR="002E5B8C" w:rsidRDefault="002E5B8C">
            <w:pPr>
              <w:pStyle w:val="ConsPlusNormal"/>
              <w:jc w:val="center"/>
            </w:pPr>
            <w:r>
              <w:t>310,3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207,6</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1127,6</w:t>
            </w:r>
          </w:p>
        </w:tc>
        <w:tc>
          <w:tcPr>
            <w:tcW w:w="1077" w:type="dxa"/>
          </w:tcPr>
          <w:p w:rsidR="002E5B8C" w:rsidRDefault="002E5B8C">
            <w:pPr>
              <w:pStyle w:val="ConsPlusNormal"/>
              <w:jc w:val="center"/>
            </w:pPr>
            <w:r>
              <w:t>310,3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207,6</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5.1.3</w:t>
            </w:r>
          </w:p>
        </w:tc>
        <w:tc>
          <w:tcPr>
            <w:tcW w:w="1368" w:type="dxa"/>
            <w:vMerge w:val="restart"/>
          </w:tcPr>
          <w:p w:rsidR="002E5B8C" w:rsidRDefault="002E5B8C">
            <w:pPr>
              <w:pStyle w:val="ConsPlusNormal"/>
              <w:jc w:val="both"/>
            </w:pPr>
            <w:r>
              <w:t>Естественное лесовосстановление (содействие естественному лесовосстановлению) путем сохранения возобновив</w:t>
            </w:r>
            <w:r>
              <w:lastRenderedPageBreak/>
              <w:t>шегося под пологом лесных насаждений жизнеспособного поколения главных лесных пород лесных насаждений (подрост)</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w:t>
            </w:r>
            <w:r>
              <w:lastRenderedPageBreak/>
              <w:t>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24,8</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25,4</w:t>
            </w:r>
          </w:p>
        </w:tc>
        <w:tc>
          <w:tcPr>
            <w:tcW w:w="1134" w:type="dxa"/>
          </w:tcPr>
          <w:p w:rsidR="002E5B8C" w:rsidRDefault="002E5B8C">
            <w:pPr>
              <w:pStyle w:val="ConsPlusNormal"/>
              <w:jc w:val="center"/>
            </w:pPr>
            <w:r>
              <w:t>25,3</w:t>
            </w:r>
          </w:p>
        </w:tc>
        <w:tc>
          <w:tcPr>
            <w:tcW w:w="1134" w:type="dxa"/>
          </w:tcPr>
          <w:p w:rsidR="002E5B8C" w:rsidRDefault="002E5B8C">
            <w:pPr>
              <w:pStyle w:val="ConsPlusNormal"/>
              <w:jc w:val="center"/>
            </w:pPr>
            <w:r>
              <w:t>25,9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24,8</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25,4</w:t>
            </w:r>
          </w:p>
        </w:tc>
        <w:tc>
          <w:tcPr>
            <w:tcW w:w="1134" w:type="dxa"/>
          </w:tcPr>
          <w:p w:rsidR="002E5B8C" w:rsidRDefault="002E5B8C">
            <w:pPr>
              <w:pStyle w:val="ConsPlusNormal"/>
              <w:jc w:val="center"/>
            </w:pPr>
            <w:r>
              <w:t>25,3</w:t>
            </w:r>
          </w:p>
        </w:tc>
        <w:tc>
          <w:tcPr>
            <w:tcW w:w="1134" w:type="dxa"/>
          </w:tcPr>
          <w:p w:rsidR="002E5B8C" w:rsidRDefault="002E5B8C">
            <w:pPr>
              <w:pStyle w:val="ConsPlusNormal"/>
              <w:jc w:val="center"/>
            </w:pPr>
            <w:r>
              <w:t>25,9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5.1.4</w:t>
            </w:r>
          </w:p>
        </w:tc>
        <w:tc>
          <w:tcPr>
            <w:tcW w:w="1368" w:type="dxa"/>
            <w:vMerge w:val="restart"/>
          </w:tcPr>
          <w:p w:rsidR="002E5B8C" w:rsidRDefault="002E5B8C">
            <w:pPr>
              <w:pStyle w:val="ConsPlusNormal"/>
              <w:jc w:val="both"/>
            </w:pPr>
            <w:r>
              <w:t xml:space="preserve">Естественное лесовосстановление (содействие естественному лесовосстановлению) путем ухода за подростом главных лесных </w:t>
            </w:r>
            <w:r>
              <w:lastRenderedPageBreak/>
              <w:t>древесных пород на площадях, не занятых лесными насаждениями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исполнитель - Минприроды Чувашии, соисполнители - подведомственные Минприроды Чувашии бюджетные учреждения в области лесных </w:t>
            </w:r>
            <w:r>
              <w:lastRenderedPageBreak/>
              <w:t>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283,2</w:t>
            </w:r>
          </w:p>
        </w:tc>
        <w:tc>
          <w:tcPr>
            <w:tcW w:w="1077" w:type="dxa"/>
          </w:tcPr>
          <w:p w:rsidR="002E5B8C" w:rsidRDefault="002E5B8C">
            <w:pPr>
              <w:pStyle w:val="ConsPlusNormal"/>
              <w:jc w:val="center"/>
            </w:pPr>
            <w:r>
              <w:t>59,4</w:t>
            </w:r>
          </w:p>
        </w:tc>
        <w:tc>
          <w:tcPr>
            <w:tcW w:w="1134" w:type="dxa"/>
          </w:tcPr>
          <w:p w:rsidR="002E5B8C" w:rsidRDefault="002E5B8C">
            <w:pPr>
              <w:pStyle w:val="ConsPlusNormal"/>
              <w:jc w:val="center"/>
            </w:pPr>
            <w:r>
              <w:t>313,1</w:t>
            </w:r>
          </w:p>
        </w:tc>
        <w:tc>
          <w:tcPr>
            <w:tcW w:w="1134" w:type="dxa"/>
          </w:tcPr>
          <w:p w:rsidR="002E5B8C" w:rsidRDefault="002E5B8C">
            <w:pPr>
              <w:pStyle w:val="ConsPlusNormal"/>
              <w:jc w:val="center"/>
            </w:pPr>
            <w:r>
              <w:t>311,9</w:t>
            </w:r>
          </w:p>
        </w:tc>
        <w:tc>
          <w:tcPr>
            <w:tcW w:w="1134" w:type="dxa"/>
          </w:tcPr>
          <w:p w:rsidR="002E5B8C" w:rsidRDefault="002E5B8C">
            <w:pPr>
              <w:pStyle w:val="ConsPlusNormal"/>
              <w:jc w:val="center"/>
            </w:pPr>
            <w:r>
              <w:t>319,2</w:t>
            </w:r>
          </w:p>
        </w:tc>
        <w:tc>
          <w:tcPr>
            <w:tcW w:w="1134" w:type="dxa"/>
          </w:tcPr>
          <w:p w:rsidR="002E5B8C" w:rsidRDefault="002E5B8C">
            <w:pPr>
              <w:pStyle w:val="ConsPlusNormal"/>
              <w:jc w:val="center"/>
            </w:pPr>
            <w:r>
              <w:t>39,7</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283,2</w:t>
            </w:r>
          </w:p>
        </w:tc>
        <w:tc>
          <w:tcPr>
            <w:tcW w:w="1077" w:type="dxa"/>
          </w:tcPr>
          <w:p w:rsidR="002E5B8C" w:rsidRDefault="002E5B8C">
            <w:pPr>
              <w:pStyle w:val="ConsPlusNormal"/>
              <w:jc w:val="center"/>
            </w:pPr>
            <w:r>
              <w:t>59,4</w:t>
            </w:r>
          </w:p>
        </w:tc>
        <w:tc>
          <w:tcPr>
            <w:tcW w:w="1134" w:type="dxa"/>
          </w:tcPr>
          <w:p w:rsidR="002E5B8C" w:rsidRDefault="002E5B8C">
            <w:pPr>
              <w:pStyle w:val="ConsPlusNormal"/>
              <w:jc w:val="center"/>
            </w:pPr>
            <w:r>
              <w:t>313,1</w:t>
            </w:r>
          </w:p>
        </w:tc>
        <w:tc>
          <w:tcPr>
            <w:tcW w:w="1134" w:type="dxa"/>
          </w:tcPr>
          <w:p w:rsidR="002E5B8C" w:rsidRDefault="002E5B8C">
            <w:pPr>
              <w:pStyle w:val="ConsPlusNormal"/>
              <w:jc w:val="center"/>
            </w:pPr>
            <w:r>
              <w:t>311,9</w:t>
            </w:r>
          </w:p>
        </w:tc>
        <w:tc>
          <w:tcPr>
            <w:tcW w:w="1134" w:type="dxa"/>
          </w:tcPr>
          <w:p w:rsidR="002E5B8C" w:rsidRDefault="002E5B8C">
            <w:pPr>
              <w:pStyle w:val="ConsPlusNormal"/>
              <w:jc w:val="center"/>
            </w:pPr>
            <w:r>
              <w:t>319,2</w:t>
            </w:r>
          </w:p>
        </w:tc>
        <w:tc>
          <w:tcPr>
            <w:tcW w:w="1134" w:type="dxa"/>
          </w:tcPr>
          <w:p w:rsidR="002E5B8C" w:rsidRDefault="002E5B8C">
            <w:pPr>
              <w:pStyle w:val="ConsPlusNormal"/>
              <w:jc w:val="center"/>
            </w:pPr>
            <w:r>
              <w:t>39,7</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5.1.5</w:t>
            </w:r>
          </w:p>
        </w:tc>
        <w:tc>
          <w:tcPr>
            <w:tcW w:w="1368" w:type="dxa"/>
            <w:vMerge w:val="restart"/>
          </w:tcPr>
          <w:p w:rsidR="002E5B8C" w:rsidRDefault="002E5B8C">
            <w:pPr>
              <w:pStyle w:val="ConsPlusNormal"/>
              <w:jc w:val="both"/>
            </w:pPr>
            <w:r>
              <w:t xml:space="preserve">Естественное лесовосстановление (содействие естественному лесовосстановлению) путем минерализации поверхности почвы на местах </w:t>
            </w:r>
            <w:r>
              <w:lastRenderedPageBreak/>
              <w:t>планируемых рубок спелых и перестойных насаждений и на вырубках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376,4</w:t>
            </w:r>
          </w:p>
        </w:tc>
        <w:tc>
          <w:tcPr>
            <w:tcW w:w="1077" w:type="dxa"/>
          </w:tcPr>
          <w:p w:rsidR="002E5B8C" w:rsidRDefault="002E5B8C">
            <w:pPr>
              <w:pStyle w:val="ConsPlusNormal"/>
              <w:jc w:val="center"/>
            </w:pPr>
            <w:r>
              <w:t>316,9</w:t>
            </w:r>
          </w:p>
        </w:tc>
        <w:tc>
          <w:tcPr>
            <w:tcW w:w="1134" w:type="dxa"/>
          </w:tcPr>
          <w:p w:rsidR="002E5B8C" w:rsidRDefault="002E5B8C">
            <w:pPr>
              <w:pStyle w:val="ConsPlusNormal"/>
              <w:jc w:val="center"/>
            </w:pPr>
            <w:r>
              <w:t>52,4</w:t>
            </w:r>
          </w:p>
        </w:tc>
        <w:tc>
          <w:tcPr>
            <w:tcW w:w="1134" w:type="dxa"/>
          </w:tcPr>
          <w:p w:rsidR="002E5B8C" w:rsidRDefault="002E5B8C">
            <w:pPr>
              <w:pStyle w:val="ConsPlusNormal"/>
              <w:jc w:val="center"/>
            </w:pPr>
            <w:r>
              <w:t>52,2</w:t>
            </w:r>
          </w:p>
        </w:tc>
        <w:tc>
          <w:tcPr>
            <w:tcW w:w="1134" w:type="dxa"/>
          </w:tcPr>
          <w:p w:rsidR="002E5B8C" w:rsidRDefault="002E5B8C">
            <w:pPr>
              <w:pStyle w:val="ConsPlusNormal"/>
              <w:jc w:val="center"/>
            </w:pPr>
            <w:r>
              <w:t>53,4</w:t>
            </w:r>
          </w:p>
        </w:tc>
        <w:tc>
          <w:tcPr>
            <w:tcW w:w="1134" w:type="dxa"/>
          </w:tcPr>
          <w:p w:rsidR="002E5B8C" w:rsidRDefault="002E5B8C">
            <w:pPr>
              <w:pStyle w:val="ConsPlusNormal"/>
              <w:jc w:val="center"/>
            </w:pPr>
            <w:r>
              <w:t>212,1</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376,4</w:t>
            </w:r>
          </w:p>
        </w:tc>
        <w:tc>
          <w:tcPr>
            <w:tcW w:w="1077" w:type="dxa"/>
          </w:tcPr>
          <w:p w:rsidR="002E5B8C" w:rsidRDefault="002E5B8C">
            <w:pPr>
              <w:pStyle w:val="ConsPlusNormal"/>
              <w:jc w:val="center"/>
            </w:pPr>
            <w:r>
              <w:t>316,9</w:t>
            </w:r>
          </w:p>
        </w:tc>
        <w:tc>
          <w:tcPr>
            <w:tcW w:w="1134" w:type="dxa"/>
          </w:tcPr>
          <w:p w:rsidR="002E5B8C" w:rsidRDefault="002E5B8C">
            <w:pPr>
              <w:pStyle w:val="ConsPlusNormal"/>
              <w:jc w:val="center"/>
            </w:pPr>
            <w:r>
              <w:t>52,4</w:t>
            </w:r>
          </w:p>
        </w:tc>
        <w:tc>
          <w:tcPr>
            <w:tcW w:w="1134" w:type="dxa"/>
          </w:tcPr>
          <w:p w:rsidR="002E5B8C" w:rsidRDefault="002E5B8C">
            <w:pPr>
              <w:pStyle w:val="ConsPlusNormal"/>
              <w:jc w:val="center"/>
            </w:pPr>
            <w:r>
              <w:t>52,2</w:t>
            </w:r>
          </w:p>
        </w:tc>
        <w:tc>
          <w:tcPr>
            <w:tcW w:w="1134" w:type="dxa"/>
          </w:tcPr>
          <w:p w:rsidR="002E5B8C" w:rsidRDefault="002E5B8C">
            <w:pPr>
              <w:pStyle w:val="ConsPlusNormal"/>
              <w:jc w:val="center"/>
            </w:pPr>
            <w:r>
              <w:t>53,4</w:t>
            </w:r>
          </w:p>
        </w:tc>
        <w:tc>
          <w:tcPr>
            <w:tcW w:w="1134" w:type="dxa"/>
          </w:tcPr>
          <w:p w:rsidR="002E5B8C" w:rsidRDefault="002E5B8C">
            <w:pPr>
              <w:pStyle w:val="ConsPlusNormal"/>
              <w:jc w:val="center"/>
            </w:pPr>
            <w:r>
              <w:t>212,1</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5.1.6</w:t>
            </w:r>
          </w:p>
        </w:tc>
        <w:tc>
          <w:tcPr>
            <w:tcW w:w="1368" w:type="dxa"/>
            <w:vMerge w:val="restart"/>
          </w:tcPr>
          <w:p w:rsidR="002E5B8C" w:rsidRDefault="002E5B8C">
            <w:pPr>
              <w:pStyle w:val="ConsPlusNormal"/>
              <w:jc w:val="both"/>
            </w:pPr>
            <w:r>
              <w:t>Комбинированное лесовосстановление за счет сочетания естественного и искусственного восстановления лесов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134,5</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134,5</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5.1.7</w:t>
            </w:r>
          </w:p>
        </w:tc>
        <w:tc>
          <w:tcPr>
            <w:tcW w:w="1368" w:type="dxa"/>
            <w:vMerge w:val="restart"/>
          </w:tcPr>
          <w:p w:rsidR="002E5B8C" w:rsidRDefault="002E5B8C">
            <w:pPr>
              <w:pStyle w:val="ConsPlusNormal"/>
              <w:jc w:val="both"/>
            </w:pPr>
            <w:r>
              <w:t>Лесоразведение путем создания искусственных лесных насаждений методами посадки саженцев, сеянцев, черенков или посева семян лесных растений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120,6</w:t>
            </w:r>
          </w:p>
        </w:tc>
        <w:tc>
          <w:tcPr>
            <w:tcW w:w="1077" w:type="dxa"/>
          </w:tcPr>
          <w:p w:rsidR="002E5B8C" w:rsidRDefault="002E5B8C">
            <w:pPr>
              <w:pStyle w:val="ConsPlusNormal"/>
              <w:jc w:val="center"/>
            </w:pPr>
            <w:r>
              <w:t>274,0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183,3</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120,6</w:t>
            </w:r>
          </w:p>
        </w:tc>
        <w:tc>
          <w:tcPr>
            <w:tcW w:w="1077" w:type="dxa"/>
          </w:tcPr>
          <w:p w:rsidR="002E5B8C" w:rsidRDefault="002E5B8C">
            <w:pPr>
              <w:pStyle w:val="ConsPlusNormal"/>
              <w:jc w:val="center"/>
            </w:pPr>
            <w:r>
              <w:t>274,0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183,3</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5.1.8</w:t>
            </w:r>
          </w:p>
        </w:tc>
        <w:tc>
          <w:tcPr>
            <w:tcW w:w="1368" w:type="dxa"/>
            <w:vMerge w:val="restart"/>
          </w:tcPr>
          <w:p w:rsidR="002E5B8C" w:rsidRDefault="002E5B8C">
            <w:pPr>
              <w:pStyle w:val="ConsPlusNormal"/>
              <w:jc w:val="both"/>
            </w:pPr>
            <w:r>
              <w:t>Агротехнический уход за лесными культурами путем ручной оправки растений от завала травой и почвой, заноса песком, размыва и выдувания почвы, выжимания морозом</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7450,9</w:t>
            </w:r>
          </w:p>
        </w:tc>
        <w:tc>
          <w:tcPr>
            <w:tcW w:w="1077" w:type="dxa"/>
          </w:tcPr>
          <w:p w:rsidR="002E5B8C" w:rsidRDefault="002E5B8C">
            <w:pPr>
              <w:pStyle w:val="ConsPlusNormal"/>
              <w:jc w:val="center"/>
            </w:pPr>
            <w:r>
              <w:t>3928,4</w:t>
            </w:r>
          </w:p>
        </w:tc>
        <w:tc>
          <w:tcPr>
            <w:tcW w:w="1134" w:type="dxa"/>
          </w:tcPr>
          <w:p w:rsidR="002E5B8C" w:rsidRDefault="002E5B8C">
            <w:pPr>
              <w:pStyle w:val="ConsPlusNormal"/>
              <w:jc w:val="center"/>
            </w:pPr>
            <w:r>
              <w:t>5867,0</w:t>
            </w:r>
          </w:p>
        </w:tc>
        <w:tc>
          <w:tcPr>
            <w:tcW w:w="1134" w:type="dxa"/>
          </w:tcPr>
          <w:p w:rsidR="002E5B8C" w:rsidRDefault="002E5B8C">
            <w:pPr>
              <w:pStyle w:val="ConsPlusNormal"/>
              <w:jc w:val="center"/>
            </w:pPr>
            <w:r>
              <w:t>5843,3</w:t>
            </w:r>
          </w:p>
        </w:tc>
        <w:tc>
          <w:tcPr>
            <w:tcW w:w="1134" w:type="dxa"/>
          </w:tcPr>
          <w:p w:rsidR="002E5B8C" w:rsidRDefault="002E5B8C">
            <w:pPr>
              <w:pStyle w:val="ConsPlusNormal"/>
              <w:jc w:val="center"/>
            </w:pPr>
            <w:r>
              <w:t>5981,3</w:t>
            </w:r>
          </w:p>
        </w:tc>
        <w:tc>
          <w:tcPr>
            <w:tcW w:w="1134" w:type="dxa"/>
          </w:tcPr>
          <w:p w:rsidR="002E5B8C" w:rsidRDefault="002E5B8C">
            <w:pPr>
              <w:pStyle w:val="ConsPlusNormal"/>
              <w:jc w:val="center"/>
            </w:pPr>
            <w:r>
              <w:t>2628,6</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7450,9</w:t>
            </w:r>
          </w:p>
        </w:tc>
        <w:tc>
          <w:tcPr>
            <w:tcW w:w="1077" w:type="dxa"/>
          </w:tcPr>
          <w:p w:rsidR="002E5B8C" w:rsidRDefault="002E5B8C">
            <w:pPr>
              <w:pStyle w:val="ConsPlusNormal"/>
              <w:jc w:val="center"/>
            </w:pPr>
            <w:r>
              <w:t>3928,4</w:t>
            </w:r>
          </w:p>
        </w:tc>
        <w:tc>
          <w:tcPr>
            <w:tcW w:w="1134" w:type="dxa"/>
          </w:tcPr>
          <w:p w:rsidR="002E5B8C" w:rsidRDefault="002E5B8C">
            <w:pPr>
              <w:pStyle w:val="ConsPlusNormal"/>
              <w:jc w:val="center"/>
            </w:pPr>
            <w:r>
              <w:t>5867,0</w:t>
            </w:r>
          </w:p>
        </w:tc>
        <w:tc>
          <w:tcPr>
            <w:tcW w:w="1134" w:type="dxa"/>
          </w:tcPr>
          <w:p w:rsidR="002E5B8C" w:rsidRDefault="002E5B8C">
            <w:pPr>
              <w:pStyle w:val="ConsPlusNormal"/>
              <w:jc w:val="center"/>
            </w:pPr>
            <w:r>
              <w:t>5843,3</w:t>
            </w:r>
          </w:p>
        </w:tc>
        <w:tc>
          <w:tcPr>
            <w:tcW w:w="1134" w:type="dxa"/>
          </w:tcPr>
          <w:p w:rsidR="002E5B8C" w:rsidRDefault="002E5B8C">
            <w:pPr>
              <w:pStyle w:val="ConsPlusNormal"/>
              <w:jc w:val="center"/>
            </w:pPr>
            <w:r>
              <w:t>5981,3</w:t>
            </w:r>
          </w:p>
        </w:tc>
        <w:tc>
          <w:tcPr>
            <w:tcW w:w="1134" w:type="dxa"/>
          </w:tcPr>
          <w:p w:rsidR="002E5B8C" w:rsidRDefault="002E5B8C">
            <w:pPr>
              <w:pStyle w:val="ConsPlusNormal"/>
              <w:jc w:val="center"/>
            </w:pPr>
            <w:r>
              <w:t>2628,6</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5.1.9</w:t>
            </w:r>
          </w:p>
        </w:tc>
        <w:tc>
          <w:tcPr>
            <w:tcW w:w="1368" w:type="dxa"/>
            <w:vMerge w:val="restart"/>
          </w:tcPr>
          <w:p w:rsidR="002E5B8C" w:rsidRDefault="002E5B8C">
            <w:pPr>
              <w:pStyle w:val="ConsPlusNormal"/>
              <w:jc w:val="both"/>
            </w:pPr>
            <w:r>
              <w:t>Агротехнический уход за лесными культурами путем рыхления почвы с одновременным уничтожением травянистой и древесной растительности в рядах культур и междурядьях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5705,7</w:t>
            </w:r>
          </w:p>
        </w:tc>
        <w:tc>
          <w:tcPr>
            <w:tcW w:w="1077" w:type="dxa"/>
          </w:tcPr>
          <w:p w:rsidR="002E5B8C" w:rsidRDefault="002E5B8C">
            <w:pPr>
              <w:pStyle w:val="ConsPlusNormal"/>
              <w:jc w:val="center"/>
            </w:pPr>
            <w:r>
              <w:t>3461,0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2315,8</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5705,7</w:t>
            </w:r>
          </w:p>
        </w:tc>
        <w:tc>
          <w:tcPr>
            <w:tcW w:w="1077" w:type="dxa"/>
          </w:tcPr>
          <w:p w:rsidR="002E5B8C" w:rsidRDefault="002E5B8C">
            <w:pPr>
              <w:pStyle w:val="ConsPlusNormal"/>
              <w:jc w:val="center"/>
            </w:pPr>
            <w:r>
              <w:t>3461,0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2315,8</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5.1.10</w:t>
            </w:r>
          </w:p>
        </w:tc>
        <w:tc>
          <w:tcPr>
            <w:tcW w:w="1368" w:type="dxa"/>
            <w:vMerge w:val="restart"/>
          </w:tcPr>
          <w:p w:rsidR="002E5B8C" w:rsidRDefault="002E5B8C">
            <w:pPr>
              <w:pStyle w:val="ConsPlusNormal"/>
              <w:jc w:val="both"/>
            </w:pPr>
            <w:r>
              <w:t>Агротехнический уход за лесными культурами путем дополнения лесных культур, подкормка минеральными удобрениями и полив лесных культур</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5886,1</w:t>
            </w:r>
          </w:p>
        </w:tc>
        <w:tc>
          <w:tcPr>
            <w:tcW w:w="1077" w:type="dxa"/>
          </w:tcPr>
          <w:p w:rsidR="002E5B8C" w:rsidRDefault="002E5B8C">
            <w:pPr>
              <w:pStyle w:val="ConsPlusNormal"/>
              <w:jc w:val="center"/>
            </w:pPr>
            <w:r>
              <w:t>3778,4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2528,2</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5886,1</w:t>
            </w:r>
          </w:p>
        </w:tc>
        <w:tc>
          <w:tcPr>
            <w:tcW w:w="1077" w:type="dxa"/>
          </w:tcPr>
          <w:p w:rsidR="002E5B8C" w:rsidRDefault="002E5B8C">
            <w:pPr>
              <w:pStyle w:val="ConsPlusNormal"/>
              <w:jc w:val="center"/>
            </w:pPr>
            <w:r>
              <w:t>3778,4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2528,2</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5.1.11</w:t>
            </w:r>
          </w:p>
        </w:tc>
        <w:tc>
          <w:tcPr>
            <w:tcW w:w="1368" w:type="dxa"/>
            <w:vMerge w:val="restart"/>
          </w:tcPr>
          <w:p w:rsidR="002E5B8C" w:rsidRDefault="002E5B8C">
            <w:pPr>
              <w:pStyle w:val="ConsPlusNormal"/>
              <w:jc w:val="both"/>
            </w:pPr>
            <w:r>
              <w:t>Обработка почвы под лесные культуры на всем участке (сплошная обработка) или на его части (частичная обработка) механическим, химическим или огневым способами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1052,7</w:t>
            </w:r>
          </w:p>
        </w:tc>
        <w:tc>
          <w:tcPr>
            <w:tcW w:w="1077" w:type="dxa"/>
          </w:tcPr>
          <w:p w:rsidR="002E5B8C" w:rsidRDefault="002E5B8C">
            <w:pPr>
              <w:pStyle w:val="ConsPlusNormal"/>
              <w:jc w:val="center"/>
            </w:pPr>
            <w:r>
              <w:t>659,4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441,2</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1052,7</w:t>
            </w:r>
          </w:p>
        </w:tc>
        <w:tc>
          <w:tcPr>
            <w:tcW w:w="1077" w:type="dxa"/>
          </w:tcPr>
          <w:p w:rsidR="002E5B8C" w:rsidRDefault="002E5B8C">
            <w:pPr>
              <w:pStyle w:val="ConsPlusNormal"/>
              <w:jc w:val="center"/>
            </w:pPr>
            <w:r>
              <w:t>659,4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441,2</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5.1.12</w:t>
            </w:r>
          </w:p>
        </w:tc>
        <w:tc>
          <w:tcPr>
            <w:tcW w:w="1368" w:type="dxa"/>
            <w:vMerge w:val="restart"/>
          </w:tcPr>
          <w:p w:rsidR="002E5B8C" w:rsidRDefault="002E5B8C">
            <w:pPr>
              <w:pStyle w:val="ConsPlusNormal"/>
              <w:jc w:val="both"/>
            </w:pPr>
            <w:r>
              <w:t>Рубки осветления, проводимые в целях ухода за лесом</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11150,1</w:t>
            </w:r>
          </w:p>
        </w:tc>
        <w:tc>
          <w:tcPr>
            <w:tcW w:w="1077" w:type="dxa"/>
          </w:tcPr>
          <w:p w:rsidR="002E5B8C" w:rsidRDefault="002E5B8C">
            <w:pPr>
              <w:pStyle w:val="ConsPlusNormal"/>
              <w:jc w:val="center"/>
            </w:pPr>
            <w:r>
              <w:t>3181,0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2128,5</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11150,1</w:t>
            </w:r>
          </w:p>
        </w:tc>
        <w:tc>
          <w:tcPr>
            <w:tcW w:w="1077" w:type="dxa"/>
          </w:tcPr>
          <w:p w:rsidR="002E5B8C" w:rsidRDefault="002E5B8C">
            <w:pPr>
              <w:pStyle w:val="ConsPlusNormal"/>
              <w:jc w:val="center"/>
            </w:pPr>
            <w:r>
              <w:t>3181,0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2128,5</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5.1.13</w:t>
            </w:r>
          </w:p>
        </w:tc>
        <w:tc>
          <w:tcPr>
            <w:tcW w:w="1368" w:type="dxa"/>
            <w:vMerge w:val="restart"/>
          </w:tcPr>
          <w:p w:rsidR="002E5B8C" w:rsidRDefault="002E5B8C">
            <w:pPr>
              <w:pStyle w:val="ConsPlusNormal"/>
              <w:jc w:val="both"/>
            </w:pPr>
            <w:r>
              <w:t>Рубки прочистки, проводимые в целях ухода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21429,0</w:t>
            </w:r>
          </w:p>
        </w:tc>
        <w:tc>
          <w:tcPr>
            <w:tcW w:w="1077" w:type="dxa"/>
          </w:tcPr>
          <w:p w:rsidR="002E5B8C" w:rsidRDefault="002E5B8C">
            <w:pPr>
              <w:pStyle w:val="ConsPlusNormal"/>
              <w:jc w:val="center"/>
            </w:pPr>
            <w:r>
              <w:t>9567,4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6401,7</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21429,0</w:t>
            </w:r>
          </w:p>
        </w:tc>
        <w:tc>
          <w:tcPr>
            <w:tcW w:w="1077" w:type="dxa"/>
          </w:tcPr>
          <w:p w:rsidR="002E5B8C" w:rsidRDefault="002E5B8C">
            <w:pPr>
              <w:pStyle w:val="ConsPlusNormal"/>
              <w:jc w:val="center"/>
            </w:pPr>
            <w:r>
              <w:t>9567,4</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6401,7</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5.1.14</w:t>
            </w:r>
          </w:p>
        </w:tc>
        <w:tc>
          <w:tcPr>
            <w:tcW w:w="1368" w:type="dxa"/>
            <w:vMerge w:val="restart"/>
          </w:tcPr>
          <w:p w:rsidR="002E5B8C" w:rsidRDefault="002E5B8C">
            <w:pPr>
              <w:pStyle w:val="ConsPlusNormal"/>
              <w:jc w:val="both"/>
            </w:pPr>
            <w:r>
              <w:t>Уход за лесосеменными плантациями, маточными плантациями, архивами клонов плюсовых деревьев, постоянными лесосеменными участками</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9177,6</w:t>
            </w:r>
          </w:p>
        </w:tc>
        <w:tc>
          <w:tcPr>
            <w:tcW w:w="1077" w:type="dxa"/>
          </w:tcPr>
          <w:p w:rsidR="002E5B8C" w:rsidRDefault="002E5B8C">
            <w:pPr>
              <w:pStyle w:val="ConsPlusNormal"/>
              <w:jc w:val="center"/>
            </w:pPr>
            <w:r>
              <w:t>389,8</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260,9</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9177,6</w:t>
            </w:r>
          </w:p>
        </w:tc>
        <w:tc>
          <w:tcPr>
            <w:tcW w:w="1077" w:type="dxa"/>
          </w:tcPr>
          <w:p w:rsidR="002E5B8C" w:rsidRDefault="002E5B8C">
            <w:pPr>
              <w:pStyle w:val="ConsPlusNormal"/>
              <w:jc w:val="center"/>
            </w:pPr>
            <w:r>
              <w:t>389,8</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260,9</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5.1.15</w:t>
            </w:r>
          </w:p>
        </w:tc>
        <w:tc>
          <w:tcPr>
            <w:tcW w:w="1368" w:type="dxa"/>
            <w:vMerge w:val="restart"/>
          </w:tcPr>
          <w:p w:rsidR="002E5B8C" w:rsidRDefault="002E5B8C">
            <w:pPr>
              <w:pStyle w:val="ConsPlusNormal"/>
              <w:jc w:val="both"/>
            </w:pPr>
            <w:r>
              <w:t>Уход за испытательными, географическими, популяционно-экологическими культурами как объектами лесного семеноводства</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211,2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211,2</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5.1.16</w:t>
            </w:r>
          </w:p>
        </w:tc>
        <w:tc>
          <w:tcPr>
            <w:tcW w:w="1368" w:type="dxa"/>
            <w:vMerge w:val="restart"/>
          </w:tcPr>
          <w:p w:rsidR="002E5B8C" w:rsidRDefault="002E5B8C">
            <w:pPr>
              <w:pStyle w:val="ConsPlusNormal"/>
              <w:jc w:val="both"/>
            </w:pPr>
            <w:r>
              <w:t>Искусственное лесовосстановление путем посадки сеянцев с открытой корневой системой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9171,3</w:t>
            </w:r>
          </w:p>
        </w:tc>
        <w:tc>
          <w:tcPr>
            <w:tcW w:w="1134" w:type="dxa"/>
          </w:tcPr>
          <w:p w:rsidR="002E5B8C" w:rsidRDefault="002E5B8C">
            <w:pPr>
              <w:pStyle w:val="ConsPlusNormal"/>
              <w:jc w:val="center"/>
            </w:pPr>
            <w:r>
              <w:t>7116,6</w:t>
            </w:r>
          </w:p>
        </w:tc>
        <w:tc>
          <w:tcPr>
            <w:tcW w:w="1134" w:type="dxa"/>
          </w:tcPr>
          <w:p w:rsidR="002E5B8C" w:rsidRDefault="002E5B8C">
            <w:pPr>
              <w:pStyle w:val="ConsPlusNormal"/>
              <w:jc w:val="center"/>
            </w:pPr>
            <w:r>
              <w:t>7284,0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9171,3</w:t>
            </w:r>
          </w:p>
        </w:tc>
        <w:tc>
          <w:tcPr>
            <w:tcW w:w="1134" w:type="dxa"/>
          </w:tcPr>
          <w:p w:rsidR="002E5B8C" w:rsidRDefault="002E5B8C">
            <w:pPr>
              <w:pStyle w:val="ConsPlusNormal"/>
              <w:jc w:val="center"/>
            </w:pPr>
            <w:r>
              <w:t>7116,6</w:t>
            </w:r>
          </w:p>
        </w:tc>
        <w:tc>
          <w:tcPr>
            <w:tcW w:w="1134" w:type="dxa"/>
          </w:tcPr>
          <w:p w:rsidR="002E5B8C" w:rsidRDefault="002E5B8C">
            <w:pPr>
              <w:pStyle w:val="ConsPlusNormal"/>
              <w:jc w:val="center"/>
            </w:pPr>
            <w:r>
              <w:t>7284,0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Мероприятие 5.1.17</w:t>
            </w:r>
          </w:p>
        </w:tc>
        <w:tc>
          <w:tcPr>
            <w:tcW w:w="1368" w:type="dxa"/>
            <w:vMerge w:val="restart"/>
          </w:tcPr>
          <w:p w:rsidR="002E5B8C" w:rsidRDefault="002E5B8C">
            <w:pPr>
              <w:pStyle w:val="ConsPlusNormal"/>
              <w:jc w:val="both"/>
            </w:pPr>
            <w:r>
              <w:t>Искусственное лесовосстановление путем посадки сеянцев, саженцев с закрытой корневой системой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2018,4</w:t>
            </w:r>
          </w:p>
        </w:tc>
        <w:tc>
          <w:tcPr>
            <w:tcW w:w="1134" w:type="dxa"/>
          </w:tcPr>
          <w:p w:rsidR="002E5B8C" w:rsidRDefault="002E5B8C">
            <w:pPr>
              <w:pStyle w:val="ConsPlusNormal"/>
              <w:jc w:val="center"/>
            </w:pPr>
            <w:r>
              <w:t>2065,9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2018,4</w:t>
            </w:r>
          </w:p>
        </w:tc>
        <w:tc>
          <w:tcPr>
            <w:tcW w:w="1134" w:type="dxa"/>
          </w:tcPr>
          <w:p w:rsidR="002E5B8C" w:rsidRDefault="002E5B8C">
            <w:pPr>
              <w:pStyle w:val="ConsPlusNormal"/>
              <w:jc w:val="center"/>
            </w:pPr>
            <w:r>
              <w:t>2065,9</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lastRenderedPageBreak/>
              <w:t>Мероприятие 5.1.18</w:t>
            </w:r>
          </w:p>
        </w:tc>
        <w:tc>
          <w:tcPr>
            <w:tcW w:w="1368" w:type="dxa"/>
            <w:vMerge w:val="restart"/>
          </w:tcPr>
          <w:p w:rsidR="002E5B8C" w:rsidRDefault="002E5B8C">
            <w:pPr>
              <w:pStyle w:val="ConsPlusNormal"/>
              <w:jc w:val="both"/>
            </w:pPr>
            <w:r>
              <w:t>Лесоразведение путем создания искусственных лесных насаждений методом посадки сеянцев, саженцев с открытой корневой системой</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521,0</w:t>
            </w:r>
          </w:p>
        </w:tc>
        <w:tc>
          <w:tcPr>
            <w:tcW w:w="1134" w:type="dxa"/>
          </w:tcPr>
          <w:p w:rsidR="002E5B8C" w:rsidRDefault="002E5B8C">
            <w:pPr>
              <w:pStyle w:val="ConsPlusNormal"/>
              <w:jc w:val="center"/>
            </w:pPr>
            <w:r>
              <w:t>518,9</w:t>
            </w:r>
          </w:p>
        </w:tc>
        <w:tc>
          <w:tcPr>
            <w:tcW w:w="1134" w:type="dxa"/>
          </w:tcPr>
          <w:p w:rsidR="002E5B8C" w:rsidRDefault="002E5B8C">
            <w:pPr>
              <w:pStyle w:val="ConsPlusNormal"/>
              <w:jc w:val="center"/>
            </w:pPr>
            <w:r>
              <w:t>531,1</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Ч35GА54290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521,0</w:t>
            </w:r>
          </w:p>
        </w:tc>
        <w:tc>
          <w:tcPr>
            <w:tcW w:w="1134" w:type="dxa"/>
          </w:tcPr>
          <w:p w:rsidR="002E5B8C" w:rsidRDefault="002E5B8C">
            <w:pPr>
              <w:pStyle w:val="ConsPlusNormal"/>
              <w:jc w:val="center"/>
            </w:pPr>
            <w:r>
              <w:t>518,9</w:t>
            </w:r>
          </w:p>
        </w:tc>
        <w:tc>
          <w:tcPr>
            <w:tcW w:w="1134" w:type="dxa"/>
          </w:tcPr>
          <w:p w:rsidR="002E5B8C" w:rsidRDefault="002E5B8C">
            <w:pPr>
              <w:pStyle w:val="ConsPlusNormal"/>
              <w:jc w:val="center"/>
            </w:pPr>
            <w:r>
              <w:t>531,1</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lastRenderedPageBreak/>
              <w:t>Мероприятие 5.2</w:t>
            </w:r>
          </w:p>
        </w:tc>
        <w:tc>
          <w:tcPr>
            <w:tcW w:w="1368" w:type="dxa"/>
            <w:vMerge w:val="restart"/>
          </w:tcPr>
          <w:p w:rsidR="002E5B8C" w:rsidRDefault="002E5B8C">
            <w:pPr>
              <w:pStyle w:val="ConsPlusNormal"/>
              <w:jc w:val="both"/>
            </w:pPr>
            <w:r>
              <w:t>Формирование запаса лесных семян для лесовосстановления</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535,0</w:t>
            </w:r>
          </w:p>
        </w:tc>
        <w:tc>
          <w:tcPr>
            <w:tcW w:w="1077" w:type="dxa"/>
          </w:tcPr>
          <w:p w:rsidR="002E5B8C" w:rsidRDefault="002E5B8C">
            <w:pPr>
              <w:pStyle w:val="ConsPlusNormal"/>
              <w:jc w:val="center"/>
            </w:pPr>
            <w:r>
              <w:t>98,9</w:t>
            </w:r>
          </w:p>
        </w:tc>
        <w:tc>
          <w:tcPr>
            <w:tcW w:w="1134" w:type="dxa"/>
          </w:tcPr>
          <w:p w:rsidR="002E5B8C" w:rsidRDefault="002E5B8C">
            <w:pPr>
              <w:pStyle w:val="ConsPlusNormal"/>
              <w:jc w:val="center"/>
            </w:pPr>
            <w:r>
              <w:t>113,9</w:t>
            </w:r>
          </w:p>
        </w:tc>
        <w:tc>
          <w:tcPr>
            <w:tcW w:w="1134" w:type="dxa"/>
          </w:tcPr>
          <w:p w:rsidR="002E5B8C" w:rsidRDefault="002E5B8C">
            <w:pPr>
              <w:pStyle w:val="ConsPlusNormal"/>
              <w:jc w:val="center"/>
            </w:pPr>
            <w:r>
              <w:t>79,2</w:t>
            </w:r>
          </w:p>
        </w:tc>
        <w:tc>
          <w:tcPr>
            <w:tcW w:w="1134" w:type="dxa"/>
          </w:tcPr>
          <w:p w:rsidR="002E5B8C" w:rsidRDefault="002E5B8C">
            <w:pPr>
              <w:pStyle w:val="ConsPlusNormal"/>
              <w:jc w:val="center"/>
            </w:pPr>
            <w:r>
              <w:t>74,3</w:t>
            </w:r>
          </w:p>
        </w:tc>
        <w:tc>
          <w:tcPr>
            <w:tcW w:w="1134" w:type="dxa"/>
          </w:tcPr>
          <w:p w:rsidR="002E5B8C" w:rsidRDefault="002E5B8C">
            <w:pPr>
              <w:pStyle w:val="ConsPlusNormal"/>
              <w:jc w:val="center"/>
            </w:pPr>
            <w:r>
              <w:t>103,9</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Ч35GА54310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535,0</w:t>
            </w:r>
          </w:p>
        </w:tc>
        <w:tc>
          <w:tcPr>
            <w:tcW w:w="1077" w:type="dxa"/>
          </w:tcPr>
          <w:p w:rsidR="002E5B8C" w:rsidRDefault="002E5B8C">
            <w:pPr>
              <w:pStyle w:val="ConsPlusNormal"/>
              <w:jc w:val="center"/>
            </w:pPr>
            <w:r>
              <w:t>98,9</w:t>
            </w:r>
          </w:p>
        </w:tc>
        <w:tc>
          <w:tcPr>
            <w:tcW w:w="1134" w:type="dxa"/>
          </w:tcPr>
          <w:p w:rsidR="002E5B8C" w:rsidRDefault="002E5B8C">
            <w:pPr>
              <w:pStyle w:val="ConsPlusNormal"/>
              <w:jc w:val="center"/>
            </w:pPr>
            <w:r>
              <w:t>113,9</w:t>
            </w:r>
          </w:p>
        </w:tc>
        <w:tc>
          <w:tcPr>
            <w:tcW w:w="1134" w:type="dxa"/>
          </w:tcPr>
          <w:p w:rsidR="002E5B8C" w:rsidRDefault="002E5B8C">
            <w:pPr>
              <w:pStyle w:val="ConsPlusNormal"/>
              <w:jc w:val="center"/>
            </w:pPr>
            <w:r>
              <w:t>79,2</w:t>
            </w:r>
          </w:p>
        </w:tc>
        <w:tc>
          <w:tcPr>
            <w:tcW w:w="1134" w:type="dxa"/>
          </w:tcPr>
          <w:p w:rsidR="002E5B8C" w:rsidRDefault="002E5B8C">
            <w:pPr>
              <w:pStyle w:val="ConsPlusNormal"/>
              <w:jc w:val="center"/>
            </w:pPr>
            <w:r>
              <w:t>74,3</w:t>
            </w:r>
          </w:p>
        </w:tc>
        <w:tc>
          <w:tcPr>
            <w:tcW w:w="1134" w:type="dxa"/>
          </w:tcPr>
          <w:p w:rsidR="002E5B8C" w:rsidRDefault="002E5B8C">
            <w:pPr>
              <w:pStyle w:val="ConsPlusNormal"/>
              <w:jc w:val="center"/>
            </w:pPr>
            <w:r>
              <w:t>103,9</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0,0,6</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134"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lastRenderedPageBreak/>
              <w:t>Мероприятие 5.2.1</w:t>
            </w:r>
          </w:p>
        </w:tc>
        <w:tc>
          <w:tcPr>
            <w:tcW w:w="1368" w:type="dxa"/>
            <w:vMerge w:val="restart"/>
          </w:tcPr>
          <w:p w:rsidR="002E5B8C" w:rsidRDefault="002E5B8C">
            <w:pPr>
              <w:pStyle w:val="ConsPlusNormal"/>
              <w:jc w:val="both"/>
            </w:pPr>
            <w:r>
              <w:t>Заготовка семян лесных растений на объектах лесного семеноводства, а также в плюсовых и нормальных насаждениях</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 соисполнители - подведомственные Минприроды Чувашии бюджетные учреждения в области лесных отношений</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535,0</w:t>
            </w:r>
          </w:p>
        </w:tc>
        <w:tc>
          <w:tcPr>
            <w:tcW w:w="1077" w:type="dxa"/>
          </w:tcPr>
          <w:p w:rsidR="002E5B8C" w:rsidRDefault="002E5B8C">
            <w:pPr>
              <w:pStyle w:val="ConsPlusNormal"/>
              <w:jc w:val="center"/>
            </w:pPr>
            <w:r>
              <w:t>98,9</w:t>
            </w:r>
          </w:p>
        </w:tc>
        <w:tc>
          <w:tcPr>
            <w:tcW w:w="1134" w:type="dxa"/>
          </w:tcPr>
          <w:p w:rsidR="002E5B8C" w:rsidRDefault="002E5B8C">
            <w:pPr>
              <w:pStyle w:val="ConsPlusNormal"/>
              <w:jc w:val="center"/>
            </w:pPr>
            <w:r>
              <w:t>113,9</w:t>
            </w:r>
          </w:p>
        </w:tc>
        <w:tc>
          <w:tcPr>
            <w:tcW w:w="1134" w:type="dxa"/>
          </w:tcPr>
          <w:p w:rsidR="002E5B8C" w:rsidRDefault="002E5B8C">
            <w:pPr>
              <w:pStyle w:val="ConsPlusNormal"/>
              <w:jc w:val="center"/>
            </w:pPr>
            <w:r>
              <w:t>79,2</w:t>
            </w:r>
          </w:p>
        </w:tc>
        <w:tc>
          <w:tcPr>
            <w:tcW w:w="1134" w:type="dxa"/>
          </w:tcPr>
          <w:p w:rsidR="002E5B8C" w:rsidRDefault="002E5B8C">
            <w:pPr>
              <w:pStyle w:val="ConsPlusNormal"/>
              <w:jc w:val="center"/>
            </w:pPr>
            <w:r>
              <w:t>74,3</w:t>
            </w:r>
          </w:p>
        </w:tc>
        <w:tc>
          <w:tcPr>
            <w:tcW w:w="1134" w:type="dxa"/>
          </w:tcPr>
          <w:p w:rsidR="002E5B8C" w:rsidRDefault="002E5B8C">
            <w:pPr>
              <w:pStyle w:val="ConsPlusNormal"/>
              <w:jc w:val="center"/>
            </w:pPr>
            <w:r>
              <w:t>103,9</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Ч35GА54310</w:t>
            </w:r>
          </w:p>
        </w:tc>
        <w:tc>
          <w:tcPr>
            <w:tcW w:w="624" w:type="dxa"/>
          </w:tcPr>
          <w:p w:rsidR="002E5B8C" w:rsidRDefault="002E5B8C">
            <w:pPr>
              <w:pStyle w:val="ConsPlusNormal"/>
              <w:jc w:val="center"/>
            </w:pPr>
            <w:r>
              <w:t>611</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535,0</w:t>
            </w:r>
          </w:p>
        </w:tc>
        <w:tc>
          <w:tcPr>
            <w:tcW w:w="1077" w:type="dxa"/>
          </w:tcPr>
          <w:p w:rsidR="002E5B8C" w:rsidRDefault="002E5B8C">
            <w:pPr>
              <w:pStyle w:val="ConsPlusNormal"/>
              <w:jc w:val="center"/>
            </w:pPr>
            <w:r>
              <w:t>98,9</w:t>
            </w:r>
          </w:p>
        </w:tc>
        <w:tc>
          <w:tcPr>
            <w:tcW w:w="1134" w:type="dxa"/>
          </w:tcPr>
          <w:p w:rsidR="002E5B8C" w:rsidRDefault="002E5B8C">
            <w:pPr>
              <w:pStyle w:val="ConsPlusNormal"/>
              <w:jc w:val="center"/>
            </w:pPr>
            <w:r>
              <w:t>113,9</w:t>
            </w:r>
          </w:p>
        </w:tc>
        <w:tc>
          <w:tcPr>
            <w:tcW w:w="1134" w:type="dxa"/>
          </w:tcPr>
          <w:p w:rsidR="002E5B8C" w:rsidRDefault="002E5B8C">
            <w:pPr>
              <w:pStyle w:val="ConsPlusNormal"/>
              <w:jc w:val="center"/>
            </w:pPr>
            <w:r>
              <w:t>79,2</w:t>
            </w:r>
          </w:p>
        </w:tc>
        <w:tc>
          <w:tcPr>
            <w:tcW w:w="1134" w:type="dxa"/>
          </w:tcPr>
          <w:p w:rsidR="002E5B8C" w:rsidRDefault="002E5B8C">
            <w:pPr>
              <w:pStyle w:val="ConsPlusNormal"/>
              <w:jc w:val="center"/>
            </w:pPr>
            <w:r>
              <w:t>74,3</w:t>
            </w:r>
          </w:p>
        </w:tc>
        <w:tc>
          <w:tcPr>
            <w:tcW w:w="1134" w:type="dxa"/>
          </w:tcPr>
          <w:p w:rsidR="002E5B8C" w:rsidRDefault="002E5B8C">
            <w:pPr>
              <w:pStyle w:val="ConsPlusNormal"/>
              <w:jc w:val="center"/>
            </w:pPr>
            <w:r>
              <w:t>103,9</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lastRenderedPageBreak/>
              <w:t>Мероприятие 5.3</w:t>
            </w:r>
          </w:p>
        </w:tc>
        <w:tc>
          <w:tcPr>
            <w:tcW w:w="1368" w:type="dxa"/>
            <w:vMerge w:val="restart"/>
          </w:tcPr>
          <w:p w:rsidR="002E5B8C" w:rsidRDefault="002E5B8C">
            <w:pPr>
              <w:pStyle w:val="ConsPlusNormal"/>
              <w:jc w:val="both"/>
            </w:pPr>
            <w: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670,7</w:t>
            </w:r>
          </w:p>
        </w:tc>
        <w:tc>
          <w:tcPr>
            <w:tcW w:w="1077" w:type="dxa"/>
          </w:tcPr>
          <w:p w:rsidR="002E5B8C" w:rsidRDefault="002E5B8C">
            <w:pPr>
              <w:pStyle w:val="ConsPlusNormal"/>
              <w:jc w:val="center"/>
            </w:pPr>
            <w:r>
              <w:t>664,8</w:t>
            </w:r>
          </w:p>
        </w:tc>
        <w:tc>
          <w:tcPr>
            <w:tcW w:w="1134" w:type="dxa"/>
          </w:tcPr>
          <w:p w:rsidR="002E5B8C" w:rsidRDefault="002E5B8C">
            <w:pPr>
              <w:pStyle w:val="ConsPlusNormal"/>
              <w:jc w:val="center"/>
            </w:pPr>
            <w:r>
              <w:t>7435,4</w:t>
            </w:r>
          </w:p>
        </w:tc>
        <w:tc>
          <w:tcPr>
            <w:tcW w:w="1134" w:type="dxa"/>
          </w:tcPr>
          <w:p w:rsidR="002E5B8C" w:rsidRDefault="002E5B8C">
            <w:pPr>
              <w:pStyle w:val="ConsPlusNormal"/>
              <w:jc w:val="center"/>
            </w:pPr>
            <w:r>
              <w:t>2181,3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Ч35GА54300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670,7</w:t>
            </w:r>
          </w:p>
        </w:tc>
        <w:tc>
          <w:tcPr>
            <w:tcW w:w="1077" w:type="dxa"/>
          </w:tcPr>
          <w:p w:rsidR="002E5B8C" w:rsidRDefault="002E5B8C">
            <w:pPr>
              <w:pStyle w:val="ConsPlusNormal"/>
              <w:jc w:val="center"/>
            </w:pPr>
            <w:r>
              <w:t>664,8</w:t>
            </w:r>
          </w:p>
        </w:tc>
        <w:tc>
          <w:tcPr>
            <w:tcW w:w="1134" w:type="dxa"/>
          </w:tcPr>
          <w:p w:rsidR="002E5B8C" w:rsidRDefault="002E5B8C">
            <w:pPr>
              <w:pStyle w:val="ConsPlusNormal"/>
              <w:jc w:val="center"/>
            </w:pPr>
            <w:r>
              <w:t>7435,4</w:t>
            </w:r>
          </w:p>
        </w:tc>
        <w:tc>
          <w:tcPr>
            <w:tcW w:w="1134" w:type="dxa"/>
          </w:tcPr>
          <w:p w:rsidR="002E5B8C" w:rsidRDefault="002E5B8C">
            <w:pPr>
              <w:pStyle w:val="ConsPlusNormal"/>
              <w:jc w:val="center"/>
            </w:pPr>
            <w:r>
              <w:t>2181,3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val="restart"/>
            <w:tcBorders>
              <w:left w:val="nil"/>
            </w:tcBorders>
          </w:tcPr>
          <w:p w:rsidR="002E5B8C" w:rsidRDefault="002E5B8C">
            <w:pPr>
              <w:pStyle w:val="ConsPlusNormal"/>
              <w:jc w:val="both"/>
            </w:pPr>
            <w:r>
              <w:t>Мероп</w:t>
            </w:r>
            <w:r>
              <w:lastRenderedPageBreak/>
              <w:t>риятие 5.4</w:t>
            </w:r>
          </w:p>
        </w:tc>
        <w:tc>
          <w:tcPr>
            <w:tcW w:w="1368" w:type="dxa"/>
            <w:vMerge w:val="restart"/>
          </w:tcPr>
          <w:p w:rsidR="002E5B8C" w:rsidRDefault="002E5B8C">
            <w:pPr>
              <w:pStyle w:val="ConsPlusNormal"/>
              <w:jc w:val="both"/>
            </w:pPr>
            <w:r>
              <w:lastRenderedPageBreak/>
              <w:t xml:space="preserve">Оснащение </w:t>
            </w:r>
            <w:r>
              <w:lastRenderedPageBreak/>
              <w:t>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278" w:type="dxa"/>
            <w:vMerge w:val="restart"/>
          </w:tcPr>
          <w:p w:rsidR="002E5B8C" w:rsidRDefault="002E5B8C">
            <w:pPr>
              <w:pStyle w:val="ConsPlusNormal"/>
            </w:pPr>
          </w:p>
        </w:tc>
        <w:tc>
          <w:tcPr>
            <w:tcW w:w="1536" w:type="dxa"/>
            <w:vMerge w:val="restart"/>
          </w:tcPr>
          <w:p w:rsidR="002E5B8C" w:rsidRDefault="002E5B8C">
            <w:pPr>
              <w:pStyle w:val="ConsPlusNormal"/>
              <w:jc w:val="both"/>
            </w:pPr>
            <w:r>
              <w:t xml:space="preserve">ответственный </w:t>
            </w:r>
            <w:r>
              <w:lastRenderedPageBreak/>
              <w:t>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54727,0</w:t>
            </w:r>
          </w:p>
        </w:tc>
        <w:tc>
          <w:tcPr>
            <w:tcW w:w="1077" w:type="dxa"/>
          </w:tcPr>
          <w:p w:rsidR="002E5B8C" w:rsidRDefault="002E5B8C">
            <w:pPr>
              <w:pStyle w:val="ConsPlusNormal"/>
              <w:jc w:val="center"/>
            </w:pPr>
            <w:r>
              <w:t>27673,6</w:t>
            </w:r>
          </w:p>
        </w:tc>
        <w:tc>
          <w:tcPr>
            <w:tcW w:w="1134" w:type="dxa"/>
          </w:tcPr>
          <w:p w:rsidR="002E5B8C" w:rsidRDefault="002E5B8C">
            <w:pPr>
              <w:pStyle w:val="ConsPlusNormal"/>
              <w:jc w:val="center"/>
            </w:pPr>
            <w:r>
              <w:t>27136,0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jc w:val="center"/>
            </w:pPr>
            <w:r>
              <w:t>Ч35GА54320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54727,0</w:t>
            </w:r>
          </w:p>
        </w:tc>
        <w:tc>
          <w:tcPr>
            <w:tcW w:w="1077" w:type="dxa"/>
          </w:tcPr>
          <w:p w:rsidR="002E5B8C" w:rsidRDefault="002E5B8C">
            <w:pPr>
              <w:pStyle w:val="ConsPlusNormal"/>
              <w:jc w:val="center"/>
            </w:pPr>
            <w:r>
              <w:t>27673,6</w:t>
            </w:r>
          </w:p>
        </w:tc>
        <w:tc>
          <w:tcPr>
            <w:tcW w:w="1134" w:type="dxa"/>
          </w:tcPr>
          <w:p w:rsidR="002E5B8C" w:rsidRDefault="002E5B8C">
            <w:pPr>
              <w:pStyle w:val="ConsPlusNormal"/>
              <w:jc w:val="center"/>
            </w:pPr>
            <w:r>
              <w:t>27136,0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x</w:t>
            </w:r>
          </w:p>
        </w:tc>
        <w:tc>
          <w:tcPr>
            <w:tcW w:w="1191" w:type="dxa"/>
          </w:tcPr>
          <w:p w:rsidR="002E5B8C" w:rsidRDefault="002E5B8C">
            <w:pPr>
              <w:pStyle w:val="ConsPlusNormal"/>
              <w:jc w:val="center"/>
            </w:pPr>
            <w:r>
              <w:t>x</w:t>
            </w:r>
          </w:p>
        </w:tc>
        <w:tc>
          <w:tcPr>
            <w:tcW w:w="1191" w:type="dxa"/>
            <w:tcBorders>
              <w:right w:val="nil"/>
            </w:tcBorders>
          </w:tcPr>
          <w:p w:rsidR="002E5B8C" w:rsidRDefault="002E5B8C">
            <w:pPr>
              <w:pStyle w:val="ConsPlusNormal"/>
              <w:jc w:val="center"/>
            </w:pPr>
            <w:r>
              <w:t>x</w:t>
            </w:r>
          </w:p>
        </w:tc>
      </w:tr>
      <w:tr w:rsidR="002E5B8C">
        <w:tc>
          <w:tcPr>
            <w:tcW w:w="20018" w:type="dxa"/>
            <w:gridSpan w:val="18"/>
            <w:tcBorders>
              <w:left w:val="nil"/>
              <w:right w:val="nil"/>
            </w:tcBorders>
          </w:tcPr>
          <w:p w:rsidR="002E5B8C" w:rsidRDefault="002E5B8C">
            <w:pPr>
              <w:pStyle w:val="ConsPlusNormal"/>
              <w:jc w:val="center"/>
              <w:outlineLvl w:val="3"/>
            </w:pPr>
            <w:r>
              <w:t>Цель "Совершенствование ведения лесного хозяйства, рациональное использование лесных ресурсов, создание благоприятной экологической среды"</w:t>
            </w:r>
          </w:p>
        </w:tc>
      </w:tr>
      <w:tr w:rsidR="002E5B8C">
        <w:tc>
          <w:tcPr>
            <w:tcW w:w="867" w:type="dxa"/>
            <w:vMerge w:val="restart"/>
            <w:tcBorders>
              <w:left w:val="nil"/>
            </w:tcBorders>
          </w:tcPr>
          <w:p w:rsidR="002E5B8C" w:rsidRDefault="002E5B8C">
            <w:pPr>
              <w:pStyle w:val="ConsPlusNormal"/>
              <w:jc w:val="both"/>
            </w:pPr>
            <w:r>
              <w:t>Основн</w:t>
            </w:r>
            <w:r>
              <w:lastRenderedPageBreak/>
              <w:t>ое мероприятие 6</w:t>
            </w:r>
          </w:p>
        </w:tc>
        <w:tc>
          <w:tcPr>
            <w:tcW w:w="1368" w:type="dxa"/>
            <w:vMerge w:val="restart"/>
          </w:tcPr>
          <w:p w:rsidR="002E5B8C" w:rsidRDefault="002E5B8C">
            <w:pPr>
              <w:pStyle w:val="ConsPlusNormal"/>
              <w:jc w:val="both"/>
            </w:pPr>
            <w:r>
              <w:lastRenderedPageBreak/>
              <w:t xml:space="preserve">Меры </w:t>
            </w:r>
            <w:r>
              <w:lastRenderedPageBreak/>
              <w:t>материального обеспечения и социальной поддержки работников лесного комплекса, направленные на повышение статуса и уровня их жизни</w:t>
            </w:r>
          </w:p>
        </w:tc>
        <w:tc>
          <w:tcPr>
            <w:tcW w:w="1278" w:type="dxa"/>
            <w:vMerge w:val="restart"/>
          </w:tcPr>
          <w:p w:rsidR="002E5B8C" w:rsidRDefault="002E5B8C">
            <w:pPr>
              <w:pStyle w:val="ConsPlusNormal"/>
              <w:jc w:val="both"/>
            </w:pPr>
            <w:r>
              <w:lastRenderedPageBreak/>
              <w:t xml:space="preserve">создание </w:t>
            </w:r>
            <w:r>
              <w:lastRenderedPageBreak/>
              <w:t>условий, обеспечивающих приток и закрепление молодых специалистов в лесной отрасли</w:t>
            </w:r>
          </w:p>
        </w:tc>
        <w:tc>
          <w:tcPr>
            <w:tcW w:w="1536" w:type="dxa"/>
            <w:vMerge w:val="restart"/>
          </w:tcPr>
          <w:p w:rsidR="002E5B8C" w:rsidRDefault="002E5B8C">
            <w:pPr>
              <w:pStyle w:val="ConsPlusNormal"/>
              <w:jc w:val="both"/>
            </w:pPr>
            <w:r>
              <w:lastRenderedPageBreak/>
              <w:t xml:space="preserve">ответственный </w:t>
            </w:r>
            <w:r>
              <w:lastRenderedPageBreak/>
              <w:t>исполнитель - Минприроды Чувашии</w:t>
            </w:r>
          </w:p>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jc w:val="center"/>
            </w:pPr>
            <w:r>
              <w:t>850</w:t>
            </w:r>
          </w:p>
        </w:tc>
        <w:tc>
          <w:tcPr>
            <w:tcW w:w="737" w:type="dxa"/>
          </w:tcPr>
          <w:p w:rsidR="002E5B8C" w:rsidRDefault="002E5B8C">
            <w:pPr>
              <w:pStyle w:val="ConsPlusNormal"/>
              <w:jc w:val="center"/>
            </w:pPr>
            <w:r>
              <w:t>0407</w:t>
            </w: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vMerge/>
            <w:tcBorders>
              <w:left w:val="nil"/>
            </w:tcBorders>
          </w:tcPr>
          <w:p w:rsidR="002E5B8C" w:rsidRDefault="002E5B8C"/>
        </w:tc>
        <w:tc>
          <w:tcPr>
            <w:tcW w:w="1368" w:type="dxa"/>
            <w:vMerge/>
          </w:tcPr>
          <w:p w:rsidR="002E5B8C" w:rsidRDefault="002E5B8C"/>
        </w:tc>
        <w:tc>
          <w:tcPr>
            <w:tcW w:w="1278" w:type="dxa"/>
            <w:vMerge/>
          </w:tcPr>
          <w:p w:rsidR="002E5B8C" w:rsidRDefault="002E5B8C"/>
        </w:tc>
        <w:tc>
          <w:tcPr>
            <w:tcW w:w="1536" w:type="dxa"/>
            <w:vMerge/>
          </w:tcPr>
          <w:p w:rsidR="002E5B8C" w:rsidRDefault="002E5B8C"/>
        </w:tc>
        <w:tc>
          <w:tcPr>
            <w:tcW w:w="680" w:type="dxa"/>
          </w:tcPr>
          <w:p w:rsidR="002E5B8C" w:rsidRDefault="002E5B8C">
            <w:pPr>
              <w:pStyle w:val="ConsPlusNormal"/>
            </w:pPr>
          </w:p>
        </w:tc>
        <w:tc>
          <w:tcPr>
            <w:tcW w:w="737"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34"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91" w:type="dxa"/>
            <w:tcBorders>
              <w:right w:val="nil"/>
            </w:tcBorders>
          </w:tcPr>
          <w:p w:rsidR="002E5B8C" w:rsidRDefault="002E5B8C">
            <w:pPr>
              <w:pStyle w:val="ConsPlusNormal"/>
              <w:jc w:val="center"/>
            </w:pPr>
            <w:r>
              <w:t>0,0</w:t>
            </w:r>
          </w:p>
        </w:tc>
      </w:tr>
      <w:tr w:rsidR="002E5B8C">
        <w:tc>
          <w:tcPr>
            <w:tcW w:w="867" w:type="dxa"/>
            <w:tcBorders>
              <w:left w:val="nil"/>
            </w:tcBorders>
          </w:tcPr>
          <w:p w:rsidR="002E5B8C" w:rsidRDefault="002E5B8C">
            <w:pPr>
              <w:pStyle w:val="ConsPlusNormal"/>
              <w:jc w:val="both"/>
            </w:pPr>
            <w:r>
              <w:t>Целевой показат</w:t>
            </w:r>
            <w:r>
              <w:lastRenderedPageBreak/>
              <w:t>ель (индикатор) подпрограммы, увязанный с основным мероприятием 6</w:t>
            </w:r>
          </w:p>
        </w:tc>
        <w:tc>
          <w:tcPr>
            <w:tcW w:w="7754" w:type="dxa"/>
            <w:gridSpan w:val="7"/>
          </w:tcPr>
          <w:p w:rsidR="002E5B8C" w:rsidRDefault="002E5B8C">
            <w:pPr>
              <w:pStyle w:val="ConsPlusNormal"/>
              <w:jc w:val="both"/>
            </w:pPr>
            <w:r>
              <w:lastRenderedPageBreak/>
              <w:t>Динамика предотвращения возникновения нарушений лесного законодательства, причиняющих вред лесам, относительно уровня нарушений предыдущего года, процентов</w:t>
            </w:r>
          </w:p>
        </w:tc>
        <w:tc>
          <w:tcPr>
            <w:tcW w:w="1077" w:type="dxa"/>
          </w:tcPr>
          <w:p w:rsidR="002E5B8C" w:rsidRDefault="002E5B8C">
            <w:pPr>
              <w:pStyle w:val="ConsPlusNormal"/>
              <w:jc w:val="center"/>
            </w:pPr>
            <w:r>
              <w:t>x</w:t>
            </w:r>
          </w:p>
        </w:tc>
        <w:tc>
          <w:tcPr>
            <w:tcW w:w="1134" w:type="dxa"/>
          </w:tcPr>
          <w:p w:rsidR="002E5B8C" w:rsidRDefault="002E5B8C">
            <w:pPr>
              <w:pStyle w:val="ConsPlusNormal"/>
              <w:jc w:val="center"/>
            </w:pPr>
            <w:r>
              <w:t>5,0</w:t>
            </w:r>
          </w:p>
        </w:tc>
        <w:tc>
          <w:tcPr>
            <w:tcW w:w="1077"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34" w:type="dxa"/>
          </w:tcPr>
          <w:p w:rsidR="002E5B8C" w:rsidRDefault="002E5B8C">
            <w:pPr>
              <w:pStyle w:val="ConsPlusNormal"/>
              <w:jc w:val="center"/>
            </w:pPr>
            <w:r>
              <w:t>5,0</w:t>
            </w:r>
          </w:p>
        </w:tc>
        <w:tc>
          <w:tcPr>
            <w:tcW w:w="1191" w:type="dxa"/>
          </w:tcPr>
          <w:p w:rsidR="002E5B8C" w:rsidRDefault="002E5B8C">
            <w:pPr>
              <w:pStyle w:val="ConsPlusNormal"/>
              <w:jc w:val="center"/>
            </w:pPr>
            <w:r>
              <w:t>5,0</w:t>
            </w:r>
          </w:p>
        </w:tc>
        <w:tc>
          <w:tcPr>
            <w:tcW w:w="1191" w:type="dxa"/>
          </w:tcPr>
          <w:p w:rsidR="002E5B8C" w:rsidRDefault="002E5B8C">
            <w:pPr>
              <w:pStyle w:val="ConsPlusNormal"/>
              <w:jc w:val="center"/>
            </w:pPr>
            <w:r>
              <w:t xml:space="preserve">5,0 </w:t>
            </w:r>
            <w:hyperlink w:anchor="P27937" w:history="1">
              <w:r>
                <w:rPr>
                  <w:color w:val="0000FF"/>
                </w:rPr>
                <w:t>&lt;*&gt;</w:t>
              </w:r>
            </w:hyperlink>
          </w:p>
        </w:tc>
        <w:tc>
          <w:tcPr>
            <w:tcW w:w="1191" w:type="dxa"/>
            <w:tcBorders>
              <w:right w:val="nil"/>
            </w:tcBorders>
          </w:tcPr>
          <w:p w:rsidR="002E5B8C" w:rsidRDefault="002E5B8C">
            <w:pPr>
              <w:pStyle w:val="ConsPlusNormal"/>
              <w:jc w:val="center"/>
            </w:pPr>
            <w:r>
              <w:t xml:space="preserve">5,0 </w:t>
            </w:r>
            <w:hyperlink w:anchor="P27937" w:history="1">
              <w:r>
                <w:rPr>
                  <w:color w:val="0000FF"/>
                </w:rPr>
                <w:t>&lt;*&gt;</w:t>
              </w:r>
            </w:hyperlink>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32" w:name="P27937"/>
      <w:bookmarkEnd w:id="32"/>
      <w:r>
        <w:t>&lt;*&gt; Приводятся значения целевых показателей (индикаторов) в 2030 и 2035 годах соответственно.</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8</w:t>
      </w:r>
    </w:p>
    <w:p w:rsidR="002E5B8C" w:rsidRDefault="002E5B8C">
      <w:pPr>
        <w:pStyle w:val="ConsPlusNormal"/>
        <w:jc w:val="right"/>
      </w:pPr>
      <w:r>
        <w:t>к государственной программе</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33" w:name="P27950"/>
      <w:bookmarkEnd w:id="33"/>
      <w:r>
        <w:t>ПОДПРОГРАММА</w:t>
      </w:r>
    </w:p>
    <w:p w:rsidR="002E5B8C" w:rsidRDefault="002E5B8C">
      <w:pPr>
        <w:pStyle w:val="ConsPlusTitle"/>
        <w:jc w:val="center"/>
      </w:pPr>
      <w:r>
        <w:t>"ОБРАЩЕНИЕ С ОТХОДАМИ, В ТОМ ЧИСЛЕ С ТВЕРДЫМИ</w:t>
      </w:r>
    </w:p>
    <w:p w:rsidR="002E5B8C" w:rsidRDefault="002E5B8C">
      <w:pPr>
        <w:pStyle w:val="ConsPlusTitle"/>
        <w:jc w:val="center"/>
      </w:pPr>
      <w:r>
        <w:t>КОММУНАЛЬНЫМИ ОТХОДАМИ, НА ТЕРРИТОРИИ ЧУВАШСКОЙ РЕСПУБЛИКИ"</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03.06.2019 </w:t>
            </w:r>
            <w:hyperlink r:id="rId322" w:history="1">
              <w:r>
                <w:rPr>
                  <w:color w:val="0000FF"/>
                </w:rPr>
                <w:t>N 188</w:t>
              </w:r>
            </w:hyperlink>
            <w:r>
              <w:rPr>
                <w:color w:val="392C69"/>
              </w:rPr>
              <w:t>,</w:t>
            </w:r>
          </w:p>
          <w:p w:rsidR="002E5B8C" w:rsidRDefault="002E5B8C">
            <w:pPr>
              <w:pStyle w:val="ConsPlusNormal"/>
              <w:jc w:val="center"/>
            </w:pPr>
            <w:r>
              <w:rPr>
                <w:color w:val="392C69"/>
              </w:rPr>
              <w:t xml:space="preserve">от 12.07.2019 </w:t>
            </w:r>
            <w:hyperlink r:id="rId323" w:history="1">
              <w:r>
                <w:rPr>
                  <w:color w:val="0000FF"/>
                </w:rPr>
                <w:t>N 295</w:t>
              </w:r>
            </w:hyperlink>
            <w:r>
              <w:rPr>
                <w:color w:val="392C69"/>
              </w:rPr>
              <w:t xml:space="preserve">, от 20.12.2019 </w:t>
            </w:r>
            <w:hyperlink r:id="rId324" w:history="1">
              <w:r>
                <w:rPr>
                  <w:color w:val="0000FF"/>
                </w:rPr>
                <w:t>N 565</w:t>
              </w:r>
            </w:hyperlink>
            <w:r>
              <w:rPr>
                <w:color w:val="392C69"/>
              </w:rPr>
              <w:t xml:space="preserve">, от 23.12.2019 </w:t>
            </w:r>
            <w:hyperlink r:id="rId325" w:history="1">
              <w:r>
                <w:rPr>
                  <w:color w:val="0000FF"/>
                </w:rPr>
                <w:t>N 568</w:t>
              </w:r>
            </w:hyperlink>
            <w:r>
              <w:rPr>
                <w:color w:val="392C69"/>
              </w:rPr>
              <w:t>,</w:t>
            </w:r>
          </w:p>
          <w:p w:rsidR="002E5B8C" w:rsidRDefault="002E5B8C">
            <w:pPr>
              <w:pStyle w:val="ConsPlusNormal"/>
              <w:jc w:val="center"/>
            </w:pPr>
            <w:r>
              <w:rPr>
                <w:color w:val="392C69"/>
              </w:rPr>
              <w:t xml:space="preserve">от 19.02.2020 </w:t>
            </w:r>
            <w:hyperlink r:id="rId326" w:history="1">
              <w:r>
                <w:rPr>
                  <w:color w:val="0000FF"/>
                </w:rPr>
                <w:t>N 62</w:t>
              </w:r>
            </w:hyperlink>
            <w:r>
              <w:rPr>
                <w:color w:val="392C69"/>
              </w:rPr>
              <w:t xml:space="preserve">, от 24.04.2020 </w:t>
            </w:r>
            <w:hyperlink r:id="rId327" w:history="1">
              <w:r>
                <w:rPr>
                  <w:color w:val="0000FF"/>
                </w:rPr>
                <w:t>N 212</w:t>
              </w:r>
            </w:hyperlink>
            <w:r>
              <w:rPr>
                <w:color w:val="392C69"/>
              </w:rPr>
              <w:t xml:space="preserve">, от 03.08.2020 </w:t>
            </w:r>
            <w:hyperlink r:id="rId328" w:history="1">
              <w:r>
                <w:rPr>
                  <w:color w:val="0000FF"/>
                </w:rPr>
                <w:t>N 430</w:t>
              </w:r>
            </w:hyperlink>
            <w:r>
              <w:rPr>
                <w:color w:val="392C69"/>
              </w:rPr>
              <w:t>,</w:t>
            </w:r>
          </w:p>
          <w:p w:rsidR="002E5B8C" w:rsidRDefault="002E5B8C">
            <w:pPr>
              <w:pStyle w:val="ConsPlusNormal"/>
              <w:jc w:val="center"/>
            </w:pPr>
            <w:r>
              <w:rPr>
                <w:color w:val="392C69"/>
              </w:rPr>
              <w:t xml:space="preserve">от 10.02.2021 </w:t>
            </w:r>
            <w:hyperlink r:id="rId329" w:history="1">
              <w:r>
                <w:rPr>
                  <w:color w:val="0000FF"/>
                </w:rPr>
                <w:t>N 50</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59"/>
        <w:gridCol w:w="6009"/>
      </w:tblGrid>
      <w:tr w:rsidR="002E5B8C">
        <w:tc>
          <w:tcPr>
            <w:tcW w:w="2551" w:type="dxa"/>
            <w:tcBorders>
              <w:top w:val="nil"/>
              <w:left w:val="nil"/>
              <w:bottom w:val="nil"/>
              <w:right w:val="nil"/>
            </w:tcBorders>
          </w:tcPr>
          <w:p w:rsidR="002E5B8C" w:rsidRDefault="002E5B8C">
            <w:pPr>
              <w:pStyle w:val="ConsPlusNormal"/>
              <w:jc w:val="both"/>
            </w:pPr>
            <w:r>
              <w:t>Ответственный исполнитель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551" w:type="dxa"/>
            <w:tcBorders>
              <w:top w:val="nil"/>
              <w:left w:val="nil"/>
              <w:bottom w:val="nil"/>
              <w:right w:val="nil"/>
            </w:tcBorders>
          </w:tcPr>
          <w:p w:rsidR="002E5B8C" w:rsidRDefault="002E5B8C">
            <w:pPr>
              <w:pStyle w:val="ConsPlusNormal"/>
              <w:jc w:val="both"/>
            </w:pPr>
            <w:r>
              <w:t>Соисполнители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органы местного самоуправления муниципальных районов и городских округов Чувашской Республики (по согласованию)</w:t>
            </w:r>
          </w:p>
        </w:tc>
      </w:tr>
      <w:tr w:rsidR="002E5B8C">
        <w:tc>
          <w:tcPr>
            <w:tcW w:w="2551" w:type="dxa"/>
            <w:tcBorders>
              <w:top w:val="nil"/>
              <w:left w:val="nil"/>
              <w:bottom w:val="nil"/>
              <w:right w:val="nil"/>
            </w:tcBorders>
          </w:tcPr>
          <w:p w:rsidR="002E5B8C" w:rsidRDefault="002E5B8C">
            <w:pPr>
              <w:pStyle w:val="ConsPlusNormal"/>
              <w:jc w:val="both"/>
            </w:pPr>
            <w:r>
              <w:t>Цели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ликвидация несанкционированных свалок в границах городов;</w:t>
            </w:r>
          </w:p>
          <w:p w:rsidR="002E5B8C" w:rsidRDefault="002E5B8C">
            <w:pPr>
              <w:pStyle w:val="ConsPlusNormal"/>
              <w:jc w:val="both"/>
            </w:pPr>
            <w:r>
              <w:t>создание условий для вторичной переработки всех запрещенных к размещению отходов производства и потребления;</w:t>
            </w:r>
          </w:p>
          <w:p w:rsidR="002E5B8C" w:rsidRDefault="002E5B8C">
            <w:pPr>
              <w:pStyle w:val="ConsPlusNormal"/>
              <w:jc w:val="both"/>
            </w:pPr>
            <w:r>
              <w:t>создание и эффективное функционирование системы общественного контроля, направленной на выявление и ликвидацию несанкционированных свалок;</w:t>
            </w:r>
          </w:p>
          <w:p w:rsidR="002E5B8C" w:rsidRDefault="002E5B8C">
            <w:pPr>
              <w:pStyle w:val="ConsPlusNormal"/>
              <w:jc w:val="both"/>
            </w:pPr>
            <w:r>
              <w:t>создание современной инфраструктуры, обеспечивающей безопасное обращение с отходами I и II классов опасности;</w:t>
            </w:r>
          </w:p>
          <w:p w:rsidR="002E5B8C" w:rsidRDefault="002E5B8C">
            <w:pPr>
              <w:pStyle w:val="ConsPlusNormal"/>
              <w:jc w:val="both"/>
            </w:pPr>
            <w:r>
              <w:t xml:space="preserve">абзац утратил силу. - </w:t>
            </w:r>
            <w:hyperlink r:id="rId330" w:history="1">
              <w:r>
                <w:rPr>
                  <w:color w:val="0000FF"/>
                </w:rPr>
                <w:t>Постановление</w:t>
              </w:r>
            </w:hyperlink>
            <w:r>
              <w:t xml:space="preserve"> Кабинета Министров ЧР от 23.12.2019 N 568;</w:t>
            </w:r>
          </w:p>
          <w:p w:rsidR="002E5B8C" w:rsidRDefault="002E5B8C">
            <w:pPr>
              <w:pStyle w:val="ConsPlusNormal"/>
              <w:jc w:val="both"/>
            </w:pPr>
            <w:r>
              <w:t>эффективное обращение с отходами производства и потребления</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(в ред. Постановлений Кабинета Министров ЧР от 03.06.2019 </w:t>
            </w:r>
            <w:hyperlink r:id="rId331" w:history="1">
              <w:r>
                <w:rPr>
                  <w:color w:val="0000FF"/>
                </w:rPr>
                <w:t>N 188</w:t>
              </w:r>
            </w:hyperlink>
            <w:r>
              <w:t xml:space="preserve">, от 20.12.2019 </w:t>
            </w:r>
            <w:hyperlink r:id="rId332" w:history="1">
              <w:r>
                <w:rPr>
                  <w:color w:val="0000FF"/>
                </w:rPr>
                <w:t>N 565</w:t>
              </w:r>
            </w:hyperlink>
            <w:r>
              <w:t xml:space="preserve">, от 23.12.2019 </w:t>
            </w:r>
            <w:hyperlink r:id="rId333" w:history="1">
              <w:r>
                <w:rPr>
                  <w:color w:val="0000FF"/>
                </w:rPr>
                <w:t>N 568</w:t>
              </w:r>
            </w:hyperlink>
            <w:r>
              <w:t xml:space="preserve">, от 10.02.2021 </w:t>
            </w:r>
            <w:hyperlink r:id="rId334" w:history="1">
              <w:r>
                <w:rPr>
                  <w:color w:val="0000FF"/>
                </w:rPr>
                <w:t>N 50</w:t>
              </w:r>
            </w:hyperlink>
            <w:r>
              <w:t>)</w:t>
            </w:r>
          </w:p>
        </w:tc>
      </w:tr>
      <w:tr w:rsidR="002E5B8C">
        <w:tc>
          <w:tcPr>
            <w:tcW w:w="2551" w:type="dxa"/>
            <w:tcBorders>
              <w:top w:val="nil"/>
              <w:left w:val="nil"/>
              <w:bottom w:val="nil"/>
              <w:right w:val="nil"/>
            </w:tcBorders>
          </w:tcPr>
          <w:p w:rsidR="002E5B8C" w:rsidRDefault="002E5B8C">
            <w:pPr>
              <w:pStyle w:val="ConsPlusNormal"/>
              <w:jc w:val="both"/>
            </w:pPr>
            <w:r>
              <w:t>Задачи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улучшение экологической ситуации за счет обработки, утилизации, обезвреживания и безопасного размещения отходов;</w:t>
            </w:r>
          </w:p>
          <w:p w:rsidR="002E5B8C" w:rsidRDefault="002E5B8C">
            <w:pPr>
              <w:pStyle w:val="ConsPlusNormal"/>
              <w:jc w:val="both"/>
            </w:pPr>
            <w:r>
              <w:t>строительство мусороперегрузочных станций в муниципальных образованиях Чувашской Республики;</w:t>
            </w:r>
          </w:p>
          <w:p w:rsidR="002E5B8C" w:rsidRDefault="002E5B8C">
            <w:pPr>
              <w:pStyle w:val="ConsPlusNormal"/>
              <w:jc w:val="both"/>
            </w:pPr>
            <w:r>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p w:rsidR="002E5B8C" w:rsidRDefault="002E5B8C">
            <w:pPr>
              <w:pStyle w:val="ConsPlusNormal"/>
              <w:jc w:val="both"/>
            </w:pPr>
            <w:r>
              <w:t>ликвидация наиболее опасных объектов накопленного вреда окружающей среде;</w:t>
            </w:r>
          </w:p>
          <w:p w:rsidR="002E5B8C" w:rsidRDefault="002E5B8C">
            <w:pPr>
              <w:pStyle w:val="ConsPlusNormal"/>
              <w:jc w:val="both"/>
            </w:pPr>
            <w:r>
              <w:t>ликвидация несанкционированных свалок в границах городов</w:t>
            </w:r>
          </w:p>
        </w:tc>
      </w:tr>
      <w:tr w:rsidR="002E5B8C">
        <w:tc>
          <w:tcPr>
            <w:tcW w:w="8919" w:type="dxa"/>
            <w:gridSpan w:val="3"/>
            <w:tcBorders>
              <w:top w:val="nil"/>
              <w:left w:val="nil"/>
              <w:bottom w:val="nil"/>
              <w:right w:val="nil"/>
            </w:tcBorders>
          </w:tcPr>
          <w:p w:rsidR="002E5B8C" w:rsidRDefault="002E5B8C">
            <w:pPr>
              <w:pStyle w:val="ConsPlusNormal"/>
              <w:jc w:val="both"/>
            </w:pPr>
            <w:r>
              <w:t xml:space="preserve">(в ред. Постановлений Кабинета Министров ЧР от 24.04.2020 </w:t>
            </w:r>
            <w:hyperlink r:id="rId335" w:history="1">
              <w:r>
                <w:rPr>
                  <w:color w:val="0000FF"/>
                </w:rPr>
                <w:t>N 212</w:t>
              </w:r>
            </w:hyperlink>
            <w:r>
              <w:t xml:space="preserve">, от 10.02.2021 </w:t>
            </w:r>
            <w:hyperlink r:id="rId336" w:history="1">
              <w:r>
                <w:rPr>
                  <w:color w:val="0000FF"/>
                </w:rPr>
                <w:t>N 50</w:t>
              </w:r>
            </w:hyperlink>
            <w:r>
              <w:t>)</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к 2036 году будет достигнут следующий целевой показатель (индикатор):</w:t>
            </w:r>
          </w:p>
          <w:p w:rsidR="002E5B8C" w:rsidRDefault="002E5B8C">
            <w:pPr>
              <w:pStyle w:val="ConsPlusNormal"/>
              <w:jc w:val="both"/>
            </w:pPr>
            <w:r>
              <w:t>демеркуризация ртутьсодержащих отходов - 116,2 тонны;</w:t>
            </w:r>
          </w:p>
          <w:p w:rsidR="002E5B8C" w:rsidRDefault="002E5B8C">
            <w:pPr>
              <w:pStyle w:val="ConsPlusNormal"/>
              <w:jc w:val="both"/>
            </w:pPr>
            <w:r>
              <w:t>к 2025 году будут достигнуты следующие целевые показатели (индикаторы):</w:t>
            </w:r>
          </w:p>
          <w:p w:rsidR="002E5B8C" w:rsidRDefault="002E5B8C">
            <w:pPr>
              <w:pStyle w:val="ConsPlusNormal"/>
              <w:jc w:val="both"/>
            </w:pPr>
            <w:r>
              <w:t>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 - 527,1 тыс. человек;</w:t>
            </w:r>
          </w:p>
          <w:p w:rsidR="002E5B8C" w:rsidRDefault="002E5B8C">
            <w:pPr>
              <w:pStyle w:val="ConsPlusNormal"/>
              <w:jc w:val="both"/>
            </w:pPr>
            <w:r>
              <w:t>общая площадь восстановленных, в том числе рекультивированных, земель, подверженных негативному воздействию накопленного вреда окружающей среде, нарастающим итогом - 61,8 га;</w:t>
            </w:r>
          </w:p>
          <w:p w:rsidR="002E5B8C" w:rsidRDefault="002E5B8C">
            <w:pPr>
              <w:pStyle w:val="ConsPlusNormal"/>
              <w:jc w:val="both"/>
            </w:pPr>
            <w:r>
              <w:t>количество оборудования, обеспечивающего экологически безопасное обращение с отходами, - 3 единицы;</w:t>
            </w:r>
          </w:p>
          <w:p w:rsidR="002E5B8C" w:rsidRDefault="002E5B8C">
            <w:pPr>
              <w:pStyle w:val="ConsPlusNormal"/>
              <w:jc w:val="both"/>
            </w:pPr>
            <w:r>
              <w:t>количество объектов инфраструктуры, обеспечивающих безопасное обращение с отходами I и II классов опасности, - 2 единицы;</w:t>
            </w:r>
          </w:p>
          <w:p w:rsidR="002E5B8C" w:rsidRDefault="002E5B8C">
            <w:pPr>
              <w:pStyle w:val="ConsPlusNormal"/>
              <w:jc w:val="both"/>
            </w:pPr>
            <w:r>
              <w:t>количество ликвидированных несанкционированных свалок в границах городов - 4 шт.;</w:t>
            </w:r>
          </w:p>
          <w:p w:rsidR="002E5B8C" w:rsidRDefault="002E5B8C">
            <w:pPr>
              <w:pStyle w:val="ConsPlusNormal"/>
              <w:jc w:val="both"/>
            </w:pPr>
            <w:r>
              <w:t>доля импорта оборудования для обработки и утилизации твердых коммунальных отходов - 22 процента;</w:t>
            </w:r>
          </w:p>
          <w:p w:rsidR="002E5B8C" w:rsidRDefault="002E5B8C">
            <w:pPr>
              <w:pStyle w:val="ConsPlusNormal"/>
              <w:jc w:val="both"/>
            </w:pPr>
            <w:r>
              <w:t>доля разработанных электронных моделей - 1 процент;</w:t>
            </w:r>
          </w:p>
          <w:p w:rsidR="002E5B8C" w:rsidRDefault="002E5B8C">
            <w:pPr>
              <w:pStyle w:val="ConsPlusNormal"/>
              <w:jc w:val="both"/>
            </w:pPr>
            <w:r>
              <w:t>количество ликвидированных наиболее опасных объектов накопленного вреда окружающей среде - 2 шт.;</w:t>
            </w:r>
          </w:p>
          <w:p w:rsidR="002E5B8C" w:rsidRDefault="002E5B8C">
            <w:pPr>
              <w:pStyle w:val="ConsPlusNormal"/>
              <w:jc w:val="both"/>
            </w:pPr>
            <w:r>
              <w:t>доля населения, охваченного услугой по обращению с твердыми коммунальными отходами, - 90 процентов;</w:t>
            </w:r>
          </w:p>
          <w:p w:rsidR="002E5B8C" w:rsidRDefault="002E5B8C">
            <w:pPr>
              <w:pStyle w:val="ConsPlusNormal"/>
              <w:jc w:val="both"/>
            </w:pPr>
            <w: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 - 92,0 процента;</w:t>
            </w:r>
          </w:p>
          <w:p w:rsidR="002E5B8C" w:rsidRDefault="002E5B8C">
            <w:pPr>
              <w:pStyle w:val="ConsPlusNormal"/>
              <w:jc w:val="both"/>
            </w:pPr>
            <w:r>
              <w:t>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 - 8 процентов;</w:t>
            </w:r>
          </w:p>
          <w:p w:rsidR="002E5B8C" w:rsidRDefault="002E5B8C">
            <w:pPr>
              <w:pStyle w:val="ConsPlusNormal"/>
              <w:jc w:val="both"/>
            </w:pPr>
            <w:r>
              <w:lastRenderedPageBreak/>
              <w:t>доля твердых коммунальных отходов, направленных на обработку (сортировку), в общей массе образованных твердых коммунальных отходов - 81,9 процента;</w:t>
            </w:r>
          </w:p>
          <w:p w:rsidR="002E5B8C" w:rsidRDefault="002E5B8C">
            <w:pPr>
              <w:pStyle w:val="ConsPlusNormal"/>
              <w:jc w:val="both"/>
            </w:pPr>
            <w:r>
              <w:t>численность населения, качество жизни которого улучшится в связи с ликвидацией несанкционированных свалок в границах городов, - 69,5 тыс. человек</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337"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Этапы и сроки реализации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2019 - 2035 годы, в том числе:</w:t>
            </w:r>
          </w:p>
          <w:p w:rsidR="002E5B8C" w:rsidRDefault="002E5B8C">
            <w:pPr>
              <w:pStyle w:val="ConsPlusNormal"/>
              <w:jc w:val="both"/>
            </w:pPr>
            <w:r>
              <w:t>1 этап - 2019 - 2025 годы;</w:t>
            </w:r>
          </w:p>
          <w:p w:rsidR="002E5B8C" w:rsidRDefault="002E5B8C">
            <w:pPr>
              <w:pStyle w:val="ConsPlusNormal"/>
              <w:jc w:val="both"/>
            </w:pPr>
            <w:r>
              <w:t>2 этап - 2026 - 2030 годы;</w:t>
            </w:r>
          </w:p>
          <w:p w:rsidR="002E5B8C" w:rsidRDefault="002E5B8C">
            <w:pPr>
              <w:pStyle w:val="ConsPlusNormal"/>
              <w:jc w:val="both"/>
            </w:pPr>
            <w:r>
              <w:t>3 этап - 2031 - 2035 годы</w:t>
            </w:r>
          </w:p>
        </w:tc>
      </w:tr>
      <w:tr w:rsidR="002E5B8C">
        <w:tc>
          <w:tcPr>
            <w:tcW w:w="2551" w:type="dxa"/>
            <w:tcBorders>
              <w:top w:val="nil"/>
              <w:left w:val="nil"/>
              <w:bottom w:val="nil"/>
              <w:right w:val="nil"/>
            </w:tcBorders>
          </w:tcPr>
          <w:p w:rsidR="002E5B8C" w:rsidRDefault="002E5B8C">
            <w:pPr>
              <w:pStyle w:val="ConsPlusNormal"/>
              <w:jc w:val="both"/>
            </w:pPr>
            <w:r>
              <w:t>Объемы финансирования подпрограммы с разбивкой по годам реализации</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214340,7 тыс. рублей, в том числе:</w:t>
            </w:r>
          </w:p>
          <w:p w:rsidR="002E5B8C" w:rsidRDefault="002E5B8C">
            <w:pPr>
              <w:pStyle w:val="ConsPlusNormal"/>
              <w:jc w:val="both"/>
            </w:pPr>
            <w:r>
              <w:t>1 этап - 211340,7 тыс. рублей, в том числе:</w:t>
            </w:r>
          </w:p>
          <w:p w:rsidR="002E5B8C" w:rsidRDefault="002E5B8C">
            <w:pPr>
              <w:pStyle w:val="ConsPlusNormal"/>
              <w:jc w:val="both"/>
            </w:pPr>
            <w:r>
              <w:t>в 2019 году - 53736,7 тыс. рублей;</w:t>
            </w:r>
          </w:p>
          <w:p w:rsidR="002E5B8C" w:rsidRDefault="002E5B8C">
            <w:pPr>
              <w:pStyle w:val="ConsPlusNormal"/>
              <w:jc w:val="both"/>
            </w:pPr>
            <w:r>
              <w:t>в 2020 году - 88669,6 тыс. рублей;</w:t>
            </w:r>
          </w:p>
          <w:p w:rsidR="002E5B8C" w:rsidRDefault="002E5B8C">
            <w:pPr>
              <w:pStyle w:val="ConsPlusNormal"/>
              <w:jc w:val="both"/>
            </w:pPr>
            <w:r>
              <w:t>в 2021 году - 67734,4 тыс. рублей;</w:t>
            </w:r>
          </w:p>
          <w:p w:rsidR="002E5B8C" w:rsidRDefault="002E5B8C">
            <w:pPr>
              <w:pStyle w:val="ConsPlusNormal"/>
              <w:jc w:val="both"/>
            </w:pPr>
            <w:r>
              <w:t>в 2022 году - 300,0 тыс. рублей;</w:t>
            </w:r>
          </w:p>
          <w:p w:rsidR="002E5B8C" w:rsidRDefault="002E5B8C">
            <w:pPr>
              <w:pStyle w:val="ConsPlusNormal"/>
              <w:jc w:val="both"/>
            </w:pPr>
            <w:r>
              <w:t>в 2023 году - 300,0 тыс. рублей;</w:t>
            </w:r>
          </w:p>
          <w:p w:rsidR="002E5B8C" w:rsidRDefault="002E5B8C">
            <w:pPr>
              <w:pStyle w:val="ConsPlusNormal"/>
              <w:jc w:val="both"/>
            </w:pPr>
            <w:r>
              <w:t>в 2024 году - 300,0 тыс. рублей;</w:t>
            </w:r>
          </w:p>
          <w:p w:rsidR="002E5B8C" w:rsidRDefault="002E5B8C">
            <w:pPr>
              <w:pStyle w:val="ConsPlusNormal"/>
              <w:jc w:val="both"/>
            </w:pPr>
            <w:r>
              <w:t>в 2025 году - 300,0 тыс. рублей;</w:t>
            </w:r>
          </w:p>
          <w:p w:rsidR="002E5B8C" w:rsidRDefault="002E5B8C">
            <w:pPr>
              <w:pStyle w:val="ConsPlusNormal"/>
              <w:jc w:val="both"/>
            </w:pPr>
            <w:r>
              <w:t>2 этап - 1500,0 тыс. рублей;</w:t>
            </w:r>
          </w:p>
          <w:p w:rsidR="002E5B8C" w:rsidRDefault="002E5B8C">
            <w:pPr>
              <w:pStyle w:val="ConsPlusNormal"/>
              <w:jc w:val="both"/>
            </w:pPr>
            <w:r>
              <w:t>3 этап - 1500,0 тыс. рублей;</w:t>
            </w:r>
          </w:p>
          <w:p w:rsidR="002E5B8C" w:rsidRDefault="002E5B8C">
            <w:pPr>
              <w:pStyle w:val="ConsPlusNormal"/>
              <w:jc w:val="both"/>
            </w:pPr>
            <w:r>
              <w:t>из них:</w:t>
            </w:r>
          </w:p>
          <w:p w:rsidR="002E5B8C" w:rsidRDefault="002E5B8C">
            <w:pPr>
              <w:pStyle w:val="ConsPlusNormal"/>
              <w:jc w:val="both"/>
            </w:pPr>
            <w:r>
              <w:t>средства федерального бюджета - 200567,8 тыс. рублей (93,6 процента), в том числе:</w:t>
            </w:r>
          </w:p>
          <w:p w:rsidR="002E5B8C" w:rsidRDefault="002E5B8C">
            <w:pPr>
              <w:pStyle w:val="ConsPlusNormal"/>
              <w:jc w:val="both"/>
            </w:pPr>
            <w:r>
              <w:t>1 этап - 200567,8 тыс. рублей, в том числе:</w:t>
            </w:r>
          </w:p>
          <w:p w:rsidR="002E5B8C" w:rsidRDefault="002E5B8C">
            <w:pPr>
              <w:pStyle w:val="ConsPlusNormal"/>
              <w:jc w:val="both"/>
            </w:pPr>
            <w:r>
              <w:t>в 2019 году - 46445,0 тыс. рублей;</w:t>
            </w:r>
          </w:p>
          <w:p w:rsidR="002E5B8C" w:rsidRDefault="002E5B8C">
            <w:pPr>
              <w:pStyle w:val="ConsPlusNormal"/>
              <w:jc w:val="both"/>
            </w:pPr>
            <w:r>
              <w:t>в 2020 году - 87362,7 тыс. рублей;</w:t>
            </w:r>
          </w:p>
          <w:p w:rsidR="002E5B8C" w:rsidRDefault="002E5B8C">
            <w:pPr>
              <w:pStyle w:val="ConsPlusNormal"/>
              <w:jc w:val="both"/>
            </w:pPr>
            <w:r>
              <w:t>в 2021 году - 66760,1 тыс. рублей;</w:t>
            </w:r>
          </w:p>
          <w:p w:rsidR="002E5B8C" w:rsidRDefault="002E5B8C">
            <w:pPr>
              <w:pStyle w:val="ConsPlusNormal"/>
              <w:jc w:val="both"/>
            </w:pPr>
            <w:r>
              <w:t>в 2022 году - 0,0 тыс. рублей;</w:t>
            </w:r>
          </w:p>
          <w:p w:rsidR="002E5B8C" w:rsidRDefault="002E5B8C">
            <w:pPr>
              <w:pStyle w:val="ConsPlusNormal"/>
              <w:jc w:val="both"/>
            </w:pPr>
            <w:r>
              <w:t>в 2023 году - 0,0 тыс. рублей;</w:t>
            </w:r>
          </w:p>
          <w:p w:rsidR="002E5B8C" w:rsidRDefault="002E5B8C">
            <w:pPr>
              <w:pStyle w:val="ConsPlusNormal"/>
              <w:jc w:val="both"/>
            </w:pPr>
            <w:r>
              <w:t>в 2024 году - 0,0 тыс. рублей;</w:t>
            </w:r>
          </w:p>
          <w:p w:rsidR="002E5B8C" w:rsidRDefault="002E5B8C">
            <w:pPr>
              <w:pStyle w:val="ConsPlusNormal"/>
              <w:jc w:val="both"/>
            </w:pPr>
            <w:r>
              <w:t>в 2025 году - 0,0 тыс. рублей;</w:t>
            </w:r>
          </w:p>
          <w:p w:rsidR="002E5B8C" w:rsidRDefault="002E5B8C">
            <w:pPr>
              <w:pStyle w:val="ConsPlusNormal"/>
              <w:jc w:val="both"/>
            </w:pPr>
            <w:r>
              <w:t>2 этап - 0,0 тыс. рублей;</w:t>
            </w:r>
          </w:p>
          <w:p w:rsidR="002E5B8C" w:rsidRDefault="002E5B8C">
            <w:pPr>
              <w:pStyle w:val="ConsPlusNormal"/>
              <w:jc w:val="both"/>
            </w:pPr>
            <w:r>
              <w:t>3 этап - 0,0 тыс. рублей;</w:t>
            </w:r>
          </w:p>
          <w:p w:rsidR="002E5B8C" w:rsidRDefault="002E5B8C">
            <w:pPr>
              <w:pStyle w:val="ConsPlusNormal"/>
              <w:jc w:val="both"/>
            </w:pPr>
            <w:r>
              <w:t>средства республиканского бюджета Чувашской Республики - 13686,8 тыс. рублей (6,4 процента), в том числе:</w:t>
            </w:r>
          </w:p>
          <w:p w:rsidR="002E5B8C" w:rsidRDefault="002E5B8C">
            <w:pPr>
              <w:pStyle w:val="ConsPlusNormal"/>
              <w:jc w:val="both"/>
            </w:pPr>
            <w:r>
              <w:t>1 этап - 10686,8 тыс. рублей, в том числе:</w:t>
            </w:r>
          </w:p>
          <w:p w:rsidR="002E5B8C" w:rsidRDefault="002E5B8C">
            <w:pPr>
              <w:pStyle w:val="ConsPlusNormal"/>
              <w:jc w:val="both"/>
            </w:pPr>
            <w:r>
              <w:t>в 2019 году - 7291,7 тыс. рублей;</w:t>
            </w:r>
          </w:p>
          <w:p w:rsidR="002E5B8C" w:rsidRDefault="002E5B8C">
            <w:pPr>
              <w:pStyle w:val="ConsPlusNormal"/>
              <w:jc w:val="both"/>
            </w:pPr>
            <w:r>
              <w:t>в 2020 году - 1288,2 тыс. рублей;</w:t>
            </w:r>
          </w:p>
          <w:p w:rsidR="002E5B8C" w:rsidRDefault="002E5B8C">
            <w:pPr>
              <w:pStyle w:val="ConsPlusNormal"/>
              <w:jc w:val="both"/>
            </w:pPr>
            <w:r>
              <w:t>в 2021 году - 906,9 тыс. рублей;</w:t>
            </w:r>
          </w:p>
          <w:p w:rsidR="002E5B8C" w:rsidRDefault="002E5B8C">
            <w:pPr>
              <w:pStyle w:val="ConsPlusNormal"/>
              <w:jc w:val="both"/>
            </w:pPr>
            <w:r>
              <w:t>в 2022 году - 300,0 тыс. рублей;</w:t>
            </w:r>
          </w:p>
          <w:p w:rsidR="002E5B8C" w:rsidRDefault="002E5B8C">
            <w:pPr>
              <w:pStyle w:val="ConsPlusNormal"/>
              <w:jc w:val="both"/>
            </w:pPr>
            <w:r>
              <w:t>в 2023 году - 300,0 тыс. рублей;</w:t>
            </w:r>
          </w:p>
          <w:p w:rsidR="002E5B8C" w:rsidRDefault="002E5B8C">
            <w:pPr>
              <w:pStyle w:val="ConsPlusNormal"/>
              <w:jc w:val="both"/>
            </w:pPr>
            <w:r>
              <w:t>в 2024 году - 300,0 тыс. рублей;</w:t>
            </w:r>
          </w:p>
          <w:p w:rsidR="002E5B8C" w:rsidRDefault="002E5B8C">
            <w:pPr>
              <w:pStyle w:val="ConsPlusNormal"/>
              <w:jc w:val="both"/>
            </w:pPr>
            <w:r>
              <w:t>в 2025 году - 300,0 тыс. рублей;</w:t>
            </w:r>
          </w:p>
          <w:p w:rsidR="002E5B8C" w:rsidRDefault="002E5B8C">
            <w:pPr>
              <w:pStyle w:val="ConsPlusNormal"/>
              <w:jc w:val="both"/>
            </w:pPr>
            <w:r>
              <w:t>2 этап - 1500,0 тыс. рублей;</w:t>
            </w:r>
          </w:p>
          <w:p w:rsidR="002E5B8C" w:rsidRDefault="002E5B8C">
            <w:pPr>
              <w:pStyle w:val="ConsPlusNormal"/>
              <w:jc w:val="both"/>
            </w:pPr>
            <w:r>
              <w:t>3 этап - 1500,0 тыс. рублей;</w:t>
            </w:r>
          </w:p>
          <w:p w:rsidR="002E5B8C" w:rsidRDefault="002E5B8C">
            <w:pPr>
              <w:pStyle w:val="ConsPlusNormal"/>
              <w:jc w:val="both"/>
            </w:pPr>
            <w:r>
              <w:t>средства местных бюджетов - 86,1 тыс. рублей, в том числе:</w:t>
            </w:r>
          </w:p>
          <w:p w:rsidR="002E5B8C" w:rsidRDefault="002E5B8C">
            <w:pPr>
              <w:pStyle w:val="ConsPlusNormal"/>
              <w:jc w:val="both"/>
            </w:pPr>
            <w:r>
              <w:t>1 этап - 86,1 тыс. рублей, в том числе:</w:t>
            </w:r>
          </w:p>
          <w:p w:rsidR="002E5B8C" w:rsidRDefault="002E5B8C">
            <w:pPr>
              <w:pStyle w:val="ConsPlusNormal"/>
              <w:jc w:val="both"/>
            </w:pPr>
            <w:r>
              <w:t>в 2019 году - 0,0 тыс. рублей;</w:t>
            </w:r>
          </w:p>
          <w:p w:rsidR="002E5B8C" w:rsidRDefault="002E5B8C">
            <w:pPr>
              <w:pStyle w:val="ConsPlusNormal"/>
              <w:jc w:val="both"/>
            </w:pPr>
            <w:r>
              <w:lastRenderedPageBreak/>
              <w:t>в 2020 году - 18,7 тыс. рублей;</w:t>
            </w:r>
          </w:p>
          <w:p w:rsidR="002E5B8C" w:rsidRDefault="002E5B8C">
            <w:pPr>
              <w:pStyle w:val="ConsPlusNormal"/>
              <w:jc w:val="both"/>
            </w:pPr>
            <w:r>
              <w:t>в 2021 году - 67,4 тыс. рублей;</w:t>
            </w:r>
          </w:p>
          <w:p w:rsidR="002E5B8C" w:rsidRDefault="002E5B8C">
            <w:pPr>
              <w:pStyle w:val="ConsPlusNormal"/>
              <w:jc w:val="both"/>
            </w:pPr>
            <w:r>
              <w:t>в 2022 году - 0,0 тыс. рублей;</w:t>
            </w:r>
          </w:p>
          <w:p w:rsidR="002E5B8C" w:rsidRDefault="002E5B8C">
            <w:pPr>
              <w:pStyle w:val="ConsPlusNormal"/>
              <w:jc w:val="both"/>
            </w:pPr>
            <w:r>
              <w:t>в 2023 году - 0,0 тыс. рублей;</w:t>
            </w:r>
          </w:p>
          <w:p w:rsidR="002E5B8C" w:rsidRDefault="002E5B8C">
            <w:pPr>
              <w:pStyle w:val="ConsPlusNormal"/>
              <w:jc w:val="both"/>
            </w:pPr>
            <w:r>
              <w:t>в 2024 году - 0,0 тыс. рублей;</w:t>
            </w:r>
          </w:p>
          <w:p w:rsidR="002E5B8C" w:rsidRDefault="002E5B8C">
            <w:pPr>
              <w:pStyle w:val="ConsPlusNormal"/>
              <w:jc w:val="both"/>
            </w:pPr>
            <w:r>
              <w:t>в 2025 году - 0,0 тыс. рублей;</w:t>
            </w:r>
          </w:p>
          <w:p w:rsidR="002E5B8C" w:rsidRDefault="002E5B8C">
            <w:pPr>
              <w:pStyle w:val="ConsPlusNormal"/>
              <w:jc w:val="both"/>
            </w:pPr>
            <w:r>
              <w:t>2 этап - 0,0 тыс. рублей;</w:t>
            </w:r>
          </w:p>
          <w:p w:rsidR="002E5B8C" w:rsidRDefault="002E5B8C">
            <w:pPr>
              <w:pStyle w:val="ConsPlusNormal"/>
              <w:jc w:val="both"/>
            </w:pPr>
            <w:r>
              <w:t>3 этап - 0,0 тыс. рублей;</w:t>
            </w:r>
          </w:p>
          <w:p w:rsidR="002E5B8C" w:rsidRDefault="002E5B8C">
            <w:pPr>
              <w:pStyle w:val="ConsPlusNormal"/>
              <w:jc w:val="both"/>
            </w:pPr>
            <w:r>
              <w:t>средства внебюджетных источников - 0,0 тыс. рублей, в том числе:</w:t>
            </w:r>
          </w:p>
          <w:p w:rsidR="002E5B8C" w:rsidRDefault="002E5B8C">
            <w:pPr>
              <w:pStyle w:val="ConsPlusNormal"/>
              <w:jc w:val="both"/>
            </w:pPr>
            <w:r>
              <w:t>1 этап - 0,0 тыс. рублей, в том числе:</w:t>
            </w:r>
          </w:p>
          <w:p w:rsidR="002E5B8C" w:rsidRDefault="002E5B8C">
            <w:pPr>
              <w:pStyle w:val="ConsPlusNormal"/>
              <w:jc w:val="both"/>
            </w:pPr>
            <w:r>
              <w:t>в 2019 году - 0,0 тыс. рублей;</w:t>
            </w:r>
          </w:p>
          <w:p w:rsidR="002E5B8C" w:rsidRDefault="002E5B8C">
            <w:pPr>
              <w:pStyle w:val="ConsPlusNormal"/>
              <w:jc w:val="both"/>
            </w:pPr>
            <w:r>
              <w:t>в 2020 году - 0,0 тыс. рублей;</w:t>
            </w:r>
          </w:p>
          <w:p w:rsidR="002E5B8C" w:rsidRDefault="002E5B8C">
            <w:pPr>
              <w:pStyle w:val="ConsPlusNormal"/>
              <w:jc w:val="both"/>
            </w:pPr>
            <w:r>
              <w:t>в 2021 году - 0,0 тыс. рублей;</w:t>
            </w:r>
          </w:p>
          <w:p w:rsidR="002E5B8C" w:rsidRDefault="002E5B8C">
            <w:pPr>
              <w:pStyle w:val="ConsPlusNormal"/>
              <w:jc w:val="both"/>
            </w:pPr>
            <w:r>
              <w:t>в 2022 году - 0,0 тыс. рублей;</w:t>
            </w:r>
          </w:p>
          <w:p w:rsidR="002E5B8C" w:rsidRDefault="002E5B8C">
            <w:pPr>
              <w:pStyle w:val="ConsPlusNormal"/>
              <w:jc w:val="both"/>
            </w:pPr>
            <w:r>
              <w:t>в 2023 году - 0,0 тыс. рублей;</w:t>
            </w:r>
          </w:p>
          <w:p w:rsidR="002E5B8C" w:rsidRDefault="002E5B8C">
            <w:pPr>
              <w:pStyle w:val="ConsPlusNormal"/>
              <w:jc w:val="both"/>
            </w:pPr>
            <w:r>
              <w:t>в 2024 году - 0,0 тыс. рублей;</w:t>
            </w:r>
          </w:p>
          <w:p w:rsidR="002E5B8C" w:rsidRDefault="002E5B8C">
            <w:pPr>
              <w:pStyle w:val="ConsPlusNormal"/>
              <w:jc w:val="both"/>
            </w:pPr>
            <w:r>
              <w:t>в 2025 году - 0,0 тыс. рублей;</w:t>
            </w:r>
          </w:p>
          <w:p w:rsidR="002E5B8C" w:rsidRDefault="002E5B8C">
            <w:pPr>
              <w:pStyle w:val="ConsPlusNormal"/>
              <w:jc w:val="both"/>
            </w:pPr>
            <w:r>
              <w:t>2 этап - 0,0 тыс. рублей;</w:t>
            </w:r>
          </w:p>
          <w:p w:rsidR="002E5B8C" w:rsidRDefault="002E5B8C">
            <w:pPr>
              <w:pStyle w:val="ConsPlusNormal"/>
              <w:jc w:val="both"/>
            </w:pPr>
            <w:r>
              <w:t>3 этап - 0,0 тыс. рублей</w:t>
            </w:r>
          </w:p>
        </w:tc>
      </w:tr>
      <w:tr w:rsidR="002E5B8C">
        <w:tc>
          <w:tcPr>
            <w:tcW w:w="8919"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338"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Ожидаемые результаты реализации подпрограммы</w:t>
            </w:r>
          </w:p>
        </w:tc>
        <w:tc>
          <w:tcPr>
            <w:tcW w:w="359" w:type="dxa"/>
            <w:tcBorders>
              <w:top w:val="nil"/>
              <w:left w:val="nil"/>
              <w:bottom w:val="nil"/>
              <w:right w:val="nil"/>
            </w:tcBorders>
          </w:tcPr>
          <w:p w:rsidR="002E5B8C" w:rsidRDefault="002E5B8C">
            <w:pPr>
              <w:pStyle w:val="ConsPlusNormal"/>
              <w:jc w:val="center"/>
            </w:pPr>
            <w:r>
              <w:t>-</w:t>
            </w:r>
          </w:p>
        </w:tc>
        <w:tc>
          <w:tcPr>
            <w:tcW w:w="6009" w:type="dxa"/>
            <w:tcBorders>
              <w:top w:val="nil"/>
              <w:left w:val="nil"/>
              <w:bottom w:val="nil"/>
              <w:right w:val="nil"/>
            </w:tcBorders>
          </w:tcPr>
          <w:p w:rsidR="002E5B8C" w:rsidRDefault="002E5B8C">
            <w:pPr>
              <w:pStyle w:val="ConsPlusNormal"/>
              <w:jc w:val="both"/>
            </w:pPr>
            <w:r>
              <w:t>уменьшение негативного воздействия хозяйственной и иной деятельности на компоненты окружающей среды за счет переработки, обезвреживания и безопасного размещения отходов;</w:t>
            </w:r>
          </w:p>
          <w:p w:rsidR="002E5B8C" w:rsidRDefault="002E5B8C">
            <w:pPr>
              <w:pStyle w:val="ConsPlusNormal"/>
              <w:jc w:val="both"/>
            </w:pPr>
            <w:r>
              <w:t>рекультивация земельных участков, нарушенных при размещении свалок твердых коммунальных отходов, и возврат в хозяйственный оборот земель, нарушенных в результате прошлой экономической и иной деятельности;</w:t>
            </w:r>
          </w:p>
          <w:p w:rsidR="002E5B8C" w:rsidRDefault="002E5B8C">
            <w:pPr>
              <w:pStyle w:val="ConsPlusNormal"/>
              <w:jc w:val="both"/>
            </w:pPr>
            <w:r>
              <w:t>ликвидация земельных участков, нарушенных при размещении наиболее опасных объектов накопленного экологического вреда окружающей среде;</w:t>
            </w:r>
          </w:p>
          <w:p w:rsidR="002E5B8C" w:rsidRDefault="002E5B8C">
            <w:pPr>
              <w:pStyle w:val="ConsPlusNormal"/>
              <w:jc w:val="both"/>
            </w:pPr>
            <w:r>
              <w:t>разработка электронной модели территориальной схемы обращения с отходами;</w:t>
            </w:r>
          </w:p>
          <w:p w:rsidR="002E5B8C" w:rsidRDefault="002E5B8C">
            <w:pPr>
              <w:pStyle w:val="ConsPlusNormal"/>
              <w:jc w:val="both"/>
            </w:pPr>
            <w:r>
              <w:t>введение в промышленную эксплуатацию мощностей по утилизации твердых коммунальных отходов и мощностей по обработке (сортировке) твердых коммунальных отходов;</w:t>
            </w:r>
          </w:p>
          <w:p w:rsidR="002E5B8C" w:rsidRDefault="002E5B8C">
            <w:pPr>
              <w:pStyle w:val="ConsPlusNormal"/>
              <w:jc w:val="both"/>
            </w:pPr>
            <w:r>
              <w:t>улучшение качества жизни населения Чувашской Республики в связи с ликвидацией и рекультивацией объектов накопленного вреда окружающей среде.</w:t>
            </w:r>
          </w:p>
        </w:tc>
      </w:tr>
      <w:tr w:rsidR="002E5B8C">
        <w:tc>
          <w:tcPr>
            <w:tcW w:w="8919" w:type="dxa"/>
            <w:gridSpan w:val="3"/>
            <w:tcBorders>
              <w:top w:val="nil"/>
              <w:left w:val="nil"/>
              <w:bottom w:val="nil"/>
              <w:right w:val="nil"/>
            </w:tcBorders>
          </w:tcPr>
          <w:p w:rsidR="002E5B8C" w:rsidRDefault="002E5B8C">
            <w:pPr>
              <w:pStyle w:val="ConsPlusNormal"/>
              <w:jc w:val="both"/>
            </w:pPr>
            <w:r>
              <w:t xml:space="preserve">(в ред. Постановлений Кабинета Министров ЧР от 03.06.2019 </w:t>
            </w:r>
            <w:hyperlink r:id="rId339" w:history="1">
              <w:r>
                <w:rPr>
                  <w:color w:val="0000FF"/>
                </w:rPr>
                <w:t>N 188</w:t>
              </w:r>
            </w:hyperlink>
            <w:r>
              <w:t xml:space="preserve">, от 20.12.2019 </w:t>
            </w:r>
            <w:hyperlink r:id="rId340" w:history="1">
              <w:r>
                <w:rPr>
                  <w:color w:val="0000FF"/>
                </w:rPr>
                <w:t>N 565</w:t>
              </w:r>
            </w:hyperlink>
            <w:r>
              <w:t xml:space="preserve">, от 23.12.2019 </w:t>
            </w:r>
            <w:hyperlink r:id="rId341" w:history="1">
              <w:r>
                <w:rPr>
                  <w:color w:val="0000FF"/>
                </w:rPr>
                <w:t>N 568</w:t>
              </w:r>
            </w:hyperlink>
            <w:r>
              <w:t xml:space="preserve">, от 10.02.2021 </w:t>
            </w:r>
            <w:hyperlink r:id="rId342" w:history="1">
              <w:r>
                <w:rPr>
                  <w:color w:val="0000FF"/>
                </w:rPr>
                <w:t>N 50</w:t>
              </w:r>
            </w:hyperlink>
            <w:r>
              <w:t>)</w:t>
            </w:r>
          </w:p>
        </w:tc>
      </w:tr>
    </w:tbl>
    <w:p w:rsidR="002E5B8C" w:rsidRDefault="002E5B8C">
      <w:pPr>
        <w:pStyle w:val="ConsPlusNormal"/>
        <w:jc w:val="both"/>
      </w:pPr>
    </w:p>
    <w:p w:rsidR="002E5B8C" w:rsidRDefault="002E5B8C">
      <w:pPr>
        <w:pStyle w:val="ConsPlusTitle"/>
        <w:jc w:val="center"/>
        <w:outlineLvl w:val="2"/>
      </w:pPr>
      <w:r>
        <w:t>Раздел I. ПРИОРИТЕТЫ И ЦЕЛИ ПОДПРОГРАММЫ,</w:t>
      </w:r>
    </w:p>
    <w:p w:rsidR="002E5B8C" w:rsidRDefault="002E5B8C">
      <w:pPr>
        <w:pStyle w:val="ConsPlusTitle"/>
        <w:jc w:val="center"/>
      </w:pPr>
      <w:r>
        <w:t>ОБЩАЯ ХАРАКТЕРИСТИКА УЧАСТИЯ ОРГАНОВ</w:t>
      </w:r>
    </w:p>
    <w:p w:rsidR="002E5B8C" w:rsidRDefault="002E5B8C">
      <w:pPr>
        <w:pStyle w:val="ConsPlusTitle"/>
        <w:jc w:val="center"/>
      </w:pPr>
      <w:r>
        <w:t>МЕСТНОГО САМОУПРАВЛЕНИЯ МУНИЦИПАЛЬНЫХ РАЙОНОВ</w:t>
      </w:r>
    </w:p>
    <w:p w:rsidR="002E5B8C" w:rsidRDefault="002E5B8C">
      <w:pPr>
        <w:pStyle w:val="ConsPlusTitle"/>
        <w:jc w:val="center"/>
      </w:pPr>
      <w:r>
        <w:t>И ГОРОДСКИХ ОКРУГОВ В РЕАЛИЗАЦИИ ПОДПРОГРАММЫ</w:t>
      </w:r>
    </w:p>
    <w:p w:rsidR="002E5B8C" w:rsidRDefault="002E5B8C">
      <w:pPr>
        <w:pStyle w:val="ConsPlusNormal"/>
        <w:jc w:val="center"/>
      </w:pPr>
      <w:r>
        <w:t xml:space="preserve">(в ред. </w:t>
      </w:r>
      <w:hyperlink r:id="rId343"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 xml:space="preserve">Одними из приоритетов подпрограммы являются создание комплексной системы </w:t>
      </w:r>
      <w:r>
        <w:lastRenderedPageBreak/>
        <w:t>обращения с твердыми коммунальными отходами и вторичными материальными ресурсами на территории Чувашской Республики, развитие государственно-частного партнерства на основе концессионного соглашения с целью привлечения средств внебюджетных источников для финансирования проектов в сфере обращения с отходами.</w:t>
      </w:r>
    </w:p>
    <w:p w:rsidR="002E5B8C" w:rsidRDefault="002E5B8C">
      <w:pPr>
        <w:pStyle w:val="ConsPlusNormal"/>
        <w:spacing w:before="220"/>
        <w:ind w:firstLine="540"/>
        <w:jc w:val="both"/>
      </w:pPr>
      <w:r>
        <w:t>Социально-экономическая эффективность подпрограммы выражается в улучшении экологической ситуации за счет утилизации, обезвреживания и безопасного размещения отходов, строительства мусороперегрузочных станций в муниципальных образованиях Чувашской Республики, ликвидации объектов накопленного экологического ущерба.</w:t>
      </w:r>
    </w:p>
    <w:p w:rsidR="002E5B8C" w:rsidRDefault="002E5B8C">
      <w:pPr>
        <w:pStyle w:val="ConsPlusNormal"/>
        <w:spacing w:before="220"/>
        <w:ind w:firstLine="540"/>
        <w:jc w:val="both"/>
      </w:pPr>
      <w:r>
        <w:t>Основными целями подпрограммы являются:</w:t>
      </w:r>
    </w:p>
    <w:p w:rsidR="002E5B8C" w:rsidRDefault="002E5B8C">
      <w:pPr>
        <w:pStyle w:val="ConsPlusNormal"/>
        <w:spacing w:before="220"/>
        <w:ind w:firstLine="540"/>
        <w:jc w:val="both"/>
      </w:pPr>
      <w:r>
        <w:t>создание условий для вторичной переработки всех запрещенных к размещению отходов производства и потребления;</w:t>
      </w:r>
    </w:p>
    <w:p w:rsidR="002E5B8C" w:rsidRDefault="002E5B8C">
      <w:pPr>
        <w:pStyle w:val="ConsPlusNormal"/>
        <w:spacing w:before="220"/>
        <w:ind w:firstLine="540"/>
        <w:jc w:val="both"/>
      </w:pPr>
      <w:r>
        <w:t>создание и эффективное функционирование системы общественного контроля, направленной на выявление и ликвидацию несанкционированных свалок;</w:t>
      </w:r>
    </w:p>
    <w:p w:rsidR="002E5B8C" w:rsidRDefault="002E5B8C">
      <w:pPr>
        <w:pStyle w:val="ConsPlusNormal"/>
        <w:spacing w:before="220"/>
        <w:ind w:firstLine="540"/>
        <w:jc w:val="both"/>
      </w:pPr>
      <w:r>
        <w:t>создание современной инфраструктуры, обеспечивающей безопасное обращение с отходами I и II классов опасности;</w:t>
      </w:r>
    </w:p>
    <w:p w:rsidR="002E5B8C" w:rsidRDefault="002E5B8C">
      <w:pPr>
        <w:pStyle w:val="ConsPlusNormal"/>
        <w:spacing w:before="220"/>
        <w:ind w:firstLine="540"/>
        <w:jc w:val="both"/>
      </w:pPr>
      <w:r>
        <w:t>ликвидация несанкционированных свалок в границах городов;</w:t>
      </w:r>
    </w:p>
    <w:p w:rsidR="002E5B8C" w:rsidRDefault="002E5B8C">
      <w:pPr>
        <w:pStyle w:val="ConsPlusNormal"/>
        <w:spacing w:before="220"/>
        <w:ind w:firstLine="540"/>
        <w:jc w:val="both"/>
      </w:pPr>
      <w:r>
        <w:t>эффективное обращение с отходами производства и потребления.</w:t>
      </w:r>
    </w:p>
    <w:p w:rsidR="002E5B8C" w:rsidRDefault="002E5B8C">
      <w:pPr>
        <w:pStyle w:val="ConsPlusNormal"/>
        <w:spacing w:before="220"/>
        <w:ind w:firstLine="540"/>
        <w:jc w:val="both"/>
      </w:pPr>
      <w:r>
        <w:t>Достижению поставленных в подпрограмме целей способствует решение следующих приоритетных задач:</w:t>
      </w:r>
    </w:p>
    <w:p w:rsidR="002E5B8C" w:rsidRDefault="002E5B8C">
      <w:pPr>
        <w:pStyle w:val="ConsPlusNormal"/>
        <w:spacing w:before="220"/>
        <w:ind w:firstLine="540"/>
        <w:jc w:val="both"/>
      </w:pPr>
      <w:r>
        <w:t>улучшение экологической ситуации за счет обработки, утилизации, обезвреживания и безопасного размещения отходов;</w:t>
      </w:r>
    </w:p>
    <w:p w:rsidR="002E5B8C" w:rsidRDefault="002E5B8C">
      <w:pPr>
        <w:pStyle w:val="ConsPlusNormal"/>
        <w:spacing w:before="220"/>
        <w:ind w:firstLine="540"/>
        <w:jc w:val="both"/>
      </w:pPr>
      <w:r>
        <w:t>строительство мусороперегрузочных станций в муниципальных образованиях Чувашской Республики;</w:t>
      </w:r>
    </w:p>
    <w:p w:rsidR="002E5B8C" w:rsidRDefault="002E5B8C">
      <w:pPr>
        <w:pStyle w:val="ConsPlusNormal"/>
        <w:spacing w:before="220"/>
        <w:ind w:firstLine="540"/>
        <w:jc w:val="both"/>
      </w:pPr>
      <w:r>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p w:rsidR="002E5B8C" w:rsidRDefault="002E5B8C">
      <w:pPr>
        <w:pStyle w:val="ConsPlusNormal"/>
        <w:spacing w:before="220"/>
        <w:ind w:firstLine="540"/>
        <w:jc w:val="both"/>
      </w:pPr>
      <w:r>
        <w:t>ликвидация наиболее опасных объектов накопленного вреда окружающей среде;</w:t>
      </w:r>
    </w:p>
    <w:p w:rsidR="002E5B8C" w:rsidRDefault="002E5B8C">
      <w:pPr>
        <w:pStyle w:val="ConsPlusNormal"/>
        <w:spacing w:before="220"/>
        <w:ind w:firstLine="540"/>
        <w:jc w:val="both"/>
      </w:pPr>
      <w:r>
        <w:t>ликвидация несанкционированных свалок в границах городов.</w:t>
      </w:r>
    </w:p>
    <w:p w:rsidR="002E5B8C" w:rsidRDefault="002E5B8C">
      <w:pPr>
        <w:pStyle w:val="ConsPlusNormal"/>
        <w:spacing w:before="220"/>
        <w:ind w:firstLine="540"/>
        <w:jc w:val="both"/>
      </w:pPr>
      <w:r>
        <w:t>Органы местного самоуправления муниципальных районов и городских округов Чувашской Республики получают субсидии из республиканского бюджета Чувашской Республики на поддержку региональных проектов в области обращения с отходами и ликвидации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реализуют мероприятия в соответствии с заключенными муниципальными контрактами.</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w:t>
      </w:r>
    </w:p>
    <w:p w:rsidR="002E5B8C" w:rsidRDefault="002E5B8C">
      <w:pPr>
        <w:pStyle w:val="ConsPlusTitle"/>
        <w:jc w:val="center"/>
      </w:pPr>
      <w:r>
        <w:t>ПЛАНОВЫХ ЗНАЧЕНИЙ ПО ГОДАМ ЕЕ РЕАЛИЗАЦИИ</w:t>
      </w:r>
    </w:p>
    <w:p w:rsidR="002E5B8C" w:rsidRDefault="002E5B8C">
      <w:pPr>
        <w:pStyle w:val="ConsPlusNormal"/>
        <w:jc w:val="center"/>
      </w:pPr>
      <w:r>
        <w:t xml:space="preserve">(в ред. </w:t>
      </w:r>
      <w:hyperlink r:id="rId344"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Целевыми показателями (индикаторами) подпрограммы являются:</w:t>
      </w:r>
    </w:p>
    <w:p w:rsidR="002E5B8C" w:rsidRDefault="002E5B8C">
      <w:pPr>
        <w:pStyle w:val="ConsPlusNormal"/>
        <w:spacing w:before="220"/>
        <w:ind w:firstLine="540"/>
        <w:jc w:val="both"/>
      </w:pPr>
      <w:r>
        <w:lastRenderedPageBreak/>
        <w:t>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w:t>
      </w:r>
    </w:p>
    <w:p w:rsidR="002E5B8C" w:rsidRDefault="002E5B8C">
      <w:pPr>
        <w:pStyle w:val="ConsPlusNormal"/>
        <w:spacing w:before="220"/>
        <w:ind w:firstLine="540"/>
        <w:jc w:val="both"/>
      </w:pPr>
      <w:r>
        <w:t>общая площадь восстановленных, в том числе рекультивированных, земель, подверженных негативному воздействию накопленного вреда окружающей среде, нарастающим итогом;</w:t>
      </w:r>
    </w:p>
    <w:p w:rsidR="002E5B8C" w:rsidRDefault="002E5B8C">
      <w:pPr>
        <w:pStyle w:val="ConsPlusNormal"/>
        <w:spacing w:before="220"/>
        <w:ind w:firstLine="540"/>
        <w:jc w:val="both"/>
      </w:pPr>
      <w:r>
        <w:t>количество оборудования, обеспечивающего экологически безопасное обращение с отходами;</w:t>
      </w:r>
    </w:p>
    <w:p w:rsidR="002E5B8C" w:rsidRDefault="002E5B8C">
      <w:pPr>
        <w:pStyle w:val="ConsPlusNormal"/>
        <w:spacing w:before="220"/>
        <w:ind w:firstLine="540"/>
        <w:jc w:val="both"/>
      </w:pPr>
      <w:r>
        <w:t>количество объектов инфраструктуры, обеспечивающих безопасное обращение с отходами I и II классов опасности;</w:t>
      </w:r>
    </w:p>
    <w:p w:rsidR="002E5B8C" w:rsidRDefault="002E5B8C">
      <w:pPr>
        <w:pStyle w:val="ConsPlusNormal"/>
        <w:spacing w:before="220"/>
        <w:ind w:firstLine="540"/>
        <w:jc w:val="both"/>
      </w:pPr>
      <w:r>
        <w:t>количество ликвидированных несанкционированных свалок в границах городов;</w:t>
      </w:r>
    </w:p>
    <w:p w:rsidR="002E5B8C" w:rsidRDefault="002E5B8C">
      <w:pPr>
        <w:pStyle w:val="ConsPlusNormal"/>
        <w:spacing w:before="220"/>
        <w:ind w:firstLine="540"/>
        <w:jc w:val="both"/>
      </w:pPr>
      <w:r>
        <w:t>доля импорта оборудования для обработки и утилизации твердых коммунальных отходов;</w:t>
      </w:r>
    </w:p>
    <w:p w:rsidR="002E5B8C" w:rsidRDefault="002E5B8C">
      <w:pPr>
        <w:pStyle w:val="ConsPlusNormal"/>
        <w:spacing w:before="220"/>
        <w:ind w:firstLine="540"/>
        <w:jc w:val="both"/>
      </w:pPr>
      <w:r>
        <w:t>доля разработанных электронных моделей;</w:t>
      </w:r>
    </w:p>
    <w:p w:rsidR="002E5B8C" w:rsidRDefault="002E5B8C">
      <w:pPr>
        <w:pStyle w:val="ConsPlusNormal"/>
        <w:spacing w:before="220"/>
        <w:ind w:firstLine="540"/>
        <w:jc w:val="both"/>
      </w:pPr>
      <w:r>
        <w:t>количество ликвидированных наиболее опасных объектов накопленного вреда окружающей среде;</w:t>
      </w:r>
    </w:p>
    <w:p w:rsidR="002E5B8C" w:rsidRDefault="002E5B8C">
      <w:pPr>
        <w:pStyle w:val="ConsPlusNormal"/>
        <w:spacing w:before="220"/>
        <w:ind w:firstLine="540"/>
        <w:jc w:val="both"/>
      </w:pPr>
      <w:r>
        <w:t>доля населения, охваченного услугой по обращению с твердыми коммунальными отходами;</w:t>
      </w:r>
    </w:p>
    <w:p w:rsidR="002E5B8C" w:rsidRDefault="002E5B8C">
      <w:pPr>
        <w:pStyle w:val="ConsPlusNormal"/>
        <w:spacing w:before="220"/>
        <w:ind w:firstLine="540"/>
        <w:jc w:val="both"/>
      </w:pPr>
      <w: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p w:rsidR="002E5B8C" w:rsidRDefault="002E5B8C">
      <w:pPr>
        <w:pStyle w:val="ConsPlusNormal"/>
        <w:spacing w:before="220"/>
        <w:ind w:firstLine="540"/>
        <w:jc w:val="both"/>
      </w:pPr>
      <w:r>
        <w:t>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w:t>
      </w:r>
    </w:p>
    <w:p w:rsidR="002E5B8C" w:rsidRDefault="002E5B8C">
      <w:pPr>
        <w:pStyle w:val="ConsPlusNormal"/>
        <w:spacing w:before="220"/>
        <w:ind w:firstLine="540"/>
        <w:jc w:val="both"/>
      </w:pPr>
      <w:r>
        <w:t>доля твердых коммунальных отходов, направленных на обработку (сортировку), в общей массе образованных твердых коммунальных отходов;</w:t>
      </w:r>
    </w:p>
    <w:p w:rsidR="002E5B8C" w:rsidRDefault="002E5B8C">
      <w:pPr>
        <w:pStyle w:val="ConsPlusNormal"/>
        <w:spacing w:before="220"/>
        <w:ind w:firstLine="540"/>
        <w:jc w:val="both"/>
      </w:pPr>
      <w:r>
        <w:t>численность населения, качество жизни которого улучшится в связи с ликвидацией несанкционированных свалок в границах городов;</w:t>
      </w:r>
    </w:p>
    <w:p w:rsidR="002E5B8C" w:rsidRDefault="002E5B8C">
      <w:pPr>
        <w:pStyle w:val="ConsPlusNormal"/>
        <w:spacing w:before="220"/>
        <w:ind w:firstLine="540"/>
        <w:jc w:val="both"/>
      </w:pPr>
      <w:r>
        <w:t>демеркуризация ртутьсодержащих отходов.</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2025 году следующих целевых показателей (индикаторов):</w:t>
      </w:r>
    </w:p>
    <w:p w:rsidR="002E5B8C" w:rsidRDefault="002E5B8C">
      <w:pPr>
        <w:pStyle w:val="ConsPlusNormal"/>
        <w:spacing w:before="220"/>
        <w:ind w:firstLine="540"/>
        <w:jc w:val="both"/>
      </w:pPr>
      <w:r>
        <w:t>численность населения, качество жизни которого улучшится в связи с ликвидацией наиболее опасных объектов накопленного вреда окружающей среде, в том числе находящихся в собственности Российской Федерации:</w:t>
      </w:r>
    </w:p>
    <w:p w:rsidR="002E5B8C" w:rsidRDefault="002E5B8C">
      <w:pPr>
        <w:pStyle w:val="ConsPlusNormal"/>
        <w:spacing w:before="220"/>
        <w:ind w:firstLine="540"/>
        <w:jc w:val="both"/>
      </w:pPr>
      <w:r>
        <w:t>в 2019 году - 514,3 тыс. человек;</w:t>
      </w:r>
    </w:p>
    <w:p w:rsidR="002E5B8C" w:rsidRDefault="002E5B8C">
      <w:pPr>
        <w:pStyle w:val="ConsPlusNormal"/>
        <w:spacing w:before="220"/>
        <w:ind w:firstLine="540"/>
        <w:jc w:val="both"/>
      </w:pPr>
      <w:r>
        <w:t>в 2020 году - 527,1 тыс. человек;</w:t>
      </w:r>
    </w:p>
    <w:p w:rsidR="002E5B8C" w:rsidRDefault="002E5B8C">
      <w:pPr>
        <w:pStyle w:val="ConsPlusNormal"/>
        <w:spacing w:before="220"/>
        <w:ind w:firstLine="540"/>
        <w:jc w:val="both"/>
      </w:pPr>
      <w:r>
        <w:t>в 2021 году - 527,1 тыс. человек;</w:t>
      </w:r>
    </w:p>
    <w:p w:rsidR="002E5B8C" w:rsidRDefault="002E5B8C">
      <w:pPr>
        <w:pStyle w:val="ConsPlusNormal"/>
        <w:spacing w:before="220"/>
        <w:ind w:firstLine="540"/>
        <w:jc w:val="both"/>
      </w:pPr>
      <w:r>
        <w:t>в 2022 году - 527,1 тыс. человек;</w:t>
      </w:r>
    </w:p>
    <w:p w:rsidR="002E5B8C" w:rsidRDefault="002E5B8C">
      <w:pPr>
        <w:pStyle w:val="ConsPlusNormal"/>
        <w:spacing w:before="220"/>
        <w:ind w:firstLine="540"/>
        <w:jc w:val="both"/>
      </w:pPr>
      <w:r>
        <w:t>в 2023 году - 527,1 тыс. человек;</w:t>
      </w:r>
    </w:p>
    <w:p w:rsidR="002E5B8C" w:rsidRDefault="002E5B8C">
      <w:pPr>
        <w:pStyle w:val="ConsPlusNormal"/>
        <w:spacing w:before="220"/>
        <w:ind w:firstLine="540"/>
        <w:jc w:val="both"/>
      </w:pPr>
      <w:r>
        <w:t>в 2024 году - 527,1 тыс. человек;</w:t>
      </w:r>
    </w:p>
    <w:p w:rsidR="002E5B8C" w:rsidRDefault="002E5B8C">
      <w:pPr>
        <w:pStyle w:val="ConsPlusNormal"/>
        <w:spacing w:before="220"/>
        <w:ind w:firstLine="540"/>
        <w:jc w:val="both"/>
      </w:pPr>
      <w:r>
        <w:lastRenderedPageBreak/>
        <w:t>общая площадь восстановленных, в том числе рекультивированных, земель, подверженных негативному воздействию накопленного вреда окружающей среде, нарастающим итогом:</w:t>
      </w:r>
    </w:p>
    <w:p w:rsidR="002E5B8C" w:rsidRDefault="002E5B8C">
      <w:pPr>
        <w:pStyle w:val="ConsPlusNormal"/>
        <w:spacing w:before="220"/>
        <w:ind w:firstLine="540"/>
        <w:jc w:val="both"/>
      </w:pPr>
      <w:r>
        <w:t>в 2019 году - 34,0 гектара;</w:t>
      </w:r>
    </w:p>
    <w:p w:rsidR="002E5B8C" w:rsidRDefault="002E5B8C">
      <w:pPr>
        <w:pStyle w:val="ConsPlusNormal"/>
        <w:spacing w:before="220"/>
        <w:ind w:firstLine="540"/>
        <w:jc w:val="both"/>
      </w:pPr>
      <w:r>
        <w:t>в 2020 году - 34,0 гектара;</w:t>
      </w:r>
    </w:p>
    <w:p w:rsidR="002E5B8C" w:rsidRDefault="002E5B8C">
      <w:pPr>
        <w:pStyle w:val="ConsPlusNormal"/>
        <w:spacing w:before="220"/>
        <w:ind w:firstLine="540"/>
        <w:jc w:val="both"/>
      </w:pPr>
      <w:r>
        <w:t>в 2021 году - 42,8 гектара;</w:t>
      </w:r>
    </w:p>
    <w:p w:rsidR="002E5B8C" w:rsidRDefault="002E5B8C">
      <w:pPr>
        <w:pStyle w:val="ConsPlusNormal"/>
        <w:spacing w:before="220"/>
        <w:ind w:firstLine="540"/>
        <w:jc w:val="both"/>
      </w:pPr>
      <w:r>
        <w:t>в 2022 году - 51,4 гектара;</w:t>
      </w:r>
    </w:p>
    <w:p w:rsidR="002E5B8C" w:rsidRDefault="002E5B8C">
      <w:pPr>
        <w:pStyle w:val="ConsPlusNormal"/>
        <w:spacing w:before="220"/>
        <w:ind w:firstLine="540"/>
        <w:jc w:val="both"/>
      </w:pPr>
      <w:r>
        <w:t>в 2023 году - 60,0 гектара;</w:t>
      </w:r>
    </w:p>
    <w:p w:rsidR="002E5B8C" w:rsidRDefault="002E5B8C">
      <w:pPr>
        <w:pStyle w:val="ConsPlusNormal"/>
        <w:spacing w:before="220"/>
        <w:ind w:firstLine="540"/>
        <w:jc w:val="both"/>
      </w:pPr>
      <w:r>
        <w:t>в 2024 году - 61,8 гектара;</w:t>
      </w:r>
    </w:p>
    <w:p w:rsidR="002E5B8C" w:rsidRDefault="002E5B8C">
      <w:pPr>
        <w:pStyle w:val="ConsPlusNormal"/>
        <w:spacing w:before="220"/>
        <w:ind w:firstLine="540"/>
        <w:jc w:val="both"/>
      </w:pPr>
      <w:r>
        <w:t>доля твердых коммунальных отходов, направленных на обработку, в общем объеме образованных твердых коммунальных отходов:</w:t>
      </w:r>
    </w:p>
    <w:p w:rsidR="002E5B8C" w:rsidRDefault="002E5B8C">
      <w:pPr>
        <w:pStyle w:val="ConsPlusNormal"/>
        <w:spacing w:before="220"/>
        <w:ind w:firstLine="540"/>
        <w:jc w:val="both"/>
      </w:pPr>
      <w:r>
        <w:t>в 2019 году - 77,5 процента;</w:t>
      </w:r>
    </w:p>
    <w:p w:rsidR="002E5B8C" w:rsidRDefault="002E5B8C">
      <w:pPr>
        <w:pStyle w:val="ConsPlusNormal"/>
        <w:spacing w:before="220"/>
        <w:ind w:firstLine="540"/>
        <w:jc w:val="both"/>
      </w:pPr>
      <w:r>
        <w:t>доля твердых коммунальных отходов, направленных на утилизацию, в общем объеме образованных твердых коммунальных отходов:</w:t>
      </w:r>
    </w:p>
    <w:p w:rsidR="002E5B8C" w:rsidRDefault="002E5B8C">
      <w:pPr>
        <w:pStyle w:val="ConsPlusNormal"/>
        <w:spacing w:before="220"/>
        <w:ind w:firstLine="540"/>
        <w:jc w:val="both"/>
      </w:pPr>
      <w:r>
        <w:t>в 2019 году - 7,0 процента;</w:t>
      </w:r>
    </w:p>
    <w:p w:rsidR="002E5B8C" w:rsidRDefault="002E5B8C">
      <w:pPr>
        <w:pStyle w:val="ConsPlusNormal"/>
        <w:spacing w:before="220"/>
        <w:ind w:firstLine="540"/>
        <w:jc w:val="both"/>
      </w:pPr>
      <w:r>
        <w:t>количество разработанных электронных моделей:</w:t>
      </w:r>
    </w:p>
    <w:p w:rsidR="002E5B8C" w:rsidRDefault="002E5B8C">
      <w:pPr>
        <w:pStyle w:val="ConsPlusNormal"/>
        <w:spacing w:before="220"/>
        <w:ind w:firstLine="540"/>
        <w:jc w:val="both"/>
      </w:pPr>
      <w:r>
        <w:t>в 2019 году - 1 шт.;</w:t>
      </w:r>
    </w:p>
    <w:p w:rsidR="002E5B8C" w:rsidRDefault="002E5B8C">
      <w:pPr>
        <w:pStyle w:val="ConsPlusNormal"/>
        <w:spacing w:before="220"/>
        <w:ind w:firstLine="540"/>
        <w:jc w:val="both"/>
      </w:pPr>
      <w:r>
        <w:t>количество оборудования, обеспечивающего экологически безопасное обращение с отходами:</w:t>
      </w:r>
    </w:p>
    <w:p w:rsidR="002E5B8C" w:rsidRDefault="002E5B8C">
      <w:pPr>
        <w:pStyle w:val="ConsPlusNormal"/>
        <w:spacing w:before="220"/>
        <w:ind w:firstLine="540"/>
        <w:jc w:val="both"/>
      </w:pPr>
      <w:r>
        <w:t>в 2019 году - 1 единица;</w:t>
      </w:r>
    </w:p>
    <w:p w:rsidR="002E5B8C" w:rsidRDefault="002E5B8C">
      <w:pPr>
        <w:pStyle w:val="ConsPlusNormal"/>
        <w:spacing w:before="220"/>
        <w:ind w:firstLine="540"/>
        <w:jc w:val="both"/>
      </w:pPr>
      <w:r>
        <w:t>в 2020 году - 1 единица;</w:t>
      </w:r>
    </w:p>
    <w:p w:rsidR="002E5B8C" w:rsidRDefault="002E5B8C">
      <w:pPr>
        <w:pStyle w:val="ConsPlusNormal"/>
        <w:spacing w:before="220"/>
        <w:ind w:firstLine="540"/>
        <w:jc w:val="both"/>
      </w:pPr>
      <w:r>
        <w:t>в 2021 году - 1 единица;</w:t>
      </w:r>
    </w:p>
    <w:p w:rsidR="002E5B8C" w:rsidRDefault="002E5B8C">
      <w:pPr>
        <w:pStyle w:val="ConsPlusNormal"/>
        <w:spacing w:before="220"/>
        <w:ind w:firstLine="540"/>
        <w:jc w:val="both"/>
      </w:pPr>
      <w:r>
        <w:t>в 2022 году - 0 единиц;</w:t>
      </w:r>
    </w:p>
    <w:p w:rsidR="002E5B8C" w:rsidRDefault="002E5B8C">
      <w:pPr>
        <w:pStyle w:val="ConsPlusNormal"/>
        <w:spacing w:before="220"/>
        <w:ind w:firstLine="540"/>
        <w:jc w:val="both"/>
      </w:pPr>
      <w:r>
        <w:t>в 2023 году - 0 единиц;</w:t>
      </w:r>
    </w:p>
    <w:p w:rsidR="002E5B8C" w:rsidRDefault="002E5B8C">
      <w:pPr>
        <w:pStyle w:val="ConsPlusNormal"/>
        <w:spacing w:before="220"/>
        <w:ind w:firstLine="540"/>
        <w:jc w:val="both"/>
      </w:pPr>
      <w:r>
        <w:t>в 2024 году - 0 единиц;</w:t>
      </w:r>
    </w:p>
    <w:p w:rsidR="002E5B8C" w:rsidRDefault="002E5B8C">
      <w:pPr>
        <w:pStyle w:val="ConsPlusNormal"/>
        <w:spacing w:before="220"/>
        <w:ind w:firstLine="540"/>
        <w:jc w:val="both"/>
      </w:pPr>
      <w:r>
        <w:t>количество объектов инфраструктуры, обеспечивающих безопасное обращение с отходами I и II классов опасности:</w:t>
      </w:r>
    </w:p>
    <w:p w:rsidR="002E5B8C" w:rsidRDefault="002E5B8C">
      <w:pPr>
        <w:pStyle w:val="ConsPlusNormal"/>
        <w:spacing w:before="220"/>
        <w:ind w:firstLine="540"/>
        <w:jc w:val="both"/>
      </w:pPr>
      <w:r>
        <w:t>в 2019 году - 0 единиц;</w:t>
      </w:r>
    </w:p>
    <w:p w:rsidR="002E5B8C" w:rsidRDefault="002E5B8C">
      <w:pPr>
        <w:pStyle w:val="ConsPlusNormal"/>
        <w:spacing w:before="220"/>
        <w:ind w:firstLine="540"/>
        <w:jc w:val="both"/>
      </w:pPr>
      <w:r>
        <w:t>в 2020 году - 0 единиц;</w:t>
      </w:r>
    </w:p>
    <w:p w:rsidR="002E5B8C" w:rsidRDefault="002E5B8C">
      <w:pPr>
        <w:pStyle w:val="ConsPlusNormal"/>
        <w:spacing w:before="220"/>
        <w:ind w:firstLine="540"/>
        <w:jc w:val="both"/>
      </w:pPr>
      <w:r>
        <w:t>в 2021 году - 0 единиц;</w:t>
      </w:r>
    </w:p>
    <w:p w:rsidR="002E5B8C" w:rsidRDefault="002E5B8C">
      <w:pPr>
        <w:pStyle w:val="ConsPlusNormal"/>
        <w:spacing w:before="220"/>
        <w:ind w:firstLine="540"/>
        <w:jc w:val="both"/>
      </w:pPr>
      <w:r>
        <w:t>в 2022 году - 1 единица;</w:t>
      </w:r>
    </w:p>
    <w:p w:rsidR="002E5B8C" w:rsidRDefault="002E5B8C">
      <w:pPr>
        <w:pStyle w:val="ConsPlusNormal"/>
        <w:spacing w:before="220"/>
        <w:ind w:firstLine="540"/>
        <w:jc w:val="both"/>
      </w:pPr>
      <w:r>
        <w:t>в 2023 году - 0 единиц;</w:t>
      </w:r>
    </w:p>
    <w:p w:rsidR="002E5B8C" w:rsidRDefault="002E5B8C">
      <w:pPr>
        <w:pStyle w:val="ConsPlusNormal"/>
        <w:spacing w:before="220"/>
        <w:ind w:firstLine="540"/>
        <w:jc w:val="both"/>
      </w:pPr>
      <w:r>
        <w:t>в 2024 году - 1 единица;</w:t>
      </w:r>
    </w:p>
    <w:p w:rsidR="002E5B8C" w:rsidRDefault="002E5B8C">
      <w:pPr>
        <w:pStyle w:val="ConsPlusNormal"/>
        <w:spacing w:before="220"/>
        <w:ind w:firstLine="540"/>
        <w:jc w:val="both"/>
      </w:pPr>
      <w:r>
        <w:lastRenderedPageBreak/>
        <w:t>количество ликвидированных несанкционированных свалок в границах городов:</w:t>
      </w:r>
    </w:p>
    <w:p w:rsidR="002E5B8C" w:rsidRDefault="002E5B8C">
      <w:pPr>
        <w:pStyle w:val="ConsPlusNormal"/>
        <w:spacing w:before="220"/>
        <w:ind w:firstLine="540"/>
        <w:jc w:val="both"/>
      </w:pPr>
      <w:r>
        <w:t>в 2019 году - 0 шт.;</w:t>
      </w:r>
    </w:p>
    <w:p w:rsidR="002E5B8C" w:rsidRDefault="002E5B8C">
      <w:pPr>
        <w:pStyle w:val="ConsPlusNormal"/>
        <w:spacing w:before="220"/>
        <w:ind w:firstLine="540"/>
        <w:jc w:val="both"/>
      </w:pPr>
      <w:r>
        <w:t>в 2020 году - 2 шт.;</w:t>
      </w:r>
    </w:p>
    <w:p w:rsidR="002E5B8C" w:rsidRDefault="002E5B8C">
      <w:pPr>
        <w:pStyle w:val="ConsPlusNormal"/>
        <w:spacing w:before="220"/>
        <w:ind w:firstLine="540"/>
        <w:jc w:val="both"/>
      </w:pPr>
      <w:r>
        <w:t>в 2021 году - 3 шт.;</w:t>
      </w:r>
    </w:p>
    <w:p w:rsidR="002E5B8C" w:rsidRDefault="002E5B8C">
      <w:pPr>
        <w:pStyle w:val="ConsPlusNormal"/>
        <w:spacing w:before="220"/>
        <w:ind w:firstLine="540"/>
        <w:jc w:val="both"/>
      </w:pPr>
      <w:r>
        <w:t>в 2022 году - 4 шт.;</w:t>
      </w:r>
    </w:p>
    <w:p w:rsidR="002E5B8C" w:rsidRDefault="002E5B8C">
      <w:pPr>
        <w:pStyle w:val="ConsPlusNormal"/>
        <w:spacing w:before="220"/>
        <w:ind w:firstLine="540"/>
        <w:jc w:val="both"/>
      </w:pPr>
      <w:r>
        <w:t>в 2023 году - 4 шт.;</w:t>
      </w:r>
    </w:p>
    <w:p w:rsidR="002E5B8C" w:rsidRDefault="002E5B8C">
      <w:pPr>
        <w:pStyle w:val="ConsPlusNormal"/>
        <w:spacing w:before="220"/>
        <w:ind w:firstLine="540"/>
        <w:jc w:val="both"/>
      </w:pPr>
      <w:r>
        <w:t>в 2024 году - 4 шт.;</w:t>
      </w:r>
    </w:p>
    <w:p w:rsidR="002E5B8C" w:rsidRDefault="002E5B8C">
      <w:pPr>
        <w:pStyle w:val="ConsPlusNormal"/>
        <w:spacing w:before="220"/>
        <w:ind w:firstLine="540"/>
        <w:jc w:val="both"/>
      </w:pPr>
      <w:r>
        <w:t>доля импорта оборудования для обработки и утилизации твердых коммунальных отходов:</w:t>
      </w:r>
    </w:p>
    <w:p w:rsidR="002E5B8C" w:rsidRDefault="002E5B8C">
      <w:pPr>
        <w:pStyle w:val="ConsPlusNormal"/>
        <w:spacing w:before="220"/>
        <w:ind w:firstLine="540"/>
        <w:jc w:val="both"/>
      </w:pPr>
      <w:r>
        <w:t>в 2019 году - 40,0 процента;</w:t>
      </w:r>
    </w:p>
    <w:p w:rsidR="002E5B8C" w:rsidRDefault="002E5B8C">
      <w:pPr>
        <w:pStyle w:val="ConsPlusNormal"/>
        <w:spacing w:before="220"/>
        <w:ind w:firstLine="540"/>
        <w:jc w:val="both"/>
      </w:pPr>
      <w:r>
        <w:t>в 2020 году - 30,0 процента;</w:t>
      </w:r>
    </w:p>
    <w:p w:rsidR="002E5B8C" w:rsidRDefault="002E5B8C">
      <w:pPr>
        <w:pStyle w:val="ConsPlusNormal"/>
        <w:spacing w:before="220"/>
        <w:ind w:firstLine="540"/>
        <w:jc w:val="both"/>
      </w:pPr>
      <w:r>
        <w:t>в 2021 году - 28,0 процента;</w:t>
      </w:r>
    </w:p>
    <w:p w:rsidR="002E5B8C" w:rsidRDefault="002E5B8C">
      <w:pPr>
        <w:pStyle w:val="ConsPlusNormal"/>
        <w:spacing w:before="220"/>
        <w:ind w:firstLine="540"/>
        <w:jc w:val="both"/>
      </w:pPr>
      <w:r>
        <w:t>в 2022 году - 26,0 процента;</w:t>
      </w:r>
    </w:p>
    <w:p w:rsidR="002E5B8C" w:rsidRDefault="002E5B8C">
      <w:pPr>
        <w:pStyle w:val="ConsPlusNormal"/>
        <w:spacing w:before="220"/>
        <w:ind w:firstLine="540"/>
        <w:jc w:val="both"/>
      </w:pPr>
      <w:r>
        <w:t>в 2023 году - 24,0 процента;</w:t>
      </w:r>
    </w:p>
    <w:p w:rsidR="002E5B8C" w:rsidRDefault="002E5B8C">
      <w:pPr>
        <w:pStyle w:val="ConsPlusNormal"/>
        <w:spacing w:before="220"/>
        <w:ind w:firstLine="540"/>
        <w:jc w:val="both"/>
      </w:pPr>
      <w:r>
        <w:t>в 2024 году - 22,0 процента;</w:t>
      </w:r>
    </w:p>
    <w:p w:rsidR="002E5B8C" w:rsidRDefault="002E5B8C">
      <w:pPr>
        <w:pStyle w:val="ConsPlusNormal"/>
        <w:spacing w:before="220"/>
        <w:ind w:firstLine="540"/>
        <w:jc w:val="both"/>
      </w:pPr>
      <w:r>
        <w:t>доля разработанных электронных моделей:</w:t>
      </w:r>
    </w:p>
    <w:p w:rsidR="002E5B8C" w:rsidRDefault="002E5B8C">
      <w:pPr>
        <w:pStyle w:val="ConsPlusNormal"/>
        <w:spacing w:before="220"/>
        <w:ind w:firstLine="540"/>
        <w:jc w:val="both"/>
      </w:pPr>
      <w:r>
        <w:t>в 2019 году - 1 процент;</w:t>
      </w:r>
    </w:p>
    <w:p w:rsidR="002E5B8C" w:rsidRDefault="002E5B8C">
      <w:pPr>
        <w:pStyle w:val="ConsPlusNormal"/>
        <w:spacing w:before="220"/>
        <w:ind w:firstLine="540"/>
        <w:jc w:val="both"/>
      </w:pPr>
      <w:r>
        <w:t>в 2020 году - 1 процент;</w:t>
      </w:r>
    </w:p>
    <w:p w:rsidR="002E5B8C" w:rsidRDefault="002E5B8C">
      <w:pPr>
        <w:pStyle w:val="ConsPlusNormal"/>
        <w:spacing w:before="220"/>
        <w:ind w:firstLine="540"/>
        <w:jc w:val="both"/>
      </w:pPr>
      <w:r>
        <w:t>в 2021 году - 1 процент;</w:t>
      </w:r>
    </w:p>
    <w:p w:rsidR="002E5B8C" w:rsidRDefault="002E5B8C">
      <w:pPr>
        <w:pStyle w:val="ConsPlusNormal"/>
        <w:spacing w:before="220"/>
        <w:ind w:firstLine="540"/>
        <w:jc w:val="both"/>
      </w:pPr>
      <w:r>
        <w:t>в 2022 году - 1 процент;</w:t>
      </w:r>
    </w:p>
    <w:p w:rsidR="002E5B8C" w:rsidRDefault="002E5B8C">
      <w:pPr>
        <w:pStyle w:val="ConsPlusNormal"/>
        <w:spacing w:before="220"/>
        <w:ind w:firstLine="540"/>
        <w:jc w:val="both"/>
      </w:pPr>
      <w:r>
        <w:t>в 2023 году - 1 процент;</w:t>
      </w:r>
    </w:p>
    <w:p w:rsidR="002E5B8C" w:rsidRDefault="002E5B8C">
      <w:pPr>
        <w:pStyle w:val="ConsPlusNormal"/>
        <w:spacing w:before="220"/>
        <w:ind w:firstLine="540"/>
        <w:jc w:val="both"/>
      </w:pPr>
      <w:r>
        <w:t>в 2024 году - 1 процент;</w:t>
      </w:r>
    </w:p>
    <w:p w:rsidR="002E5B8C" w:rsidRDefault="002E5B8C">
      <w:pPr>
        <w:pStyle w:val="ConsPlusNormal"/>
        <w:spacing w:before="220"/>
        <w:ind w:firstLine="540"/>
        <w:jc w:val="both"/>
      </w:pPr>
      <w:r>
        <w:t>количество ликвидированных наиболее опасных объектов накопленного вреда окружающей среде:</w:t>
      </w:r>
    </w:p>
    <w:p w:rsidR="002E5B8C" w:rsidRDefault="002E5B8C">
      <w:pPr>
        <w:pStyle w:val="ConsPlusNormal"/>
        <w:spacing w:before="220"/>
        <w:ind w:firstLine="540"/>
        <w:jc w:val="both"/>
      </w:pPr>
      <w:r>
        <w:t>в 2019 году - 2 шт.;</w:t>
      </w:r>
    </w:p>
    <w:p w:rsidR="002E5B8C" w:rsidRDefault="002E5B8C">
      <w:pPr>
        <w:pStyle w:val="ConsPlusNormal"/>
        <w:spacing w:before="220"/>
        <w:ind w:firstLine="540"/>
        <w:jc w:val="both"/>
      </w:pPr>
      <w:r>
        <w:t>в 2020 году - 2 шт.;</w:t>
      </w:r>
    </w:p>
    <w:p w:rsidR="002E5B8C" w:rsidRDefault="002E5B8C">
      <w:pPr>
        <w:pStyle w:val="ConsPlusNormal"/>
        <w:spacing w:before="220"/>
        <w:ind w:firstLine="540"/>
        <w:jc w:val="both"/>
      </w:pPr>
      <w:r>
        <w:t>в 2021 году - 2 шт.;</w:t>
      </w:r>
    </w:p>
    <w:p w:rsidR="002E5B8C" w:rsidRDefault="002E5B8C">
      <w:pPr>
        <w:pStyle w:val="ConsPlusNormal"/>
        <w:spacing w:before="220"/>
        <w:ind w:firstLine="540"/>
        <w:jc w:val="both"/>
      </w:pPr>
      <w:r>
        <w:t>в 2022 году - 2 шт.;</w:t>
      </w:r>
    </w:p>
    <w:p w:rsidR="002E5B8C" w:rsidRDefault="002E5B8C">
      <w:pPr>
        <w:pStyle w:val="ConsPlusNormal"/>
        <w:spacing w:before="220"/>
        <w:ind w:firstLine="540"/>
        <w:jc w:val="both"/>
      </w:pPr>
      <w:r>
        <w:t>в 2023 году - 2 шт.;</w:t>
      </w:r>
    </w:p>
    <w:p w:rsidR="002E5B8C" w:rsidRDefault="002E5B8C">
      <w:pPr>
        <w:pStyle w:val="ConsPlusNormal"/>
        <w:spacing w:before="220"/>
        <w:ind w:firstLine="540"/>
        <w:jc w:val="both"/>
      </w:pPr>
      <w:r>
        <w:t>в 2024 году - 2 шт.;</w:t>
      </w:r>
    </w:p>
    <w:p w:rsidR="002E5B8C" w:rsidRDefault="002E5B8C">
      <w:pPr>
        <w:pStyle w:val="ConsPlusNormal"/>
        <w:spacing w:before="220"/>
        <w:ind w:firstLine="540"/>
        <w:jc w:val="both"/>
      </w:pPr>
      <w:r>
        <w:t>доля населения, охваченного услугой по обращению с твердыми коммунальными отходами:</w:t>
      </w:r>
    </w:p>
    <w:p w:rsidR="002E5B8C" w:rsidRDefault="002E5B8C">
      <w:pPr>
        <w:pStyle w:val="ConsPlusNormal"/>
        <w:spacing w:before="220"/>
        <w:ind w:firstLine="540"/>
        <w:jc w:val="both"/>
      </w:pPr>
      <w:r>
        <w:lastRenderedPageBreak/>
        <w:t>в 2019 году - 90,0 процента;</w:t>
      </w:r>
    </w:p>
    <w:p w:rsidR="002E5B8C" w:rsidRDefault="002E5B8C">
      <w:pPr>
        <w:pStyle w:val="ConsPlusNormal"/>
        <w:spacing w:before="220"/>
        <w:ind w:firstLine="540"/>
        <w:jc w:val="both"/>
      </w:pPr>
      <w:r>
        <w:t>в 2020 году - 90,0 процента;</w:t>
      </w:r>
    </w:p>
    <w:p w:rsidR="002E5B8C" w:rsidRDefault="002E5B8C">
      <w:pPr>
        <w:pStyle w:val="ConsPlusNormal"/>
        <w:spacing w:before="220"/>
        <w:ind w:firstLine="540"/>
        <w:jc w:val="both"/>
      </w:pPr>
      <w:r>
        <w:t>в 2021 году - 90,0 процента;</w:t>
      </w:r>
    </w:p>
    <w:p w:rsidR="002E5B8C" w:rsidRDefault="002E5B8C">
      <w:pPr>
        <w:pStyle w:val="ConsPlusNormal"/>
        <w:spacing w:before="220"/>
        <w:ind w:firstLine="540"/>
        <w:jc w:val="both"/>
      </w:pPr>
      <w:r>
        <w:t>в 2022 году - 90,0 процента;</w:t>
      </w:r>
    </w:p>
    <w:p w:rsidR="002E5B8C" w:rsidRDefault="002E5B8C">
      <w:pPr>
        <w:pStyle w:val="ConsPlusNormal"/>
        <w:spacing w:before="220"/>
        <w:ind w:firstLine="540"/>
        <w:jc w:val="both"/>
      </w:pPr>
      <w:r>
        <w:t>в 2023 году - 90,0 процента;</w:t>
      </w:r>
    </w:p>
    <w:p w:rsidR="002E5B8C" w:rsidRDefault="002E5B8C">
      <w:pPr>
        <w:pStyle w:val="ConsPlusNormal"/>
        <w:spacing w:before="220"/>
        <w:ind w:firstLine="540"/>
        <w:jc w:val="both"/>
      </w:pPr>
      <w:r>
        <w:t>в 2024 году - 90,0 процента;</w:t>
      </w:r>
    </w:p>
    <w:p w:rsidR="002E5B8C" w:rsidRDefault="002E5B8C">
      <w:pPr>
        <w:pStyle w:val="ConsPlusNormal"/>
        <w:spacing w:before="220"/>
        <w:ind w:firstLine="540"/>
        <w:jc w:val="both"/>
      </w:pPr>
      <w: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p w:rsidR="002E5B8C" w:rsidRDefault="002E5B8C">
      <w:pPr>
        <w:pStyle w:val="ConsPlusNormal"/>
        <w:spacing w:before="220"/>
        <w:ind w:firstLine="540"/>
        <w:jc w:val="both"/>
      </w:pPr>
      <w:r>
        <w:t>в 2019 году - 96,3 процента;</w:t>
      </w:r>
    </w:p>
    <w:p w:rsidR="002E5B8C" w:rsidRDefault="002E5B8C">
      <w:pPr>
        <w:pStyle w:val="ConsPlusNormal"/>
        <w:spacing w:before="220"/>
        <w:ind w:firstLine="540"/>
        <w:jc w:val="both"/>
      </w:pPr>
      <w:r>
        <w:t>в 2020 году - 95,3 процента;</w:t>
      </w:r>
    </w:p>
    <w:p w:rsidR="002E5B8C" w:rsidRDefault="002E5B8C">
      <w:pPr>
        <w:pStyle w:val="ConsPlusNormal"/>
        <w:spacing w:before="220"/>
        <w:ind w:firstLine="540"/>
        <w:jc w:val="both"/>
      </w:pPr>
      <w:r>
        <w:t>в 2021 году - 94,9 процента;</w:t>
      </w:r>
    </w:p>
    <w:p w:rsidR="002E5B8C" w:rsidRDefault="002E5B8C">
      <w:pPr>
        <w:pStyle w:val="ConsPlusNormal"/>
        <w:spacing w:before="220"/>
        <w:ind w:firstLine="540"/>
        <w:jc w:val="both"/>
      </w:pPr>
      <w:r>
        <w:t>в 2022 году - 94,9 процента;</w:t>
      </w:r>
    </w:p>
    <w:p w:rsidR="002E5B8C" w:rsidRDefault="002E5B8C">
      <w:pPr>
        <w:pStyle w:val="ConsPlusNormal"/>
        <w:spacing w:before="220"/>
        <w:ind w:firstLine="540"/>
        <w:jc w:val="both"/>
      </w:pPr>
      <w:r>
        <w:t>в 2023 году - 94,0 процента;</w:t>
      </w:r>
    </w:p>
    <w:p w:rsidR="002E5B8C" w:rsidRDefault="002E5B8C">
      <w:pPr>
        <w:pStyle w:val="ConsPlusNormal"/>
        <w:spacing w:before="220"/>
        <w:ind w:firstLine="540"/>
        <w:jc w:val="both"/>
      </w:pPr>
      <w:r>
        <w:t>в 2024 году - 92,0 процента;</w:t>
      </w:r>
    </w:p>
    <w:p w:rsidR="002E5B8C" w:rsidRDefault="002E5B8C">
      <w:pPr>
        <w:pStyle w:val="ConsPlusNormal"/>
        <w:spacing w:before="220"/>
        <w:ind w:firstLine="540"/>
        <w:jc w:val="both"/>
      </w:pPr>
      <w:r>
        <w:t>доля твердых коммунальных отходов, направленных на обработку (сортировку), в общей массе образованных твердых коммунальных отходов:</w:t>
      </w:r>
    </w:p>
    <w:p w:rsidR="002E5B8C" w:rsidRDefault="002E5B8C">
      <w:pPr>
        <w:pStyle w:val="ConsPlusNormal"/>
        <w:spacing w:before="220"/>
        <w:ind w:firstLine="540"/>
        <w:jc w:val="both"/>
      </w:pPr>
      <w:r>
        <w:t>в 2019 году - 26,3 процента;</w:t>
      </w:r>
    </w:p>
    <w:p w:rsidR="002E5B8C" w:rsidRDefault="002E5B8C">
      <w:pPr>
        <w:pStyle w:val="ConsPlusNormal"/>
        <w:spacing w:before="220"/>
        <w:ind w:firstLine="540"/>
        <w:jc w:val="both"/>
      </w:pPr>
      <w:r>
        <w:t>в 2020 году - 43,9 процента;</w:t>
      </w:r>
    </w:p>
    <w:p w:rsidR="002E5B8C" w:rsidRDefault="002E5B8C">
      <w:pPr>
        <w:pStyle w:val="ConsPlusNormal"/>
        <w:spacing w:before="220"/>
        <w:ind w:firstLine="540"/>
        <w:jc w:val="both"/>
      </w:pPr>
      <w:r>
        <w:t>в 2021 году - 45,1 процента;</w:t>
      </w:r>
    </w:p>
    <w:p w:rsidR="002E5B8C" w:rsidRDefault="002E5B8C">
      <w:pPr>
        <w:pStyle w:val="ConsPlusNormal"/>
        <w:spacing w:before="220"/>
        <w:ind w:firstLine="540"/>
        <w:jc w:val="both"/>
      </w:pPr>
      <w:r>
        <w:t>в 2022 году - 52,2 процента;</w:t>
      </w:r>
    </w:p>
    <w:p w:rsidR="002E5B8C" w:rsidRDefault="002E5B8C">
      <w:pPr>
        <w:pStyle w:val="ConsPlusNormal"/>
        <w:spacing w:before="220"/>
        <w:ind w:firstLine="540"/>
        <w:jc w:val="both"/>
      </w:pPr>
      <w:r>
        <w:t>в 2023 году - 78,8 процента;</w:t>
      </w:r>
    </w:p>
    <w:p w:rsidR="002E5B8C" w:rsidRDefault="002E5B8C">
      <w:pPr>
        <w:pStyle w:val="ConsPlusNormal"/>
        <w:spacing w:before="220"/>
        <w:ind w:firstLine="540"/>
        <w:jc w:val="both"/>
      </w:pPr>
      <w:r>
        <w:t>в 2024 году - 81,9 процента;</w:t>
      </w:r>
    </w:p>
    <w:p w:rsidR="002E5B8C" w:rsidRDefault="002E5B8C">
      <w:pPr>
        <w:pStyle w:val="ConsPlusNormal"/>
        <w:spacing w:before="220"/>
        <w:ind w:firstLine="540"/>
        <w:jc w:val="both"/>
      </w:pPr>
      <w:r>
        <w:t>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w:t>
      </w:r>
    </w:p>
    <w:p w:rsidR="002E5B8C" w:rsidRDefault="002E5B8C">
      <w:pPr>
        <w:pStyle w:val="ConsPlusNormal"/>
        <w:spacing w:before="220"/>
        <w:ind w:firstLine="540"/>
        <w:jc w:val="both"/>
      </w:pPr>
      <w:r>
        <w:t>в 2019 году - 3,7 процента;</w:t>
      </w:r>
    </w:p>
    <w:p w:rsidR="002E5B8C" w:rsidRDefault="002E5B8C">
      <w:pPr>
        <w:pStyle w:val="ConsPlusNormal"/>
        <w:spacing w:before="220"/>
        <w:ind w:firstLine="540"/>
        <w:jc w:val="both"/>
      </w:pPr>
      <w:r>
        <w:t>в 2020 году - 4,7 процента;</w:t>
      </w:r>
    </w:p>
    <w:p w:rsidR="002E5B8C" w:rsidRDefault="002E5B8C">
      <w:pPr>
        <w:pStyle w:val="ConsPlusNormal"/>
        <w:spacing w:before="220"/>
        <w:ind w:firstLine="540"/>
        <w:jc w:val="both"/>
      </w:pPr>
      <w:r>
        <w:t>в 2021 году - 5,1 процента;</w:t>
      </w:r>
    </w:p>
    <w:p w:rsidR="002E5B8C" w:rsidRDefault="002E5B8C">
      <w:pPr>
        <w:pStyle w:val="ConsPlusNormal"/>
        <w:spacing w:before="220"/>
        <w:ind w:firstLine="540"/>
        <w:jc w:val="both"/>
      </w:pPr>
      <w:r>
        <w:t>в 2022 году - 5,1 процента;</w:t>
      </w:r>
    </w:p>
    <w:p w:rsidR="002E5B8C" w:rsidRDefault="002E5B8C">
      <w:pPr>
        <w:pStyle w:val="ConsPlusNormal"/>
        <w:spacing w:before="220"/>
        <w:ind w:firstLine="540"/>
        <w:jc w:val="both"/>
      </w:pPr>
      <w:r>
        <w:t>в 2023 году - 6,0 процента;</w:t>
      </w:r>
    </w:p>
    <w:p w:rsidR="002E5B8C" w:rsidRDefault="002E5B8C">
      <w:pPr>
        <w:pStyle w:val="ConsPlusNormal"/>
        <w:spacing w:before="220"/>
        <w:ind w:firstLine="540"/>
        <w:jc w:val="both"/>
      </w:pPr>
      <w:r>
        <w:t>в 2024 году - 8,0 процента;</w:t>
      </w:r>
    </w:p>
    <w:p w:rsidR="002E5B8C" w:rsidRDefault="002E5B8C">
      <w:pPr>
        <w:pStyle w:val="ConsPlusNormal"/>
        <w:spacing w:before="220"/>
        <w:ind w:firstLine="540"/>
        <w:jc w:val="both"/>
      </w:pPr>
      <w:r>
        <w:lastRenderedPageBreak/>
        <w:t>численность населения, качество жизни которого улучшится в связи с ликвидацией несанкционированных свалок в границах городов:</w:t>
      </w:r>
    </w:p>
    <w:p w:rsidR="002E5B8C" w:rsidRDefault="002E5B8C">
      <w:pPr>
        <w:pStyle w:val="ConsPlusNormal"/>
        <w:spacing w:before="220"/>
        <w:ind w:firstLine="540"/>
        <w:jc w:val="both"/>
      </w:pPr>
      <w:r>
        <w:t>в 2019 году - 0 тыс. человек;</w:t>
      </w:r>
    </w:p>
    <w:p w:rsidR="002E5B8C" w:rsidRDefault="002E5B8C">
      <w:pPr>
        <w:pStyle w:val="ConsPlusNormal"/>
        <w:spacing w:before="220"/>
        <w:ind w:firstLine="540"/>
        <w:jc w:val="both"/>
      </w:pPr>
      <w:r>
        <w:t>в 2020 году - 12,8 тыс. человек;</w:t>
      </w:r>
    </w:p>
    <w:p w:rsidR="002E5B8C" w:rsidRDefault="002E5B8C">
      <w:pPr>
        <w:pStyle w:val="ConsPlusNormal"/>
        <w:spacing w:before="220"/>
        <w:ind w:firstLine="540"/>
        <w:jc w:val="both"/>
      </w:pPr>
      <w:r>
        <w:t>в 2021 году - 60,4 тыс. человек;</w:t>
      </w:r>
    </w:p>
    <w:p w:rsidR="002E5B8C" w:rsidRDefault="002E5B8C">
      <w:pPr>
        <w:pStyle w:val="ConsPlusNormal"/>
        <w:spacing w:before="220"/>
        <w:ind w:firstLine="540"/>
        <w:jc w:val="both"/>
      </w:pPr>
      <w:r>
        <w:t>в 2022 году - 69,5 тыс. человек;</w:t>
      </w:r>
    </w:p>
    <w:p w:rsidR="002E5B8C" w:rsidRDefault="002E5B8C">
      <w:pPr>
        <w:pStyle w:val="ConsPlusNormal"/>
        <w:spacing w:before="220"/>
        <w:ind w:firstLine="540"/>
        <w:jc w:val="both"/>
      </w:pPr>
      <w:r>
        <w:t>в 2023 году - 69,5 тыс. человек;</w:t>
      </w:r>
    </w:p>
    <w:p w:rsidR="002E5B8C" w:rsidRDefault="002E5B8C">
      <w:pPr>
        <w:pStyle w:val="ConsPlusNormal"/>
        <w:spacing w:before="220"/>
        <w:ind w:firstLine="540"/>
        <w:jc w:val="both"/>
      </w:pPr>
      <w:r>
        <w:t>в 2024 году - 69,5 тыс. человек.</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2036 году следующего целевого показателя (индикатора):</w:t>
      </w:r>
    </w:p>
    <w:p w:rsidR="002E5B8C" w:rsidRDefault="002E5B8C">
      <w:pPr>
        <w:pStyle w:val="ConsPlusNormal"/>
        <w:spacing w:before="220"/>
        <w:ind w:firstLine="540"/>
        <w:jc w:val="both"/>
      </w:pPr>
      <w:r>
        <w:t>демеркуризация ртутьсодержащих отходов:</w:t>
      </w:r>
    </w:p>
    <w:p w:rsidR="002E5B8C" w:rsidRDefault="002E5B8C">
      <w:pPr>
        <w:pStyle w:val="ConsPlusNormal"/>
        <w:spacing w:before="220"/>
        <w:ind w:firstLine="540"/>
        <w:jc w:val="both"/>
      </w:pPr>
      <w:r>
        <w:t>в 2019 году - 115,0 тонны;</w:t>
      </w:r>
    </w:p>
    <w:p w:rsidR="002E5B8C" w:rsidRDefault="002E5B8C">
      <w:pPr>
        <w:pStyle w:val="ConsPlusNormal"/>
        <w:spacing w:before="220"/>
        <w:ind w:firstLine="540"/>
        <w:jc w:val="both"/>
      </w:pPr>
      <w:r>
        <w:t>в 2020 году - 115,3 тонны;</w:t>
      </w:r>
    </w:p>
    <w:p w:rsidR="002E5B8C" w:rsidRDefault="002E5B8C">
      <w:pPr>
        <w:pStyle w:val="ConsPlusNormal"/>
        <w:spacing w:before="220"/>
        <w:ind w:firstLine="540"/>
        <w:jc w:val="both"/>
      </w:pPr>
      <w:r>
        <w:t>в 2021 году - 115,5 тонны;</w:t>
      </w:r>
    </w:p>
    <w:p w:rsidR="002E5B8C" w:rsidRDefault="002E5B8C">
      <w:pPr>
        <w:pStyle w:val="ConsPlusNormal"/>
        <w:spacing w:before="220"/>
        <w:ind w:firstLine="540"/>
        <w:jc w:val="both"/>
      </w:pPr>
      <w:r>
        <w:t>в 2022 году - 115,7 тонны;</w:t>
      </w:r>
    </w:p>
    <w:p w:rsidR="002E5B8C" w:rsidRDefault="002E5B8C">
      <w:pPr>
        <w:pStyle w:val="ConsPlusNormal"/>
        <w:spacing w:before="220"/>
        <w:ind w:firstLine="540"/>
        <w:jc w:val="both"/>
      </w:pPr>
      <w:r>
        <w:t>в 2023 году - 115,8 тонны;</w:t>
      </w:r>
    </w:p>
    <w:p w:rsidR="002E5B8C" w:rsidRDefault="002E5B8C">
      <w:pPr>
        <w:pStyle w:val="ConsPlusNormal"/>
        <w:spacing w:before="220"/>
        <w:ind w:firstLine="540"/>
        <w:jc w:val="both"/>
      </w:pPr>
      <w:r>
        <w:t>в 2024 году - 115,9 тонны;</w:t>
      </w:r>
    </w:p>
    <w:p w:rsidR="002E5B8C" w:rsidRDefault="002E5B8C">
      <w:pPr>
        <w:pStyle w:val="ConsPlusNormal"/>
        <w:spacing w:before="220"/>
        <w:ind w:firstLine="540"/>
        <w:jc w:val="both"/>
      </w:pPr>
      <w:r>
        <w:t>в 2025 году - 116,0 тонны;</w:t>
      </w:r>
    </w:p>
    <w:p w:rsidR="002E5B8C" w:rsidRDefault="002E5B8C">
      <w:pPr>
        <w:pStyle w:val="ConsPlusNormal"/>
        <w:spacing w:before="220"/>
        <w:ind w:firstLine="540"/>
        <w:jc w:val="both"/>
      </w:pPr>
      <w:r>
        <w:t>в 2030 году - 116,1 тонны;</w:t>
      </w:r>
    </w:p>
    <w:p w:rsidR="002E5B8C" w:rsidRDefault="002E5B8C">
      <w:pPr>
        <w:pStyle w:val="ConsPlusNormal"/>
        <w:spacing w:before="220"/>
        <w:ind w:firstLine="540"/>
        <w:jc w:val="both"/>
      </w:pPr>
      <w:r>
        <w:t>в 2035 году - 116,2 тонны.</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w:t>
      </w:r>
    </w:p>
    <w:p w:rsidR="002E5B8C" w:rsidRDefault="002E5B8C">
      <w:pPr>
        <w:pStyle w:val="ConsPlusTitle"/>
        <w:jc w:val="center"/>
      </w:pPr>
      <w:r>
        <w:t>И ЭТАПОВ ИХ РЕАЛИЗАЦИИ</w:t>
      </w:r>
    </w:p>
    <w:p w:rsidR="002E5B8C" w:rsidRDefault="002E5B8C">
      <w:pPr>
        <w:pStyle w:val="ConsPlusNormal"/>
        <w:jc w:val="both"/>
      </w:pPr>
    </w:p>
    <w:p w:rsidR="002E5B8C" w:rsidRDefault="002E5B8C">
      <w:pPr>
        <w:pStyle w:val="ConsPlusNormal"/>
        <w:ind w:firstLine="540"/>
        <w:jc w:val="both"/>
      </w:pPr>
      <w:r>
        <w:t>Основные мероприятия подпрограммы направлены на реализацию поставленных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способствует достижению целевых показателей (индикаторов) эффективности подпрограммы.</w:t>
      </w:r>
    </w:p>
    <w:p w:rsidR="002E5B8C" w:rsidRDefault="002E5B8C">
      <w:pPr>
        <w:pStyle w:val="ConsPlusNormal"/>
        <w:jc w:val="both"/>
      </w:pPr>
      <w:r>
        <w:t xml:space="preserve">(в ред. </w:t>
      </w:r>
      <w:hyperlink r:id="rId345"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Подпрограмма предусматривает реализацию восьми основных мероприятий, которые позволят уменьшить негативное воздействие хозяйственной и иной деятельности на компоненты окружающей среды за счет переработки, обезвреживания и безопасного размещения отходов; ликвидировать накопленный экологический ущерб, связанный с прошлой экономической и иной хозяйственной деятельностью; возвратить в хозяйственный оборот земли, нарушенные в результате прошлой хозяйственной деятельности; улучшить качество жизни населения Чувашской Республики в связи с ликвидацией и рекультивацией объектов накопленного вреда окружающей среде.</w:t>
      </w:r>
    </w:p>
    <w:p w:rsidR="002E5B8C" w:rsidRDefault="002E5B8C">
      <w:pPr>
        <w:pStyle w:val="ConsPlusNormal"/>
        <w:jc w:val="both"/>
      </w:pPr>
      <w:r>
        <w:t xml:space="preserve">(в ред. </w:t>
      </w:r>
      <w:hyperlink r:id="rId346" w:history="1">
        <w:r>
          <w:rPr>
            <w:color w:val="0000FF"/>
          </w:rPr>
          <w:t>Постановления</w:t>
        </w:r>
      </w:hyperlink>
      <w:r>
        <w:t xml:space="preserve"> Кабинета Министров ЧР от 12.07.2019 N 295)</w:t>
      </w:r>
    </w:p>
    <w:p w:rsidR="002E5B8C" w:rsidRDefault="002E5B8C">
      <w:pPr>
        <w:pStyle w:val="ConsPlusNormal"/>
        <w:spacing w:before="220"/>
        <w:ind w:firstLine="540"/>
        <w:jc w:val="both"/>
      </w:pPr>
      <w:r>
        <w:lastRenderedPageBreak/>
        <w:t>Реализация основного мероприятия 1 "Реализация мероприятий регионального проекта "Чистая страна" позволит ликвидировать объекты накопленного экологического ущерба, вовлечь в хозяйственный оборот рекультивированные земли, усовершенствовать систему комплексного обращения с твердыми коммунальными отходами на территории республики путем создания современных объектов обработки твердых коммунальных отходов и обезвреживания отходов I и II классов опасности с применением высокотехнологичного оборудования и тем самым повысить качество жизни населения.</w:t>
      </w:r>
    </w:p>
    <w:p w:rsidR="002E5B8C" w:rsidRDefault="002E5B8C">
      <w:pPr>
        <w:pStyle w:val="ConsPlusNormal"/>
        <w:spacing w:before="220"/>
        <w:ind w:firstLine="540"/>
        <w:jc w:val="both"/>
      </w:pPr>
      <w:r>
        <w:t>Мероприятие 1.1 "Ликвидация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включает в себя следующие направления: рекультивацию свалки твердых коммунальных отходов в г. Канаш Чувашской Республики, рекультивацию земельных участков, нарушенных при размещении свалки твердых коммунальных отходов в с. Аликово Аликовского района Чувашской Республики, рекультивацию земельных участков, нарушенных при размещении свалки твердых коммунальных отходов в с. Яльчики Яльчикского района Чувашской Республики, рекультивацию земельного участка, нарушенного при размещении свалки твердых коммунальных отходов в с. Комсомольское Комсомольского района Чувашской Республики, рекультивацию полигона твердых бытовых отходов на земельном участке с кадастровым номером 21:16:060401:26, расположенного в Сутчевском сельском поселении Мариинско-Посадского района Чувашской Республики, рекультивацию свалки твердых бытовых отходов в г. Ядрин Чувашской Республики, рекультивацию санкционированной свалки твердых бытовых отходов в Шемуршинском районе Чувашской Республики.</w:t>
      </w:r>
    </w:p>
    <w:p w:rsidR="002E5B8C" w:rsidRDefault="002E5B8C">
      <w:pPr>
        <w:pStyle w:val="ConsPlusNormal"/>
        <w:jc w:val="both"/>
      </w:pPr>
      <w:r>
        <w:t xml:space="preserve">(в ред. </w:t>
      </w:r>
      <w:hyperlink r:id="rId347"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Мероприятие 1.1.1. Рекультивация свалки твердых коммунальных отходов в г. Канаш Чувашской Республики.</w:t>
      </w:r>
    </w:p>
    <w:p w:rsidR="002E5B8C" w:rsidRDefault="002E5B8C">
      <w:pPr>
        <w:pStyle w:val="ConsPlusNormal"/>
        <w:spacing w:before="220"/>
        <w:ind w:firstLine="540"/>
        <w:jc w:val="both"/>
      </w:pPr>
      <w:r>
        <w:t>Мероприятие 1.1.2. Рекультивация земельных участков, нарушенных при размещении свалки твердых коммунальных отходов в с. Аликово Аликовского района Чувашской Республики.</w:t>
      </w:r>
    </w:p>
    <w:p w:rsidR="002E5B8C" w:rsidRDefault="002E5B8C">
      <w:pPr>
        <w:pStyle w:val="ConsPlusNormal"/>
        <w:spacing w:before="220"/>
        <w:ind w:firstLine="540"/>
        <w:jc w:val="both"/>
      </w:pPr>
      <w:r>
        <w:t>Мероприятие 1.1.3. Рекультивация земельного участка, нарушенного при размещении свалки твердых коммунальных отходов в с. Яльчики Яльчикского района Чувашской Республики.</w:t>
      </w:r>
    </w:p>
    <w:p w:rsidR="002E5B8C" w:rsidRDefault="002E5B8C">
      <w:pPr>
        <w:pStyle w:val="ConsPlusNormal"/>
        <w:jc w:val="both"/>
      </w:pPr>
      <w:r>
        <w:t xml:space="preserve">(в ред. </w:t>
      </w:r>
      <w:hyperlink r:id="rId348"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Мероприятие 1.1.4. Рекультивация свалки твердых бытовых отходов в Шемуршинском районе Чувашской Республики.</w:t>
      </w:r>
    </w:p>
    <w:p w:rsidR="002E5B8C" w:rsidRDefault="002E5B8C">
      <w:pPr>
        <w:pStyle w:val="ConsPlusNormal"/>
        <w:jc w:val="both"/>
      </w:pPr>
      <w:r>
        <w:t xml:space="preserve">(в ред. </w:t>
      </w:r>
      <w:hyperlink r:id="rId349" w:history="1">
        <w:r>
          <w:rPr>
            <w:color w:val="0000FF"/>
          </w:rPr>
          <w:t>Постановления</w:t>
        </w:r>
      </w:hyperlink>
      <w:r>
        <w:t xml:space="preserve"> Кабинета Министров ЧР от 23.12.2019 N 568)</w:t>
      </w:r>
    </w:p>
    <w:p w:rsidR="002E5B8C" w:rsidRDefault="002E5B8C">
      <w:pPr>
        <w:pStyle w:val="ConsPlusNormal"/>
        <w:spacing w:before="220"/>
        <w:ind w:firstLine="540"/>
        <w:jc w:val="both"/>
      </w:pPr>
      <w:r>
        <w:t>Мероприятие 1.1.5. Рекультивация земельного участка, нарушенного при размещении свалки твердых коммунальных отходов в с. Комсомольское Комсомольского района Чувашской Республики.</w:t>
      </w:r>
    </w:p>
    <w:p w:rsidR="002E5B8C" w:rsidRDefault="002E5B8C">
      <w:pPr>
        <w:pStyle w:val="ConsPlusNormal"/>
        <w:spacing w:before="220"/>
        <w:ind w:firstLine="540"/>
        <w:jc w:val="both"/>
      </w:pPr>
      <w:r>
        <w:t>Мероприятие 1.1.6. Рекультивация полигона твердых бытовых отходов на земельном участке с кадастровым номером 21:16:060401:26, расположенного в Сутчевском сельском поселении Мариинско-Посадского района Чувашской Республики.</w:t>
      </w:r>
    </w:p>
    <w:p w:rsidR="002E5B8C" w:rsidRDefault="002E5B8C">
      <w:pPr>
        <w:pStyle w:val="ConsPlusNormal"/>
        <w:spacing w:before="220"/>
        <w:ind w:firstLine="540"/>
        <w:jc w:val="both"/>
      </w:pPr>
      <w:r>
        <w:t>Мероприятие 1.1.7. Рекультивация свалки твердых бытовых отходов в г. Ядрин Чувашской Республики.</w:t>
      </w:r>
    </w:p>
    <w:p w:rsidR="002E5B8C" w:rsidRDefault="002E5B8C">
      <w:pPr>
        <w:pStyle w:val="ConsPlusNormal"/>
        <w:spacing w:before="220"/>
        <w:ind w:firstLine="540"/>
        <w:jc w:val="both"/>
      </w:pPr>
      <w:r>
        <w:t xml:space="preserve">Абзац утратил силу. - </w:t>
      </w:r>
      <w:hyperlink r:id="rId350" w:history="1">
        <w:r>
          <w:rPr>
            <w:color w:val="0000FF"/>
          </w:rPr>
          <w:t>Постановление</w:t>
        </w:r>
      </w:hyperlink>
      <w:r>
        <w:t xml:space="preserve"> Кабинета Министров ЧР от 23.12.2019 N 568.</w:t>
      </w:r>
    </w:p>
    <w:p w:rsidR="002E5B8C" w:rsidRDefault="002E5B8C">
      <w:pPr>
        <w:pStyle w:val="ConsPlusNormal"/>
        <w:spacing w:before="220"/>
        <w:ind w:firstLine="540"/>
        <w:jc w:val="both"/>
      </w:pPr>
      <w:r>
        <w:t>Мероприятие 1.2 "Мероприятия в области обращения с отходами" направлены на реализацию государственной политики в области обращения с отходами.</w:t>
      </w:r>
    </w:p>
    <w:p w:rsidR="002E5B8C" w:rsidRDefault="002E5B8C">
      <w:pPr>
        <w:pStyle w:val="ConsPlusNormal"/>
        <w:jc w:val="both"/>
      </w:pPr>
      <w:r>
        <w:t xml:space="preserve">(в ред. </w:t>
      </w:r>
      <w:hyperlink r:id="rId351"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lastRenderedPageBreak/>
        <w:t xml:space="preserve">Абзацы четырнадцатый - шестнадцатый утратили силу. - </w:t>
      </w:r>
      <w:hyperlink r:id="rId352" w:history="1">
        <w:r>
          <w:rPr>
            <w:color w:val="0000FF"/>
          </w:rPr>
          <w:t>Постановление</w:t>
        </w:r>
      </w:hyperlink>
      <w:r>
        <w:t xml:space="preserve"> Кабинета Министров ЧР от 03.06.2019 N 188.</w:t>
      </w:r>
    </w:p>
    <w:p w:rsidR="002E5B8C" w:rsidRDefault="002E5B8C">
      <w:pPr>
        <w:pStyle w:val="ConsPlusNormal"/>
        <w:spacing w:before="220"/>
        <w:ind w:firstLine="540"/>
        <w:jc w:val="both"/>
      </w:pPr>
      <w:r>
        <w:t>Мероприятие 1.3 "Создание современной инфраструктуры, обеспечивающей безопасное обращение с отходами I и II классов опасности" включает в себя создание объектов по обезвреживанию и утилизации отходов I и II классов опасности в г. Чебоксары Чувашской Республики.</w:t>
      </w:r>
    </w:p>
    <w:p w:rsidR="002E5B8C" w:rsidRDefault="002E5B8C">
      <w:pPr>
        <w:pStyle w:val="ConsPlusNormal"/>
        <w:spacing w:before="220"/>
        <w:ind w:firstLine="540"/>
        <w:jc w:val="both"/>
      </w:pPr>
      <w:r>
        <w:t>Основное мероприятие 2 "Мероприятия, направленные на снижение негативного воздействия хозяйственной и иной деятельности на окружающую среду" позволит уменьшить негативное воздействие хозяйственной и иной деятельности на компоненты природной среды за счет переработки и обезвреживания отходов.</w:t>
      </w:r>
    </w:p>
    <w:p w:rsidR="002E5B8C" w:rsidRDefault="002E5B8C">
      <w:pPr>
        <w:pStyle w:val="ConsPlusNormal"/>
        <w:spacing w:before="220"/>
        <w:ind w:firstLine="540"/>
        <w:jc w:val="both"/>
      </w:pPr>
      <w:r>
        <w:t>Мероприятие 2.1 "Мероприятия по обеспечению ртутной безопасности: сбор и демеркуризация ртутьсодержащих отходов" проводится в целях предотвращения попадания ртути и ее соединений в окружающую среду и защиты населения от их вредного воздействия.</w:t>
      </w:r>
    </w:p>
    <w:p w:rsidR="002E5B8C" w:rsidRDefault="002E5B8C">
      <w:pPr>
        <w:pStyle w:val="ConsPlusNormal"/>
        <w:spacing w:before="220"/>
        <w:ind w:firstLine="540"/>
        <w:jc w:val="both"/>
      </w:pPr>
      <w:r>
        <w:t>Мероприятие 2.2 "Ликвидация несанкционированных мест размещения отходов в городских и сельских поселениях" подразумевает реализацию мер по привлечению виновных юридических и должностных лиц к административной ответственности в виде наложения штрафов, внесения представлений и предписаний об устранении нарушений (</w:t>
      </w:r>
      <w:hyperlink r:id="rId353" w:history="1">
        <w:r>
          <w:rPr>
            <w:color w:val="0000FF"/>
          </w:rPr>
          <w:t>статья 8.2</w:t>
        </w:r>
      </w:hyperlink>
      <w:r>
        <w:t xml:space="preserve"> Кодекса Российской Федерации об административных правонарушениях от 30 декабря 2001 г. N 195-ФЗ), расчета и взыскания нанесенного окружающей среде вреда, ликвидацию мест несанкционированного размещения отходов производства и потребления, а также осуществление мероприятий по предотвращению образования мест несанкционированного размещения отходов производства и потребления.</w:t>
      </w:r>
    </w:p>
    <w:p w:rsidR="002E5B8C" w:rsidRDefault="002E5B8C">
      <w:pPr>
        <w:pStyle w:val="ConsPlusNormal"/>
        <w:spacing w:before="220"/>
        <w:ind w:firstLine="540"/>
        <w:jc w:val="both"/>
      </w:pPr>
      <w:r>
        <w:t>Мероприятие 2.3 "Организация селективного сбора твердых коммунальных отходов" подразумевает раздельный сбор отходов и выборочный сбор, то есть сортировку мусора по его происхождению: стекло, пластик, бумага, железо, пищевые отходы, батарейки, неперерабатываемые вещества.</w:t>
      </w:r>
    </w:p>
    <w:p w:rsidR="002E5B8C" w:rsidRDefault="002E5B8C">
      <w:pPr>
        <w:pStyle w:val="ConsPlusNormal"/>
        <w:spacing w:before="220"/>
        <w:ind w:firstLine="540"/>
        <w:jc w:val="both"/>
      </w:pPr>
      <w:r>
        <w:t>Основное мероприятие 3 "Обеспечение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 позволит обеспечить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утилизации, обезвреживанию, размещению отходов, в том числе твердых коммунальных отходов, образующихся на территории Чувашской Республики.</w:t>
      </w:r>
    </w:p>
    <w:p w:rsidR="002E5B8C" w:rsidRDefault="002E5B8C">
      <w:pPr>
        <w:pStyle w:val="ConsPlusNormal"/>
        <w:jc w:val="both"/>
      </w:pPr>
      <w:r>
        <w:t xml:space="preserve">(в ред. </w:t>
      </w:r>
      <w:hyperlink r:id="rId354"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t>Мероприятие 3.1 "Корректировка территориальной схемы обращения с отходами".</w:t>
      </w:r>
    </w:p>
    <w:p w:rsidR="002E5B8C" w:rsidRDefault="002E5B8C">
      <w:pPr>
        <w:pStyle w:val="ConsPlusNormal"/>
        <w:jc w:val="both"/>
      </w:pPr>
      <w:r>
        <w:t xml:space="preserve">(в ред. </w:t>
      </w:r>
      <w:hyperlink r:id="rId355"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t>Мероприятие 3.2 "Мероприятия по технической поддержке электронной модели территориальной схемы обращения с отходами" обеспечит работоспособность территориальной схемы обращения с отходами и ее электронной модели в информационно-телекоммуникационной сети "Интернет" (оплата виртуального хостинга).</w:t>
      </w:r>
    </w:p>
    <w:p w:rsidR="002E5B8C" w:rsidRDefault="002E5B8C">
      <w:pPr>
        <w:pStyle w:val="ConsPlusNormal"/>
        <w:jc w:val="both"/>
      </w:pPr>
      <w:r>
        <w:t xml:space="preserve">(в ред. </w:t>
      </w:r>
      <w:hyperlink r:id="rId356" w:history="1">
        <w:r>
          <w:rPr>
            <w:color w:val="0000FF"/>
          </w:rPr>
          <w:t>Постановления</w:t>
        </w:r>
      </w:hyperlink>
      <w:r>
        <w:t xml:space="preserve"> Кабинета Министров ЧР от 20.12.2019 N 565)</w:t>
      </w:r>
    </w:p>
    <w:p w:rsidR="002E5B8C" w:rsidRDefault="002E5B8C">
      <w:pPr>
        <w:pStyle w:val="ConsPlusNormal"/>
        <w:spacing w:before="220"/>
        <w:ind w:firstLine="540"/>
        <w:jc w:val="both"/>
      </w:pPr>
      <w:r>
        <w:t xml:space="preserve">Основное мероприятие 4 "Предупреждение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ликвидация его последствий" позволит повысить уровень обеспечения населения полной и достоверной информацией о состоянии окружающей среды и лежит в основе регулирования антропогенного воздействия на окружающую среду и обеспечения </w:t>
      </w:r>
      <w:r>
        <w:lastRenderedPageBreak/>
        <w:t>защиты ее от загрязнения.</w:t>
      </w:r>
    </w:p>
    <w:p w:rsidR="002E5B8C" w:rsidRDefault="002E5B8C">
      <w:pPr>
        <w:pStyle w:val="ConsPlusNormal"/>
        <w:spacing w:before="220"/>
        <w:ind w:firstLine="540"/>
        <w:jc w:val="both"/>
      </w:pPr>
      <w:r>
        <w:t>Мероприятие 4.1. "Подготовка проектно-сметной документации на создание мусороперегрузочных станций с элементами сортировки в Шумерлинском, Вурнарском, Батыревском районах", которое позволит подготовить проектно-сметную документацию на создание мусороперегрузочных станций.</w:t>
      </w:r>
    </w:p>
    <w:p w:rsidR="002E5B8C" w:rsidRDefault="002E5B8C">
      <w:pPr>
        <w:pStyle w:val="ConsPlusNormal"/>
        <w:jc w:val="both"/>
      </w:pPr>
      <w:r>
        <w:t xml:space="preserve">(абзац введен </w:t>
      </w:r>
      <w:hyperlink r:id="rId357" w:history="1">
        <w:r>
          <w:rPr>
            <w:color w:val="0000FF"/>
          </w:rPr>
          <w:t>Постановлением</w:t>
        </w:r>
      </w:hyperlink>
      <w:r>
        <w:t xml:space="preserve"> Кабинета Министров ЧР от 23.12.2019 N 568)</w:t>
      </w:r>
    </w:p>
    <w:p w:rsidR="002E5B8C" w:rsidRDefault="002E5B8C">
      <w:pPr>
        <w:pStyle w:val="ConsPlusNormal"/>
        <w:spacing w:before="220"/>
        <w:ind w:firstLine="540"/>
        <w:jc w:val="both"/>
      </w:pPr>
      <w:r>
        <w:t>Мероприятие 4.2. "Выявление случаев причинения вреда окружающей среде при размещении бесхозяйных отходов, в том числе твердых коммунальных отходов, и ликвидация его последствий", которое направлено на выявление случаев причинения вреда окружающей среде при размещении бесхозяйных отходов, в том числе твердых коммунальных отходов, и ликвидацию его последствий органами местного самоуправления в Чувашской Республике.</w:t>
      </w:r>
    </w:p>
    <w:p w:rsidR="002E5B8C" w:rsidRDefault="002E5B8C">
      <w:pPr>
        <w:pStyle w:val="ConsPlusNormal"/>
        <w:jc w:val="both"/>
      </w:pPr>
      <w:r>
        <w:t xml:space="preserve">(абзац введен </w:t>
      </w:r>
      <w:hyperlink r:id="rId358" w:history="1">
        <w:r>
          <w:rPr>
            <w:color w:val="0000FF"/>
          </w:rPr>
          <w:t>Постановлением</w:t>
        </w:r>
      </w:hyperlink>
      <w:r>
        <w:t xml:space="preserve"> Кабинета Министров ЧР от 23.12.2019 N 568)</w:t>
      </w:r>
    </w:p>
    <w:p w:rsidR="002E5B8C" w:rsidRDefault="002E5B8C">
      <w:pPr>
        <w:pStyle w:val="ConsPlusNormal"/>
        <w:spacing w:before="220"/>
        <w:ind w:firstLine="540"/>
        <w:jc w:val="both"/>
      </w:pPr>
      <w:r>
        <w:t>Основное мероприятие 5 "Выявление мест несанкционированного размещения отходов" обеспечит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 и транспортированию отходов.</w:t>
      </w:r>
    </w:p>
    <w:p w:rsidR="002E5B8C" w:rsidRDefault="002E5B8C">
      <w:pPr>
        <w:pStyle w:val="ConsPlusNormal"/>
        <w:spacing w:before="220"/>
        <w:ind w:firstLine="540"/>
        <w:jc w:val="both"/>
      </w:pPr>
      <w:r>
        <w:t>Основное мероприятие 6 "Реализация мероприятий регионального проекта "Комплексная система обращения с твердыми коммунальными отходами" позволит выполнять мероприятия и достигать показателей результативности в рамках федерального проекта "Комплексная система обращения с твердыми коммунальными отходами".</w:t>
      </w:r>
    </w:p>
    <w:p w:rsidR="002E5B8C" w:rsidRDefault="002E5B8C">
      <w:pPr>
        <w:pStyle w:val="ConsPlusNormal"/>
        <w:spacing w:before="220"/>
        <w:ind w:firstLine="540"/>
        <w:jc w:val="both"/>
      </w:pPr>
      <w:r>
        <w:t>Мероприятие 6.1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p w:rsidR="002E5B8C" w:rsidRDefault="002E5B8C">
      <w:pPr>
        <w:pStyle w:val="ConsPlusNormal"/>
        <w:jc w:val="both"/>
      </w:pPr>
      <w:r>
        <w:t xml:space="preserve">(в ред. </w:t>
      </w:r>
      <w:hyperlink r:id="rId359" w:history="1">
        <w:r>
          <w:rPr>
            <w:color w:val="0000FF"/>
          </w:rPr>
          <w:t>Постановления</w:t>
        </w:r>
      </w:hyperlink>
      <w:r>
        <w:t xml:space="preserve"> Кабинета Министров ЧР от 03.08.2020 N 430)</w:t>
      </w:r>
    </w:p>
    <w:p w:rsidR="002E5B8C" w:rsidRDefault="002E5B8C">
      <w:pPr>
        <w:pStyle w:val="ConsPlusNormal"/>
        <w:spacing w:before="220"/>
        <w:ind w:firstLine="540"/>
        <w:jc w:val="both"/>
      </w:pPr>
      <w:r>
        <w:t>Мероприятие 6.1.1. Приобретение оборудования для мусороперегрузочной станции мощностью приема отходов не более 30 тыс. тонн/год в Шумерлинском районе Чувашской Республики.</w:t>
      </w:r>
    </w:p>
    <w:p w:rsidR="002E5B8C" w:rsidRDefault="002E5B8C">
      <w:pPr>
        <w:pStyle w:val="ConsPlusNormal"/>
        <w:jc w:val="both"/>
      </w:pPr>
      <w:r>
        <w:t xml:space="preserve">(абзац введен </w:t>
      </w:r>
      <w:hyperlink r:id="rId360"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Мероприятие 6.1.2. Приобретение оборудования для мусороперегрузочной станции в Батыревском районе Чувашской Республики.</w:t>
      </w:r>
    </w:p>
    <w:p w:rsidR="002E5B8C" w:rsidRDefault="002E5B8C">
      <w:pPr>
        <w:pStyle w:val="ConsPlusNormal"/>
        <w:jc w:val="both"/>
      </w:pPr>
      <w:r>
        <w:t xml:space="preserve">(абзац введен </w:t>
      </w:r>
      <w:hyperlink r:id="rId361"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Мероприятие 6.1.3. Приобретение оборудования для мусороперегрузочной станции в Вурнарском районе Чувашской Республики.</w:t>
      </w:r>
    </w:p>
    <w:p w:rsidR="002E5B8C" w:rsidRDefault="002E5B8C">
      <w:pPr>
        <w:pStyle w:val="ConsPlusNormal"/>
        <w:jc w:val="both"/>
      </w:pPr>
      <w:r>
        <w:t xml:space="preserve">(абзац введен </w:t>
      </w:r>
      <w:hyperlink r:id="rId362" w:history="1">
        <w:r>
          <w:rPr>
            <w:color w:val="0000FF"/>
          </w:rPr>
          <w:t>Постановлением</w:t>
        </w:r>
      </w:hyperlink>
      <w:r>
        <w:t xml:space="preserve"> Кабинета Министров ЧР от 03.06.2019 N 188)</w:t>
      </w:r>
    </w:p>
    <w:p w:rsidR="002E5B8C" w:rsidRDefault="002E5B8C">
      <w:pPr>
        <w:pStyle w:val="ConsPlusNormal"/>
        <w:spacing w:before="220"/>
        <w:ind w:firstLine="540"/>
        <w:jc w:val="both"/>
      </w:pPr>
      <w:r>
        <w:t>Мероприятие 6.2 "Обеспечение деятельности по оказанию коммунальной услуги населению по обращению с твердыми коммунальными отходами".</w:t>
      </w:r>
    </w:p>
    <w:p w:rsidR="002E5B8C" w:rsidRDefault="002E5B8C">
      <w:pPr>
        <w:pStyle w:val="ConsPlusNormal"/>
        <w:jc w:val="both"/>
      </w:pPr>
      <w:r>
        <w:t xml:space="preserve">(абзац введен </w:t>
      </w:r>
      <w:hyperlink r:id="rId363" w:history="1">
        <w:r>
          <w:rPr>
            <w:color w:val="0000FF"/>
          </w:rPr>
          <w:t>Постановлением</w:t>
        </w:r>
      </w:hyperlink>
      <w:r>
        <w:t xml:space="preserve"> Кабинета Министров ЧР от 03.08.2020 N 430)</w:t>
      </w:r>
    </w:p>
    <w:p w:rsidR="002E5B8C" w:rsidRDefault="002E5B8C">
      <w:pPr>
        <w:pStyle w:val="ConsPlusNormal"/>
        <w:spacing w:before="220"/>
        <w:ind w:firstLine="540"/>
        <w:jc w:val="both"/>
      </w:pPr>
      <w:r>
        <w:t>Основное мероприятие 7 "Реализация мероприятий по развитию инфраструктуры для обращения с отходами I - II классов опасности" предназначено для выполнения мероприятий по развитию инфраструктуры для обращения с отходами I - II классов опасности.</w:t>
      </w:r>
    </w:p>
    <w:p w:rsidR="002E5B8C" w:rsidRDefault="002E5B8C">
      <w:pPr>
        <w:pStyle w:val="ConsPlusNormal"/>
        <w:jc w:val="both"/>
      </w:pPr>
      <w:r>
        <w:t xml:space="preserve">(в ред. </w:t>
      </w:r>
      <w:hyperlink r:id="rId364" w:history="1">
        <w:r>
          <w:rPr>
            <w:color w:val="0000FF"/>
          </w:rPr>
          <w:t>Постановления</w:t>
        </w:r>
      </w:hyperlink>
      <w:r>
        <w:t xml:space="preserve"> Кабинета Министров ЧР от 03.06.2019 N 188)</w:t>
      </w:r>
    </w:p>
    <w:p w:rsidR="002E5B8C" w:rsidRDefault="002E5B8C">
      <w:pPr>
        <w:pStyle w:val="ConsPlusNormal"/>
        <w:spacing w:before="220"/>
        <w:ind w:firstLine="540"/>
        <w:jc w:val="both"/>
      </w:pPr>
      <w:r>
        <w:t>Основное мероприятие 8 "Реализация мероприятий в области обращения с отходами" включает мероприятия, необходимые для введения в промышленную эксплуатацию мощностей по обработке твердых коммунальных отходов.</w:t>
      </w:r>
    </w:p>
    <w:p w:rsidR="002E5B8C" w:rsidRDefault="002E5B8C">
      <w:pPr>
        <w:pStyle w:val="ConsPlusNormal"/>
        <w:jc w:val="both"/>
      </w:pPr>
      <w:r>
        <w:t xml:space="preserve">(абзац введен </w:t>
      </w:r>
      <w:hyperlink r:id="rId365" w:history="1">
        <w:r>
          <w:rPr>
            <w:color w:val="0000FF"/>
          </w:rPr>
          <w:t>Постановлением</w:t>
        </w:r>
      </w:hyperlink>
      <w:r>
        <w:t xml:space="preserve"> Кабинета Министров ЧР от 12.07.2019 N 295)</w:t>
      </w:r>
    </w:p>
    <w:p w:rsidR="002E5B8C" w:rsidRDefault="002E5B8C">
      <w:pPr>
        <w:pStyle w:val="ConsPlusNormal"/>
        <w:spacing w:before="220"/>
        <w:ind w:firstLine="540"/>
        <w:jc w:val="both"/>
      </w:pPr>
      <w:r>
        <w:lastRenderedPageBreak/>
        <w:t>Подпрограмма реализуется в период с 2019 по 2035 год в три этапа:</w:t>
      </w:r>
    </w:p>
    <w:p w:rsidR="002E5B8C" w:rsidRDefault="002E5B8C">
      <w:pPr>
        <w:pStyle w:val="ConsPlusNormal"/>
        <w:spacing w:before="220"/>
        <w:ind w:firstLine="540"/>
        <w:jc w:val="both"/>
      </w:pPr>
      <w:r>
        <w:t>1 этап - 2019 - 2025 годы;</w:t>
      </w:r>
    </w:p>
    <w:p w:rsidR="002E5B8C" w:rsidRDefault="002E5B8C">
      <w:pPr>
        <w:pStyle w:val="ConsPlusNormal"/>
        <w:spacing w:before="220"/>
        <w:ind w:firstLine="540"/>
        <w:jc w:val="both"/>
      </w:pPr>
      <w:r>
        <w:t>2 этап - 2026 - 2030 годы;</w:t>
      </w:r>
    </w:p>
    <w:p w:rsidR="002E5B8C" w:rsidRDefault="002E5B8C">
      <w:pPr>
        <w:pStyle w:val="ConsPlusNormal"/>
        <w:spacing w:before="220"/>
        <w:ind w:firstLine="540"/>
        <w:jc w:val="both"/>
      </w:pPr>
      <w:r>
        <w:t>3 этап - 2031 - 2035 годы.</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366"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составляет 214340,7 тыс. рублей, в том числе:</w:t>
      </w:r>
    </w:p>
    <w:p w:rsidR="002E5B8C" w:rsidRDefault="002E5B8C">
      <w:pPr>
        <w:pStyle w:val="ConsPlusNormal"/>
        <w:spacing w:before="220"/>
        <w:ind w:firstLine="540"/>
        <w:jc w:val="both"/>
      </w:pPr>
      <w:r>
        <w:t>1 этап - 211340,7 тыс. рублей, в том числе:</w:t>
      </w:r>
    </w:p>
    <w:p w:rsidR="002E5B8C" w:rsidRDefault="002E5B8C">
      <w:pPr>
        <w:pStyle w:val="ConsPlusNormal"/>
        <w:spacing w:before="220"/>
        <w:ind w:firstLine="540"/>
        <w:jc w:val="both"/>
      </w:pPr>
      <w:r>
        <w:t>в 2019 году - 53736,7 тыс. рублей;</w:t>
      </w:r>
    </w:p>
    <w:p w:rsidR="002E5B8C" w:rsidRDefault="002E5B8C">
      <w:pPr>
        <w:pStyle w:val="ConsPlusNormal"/>
        <w:spacing w:before="220"/>
        <w:ind w:firstLine="540"/>
        <w:jc w:val="both"/>
      </w:pPr>
      <w:r>
        <w:t>в 2020 году - 88669,6 тыс. рублей;</w:t>
      </w:r>
    </w:p>
    <w:p w:rsidR="002E5B8C" w:rsidRDefault="002E5B8C">
      <w:pPr>
        <w:pStyle w:val="ConsPlusNormal"/>
        <w:spacing w:before="220"/>
        <w:ind w:firstLine="540"/>
        <w:jc w:val="both"/>
      </w:pPr>
      <w:r>
        <w:t>в 2021 году - 67734,4 тыс. рублей;</w:t>
      </w:r>
    </w:p>
    <w:p w:rsidR="002E5B8C" w:rsidRDefault="002E5B8C">
      <w:pPr>
        <w:pStyle w:val="ConsPlusNormal"/>
        <w:spacing w:before="220"/>
        <w:ind w:firstLine="540"/>
        <w:jc w:val="both"/>
      </w:pPr>
      <w:r>
        <w:t>в 2022 году - 300,0 тыс. рублей;</w:t>
      </w:r>
    </w:p>
    <w:p w:rsidR="002E5B8C" w:rsidRDefault="002E5B8C">
      <w:pPr>
        <w:pStyle w:val="ConsPlusNormal"/>
        <w:spacing w:before="220"/>
        <w:ind w:firstLine="540"/>
        <w:jc w:val="both"/>
      </w:pPr>
      <w:r>
        <w:t>в 2023 году - 300,0 тыс. рублей;</w:t>
      </w:r>
    </w:p>
    <w:p w:rsidR="002E5B8C" w:rsidRDefault="002E5B8C">
      <w:pPr>
        <w:pStyle w:val="ConsPlusNormal"/>
        <w:spacing w:before="220"/>
        <w:ind w:firstLine="540"/>
        <w:jc w:val="both"/>
      </w:pPr>
      <w:r>
        <w:t>в 2024 году - 300,0 тыс. рублей;</w:t>
      </w:r>
    </w:p>
    <w:p w:rsidR="002E5B8C" w:rsidRDefault="002E5B8C">
      <w:pPr>
        <w:pStyle w:val="ConsPlusNormal"/>
        <w:spacing w:before="220"/>
        <w:ind w:firstLine="540"/>
        <w:jc w:val="both"/>
      </w:pPr>
      <w:r>
        <w:t>в 2025 году - 300,0 тыс. рублей;</w:t>
      </w:r>
    </w:p>
    <w:p w:rsidR="002E5B8C" w:rsidRDefault="002E5B8C">
      <w:pPr>
        <w:pStyle w:val="ConsPlusNormal"/>
        <w:spacing w:before="220"/>
        <w:ind w:firstLine="540"/>
        <w:jc w:val="both"/>
      </w:pPr>
      <w:r>
        <w:t>2 этап - 1500,0 тыс. рублей;</w:t>
      </w:r>
    </w:p>
    <w:p w:rsidR="002E5B8C" w:rsidRDefault="002E5B8C">
      <w:pPr>
        <w:pStyle w:val="ConsPlusNormal"/>
        <w:spacing w:before="220"/>
        <w:ind w:firstLine="540"/>
        <w:jc w:val="both"/>
      </w:pPr>
      <w:r>
        <w:t>3 этап - 1500,0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федерального бюджета - 200567,8 тыс. рублей (93,6 процента), в том числе:</w:t>
      </w:r>
    </w:p>
    <w:p w:rsidR="002E5B8C" w:rsidRDefault="002E5B8C">
      <w:pPr>
        <w:pStyle w:val="ConsPlusNormal"/>
        <w:spacing w:before="220"/>
        <w:ind w:firstLine="540"/>
        <w:jc w:val="both"/>
      </w:pPr>
      <w:r>
        <w:t>1 этап - 200567,8 тыс. рублей, в том числе:</w:t>
      </w:r>
    </w:p>
    <w:p w:rsidR="002E5B8C" w:rsidRDefault="002E5B8C">
      <w:pPr>
        <w:pStyle w:val="ConsPlusNormal"/>
        <w:spacing w:before="220"/>
        <w:ind w:firstLine="540"/>
        <w:jc w:val="both"/>
      </w:pPr>
      <w:r>
        <w:t>в 2019 году - 46445,0 тыс. рублей;</w:t>
      </w:r>
    </w:p>
    <w:p w:rsidR="002E5B8C" w:rsidRDefault="002E5B8C">
      <w:pPr>
        <w:pStyle w:val="ConsPlusNormal"/>
        <w:spacing w:before="220"/>
        <w:ind w:firstLine="540"/>
        <w:jc w:val="both"/>
      </w:pPr>
      <w:r>
        <w:t>в 2020 году - 87362,7 тыс. рублей;</w:t>
      </w:r>
    </w:p>
    <w:p w:rsidR="002E5B8C" w:rsidRDefault="002E5B8C">
      <w:pPr>
        <w:pStyle w:val="ConsPlusNormal"/>
        <w:spacing w:before="220"/>
        <w:ind w:firstLine="540"/>
        <w:jc w:val="both"/>
      </w:pPr>
      <w:r>
        <w:t>в 2021 году - 66760,1 тыс. рублей;</w:t>
      </w:r>
    </w:p>
    <w:p w:rsidR="002E5B8C" w:rsidRDefault="002E5B8C">
      <w:pPr>
        <w:pStyle w:val="ConsPlusNormal"/>
        <w:spacing w:before="220"/>
        <w:ind w:firstLine="540"/>
        <w:jc w:val="both"/>
      </w:pPr>
      <w:r>
        <w:t>в 2022 году - 0,0 тыс. рублей;</w:t>
      </w:r>
    </w:p>
    <w:p w:rsidR="002E5B8C" w:rsidRDefault="002E5B8C">
      <w:pPr>
        <w:pStyle w:val="ConsPlusNormal"/>
        <w:spacing w:before="220"/>
        <w:ind w:firstLine="540"/>
        <w:jc w:val="both"/>
      </w:pPr>
      <w:r>
        <w:t>в 2023 году - 0,0 тыс. рублей;</w:t>
      </w:r>
    </w:p>
    <w:p w:rsidR="002E5B8C" w:rsidRDefault="002E5B8C">
      <w:pPr>
        <w:pStyle w:val="ConsPlusNormal"/>
        <w:spacing w:before="220"/>
        <w:ind w:firstLine="540"/>
        <w:jc w:val="both"/>
      </w:pPr>
      <w:r>
        <w:t>в 2024 году - 0,0 тыс. рублей;</w:t>
      </w:r>
    </w:p>
    <w:p w:rsidR="002E5B8C" w:rsidRDefault="002E5B8C">
      <w:pPr>
        <w:pStyle w:val="ConsPlusNormal"/>
        <w:spacing w:before="220"/>
        <w:ind w:firstLine="540"/>
        <w:jc w:val="both"/>
      </w:pPr>
      <w:r>
        <w:t>в 2025 году - 0,0 тыс. рублей;</w:t>
      </w:r>
    </w:p>
    <w:p w:rsidR="002E5B8C" w:rsidRDefault="002E5B8C">
      <w:pPr>
        <w:pStyle w:val="ConsPlusNormal"/>
        <w:spacing w:before="220"/>
        <w:ind w:firstLine="540"/>
        <w:jc w:val="both"/>
      </w:pPr>
      <w:r>
        <w:t>2 этап - 0,0 тыс. рублей;</w:t>
      </w:r>
    </w:p>
    <w:p w:rsidR="002E5B8C" w:rsidRDefault="002E5B8C">
      <w:pPr>
        <w:pStyle w:val="ConsPlusNormal"/>
        <w:spacing w:before="220"/>
        <w:ind w:firstLine="540"/>
        <w:jc w:val="both"/>
      </w:pPr>
      <w:r>
        <w:t>3 этап - 0,0 тыс. рублей;</w:t>
      </w:r>
    </w:p>
    <w:p w:rsidR="002E5B8C" w:rsidRDefault="002E5B8C">
      <w:pPr>
        <w:pStyle w:val="ConsPlusNormal"/>
        <w:spacing w:before="220"/>
        <w:ind w:firstLine="540"/>
        <w:jc w:val="both"/>
      </w:pPr>
      <w:r>
        <w:lastRenderedPageBreak/>
        <w:t>средства республиканского бюджета Чувашской Республики - 13686,8 тыс. рублей (6,4 процента), в том числе:</w:t>
      </w:r>
    </w:p>
    <w:p w:rsidR="002E5B8C" w:rsidRDefault="002E5B8C">
      <w:pPr>
        <w:pStyle w:val="ConsPlusNormal"/>
        <w:spacing w:before="220"/>
        <w:ind w:firstLine="540"/>
        <w:jc w:val="both"/>
      </w:pPr>
      <w:r>
        <w:t>1 этап - 10686,8 тыс. рублей, в том числе:</w:t>
      </w:r>
    </w:p>
    <w:p w:rsidR="002E5B8C" w:rsidRDefault="002E5B8C">
      <w:pPr>
        <w:pStyle w:val="ConsPlusNormal"/>
        <w:spacing w:before="220"/>
        <w:ind w:firstLine="540"/>
        <w:jc w:val="both"/>
      </w:pPr>
      <w:r>
        <w:t>в 2019 году - 7291,7 тыс. рублей;</w:t>
      </w:r>
    </w:p>
    <w:p w:rsidR="002E5B8C" w:rsidRDefault="002E5B8C">
      <w:pPr>
        <w:pStyle w:val="ConsPlusNormal"/>
        <w:spacing w:before="220"/>
        <w:ind w:firstLine="540"/>
        <w:jc w:val="both"/>
      </w:pPr>
      <w:r>
        <w:t>в 2020 году - 1288,2 тыс. рублей;</w:t>
      </w:r>
    </w:p>
    <w:p w:rsidR="002E5B8C" w:rsidRDefault="002E5B8C">
      <w:pPr>
        <w:pStyle w:val="ConsPlusNormal"/>
        <w:spacing w:before="220"/>
        <w:ind w:firstLine="540"/>
        <w:jc w:val="both"/>
      </w:pPr>
      <w:r>
        <w:t>в 2021 году - 906,9 тыс. рублей;</w:t>
      </w:r>
    </w:p>
    <w:p w:rsidR="002E5B8C" w:rsidRDefault="002E5B8C">
      <w:pPr>
        <w:pStyle w:val="ConsPlusNormal"/>
        <w:spacing w:before="220"/>
        <w:ind w:firstLine="540"/>
        <w:jc w:val="both"/>
      </w:pPr>
      <w:r>
        <w:t>в 2022 году - 300,0 тыс. рублей;</w:t>
      </w:r>
    </w:p>
    <w:p w:rsidR="002E5B8C" w:rsidRDefault="002E5B8C">
      <w:pPr>
        <w:pStyle w:val="ConsPlusNormal"/>
        <w:spacing w:before="220"/>
        <w:ind w:firstLine="540"/>
        <w:jc w:val="both"/>
      </w:pPr>
      <w:r>
        <w:t>в 2023 году - 300,0 тыс. рублей;</w:t>
      </w:r>
    </w:p>
    <w:p w:rsidR="002E5B8C" w:rsidRDefault="002E5B8C">
      <w:pPr>
        <w:pStyle w:val="ConsPlusNormal"/>
        <w:spacing w:before="220"/>
        <w:ind w:firstLine="540"/>
        <w:jc w:val="both"/>
      </w:pPr>
      <w:r>
        <w:t>в 2024 году - 300,0 тыс. рублей;</w:t>
      </w:r>
    </w:p>
    <w:p w:rsidR="002E5B8C" w:rsidRDefault="002E5B8C">
      <w:pPr>
        <w:pStyle w:val="ConsPlusNormal"/>
        <w:spacing w:before="220"/>
        <w:ind w:firstLine="540"/>
        <w:jc w:val="both"/>
      </w:pPr>
      <w:r>
        <w:t>в 2025 году - 300,0 тыс. рублей;</w:t>
      </w:r>
    </w:p>
    <w:p w:rsidR="002E5B8C" w:rsidRDefault="002E5B8C">
      <w:pPr>
        <w:pStyle w:val="ConsPlusNormal"/>
        <w:spacing w:before="220"/>
        <w:ind w:firstLine="540"/>
        <w:jc w:val="both"/>
      </w:pPr>
      <w:r>
        <w:t>2 этап - 1500,0 тыс. рублей;</w:t>
      </w:r>
    </w:p>
    <w:p w:rsidR="002E5B8C" w:rsidRDefault="002E5B8C">
      <w:pPr>
        <w:pStyle w:val="ConsPlusNormal"/>
        <w:spacing w:before="220"/>
        <w:ind w:firstLine="540"/>
        <w:jc w:val="both"/>
      </w:pPr>
      <w:r>
        <w:t>3 этап - 1500,0 тыс. рублей;</w:t>
      </w:r>
    </w:p>
    <w:p w:rsidR="002E5B8C" w:rsidRDefault="002E5B8C">
      <w:pPr>
        <w:pStyle w:val="ConsPlusNormal"/>
        <w:spacing w:before="220"/>
        <w:ind w:firstLine="540"/>
        <w:jc w:val="both"/>
      </w:pPr>
      <w:r>
        <w:t>средства местных бюджетов - 86,1 тыс. рублей, в том числе:</w:t>
      </w:r>
    </w:p>
    <w:p w:rsidR="002E5B8C" w:rsidRDefault="002E5B8C">
      <w:pPr>
        <w:pStyle w:val="ConsPlusNormal"/>
        <w:spacing w:before="220"/>
        <w:ind w:firstLine="540"/>
        <w:jc w:val="both"/>
      </w:pPr>
      <w:r>
        <w:t>1 этап - 86,1 тыс. рублей, в том числе:</w:t>
      </w:r>
    </w:p>
    <w:p w:rsidR="002E5B8C" w:rsidRDefault="002E5B8C">
      <w:pPr>
        <w:pStyle w:val="ConsPlusNormal"/>
        <w:spacing w:before="220"/>
        <w:ind w:firstLine="540"/>
        <w:jc w:val="both"/>
      </w:pPr>
      <w:r>
        <w:t>в 2019 году - 0,0 тыс. рублей;</w:t>
      </w:r>
    </w:p>
    <w:p w:rsidR="002E5B8C" w:rsidRDefault="002E5B8C">
      <w:pPr>
        <w:pStyle w:val="ConsPlusNormal"/>
        <w:spacing w:before="220"/>
        <w:ind w:firstLine="540"/>
        <w:jc w:val="both"/>
      </w:pPr>
      <w:r>
        <w:t>в 2020 году - 18,7 тыс. рублей;</w:t>
      </w:r>
    </w:p>
    <w:p w:rsidR="002E5B8C" w:rsidRDefault="002E5B8C">
      <w:pPr>
        <w:pStyle w:val="ConsPlusNormal"/>
        <w:spacing w:before="220"/>
        <w:ind w:firstLine="540"/>
        <w:jc w:val="both"/>
      </w:pPr>
      <w:r>
        <w:t>в 2021 году - 67,4 тыс. рублей;</w:t>
      </w:r>
    </w:p>
    <w:p w:rsidR="002E5B8C" w:rsidRDefault="002E5B8C">
      <w:pPr>
        <w:pStyle w:val="ConsPlusNormal"/>
        <w:spacing w:before="220"/>
        <w:ind w:firstLine="540"/>
        <w:jc w:val="both"/>
      </w:pPr>
      <w:r>
        <w:t>в 2022 году - 0,0 тыс. рублей;</w:t>
      </w:r>
    </w:p>
    <w:p w:rsidR="002E5B8C" w:rsidRDefault="002E5B8C">
      <w:pPr>
        <w:pStyle w:val="ConsPlusNormal"/>
        <w:spacing w:before="220"/>
        <w:ind w:firstLine="540"/>
        <w:jc w:val="both"/>
      </w:pPr>
      <w:r>
        <w:t>в 2023 году - 0,0 тыс. рублей;</w:t>
      </w:r>
    </w:p>
    <w:p w:rsidR="002E5B8C" w:rsidRDefault="002E5B8C">
      <w:pPr>
        <w:pStyle w:val="ConsPlusNormal"/>
        <w:spacing w:before="220"/>
        <w:ind w:firstLine="540"/>
        <w:jc w:val="both"/>
      </w:pPr>
      <w:r>
        <w:t>в 2024 году - 0,0 тыс. рублей;</w:t>
      </w:r>
    </w:p>
    <w:p w:rsidR="002E5B8C" w:rsidRDefault="002E5B8C">
      <w:pPr>
        <w:pStyle w:val="ConsPlusNormal"/>
        <w:spacing w:before="220"/>
        <w:ind w:firstLine="540"/>
        <w:jc w:val="both"/>
      </w:pPr>
      <w:r>
        <w:t>в 2025 году - 0,0 тыс. рублей;</w:t>
      </w:r>
    </w:p>
    <w:p w:rsidR="002E5B8C" w:rsidRDefault="002E5B8C">
      <w:pPr>
        <w:pStyle w:val="ConsPlusNormal"/>
        <w:spacing w:before="220"/>
        <w:ind w:firstLine="540"/>
        <w:jc w:val="both"/>
      </w:pPr>
      <w:r>
        <w:t>2 этап - 0,0 тыс. рублей;</w:t>
      </w:r>
    </w:p>
    <w:p w:rsidR="002E5B8C" w:rsidRDefault="002E5B8C">
      <w:pPr>
        <w:pStyle w:val="ConsPlusNormal"/>
        <w:spacing w:before="220"/>
        <w:ind w:firstLine="540"/>
        <w:jc w:val="both"/>
      </w:pPr>
      <w:r>
        <w:t>3 этап - 0,0 тыс. рублей;</w:t>
      </w:r>
    </w:p>
    <w:p w:rsidR="002E5B8C" w:rsidRDefault="002E5B8C">
      <w:pPr>
        <w:pStyle w:val="ConsPlusNormal"/>
        <w:spacing w:before="220"/>
        <w:ind w:firstLine="540"/>
        <w:jc w:val="both"/>
      </w:pPr>
      <w:r>
        <w:t>средства внебюджетных источников - 0,0 тыс. рублей, в том числе:</w:t>
      </w:r>
    </w:p>
    <w:p w:rsidR="002E5B8C" w:rsidRDefault="002E5B8C">
      <w:pPr>
        <w:pStyle w:val="ConsPlusNormal"/>
        <w:spacing w:before="220"/>
        <w:ind w:firstLine="540"/>
        <w:jc w:val="both"/>
      </w:pPr>
      <w:r>
        <w:t>1 этап - 0,0 тыс. рублей, в том числе:</w:t>
      </w:r>
    </w:p>
    <w:p w:rsidR="002E5B8C" w:rsidRDefault="002E5B8C">
      <w:pPr>
        <w:pStyle w:val="ConsPlusNormal"/>
        <w:spacing w:before="220"/>
        <w:ind w:firstLine="540"/>
        <w:jc w:val="both"/>
      </w:pPr>
      <w:r>
        <w:t>в 2019 году - 0,0 тыс. рублей;</w:t>
      </w:r>
    </w:p>
    <w:p w:rsidR="002E5B8C" w:rsidRDefault="002E5B8C">
      <w:pPr>
        <w:pStyle w:val="ConsPlusNormal"/>
        <w:spacing w:before="220"/>
        <w:ind w:firstLine="540"/>
        <w:jc w:val="both"/>
      </w:pPr>
      <w:r>
        <w:t>в 2020 году - 0,0 тыс. рублей;</w:t>
      </w:r>
    </w:p>
    <w:p w:rsidR="002E5B8C" w:rsidRDefault="002E5B8C">
      <w:pPr>
        <w:pStyle w:val="ConsPlusNormal"/>
        <w:spacing w:before="220"/>
        <w:ind w:firstLine="540"/>
        <w:jc w:val="both"/>
      </w:pPr>
      <w:r>
        <w:t>в 2021 году - 0,0 тыс. рублей;</w:t>
      </w:r>
    </w:p>
    <w:p w:rsidR="002E5B8C" w:rsidRDefault="002E5B8C">
      <w:pPr>
        <w:pStyle w:val="ConsPlusNormal"/>
        <w:spacing w:before="220"/>
        <w:ind w:firstLine="540"/>
        <w:jc w:val="both"/>
      </w:pPr>
      <w:r>
        <w:t>в 2022 году - 0,0 тыс. рублей;</w:t>
      </w:r>
    </w:p>
    <w:p w:rsidR="002E5B8C" w:rsidRDefault="002E5B8C">
      <w:pPr>
        <w:pStyle w:val="ConsPlusNormal"/>
        <w:spacing w:before="220"/>
        <w:ind w:firstLine="540"/>
        <w:jc w:val="both"/>
      </w:pPr>
      <w:r>
        <w:t>в 2023 году - 0,0 тыс. рублей;</w:t>
      </w:r>
    </w:p>
    <w:p w:rsidR="002E5B8C" w:rsidRDefault="002E5B8C">
      <w:pPr>
        <w:pStyle w:val="ConsPlusNormal"/>
        <w:spacing w:before="220"/>
        <w:ind w:firstLine="540"/>
        <w:jc w:val="both"/>
      </w:pPr>
      <w:r>
        <w:lastRenderedPageBreak/>
        <w:t>в 2024 году - 0,0 тыс. рублей;</w:t>
      </w:r>
    </w:p>
    <w:p w:rsidR="002E5B8C" w:rsidRDefault="002E5B8C">
      <w:pPr>
        <w:pStyle w:val="ConsPlusNormal"/>
        <w:spacing w:before="220"/>
        <w:ind w:firstLine="540"/>
        <w:jc w:val="both"/>
      </w:pPr>
      <w:r>
        <w:t>в 2025 году - 0,0 тыс. рублей;</w:t>
      </w:r>
    </w:p>
    <w:p w:rsidR="002E5B8C" w:rsidRDefault="002E5B8C">
      <w:pPr>
        <w:pStyle w:val="ConsPlusNormal"/>
        <w:spacing w:before="220"/>
        <w:ind w:firstLine="540"/>
        <w:jc w:val="both"/>
      </w:pPr>
      <w:r>
        <w:t>2 этап - 0,0 тыс. рублей;</w:t>
      </w:r>
    </w:p>
    <w:p w:rsidR="002E5B8C" w:rsidRDefault="002E5B8C">
      <w:pPr>
        <w:pStyle w:val="ConsPlusNormal"/>
        <w:spacing w:before="220"/>
        <w:ind w:firstLine="540"/>
        <w:jc w:val="both"/>
      </w:pPr>
      <w:r>
        <w:t>3 этап - 0,0 тыс. рублей.</w:t>
      </w:r>
    </w:p>
    <w:p w:rsidR="002E5B8C" w:rsidRDefault="002E5B8C">
      <w:pPr>
        <w:pStyle w:val="ConsPlusNormal"/>
        <w:spacing w:before="220"/>
        <w:ind w:firstLine="540"/>
        <w:jc w:val="both"/>
      </w:pPr>
      <w:r>
        <w:t xml:space="preserve">Ресурсное </w:t>
      </w:r>
      <w:hyperlink w:anchor="P28374" w:history="1">
        <w:r>
          <w:rPr>
            <w:color w:val="0000FF"/>
          </w:rPr>
          <w:t>обеспечение</w:t>
        </w:r>
      </w:hyperlink>
      <w:r>
        <w:t xml:space="preserve"> реализации подпрограммы за счет всех источников финансирования приведено в приложении N 1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spacing w:before="220"/>
        <w:ind w:firstLine="540"/>
        <w:jc w:val="both"/>
      </w:pPr>
      <w:hyperlink w:anchor="P31417"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приведены в приложении N 2 к подпрограмме.</w:t>
      </w:r>
    </w:p>
    <w:p w:rsidR="002E5B8C" w:rsidRDefault="002E5B8C">
      <w:pPr>
        <w:pStyle w:val="ConsPlusNormal"/>
        <w:spacing w:before="220"/>
        <w:ind w:firstLine="540"/>
        <w:jc w:val="both"/>
      </w:pPr>
      <w:hyperlink w:anchor="P31921" w:history="1">
        <w:r>
          <w:rPr>
            <w:color w:val="0000FF"/>
          </w:rPr>
          <w:t>Правила</w:t>
        </w:r>
      </w:hyperlink>
      <w:r>
        <w:t xml:space="preserve"> предоставления в 2020 году субсидий из республиканского бюджета Чувашской Республики на реализацию мероприятий по финансовому обеспечению расходов, связанных с обеспечением непрерывной работы региональных операторов по обращению с твердыми коммунальными отходами, обеспечивающих достижение целей, показателей и результатов федерального проекта "Комплексная система обращения с твердыми коммунальными отходами" национального проекта "Экология", приведены в приложении N 3 к подпрограмме.</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1</w:t>
      </w:r>
    </w:p>
    <w:p w:rsidR="002E5B8C" w:rsidRDefault="002E5B8C">
      <w:pPr>
        <w:pStyle w:val="ConsPlusNormal"/>
        <w:jc w:val="right"/>
      </w:pPr>
      <w:r>
        <w:t>к подпрограмме "Обращение с отходами,</w:t>
      </w:r>
    </w:p>
    <w:p w:rsidR="002E5B8C" w:rsidRDefault="002E5B8C">
      <w:pPr>
        <w:pStyle w:val="ConsPlusNormal"/>
        <w:jc w:val="right"/>
      </w:pPr>
      <w:r>
        <w:t>в том числе с твердыми коммунальными</w:t>
      </w:r>
    </w:p>
    <w:p w:rsidR="002E5B8C" w:rsidRDefault="002E5B8C">
      <w:pPr>
        <w:pStyle w:val="ConsPlusNormal"/>
        <w:jc w:val="right"/>
      </w:pPr>
      <w:r>
        <w:t>отходами, на территории Чувашской Республики"</w:t>
      </w:r>
    </w:p>
    <w:p w:rsidR="002E5B8C" w:rsidRDefault="002E5B8C">
      <w:pPr>
        <w:pStyle w:val="ConsPlusNormal"/>
        <w:jc w:val="right"/>
      </w:pPr>
      <w:r>
        <w:t>государственной программы Чувашской Республики</w:t>
      </w:r>
    </w:p>
    <w:p w:rsidR="002E5B8C" w:rsidRDefault="002E5B8C">
      <w:pPr>
        <w:pStyle w:val="ConsPlusNormal"/>
        <w:jc w:val="right"/>
      </w:pPr>
      <w:r>
        <w:t>"Развитие потенциала природно-сырьевых ресурсов</w:t>
      </w:r>
    </w:p>
    <w:p w:rsidR="002E5B8C" w:rsidRDefault="002E5B8C">
      <w:pPr>
        <w:pStyle w:val="ConsPlusNormal"/>
        <w:jc w:val="right"/>
      </w:pPr>
      <w:r>
        <w:t>и обеспечение экологической безопасности"</w:t>
      </w:r>
    </w:p>
    <w:p w:rsidR="002E5B8C" w:rsidRDefault="002E5B8C">
      <w:pPr>
        <w:pStyle w:val="ConsPlusNormal"/>
        <w:jc w:val="both"/>
      </w:pPr>
    </w:p>
    <w:p w:rsidR="002E5B8C" w:rsidRDefault="002E5B8C">
      <w:pPr>
        <w:pStyle w:val="ConsPlusTitle"/>
        <w:jc w:val="center"/>
      </w:pPr>
      <w:bookmarkStart w:id="34" w:name="P28374"/>
      <w:bookmarkEnd w:id="34"/>
      <w:r>
        <w:t>РЕСУРСНОЕ ОБЕСПЕЧЕНИЕ</w:t>
      </w:r>
    </w:p>
    <w:p w:rsidR="002E5B8C" w:rsidRDefault="002E5B8C">
      <w:pPr>
        <w:pStyle w:val="ConsPlusTitle"/>
        <w:jc w:val="center"/>
      </w:pPr>
      <w:r>
        <w:t>РЕАЛИЗАЦИИ ПОДПРОГРАММЫ "ОБРАЩЕНИЕ С ОТХОДАМИ, В ТОМ ЧИСЛЕ</w:t>
      </w:r>
    </w:p>
    <w:p w:rsidR="002E5B8C" w:rsidRDefault="002E5B8C">
      <w:pPr>
        <w:pStyle w:val="ConsPlusTitle"/>
        <w:jc w:val="center"/>
      </w:pPr>
      <w:r>
        <w:t>С ТВЕРДЫМИ КОММУНАЛЬНЫМИ ОТХОДАМИ, НА ТЕРРИТОРИИ</w:t>
      </w:r>
    </w:p>
    <w:p w:rsidR="002E5B8C" w:rsidRDefault="002E5B8C">
      <w:pPr>
        <w:pStyle w:val="ConsPlusTitle"/>
        <w:jc w:val="center"/>
      </w:pPr>
      <w:r>
        <w:t>ЧУВАШСКОЙ РЕСПУБЛИКИ" ГОСУДАРСТВЕННОЙ ПРОГРАММЫ</w:t>
      </w:r>
    </w:p>
    <w:p w:rsidR="002E5B8C" w:rsidRDefault="002E5B8C">
      <w:pPr>
        <w:pStyle w:val="ConsPlusTitle"/>
        <w:jc w:val="center"/>
      </w:pPr>
      <w:r>
        <w:t>ЧУВАШСКОЙ РЕСПУБЛИКИ "РАЗВИТИЕ ПОТЕНЦИАЛА ПРИРОДНО-СЫРЬЕВЫХ</w:t>
      </w:r>
    </w:p>
    <w:p w:rsidR="002E5B8C" w:rsidRDefault="002E5B8C">
      <w:pPr>
        <w:pStyle w:val="ConsPlusTitle"/>
        <w:jc w:val="center"/>
      </w:pPr>
      <w:r>
        <w:t>РЕСУРСОВ И ОБЕСПЕЧЕНИЕ ЭКОЛОГИЧЕСКОЙ БЕЗОПАСНОСТИ"</w:t>
      </w:r>
    </w:p>
    <w:p w:rsidR="002E5B8C" w:rsidRDefault="002E5B8C">
      <w:pPr>
        <w:pStyle w:val="ConsPlusTitle"/>
        <w:jc w:val="center"/>
      </w:pPr>
      <w:r>
        <w:t>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367"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2"/>
        <w:gridCol w:w="1706"/>
        <w:gridCol w:w="2265"/>
        <w:gridCol w:w="1386"/>
        <w:gridCol w:w="680"/>
        <w:gridCol w:w="680"/>
        <w:gridCol w:w="1531"/>
        <w:gridCol w:w="624"/>
        <w:gridCol w:w="1077"/>
        <w:gridCol w:w="1077"/>
        <w:gridCol w:w="1077"/>
        <w:gridCol w:w="1020"/>
        <w:gridCol w:w="850"/>
        <w:gridCol w:w="794"/>
        <w:gridCol w:w="850"/>
        <w:gridCol w:w="850"/>
        <w:gridCol w:w="907"/>
        <w:gridCol w:w="907"/>
      </w:tblGrid>
      <w:tr w:rsidR="002E5B8C">
        <w:tc>
          <w:tcPr>
            <w:tcW w:w="862" w:type="dxa"/>
            <w:vMerge w:val="restart"/>
            <w:tcBorders>
              <w:left w:val="nil"/>
            </w:tcBorders>
          </w:tcPr>
          <w:p w:rsidR="002E5B8C" w:rsidRDefault="002E5B8C">
            <w:pPr>
              <w:pStyle w:val="ConsPlusNormal"/>
              <w:jc w:val="center"/>
            </w:pPr>
            <w:r>
              <w:lastRenderedPageBreak/>
              <w:t>Статус</w:t>
            </w:r>
          </w:p>
        </w:tc>
        <w:tc>
          <w:tcPr>
            <w:tcW w:w="1706"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2265"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1386" w:type="dxa"/>
            <w:vMerge w:val="restart"/>
          </w:tcPr>
          <w:p w:rsidR="002E5B8C" w:rsidRDefault="002E5B8C">
            <w:pPr>
              <w:pStyle w:val="ConsPlusNormal"/>
              <w:jc w:val="center"/>
            </w:pPr>
            <w:r>
              <w:t>Ответственный исполнитель, соисполнители, участники</w:t>
            </w:r>
          </w:p>
        </w:tc>
        <w:tc>
          <w:tcPr>
            <w:tcW w:w="3515" w:type="dxa"/>
            <w:gridSpan w:val="4"/>
          </w:tcPr>
          <w:p w:rsidR="002E5B8C" w:rsidRDefault="002E5B8C">
            <w:pPr>
              <w:pStyle w:val="ConsPlusNormal"/>
              <w:jc w:val="center"/>
            </w:pPr>
            <w:r>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8332" w:type="dxa"/>
            <w:gridSpan w:val="9"/>
            <w:tcBorders>
              <w:right w:val="nil"/>
            </w:tcBorders>
          </w:tcPr>
          <w:p w:rsidR="002E5B8C" w:rsidRDefault="002E5B8C">
            <w:pPr>
              <w:pStyle w:val="ConsPlusNormal"/>
              <w:jc w:val="center"/>
            </w:pPr>
            <w:r>
              <w:t>Расходы по годам, тыс. рублей</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главный распорядитель бюджетных средств</w:t>
            </w:r>
          </w:p>
        </w:tc>
        <w:tc>
          <w:tcPr>
            <w:tcW w:w="680" w:type="dxa"/>
          </w:tcPr>
          <w:p w:rsidR="002E5B8C" w:rsidRDefault="002E5B8C">
            <w:pPr>
              <w:pStyle w:val="ConsPlusNormal"/>
              <w:jc w:val="center"/>
            </w:pPr>
            <w:r>
              <w:t>раздел, подраздел</w:t>
            </w:r>
          </w:p>
        </w:tc>
        <w:tc>
          <w:tcPr>
            <w:tcW w:w="1531" w:type="dxa"/>
          </w:tcPr>
          <w:p w:rsidR="002E5B8C" w:rsidRDefault="002E5B8C">
            <w:pPr>
              <w:pStyle w:val="ConsPlusNormal"/>
              <w:jc w:val="center"/>
            </w:pPr>
            <w:r>
              <w:t>целевая статья расходов</w:t>
            </w:r>
          </w:p>
        </w:tc>
        <w:tc>
          <w:tcPr>
            <w:tcW w:w="624" w:type="dxa"/>
          </w:tcPr>
          <w:p w:rsidR="002E5B8C" w:rsidRDefault="002E5B8C">
            <w:pPr>
              <w:pStyle w:val="ConsPlusNormal"/>
              <w:jc w:val="center"/>
            </w:pPr>
            <w:r>
              <w:t>группа (подгруппа) вида расходов</w:t>
            </w:r>
          </w:p>
        </w:tc>
        <w:tc>
          <w:tcPr>
            <w:tcW w:w="1077" w:type="dxa"/>
            <w:vMerge/>
          </w:tcPr>
          <w:p w:rsidR="002E5B8C" w:rsidRDefault="002E5B8C"/>
        </w:tc>
        <w:tc>
          <w:tcPr>
            <w:tcW w:w="1077" w:type="dxa"/>
          </w:tcPr>
          <w:p w:rsidR="002E5B8C" w:rsidRDefault="002E5B8C">
            <w:pPr>
              <w:pStyle w:val="ConsPlusNormal"/>
              <w:jc w:val="center"/>
            </w:pPr>
            <w:r>
              <w:t>2019</w:t>
            </w:r>
          </w:p>
        </w:tc>
        <w:tc>
          <w:tcPr>
            <w:tcW w:w="1077" w:type="dxa"/>
          </w:tcPr>
          <w:p w:rsidR="002E5B8C" w:rsidRDefault="002E5B8C">
            <w:pPr>
              <w:pStyle w:val="ConsPlusNormal"/>
              <w:jc w:val="center"/>
            </w:pPr>
            <w:r>
              <w:t>2020</w:t>
            </w:r>
          </w:p>
        </w:tc>
        <w:tc>
          <w:tcPr>
            <w:tcW w:w="1020" w:type="dxa"/>
          </w:tcPr>
          <w:p w:rsidR="002E5B8C" w:rsidRDefault="002E5B8C">
            <w:pPr>
              <w:pStyle w:val="ConsPlusNormal"/>
              <w:jc w:val="center"/>
            </w:pPr>
            <w:r>
              <w:t>2021</w:t>
            </w:r>
          </w:p>
        </w:tc>
        <w:tc>
          <w:tcPr>
            <w:tcW w:w="850" w:type="dxa"/>
          </w:tcPr>
          <w:p w:rsidR="002E5B8C" w:rsidRDefault="002E5B8C">
            <w:pPr>
              <w:pStyle w:val="ConsPlusNormal"/>
              <w:jc w:val="center"/>
            </w:pPr>
            <w:r>
              <w:t>2022</w:t>
            </w:r>
          </w:p>
        </w:tc>
        <w:tc>
          <w:tcPr>
            <w:tcW w:w="794" w:type="dxa"/>
          </w:tcPr>
          <w:p w:rsidR="002E5B8C" w:rsidRDefault="002E5B8C">
            <w:pPr>
              <w:pStyle w:val="ConsPlusNormal"/>
              <w:jc w:val="center"/>
            </w:pPr>
            <w:r>
              <w:t>2023</w:t>
            </w:r>
          </w:p>
        </w:tc>
        <w:tc>
          <w:tcPr>
            <w:tcW w:w="850" w:type="dxa"/>
          </w:tcPr>
          <w:p w:rsidR="002E5B8C" w:rsidRDefault="002E5B8C">
            <w:pPr>
              <w:pStyle w:val="ConsPlusNormal"/>
              <w:jc w:val="center"/>
            </w:pPr>
            <w:r>
              <w:t>2024</w:t>
            </w:r>
          </w:p>
        </w:tc>
        <w:tc>
          <w:tcPr>
            <w:tcW w:w="850" w:type="dxa"/>
          </w:tcPr>
          <w:p w:rsidR="002E5B8C" w:rsidRDefault="002E5B8C">
            <w:pPr>
              <w:pStyle w:val="ConsPlusNormal"/>
              <w:jc w:val="center"/>
            </w:pPr>
            <w:r>
              <w:t>2025</w:t>
            </w:r>
          </w:p>
        </w:tc>
        <w:tc>
          <w:tcPr>
            <w:tcW w:w="907" w:type="dxa"/>
          </w:tcPr>
          <w:p w:rsidR="002E5B8C" w:rsidRDefault="002E5B8C">
            <w:pPr>
              <w:pStyle w:val="ConsPlusNormal"/>
              <w:jc w:val="center"/>
            </w:pPr>
            <w:r>
              <w:t>2026 - 2030</w:t>
            </w:r>
          </w:p>
        </w:tc>
        <w:tc>
          <w:tcPr>
            <w:tcW w:w="907" w:type="dxa"/>
            <w:tcBorders>
              <w:right w:val="nil"/>
            </w:tcBorders>
          </w:tcPr>
          <w:p w:rsidR="002E5B8C" w:rsidRDefault="002E5B8C">
            <w:pPr>
              <w:pStyle w:val="ConsPlusNormal"/>
              <w:jc w:val="center"/>
            </w:pPr>
            <w:r>
              <w:t>2031 - 2035</w:t>
            </w:r>
          </w:p>
        </w:tc>
      </w:tr>
      <w:tr w:rsidR="002E5B8C">
        <w:tc>
          <w:tcPr>
            <w:tcW w:w="862" w:type="dxa"/>
            <w:tcBorders>
              <w:left w:val="nil"/>
            </w:tcBorders>
          </w:tcPr>
          <w:p w:rsidR="002E5B8C" w:rsidRDefault="002E5B8C">
            <w:pPr>
              <w:pStyle w:val="ConsPlusNormal"/>
              <w:jc w:val="center"/>
            </w:pPr>
            <w:r>
              <w:t>1</w:t>
            </w:r>
          </w:p>
        </w:tc>
        <w:tc>
          <w:tcPr>
            <w:tcW w:w="1706" w:type="dxa"/>
          </w:tcPr>
          <w:p w:rsidR="002E5B8C" w:rsidRDefault="002E5B8C">
            <w:pPr>
              <w:pStyle w:val="ConsPlusNormal"/>
              <w:jc w:val="center"/>
            </w:pPr>
            <w:r>
              <w:t>2</w:t>
            </w:r>
          </w:p>
        </w:tc>
        <w:tc>
          <w:tcPr>
            <w:tcW w:w="2265" w:type="dxa"/>
          </w:tcPr>
          <w:p w:rsidR="002E5B8C" w:rsidRDefault="002E5B8C">
            <w:pPr>
              <w:pStyle w:val="ConsPlusNormal"/>
              <w:jc w:val="center"/>
            </w:pPr>
            <w:r>
              <w:t>3</w:t>
            </w:r>
          </w:p>
        </w:tc>
        <w:tc>
          <w:tcPr>
            <w:tcW w:w="1386" w:type="dxa"/>
          </w:tcPr>
          <w:p w:rsidR="002E5B8C" w:rsidRDefault="002E5B8C">
            <w:pPr>
              <w:pStyle w:val="ConsPlusNormal"/>
              <w:jc w:val="center"/>
            </w:pPr>
            <w:r>
              <w:t>4</w:t>
            </w:r>
          </w:p>
        </w:tc>
        <w:tc>
          <w:tcPr>
            <w:tcW w:w="680" w:type="dxa"/>
          </w:tcPr>
          <w:p w:rsidR="002E5B8C" w:rsidRDefault="002E5B8C">
            <w:pPr>
              <w:pStyle w:val="ConsPlusNormal"/>
              <w:jc w:val="center"/>
            </w:pPr>
            <w:r>
              <w:t>5</w:t>
            </w:r>
          </w:p>
        </w:tc>
        <w:tc>
          <w:tcPr>
            <w:tcW w:w="680" w:type="dxa"/>
          </w:tcPr>
          <w:p w:rsidR="002E5B8C" w:rsidRDefault="002E5B8C">
            <w:pPr>
              <w:pStyle w:val="ConsPlusNormal"/>
              <w:jc w:val="center"/>
            </w:pPr>
            <w:r>
              <w:t>6</w:t>
            </w:r>
          </w:p>
        </w:tc>
        <w:tc>
          <w:tcPr>
            <w:tcW w:w="1531" w:type="dxa"/>
          </w:tcPr>
          <w:p w:rsidR="002E5B8C" w:rsidRDefault="002E5B8C">
            <w:pPr>
              <w:pStyle w:val="ConsPlusNormal"/>
              <w:jc w:val="center"/>
            </w:pPr>
            <w:r>
              <w:t>7</w:t>
            </w:r>
          </w:p>
        </w:tc>
        <w:tc>
          <w:tcPr>
            <w:tcW w:w="624" w:type="dxa"/>
          </w:tcPr>
          <w:p w:rsidR="002E5B8C" w:rsidRDefault="002E5B8C">
            <w:pPr>
              <w:pStyle w:val="ConsPlusNormal"/>
              <w:jc w:val="center"/>
            </w:pPr>
            <w:r>
              <w:t>8</w:t>
            </w:r>
          </w:p>
        </w:tc>
        <w:tc>
          <w:tcPr>
            <w:tcW w:w="1077" w:type="dxa"/>
          </w:tcPr>
          <w:p w:rsidR="002E5B8C" w:rsidRDefault="002E5B8C">
            <w:pPr>
              <w:pStyle w:val="ConsPlusNormal"/>
              <w:jc w:val="center"/>
            </w:pPr>
            <w:r>
              <w:t>9</w:t>
            </w:r>
          </w:p>
        </w:tc>
        <w:tc>
          <w:tcPr>
            <w:tcW w:w="1077" w:type="dxa"/>
          </w:tcPr>
          <w:p w:rsidR="002E5B8C" w:rsidRDefault="002E5B8C">
            <w:pPr>
              <w:pStyle w:val="ConsPlusNormal"/>
              <w:jc w:val="center"/>
            </w:pPr>
            <w:r>
              <w:t>10</w:t>
            </w:r>
          </w:p>
        </w:tc>
        <w:tc>
          <w:tcPr>
            <w:tcW w:w="1077" w:type="dxa"/>
          </w:tcPr>
          <w:p w:rsidR="002E5B8C" w:rsidRDefault="002E5B8C">
            <w:pPr>
              <w:pStyle w:val="ConsPlusNormal"/>
              <w:jc w:val="center"/>
            </w:pPr>
            <w:r>
              <w:t>11</w:t>
            </w:r>
          </w:p>
        </w:tc>
        <w:tc>
          <w:tcPr>
            <w:tcW w:w="1020" w:type="dxa"/>
          </w:tcPr>
          <w:p w:rsidR="002E5B8C" w:rsidRDefault="002E5B8C">
            <w:pPr>
              <w:pStyle w:val="ConsPlusNormal"/>
              <w:jc w:val="center"/>
            </w:pPr>
            <w:r>
              <w:t>12</w:t>
            </w:r>
          </w:p>
        </w:tc>
        <w:tc>
          <w:tcPr>
            <w:tcW w:w="850" w:type="dxa"/>
          </w:tcPr>
          <w:p w:rsidR="002E5B8C" w:rsidRDefault="002E5B8C">
            <w:pPr>
              <w:pStyle w:val="ConsPlusNormal"/>
              <w:jc w:val="center"/>
            </w:pPr>
            <w:r>
              <w:t>13</w:t>
            </w:r>
          </w:p>
        </w:tc>
        <w:tc>
          <w:tcPr>
            <w:tcW w:w="794" w:type="dxa"/>
          </w:tcPr>
          <w:p w:rsidR="002E5B8C" w:rsidRDefault="002E5B8C">
            <w:pPr>
              <w:pStyle w:val="ConsPlusNormal"/>
              <w:jc w:val="center"/>
            </w:pPr>
            <w:r>
              <w:t>14</w:t>
            </w:r>
          </w:p>
        </w:tc>
        <w:tc>
          <w:tcPr>
            <w:tcW w:w="850" w:type="dxa"/>
          </w:tcPr>
          <w:p w:rsidR="002E5B8C" w:rsidRDefault="002E5B8C">
            <w:pPr>
              <w:pStyle w:val="ConsPlusNormal"/>
              <w:jc w:val="center"/>
            </w:pPr>
            <w:r>
              <w:t>15</w:t>
            </w:r>
          </w:p>
        </w:tc>
        <w:tc>
          <w:tcPr>
            <w:tcW w:w="850" w:type="dxa"/>
          </w:tcPr>
          <w:p w:rsidR="002E5B8C" w:rsidRDefault="002E5B8C">
            <w:pPr>
              <w:pStyle w:val="ConsPlusNormal"/>
              <w:jc w:val="center"/>
            </w:pPr>
            <w:r>
              <w:t>16</w:t>
            </w:r>
          </w:p>
        </w:tc>
        <w:tc>
          <w:tcPr>
            <w:tcW w:w="907" w:type="dxa"/>
          </w:tcPr>
          <w:p w:rsidR="002E5B8C" w:rsidRDefault="002E5B8C">
            <w:pPr>
              <w:pStyle w:val="ConsPlusNormal"/>
              <w:jc w:val="center"/>
            </w:pPr>
            <w:r>
              <w:t>17</w:t>
            </w:r>
          </w:p>
        </w:tc>
        <w:tc>
          <w:tcPr>
            <w:tcW w:w="907" w:type="dxa"/>
            <w:tcBorders>
              <w:right w:val="nil"/>
            </w:tcBorders>
          </w:tcPr>
          <w:p w:rsidR="002E5B8C" w:rsidRDefault="002E5B8C">
            <w:pPr>
              <w:pStyle w:val="ConsPlusNormal"/>
              <w:jc w:val="center"/>
            </w:pPr>
            <w:r>
              <w:t>18</w:t>
            </w:r>
          </w:p>
        </w:tc>
      </w:tr>
      <w:tr w:rsidR="002E5B8C">
        <w:tc>
          <w:tcPr>
            <w:tcW w:w="862" w:type="dxa"/>
            <w:vMerge w:val="restart"/>
            <w:tcBorders>
              <w:left w:val="nil"/>
            </w:tcBorders>
          </w:tcPr>
          <w:p w:rsidR="002E5B8C" w:rsidRDefault="002E5B8C">
            <w:pPr>
              <w:pStyle w:val="ConsPlusNormal"/>
              <w:jc w:val="both"/>
            </w:pPr>
            <w:r>
              <w:t>Подпрограмма</w:t>
            </w:r>
          </w:p>
        </w:tc>
        <w:tc>
          <w:tcPr>
            <w:tcW w:w="1706" w:type="dxa"/>
            <w:vMerge w:val="restart"/>
          </w:tcPr>
          <w:p w:rsidR="002E5B8C" w:rsidRDefault="002E5B8C">
            <w:pPr>
              <w:pStyle w:val="ConsPlusNormal"/>
              <w:jc w:val="both"/>
            </w:pPr>
            <w:r>
              <w:t>"Обращение с отходами, в том числе с твердыми коммунальными отходами, на территории Чувашской Республики"</w:t>
            </w:r>
          </w:p>
        </w:tc>
        <w:tc>
          <w:tcPr>
            <w:tcW w:w="2265" w:type="dxa"/>
            <w:vMerge w:val="restart"/>
          </w:tcPr>
          <w:p w:rsidR="002E5B8C" w:rsidRDefault="002E5B8C">
            <w:pPr>
              <w:pStyle w:val="ConsPlusNormal"/>
              <w:jc w:val="both"/>
            </w:pPr>
            <w:r>
              <w:t>улучшение экологической ситуации за счет обработки, утилизации, обезвреживания и безопасного размещения отходов;</w:t>
            </w:r>
          </w:p>
          <w:p w:rsidR="002E5B8C" w:rsidRDefault="002E5B8C">
            <w:pPr>
              <w:pStyle w:val="ConsPlusNormal"/>
              <w:jc w:val="both"/>
            </w:pPr>
            <w:r>
              <w:t>строительство мусороперегрузочных станций в муниципальных образованиях Чувашской Республики;</w:t>
            </w:r>
          </w:p>
          <w:p w:rsidR="002E5B8C" w:rsidRDefault="002E5B8C">
            <w:pPr>
              <w:pStyle w:val="ConsPlusNormal"/>
              <w:jc w:val="both"/>
            </w:pPr>
            <w:r>
              <w:t xml:space="preserve">формирование комплексной системы обращения с твердыми коммунальными </w:t>
            </w:r>
            <w:r>
              <w:lastRenderedPageBreak/>
              <w:t>отходами, включая создание условий утилизации запрещенных к захоронению отходов;</w:t>
            </w:r>
          </w:p>
          <w:p w:rsidR="002E5B8C" w:rsidRDefault="002E5B8C">
            <w:pPr>
              <w:pStyle w:val="ConsPlusNormal"/>
              <w:jc w:val="both"/>
            </w:pPr>
            <w:r>
              <w:t>ликвидация наиболее опасных объектов накопленного вреда окружающей среде;</w:t>
            </w:r>
          </w:p>
          <w:p w:rsidR="002E5B8C" w:rsidRDefault="002E5B8C">
            <w:pPr>
              <w:pStyle w:val="ConsPlusNormal"/>
              <w:jc w:val="both"/>
            </w:pPr>
            <w:r>
              <w:t>ликвидация несанкционированных свалок в границах городов</w:t>
            </w:r>
          </w:p>
        </w:tc>
        <w:tc>
          <w:tcPr>
            <w:tcW w:w="1386" w:type="dxa"/>
            <w:vMerge w:val="restart"/>
          </w:tcPr>
          <w:p w:rsidR="002E5B8C" w:rsidRDefault="002E5B8C">
            <w:pPr>
              <w:pStyle w:val="ConsPlusNormal"/>
              <w:jc w:val="both"/>
            </w:pPr>
            <w:r>
              <w:lastRenderedPageBreak/>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53736,7</w:t>
            </w:r>
          </w:p>
        </w:tc>
        <w:tc>
          <w:tcPr>
            <w:tcW w:w="1077" w:type="dxa"/>
          </w:tcPr>
          <w:p w:rsidR="002E5B8C" w:rsidRDefault="002E5B8C">
            <w:pPr>
              <w:pStyle w:val="ConsPlusNormal"/>
              <w:jc w:val="center"/>
            </w:pPr>
            <w:r>
              <w:t>88669,6</w:t>
            </w:r>
          </w:p>
        </w:tc>
        <w:tc>
          <w:tcPr>
            <w:tcW w:w="1020" w:type="dxa"/>
          </w:tcPr>
          <w:p w:rsidR="002E5B8C" w:rsidRDefault="002E5B8C">
            <w:pPr>
              <w:pStyle w:val="ConsPlusNormal"/>
              <w:jc w:val="center"/>
            </w:pPr>
            <w:r>
              <w:t>67734,4</w:t>
            </w:r>
          </w:p>
        </w:tc>
        <w:tc>
          <w:tcPr>
            <w:tcW w:w="850" w:type="dxa"/>
          </w:tcPr>
          <w:p w:rsidR="002E5B8C" w:rsidRDefault="002E5B8C">
            <w:pPr>
              <w:pStyle w:val="ConsPlusNormal"/>
              <w:jc w:val="center"/>
            </w:pPr>
            <w:r>
              <w:t>300,0</w:t>
            </w:r>
          </w:p>
        </w:tc>
        <w:tc>
          <w:tcPr>
            <w:tcW w:w="794"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907" w:type="dxa"/>
          </w:tcPr>
          <w:p w:rsidR="002E5B8C" w:rsidRDefault="002E5B8C">
            <w:pPr>
              <w:pStyle w:val="ConsPlusNormal"/>
              <w:jc w:val="center"/>
            </w:pPr>
            <w:r>
              <w:t>1500,0</w:t>
            </w:r>
          </w:p>
        </w:tc>
        <w:tc>
          <w:tcPr>
            <w:tcW w:w="907" w:type="dxa"/>
            <w:tcBorders>
              <w:right w:val="nil"/>
            </w:tcBorders>
          </w:tcPr>
          <w:p w:rsidR="002E5B8C" w:rsidRDefault="002E5B8C">
            <w:pPr>
              <w:pStyle w:val="ConsPlusNormal"/>
              <w:jc w:val="center"/>
            </w:pPr>
            <w:r>
              <w:t>1500,0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p w:rsidR="002E5B8C" w:rsidRDefault="002E5B8C">
            <w:pPr>
              <w:pStyle w:val="ConsPlusNormal"/>
              <w:jc w:val="center"/>
            </w:pPr>
            <w:r>
              <w:t>0502</w:t>
            </w:r>
          </w:p>
        </w:tc>
        <w:tc>
          <w:tcPr>
            <w:tcW w:w="1531" w:type="dxa"/>
          </w:tcPr>
          <w:p w:rsidR="002E5B8C" w:rsidRDefault="002E5B8C">
            <w:pPr>
              <w:pStyle w:val="ConsPlusNormal"/>
              <w:jc w:val="center"/>
            </w:pPr>
            <w:r>
              <w:t>Ч360000000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46445,0</w:t>
            </w:r>
          </w:p>
        </w:tc>
        <w:tc>
          <w:tcPr>
            <w:tcW w:w="1077" w:type="dxa"/>
          </w:tcPr>
          <w:p w:rsidR="002E5B8C" w:rsidRDefault="002E5B8C">
            <w:pPr>
              <w:pStyle w:val="ConsPlusNormal"/>
              <w:jc w:val="center"/>
            </w:pPr>
            <w:r>
              <w:t>87362,7</w:t>
            </w:r>
          </w:p>
        </w:tc>
        <w:tc>
          <w:tcPr>
            <w:tcW w:w="1020" w:type="dxa"/>
          </w:tcPr>
          <w:p w:rsidR="002E5B8C" w:rsidRDefault="002E5B8C">
            <w:pPr>
              <w:pStyle w:val="ConsPlusNormal"/>
              <w:jc w:val="center"/>
            </w:pPr>
            <w:r>
              <w:t>66760,1</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Ч360000000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7291,7</w:t>
            </w:r>
          </w:p>
        </w:tc>
        <w:tc>
          <w:tcPr>
            <w:tcW w:w="1077" w:type="dxa"/>
          </w:tcPr>
          <w:p w:rsidR="002E5B8C" w:rsidRDefault="002E5B8C">
            <w:pPr>
              <w:pStyle w:val="ConsPlusNormal"/>
              <w:jc w:val="center"/>
            </w:pPr>
            <w:r>
              <w:t>1288,2</w:t>
            </w:r>
          </w:p>
        </w:tc>
        <w:tc>
          <w:tcPr>
            <w:tcW w:w="1020" w:type="dxa"/>
          </w:tcPr>
          <w:p w:rsidR="002E5B8C" w:rsidRDefault="002E5B8C">
            <w:pPr>
              <w:pStyle w:val="ConsPlusNormal"/>
              <w:jc w:val="center"/>
            </w:pPr>
            <w:r>
              <w:t>906,9</w:t>
            </w:r>
          </w:p>
        </w:tc>
        <w:tc>
          <w:tcPr>
            <w:tcW w:w="850" w:type="dxa"/>
          </w:tcPr>
          <w:p w:rsidR="002E5B8C" w:rsidRDefault="002E5B8C">
            <w:pPr>
              <w:pStyle w:val="ConsPlusNormal"/>
              <w:jc w:val="center"/>
            </w:pPr>
            <w:r>
              <w:t>300,0</w:t>
            </w:r>
          </w:p>
        </w:tc>
        <w:tc>
          <w:tcPr>
            <w:tcW w:w="794"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907" w:type="dxa"/>
          </w:tcPr>
          <w:p w:rsidR="002E5B8C" w:rsidRDefault="002E5B8C">
            <w:pPr>
              <w:pStyle w:val="ConsPlusNormal"/>
              <w:jc w:val="center"/>
            </w:pPr>
            <w:r>
              <w:t>1500,0</w:t>
            </w:r>
          </w:p>
        </w:tc>
        <w:tc>
          <w:tcPr>
            <w:tcW w:w="907" w:type="dxa"/>
            <w:tcBorders>
              <w:right w:val="nil"/>
            </w:tcBorders>
          </w:tcPr>
          <w:p w:rsidR="002E5B8C" w:rsidRDefault="002E5B8C">
            <w:pPr>
              <w:pStyle w:val="ConsPlusNormal"/>
              <w:jc w:val="center"/>
            </w:pPr>
            <w:r>
              <w:t>1500,0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18,7</w:t>
            </w:r>
          </w:p>
        </w:tc>
        <w:tc>
          <w:tcPr>
            <w:tcW w:w="1020" w:type="dxa"/>
          </w:tcPr>
          <w:p w:rsidR="002E5B8C" w:rsidRDefault="002E5B8C">
            <w:pPr>
              <w:pStyle w:val="ConsPlusNormal"/>
              <w:jc w:val="center"/>
            </w:pPr>
            <w:r>
              <w:t>67,4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19143" w:type="dxa"/>
            <w:gridSpan w:val="18"/>
            <w:tcBorders>
              <w:left w:val="nil"/>
              <w:right w:val="nil"/>
            </w:tcBorders>
          </w:tcPr>
          <w:p w:rsidR="002E5B8C" w:rsidRDefault="002E5B8C">
            <w:pPr>
              <w:pStyle w:val="ConsPlusNormal"/>
              <w:jc w:val="center"/>
              <w:outlineLvl w:val="3"/>
            </w:pPr>
            <w:r>
              <w:t>Цель "Ликвидация несанкционированных свалок в границах городов"</w:t>
            </w:r>
          </w:p>
        </w:tc>
      </w:tr>
      <w:tr w:rsidR="002E5B8C">
        <w:tc>
          <w:tcPr>
            <w:tcW w:w="862" w:type="dxa"/>
            <w:vMerge w:val="restart"/>
            <w:tcBorders>
              <w:left w:val="nil"/>
            </w:tcBorders>
          </w:tcPr>
          <w:p w:rsidR="002E5B8C" w:rsidRDefault="002E5B8C">
            <w:pPr>
              <w:pStyle w:val="ConsPlusNormal"/>
              <w:jc w:val="both"/>
            </w:pPr>
            <w:r>
              <w:t>Основное мероприятие 1</w:t>
            </w:r>
          </w:p>
        </w:tc>
        <w:tc>
          <w:tcPr>
            <w:tcW w:w="1706" w:type="dxa"/>
            <w:vMerge w:val="restart"/>
          </w:tcPr>
          <w:p w:rsidR="002E5B8C" w:rsidRDefault="002E5B8C">
            <w:pPr>
              <w:pStyle w:val="ConsPlusNormal"/>
              <w:jc w:val="both"/>
            </w:pPr>
            <w:r>
              <w:t>Реализация мероприятий регионального проекта "Чистая страна"</w:t>
            </w:r>
          </w:p>
        </w:tc>
        <w:tc>
          <w:tcPr>
            <w:tcW w:w="2265" w:type="dxa"/>
            <w:vMerge w:val="restart"/>
          </w:tcPr>
          <w:p w:rsidR="002E5B8C" w:rsidRDefault="002E5B8C">
            <w:pPr>
              <w:pStyle w:val="ConsPlusNormal"/>
              <w:jc w:val="both"/>
            </w:pPr>
            <w:r>
              <w:t>улучшение экологической ситуации за счет обработки, утилизации, обезвреживания и безопасного размещения отходов;</w:t>
            </w:r>
          </w:p>
          <w:p w:rsidR="002E5B8C" w:rsidRDefault="002E5B8C">
            <w:pPr>
              <w:pStyle w:val="ConsPlusNormal"/>
              <w:jc w:val="both"/>
            </w:pPr>
            <w:r>
              <w:t>строительство мусороперегрузочных станций в муниципальных образованиях Чувашской Республики;</w:t>
            </w:r>
          </w:p>
          <w:p w:rsidR="002E5B8C" w:rsidRDefault="002E5B8C">
            <w:pPr>
              <w:pStyle w:val="ConsPlusNormal"/>
              <w:jc w:val="both"/>
            </w:pPr>
            <w:r>
              <w:t xml:space="preserve">формирование комплексной системы обращения с </w:t>
            </w:r>
            <w:r>
              <w:lastRenderedPageBreak/>
              <w:t>твердыми коммунальными отходами, включая создание условий утилизации запрещенных к захоронению отходов;</w:t>
            </w:r>
          </w:p>
          <w:p w:rsidR="002E5B8C" w:rsidRDefault="002E5B8C">
            <w:pPr>
              <w:pStyle w:val="ConsPlusNormal"/>
              <w:jc w:val="both"/>
            </w:pPr>
            <w:r>
              <w:t>ликвидация наиболее опасных объектов накопленного вреда окружающей среде;</w:t>
            </w:r>
          </w:p>
          <w:p w:rsidR="002E5B8C" w:rsidRDefault="002E5B8C">
            <w:pPr>
              <w:pStyle w:val="ConsPlusNormal"/>
              <w:jc w:val="both"/>
            </w:pPr>
            <w:r>
              <w:t>ликвидация несанкционированных свалок в границах городов</w:t>
            </w:r>
          </w:p>
        </w:tc>
        <w:tc>
          <w:tcPr>
            <w:tcW w:w="1386" w:type="dxa"/>
            <w:vMerge w:val="restart"/>
          </w:tcPr>
          <w:p w:rsidR="002E5B8C" w:rsidRDefault="002E5B8C">
            <w:pPr>
              <w:pStyle w:val="ConsPlusNormal"/>
              <w:jc w:val="both"/>
            </w:pPr>
            <w:r>
              <w:lastRenderedPageBreak/>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35346,2</w:t>
            </w:r>
          </w:p>
        </w:tc>
        <w:tc>
          <w:tcPr>
            <w:tcW w:w="1020" w:type="dxa"/>
          </w:tcPr>
          <w:p w:rsidR="002E5B8C" w:rsidRDefault="002E5B8C">
            <w:pPr>
              <w:pStyle w:val="ConsPlusNormal"/>
              <w:jc w:val="center"/>
            </w:pPr>
            <w:r>
              <w:t>67434,4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34992,9</w:t>
            </w:r>
          </w:p>
        </w:tc>
        <w:tc>
          <w:tcPr>
            <w:tcW w:w="1020" w:type="dxa"/>
          </w:tcPr>
          <w:p w:rsidR="002E5B8C" w:rsidRDefault="002E5B8C">
            <w:pPr>
              <w:pStyle w:val="ConsPlusNormal"/>
              <w:jc w:val="center"/>
            </w:pPr>
            <w:r>
              <w:t>66760,1</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334,6</w:t>
            </w:r>
          </w:p>
        </w:tc>
        <w:tc>
          <w:tcPr>
            <w:tcW w:w="1020" w:type="dxa"/>
          </w:tcPr>
          <w:p w:rsidR="002E5B8C" w:rsidRDefault="002E5B8C">
            <w:pPr>
              <w:pStyle w:val="ConsPlusNormal"/>
              <w:jc w:val="center"/>
            </w:pPr>
            <w:r>
              <w:t>606,9</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18,7</w:t>
            </w:r>
          </w:p>
        </w:tc>
        <w:tc>
          <w:tcPr>
            <w:tcW w:w="1020" w:type="dxa"/>
          </w:tcPr>
          <w:p w:rsidR="002E5B8C" w:rsidRDefault="002E5B8C">
            <w:pPr>
              <w:pStyle w:val="ConsPlusNormal"/>
              <w:jc w:val="center"/>
            </w:pPr>
            <w:r>
              <w:t>67,4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Целевые показатели (индикаторы) подпрограммы, увязанные с основным мероприятием 1</w:t>
            </w:r>
          </w:p>
        </w:tc>
        <w:tc>
          <w:tcPr>
            <w:tcW w:w="8872" w:type="dxa"/>
            <w:gridSpan w:val="7"/>
          </w:tcPr>
          <w:p w:rsidR="002E5B8C" w:rsidRDefault="002E5B8C">
            <w:pPr>
              <w:pStyle w:val="ConsPlusNormal"/>
              <w:jc w:val="both"/>
            </w:pPr>
            <w:r>
              <w:t>Количество ликвидированных несанкционированных свалок в границах городов, шт.</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0</w:t>
            </w:r>
          </w:p>
        </w:tc>
        <w:tc>
          <w:tcPr>
            <w:tcW w:w="1077" w:type="dxa"/>
          </w:tcPr>
          <w:p w:rsidR="002E5B8C" w:rsidRDefault="002E5B8C">
            <w:pPr>
              <w:pStyle w:val="ConsPlusNormal"/>
              <w:jc w:val="center"/>
            </w:pPr>
            <w:r>
              <w:t>2</w:t>
            </w:r>
          </w:p>
        </w:tc>
        <w:tc>
          <w:tcPr>
            <w:tcW w:w="1020" w:type="dxa"/>
          </w:tcPr>
          <w:p w:rsidR="002E5B8C" w:rsidRDefault="002E5B8C">
            <w:pPr>
              <w:pStyle w:val="ConsPlusNormal"/>
              <w:jc w:val="center"/>
            </w:pPr>
            <w:r>
              <w:t>3</w:t>
            </w:r>
          </w:p>
        </w:tc>
        <w:tc>
          <w:tcPr>
            <w:tcW w:w="850" w:type="dxa"/>
          </w:tcPr>
          <w:p w:rsidR="002E5B8C" w:rsidRDefault="002E5B8C">
            <w:pPr>
              <w:pStyle w:val="ConsPlusNormal"/>
              <w:jc w:val="center"/>
            </w:pPr>
            <w:r>
              <w:t>4</w:t>
            </w:r>
          </w:p>
        </w:tc>
        <w:tc>
          <w:tcPr>
            <w:tcW w:w="794" w:type="dxa"/>
          </w:tcPr>
          <w:p w:rsidR="002E5B8C" w:rsidRDefault="002E5B8C">
            <w:pPr>
              <w:pStyle w:val="ConsPlusNormal"/>
              <w:jc w:val="center"/>
            </w:pPr>
            <w:r>
              <w:t>4</w:t>
            </w:r>
          </w:p>
        </w:tc>
        <w:tc>
          <w:tcPr>
            <w:tcW w:w="850" w:type="dxa"/>
          </w:tcPr>
          <w:p w:rsidR="002E5B8C" w:rsidRDefault="002E5B8C">
            <w:pPr>
              <w:pStyle w:val="ConsPlusNormal"/>
              <w:jc w:val="center"/>
            </w:pPr>
            <w:r>
              <w:t>4</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Численность населения, качество жизни которого улучшится в связи с ликвидацией наиболее опасных объектов накопленного вреда окружающей среде, тыс. человек</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514,3</w:t>
            </w:r>
          </w:p>
        </w:tc>
        <w:tc>
          <w:tcPr>
            <w:tcW w:w="1077" w:type="dxa"/>
          </w:tcPr>
          <w:p w:rsidR="002E5B8C" w:rsidRDefault="002E5B8C">
            <w:pPr>
              <w:pStyle w:val="ConsPlusNormal"/>
              <w:jc w:val="center"/>
            </w:pPr>
            <w:r>
              <w:t>527,1</w:t>
            </w:r>
          </w:p>
        </w:tc>
        <w:tc>
          <w:tcPr>
            <w:tcW w:w="1020" w:type="dxa"/>
          </w:tcPr>
          <w:p w:rsidR="002E5B8C" w:rsidRDefault="002E5B8C">
            <w:pPr>
              <w:pStyle w:val="ConsPlusNormal"/>
              <w:jc w:val="center"/>
            </w:pPr>
            <w:r>
              <w:t>527,1</w:t>
            </w:r>
          </w:p>
        </w:tc>
        <w:tc>
          <w:tcPr>
            <w:tcW w:w="850" w:type="dxa"/>
          </w:tcPr>
          <w:p w:rsidR="002E5B8C" w:rsidRDefault="002E5B8C">
            <w:pPr>
              <w:pStyle w:val="ConsPlusNormal"/>
              <w:jc w:val="center"/>
            </w:pPr>
            <w:r>
              <w:t>527,1</w:t>
            </w:r>
          </w:p>
        </w:tc>
        <w:tc>
          <w:tcPr>
            <w:tcW w:w="794" w:type="dxa"/>
          </w:tcPr>
          <w:p w:rsidR="002E5B8C" w:rsidRDefault="002E5B8C">
            <w:pPr>
              <w:pStyle w:val="ConsPlusNormal"/>
              <w:jc w:val="center"/>
            </w:pPr>
            <w:r>
              <w:t>527,1</w:t>
            </w:r>
          </w:p>
        </w:tc>
        <w:tc>
          <w:tcPr>
            <w:tcW w:w="850" w:type="dxa"/>
          </w:tcPr>
          <w:p w:rsidR="002E5B8C" w:rsidRDefault="002E5B8C">
            <w:pPr>
              <w:pStyle w:val="ConsPlusNormal"/>
              <w:jc w:val="center"/>
            </w:pPr>
            <w:r>
              <w:t>527,1</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Численность населения, качество жизни которого улучшится в связи с ликвидацией несанкционированных свалок в границах городов, тыс. человек</w:t>
            </w:r>
          </w:p>
        </w:tc>
        <w:tc>
          <w:tcPr>
            <w:tcW w:w="1077" w:type="dxa"/>
          </w:tcPr>
          <w:p w:rsidR="002E5B8C" w:rsidRDefault="002E5B8C">
            <w:pPr>
              <w:pStyle w:val="ConsPlusNormal"/>
            </w:pPr>
          </w:p>
        </w:tc>
        <w:tc>
          <w:tcPr>
            <w:tcW w:w="1077" w:type="dxa"/>
          </w:tcPr>
          <w:p w:rsidR="002E5B8C" w:rsidRDefault="002E5B8C">
            <w:pPr>
              <w:pStyle w:val="ConsPlusNormal"/>
              <w:jc w:val="center"/>
            </w:pPr>
            <w:r>
              <w:t>0</w:t>
            </w:r>
          </w:p>
        </w:tc>
        <w:tc>
          <w:tcPr>
            <w:tcW w:w="1077" w:type="dxa"/>
          </w:tcPr>
          <w:p w:rsidR="002E5B8C" w:rsidRDefault="002E5B8C">
            <w:pPr>
              <w:pStyle w:val="ConsPlusNormal"/>
              <w:jc w:val="center"/>
            </w:pPr>
            <w:r>
              <w:t>12,8</w:t>
            </w:r>
          </w:p>
        </w:tc>
        <w:tc>
          <w:tcPr>
            <w:tcW w:w="1020" w:type="dxa"/>
          </w:tcPr>
          <w:p w:rsidR="002E5B8C" w:rsidRDefault="002E5B8C">
            <w:pPr>
              <w:pStyle w:val="ConsPlusNormal"/>
              <w:jc w:val="center"/>
            </w:pPr>
            <w:r>
              <w:t>60,4</w:t>
            </w:r>
          </w:p>
        </w:tc>
        <w:tc>
          <w:tcPr>
            <w:tcW w:w="850" w:type="dxa"/>
          </w:tcPr>
          <w:p w:rsidR="002E5B8C" w:rsidRDefault="002E5B8C">
            <w:pPr>
              <w:pStyle w:val="ConsPlusNormal"/>
              <w:jc w:val="center"/>
            </w:pPr>
            <w:r>
              <w:t>69,5</w:t>
            </w:r>
          </w:p>
        </w:tc>
        <w:tc>
          <w:tcPr>
            <w:tcW w:w="794" w:type="dxa"/>
          </w:tcPr>
          <w:p w:rsidR="002E5B8C" w:rsidRDefault="002E5B8C">
            <w:pPr>
              <w:pStyle w:val="ConsPlusNormal"/>
              <w:jc w:val="center"/>
            </w:pPr>
            <w:r>
              <w:t>69,5</w:t>
            </w:r>
          </w:p>
        </w:tc>
        <w:tc>
          <w:tcPr>
            <w:tcW w:w="850" w:type="dxa"/>
          </w:tcPr>
          <w:p w:rsidR="002E5B8C" w:rsidRDefault="002E5B8C">
            <w:pPr>
              <w:pStyle w:val="ConsPlusNormal"/>
              <w:jc w:val="center"/>
            </w:pPr>
            <w:r>
              <w:t>69,5</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Общая площадь восстановленных, в том числе рекультивированных, земель, подверженных негативному воздействию накопленного вреда окружающей среде, нарастающим итогом, га</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34,0</w:t>
            </w:r>
          </w:p>
        </w:tc>
        <w:tc>
          <w:tcPr>
            <w:tcW w:w="1077" w:type="dxa"/>
          </w:tcPr>
          <w:p w:rsidR="002E5B8C" w:rsidRDefault="002E5B8C">
            <w:pPr>
              <w:pStyle w:val="ConsPlusNormal"/>
              <w:jc w:val="center"/>
            </w:pPr>
            <w:r>
              <w:t>42,8</w:t>
            </w:r>
          </w:p>
        </w:tc>
        <w:tc>
          <w:tcPr>
            <w:tcW w:w="1020" w:type="dxa"/>
          </w:tcPr>
          <w:p w:rsidR="002E5B8C" w:rsidRDefault="002E5B8C">
            <w:pPr>
              <w:pStyle w:val="ConsPlusNormal"/>
              <w:jc w:val="center"/>
            </w:pPr>
            <w:r>
              <w:t>51,4</w:t>
            </w:r>
          </w:p>
        </w:tc>
        <w:tc>
          <w:tcPr>
            <w:tcW w:w="850" w:type="dxa"/>
          </w:tcPr>
          <w:p w:rsidR="002E5B8C" w:rsidRDefault="002E5B8C">
            <w:pPr>
              <w:pStyle w:val="ConsPlusNormal"/>
              <w:jc w:val="center"/>
            </w:pPr>
            <w:r>
              <w:t>60,0</w:t>
            </w:r>
          </w:p>
        </w:tc>
        <w:tc>
          <w:tcPr>
            <w:tcW w:w="794" w:type="dxa"/>
          </w:tcPr>
          <w:p w:rsidR="002E5B8C" w:rsidRDefault="002E5B8C">
            <w:pPr>
              <w:pStyle w:val="ConsPlusNormal"/>
              <w:jc w:val="center"/>
            </w:pPr>
            <w:r>
              <w:t>61,8</w:t>
            </w:r>
          </w:p>
        </w:tc>
        <w:tc>
          <w:tcPr>
            <w:tcW w:w="850" w:type="dxa"/>
          </w:tcPr>
          <w:p w:rsidR="002E5B8C" w:rsidRDefault="002E5B8C">
            <w:pPr>
              <w:pStyle w:val="ConsPlusNormal"/>
              <w:jc w:val="center"/>
            </w:pPr>
            <w:r>
              <w:t>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Количество ликвидированных наиболее опасных объектов накопленного вреда окружающей среде, шт.</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2</w:t>
            </w:r>
          </w:p>
        </w:tc>
        <w:tc>
          <w:tcPr>
            <w:tcW w:w="1077" w:type="dxa"/>
          </w:tcPr>
          <w:p w:rsidR="002E5B8C" w:rsidRDefault="002E5B8C">
            <w:pPr>
              <w:pStyle w:val="ConsPlusNormal"/>
              <w:jc w:val="center"/>
            </w:pPr>
            <w:r>
              <w:t>2</w:t>
            </w:r>
          </w:p>
        </w:tc>
        <w:tc>
          <w:tcPr>
            <w:tcW w:w="1020" w:type="dxa"/>
          </w:tcPr>
          <w:p w:rsidR="002E5B8C" w:rsidRDefault="002E5B8C">
            <w:pPr>
              <w:pStyle w:val="ConsPlusNormal"/>
              <w:jc w:val="center"/>
            </w:pPr>
            <w:r>
              <w:t>2</w:t>
            </w:r>
          </w:p>
        </w:tc>
        <w:tc>
          <w:tcPr>
            <w:tcW w:w="850" w:type="dxa"/>
          </w:tcPr>
          <w:p w:rsidR="002E5B8C" w:rsidRDefault="002E5B8C">
            <w:pPr>
              <w:pStyle w:val="ConsPlusNormal"/>
              <w:jc w:val="center"/>
            </w:pPr>
            <w:r>
              <w:t>2</w:t>
            </w:r>
          </w:p>
        </w:tc>
        <w:tc>
          <w:tcPr>
            <w:tcW w:w="794" w:type="dxa"/>
          </w:tcPr>
          <w:p w:rsidR="002E5B8C" w:rsidRDefault="002E5B8C">
            <w:pPr>
              <w:pStyle w:val="ConsPlusNormal"/>
              <w:jc w:val="center"/>
            </w:pPr>
            <w:r>
              <w:t>2</w:t>
            </w:r>
          </w:p>
        </w:tc>
        <w:tc>
          <w:tcPr>
            <w:tcW w:w="850" w:type="dxa"/>
          </w:tcPr>
          <w:p w:rsidR="002E5B8C" w:rsidRDefault="002E5B8C">
            <w:pPr>
              <w:pStyle w:val="ConsPlusNormal"/>
              <w:jc w:val="center"/>
            </w:pPr>
            <w:r>
              <w:t>2</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w:t>
            </w:r>
            <w:r>
              <w:lastRenderedPageBreak/>
              <w:t>риятие 1.1</w:t>
            </w:r>
          </w:p>
        </w:tc>
        <w:tc>
          <w:tcPr>
            <w:tcW w:w="1706" w:type="dxa"/>
            <w:vMerge w:val="restart"/>
          </w:tcPr>
          <w:p w:rsidR="002E5B8C" w:rsidRDefault="002E5B8C">
            <w:pPr>
              <w:pStyle w:val="ConsPlusNormal"/>
              <w:jc w:val="both"/>
            </w:pPr>
            <w:r>
              <w:lastRenderedPageBreak/>
              <w:t xml:space="preserve">Ликвидация </w:t>
            </w:r>
            <w:r>
              <w:lastRenderedPageBreak/>
              <w:t>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ответственн</w:t>
            </w:r>
            <w:r>
              <w:lastRenderedPageBreak/>
              <w:t xml:space="preserve">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35346,2</w:t>
            </w:r>
          </w:p>
        </w:tc>
        <w:tc>
          <w:tcPr>
            <w:tcW w:w="1020" w:type="dxa"/>
          </w:tcPr>
          <w:p w:rsidR="002E5B8C" w:rsidRDefault="002E5B8C">
            <w:pPr>
              <w:pStyle w:val="ConsPlusNormal"/>
              <w:jc w:val="center"/>
            </w:pPr>
            <w:r>
              <w:t>67434,4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Ч36G150000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34992,9</w:t>
            </w:r>
          </w:p>
        </w:tc>
        <w:tc>
          <w:tcPr>
            <w:tcW w:w="1020" w:type="dxa"/>
          </w:tcPr>
          <w:p w:rsidR="002E5B8C" w:rsidRDefault="002E5B8C">
            <w:pPr>
              <w:pStyle w:val="ConsPlusNormal"/>
              <w:jc w:val="center"/>
            </w:pPr>
            <w:r>
              <w:t>66760,1</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Ч36G150000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334,6</w:t>
            </w:r>
          </w:p>
        </w:tc>
        <w:tc>
          <w:tcPr>
            <w:tcW w:w="1020" w:type="dxa"/>
          </w:tcPr>
          <w:p w:rsidR="002E5B8C" w:rsidRDefault="002E5B8C">
            <w:pPr>
              <w:pStyle w:val="ConsPlusNormal"/>
              <w:jc w:val="center"/>
            </w:pPr>
            <w:r>
              <w:t>606,9</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18,7</w:t>
            </w:r>
          </w:p>
        </w:tc>
        <w:tc>
          <w:tcPr>
            <w:tcW w:w="1020" w:type="dxa"/>
          </w:tcPr>
          <w:p w:rsidR="002E5B8C" w:rsidRDefault="002E5B8C">
            <w:pPr>
              <w:pStyle w:val="ConsPlusNormal"/>
              <w:jc w:val="center"/>
            </w:pPr>
            <w:r>
              <w:t>67,4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 xml:space="preserve">Мероприятие </w:t>
            </w:r>
            <w:r>
              <w:lastRenderedPageBreak/>
              <w:t>1.1.1</w:t>
            </w:r>
          </w:p>
        </w:tc>
        <w:tc>
          <w:tcPr>
            <w:tcW w:w="1706" w:type="dxa"/>
            <w:vMerge w:val="restart"/>
          </w:tcPr>
          <w:p w:rsidR="002E5B8C" w:rsidRDefault="002E5B8C">
            <w:pPr>
              <w:pStyle w:val="ConsPlusNormal"/>
              <w:jc w:val="both"/>
            </w:pPr>
            <w:r>
              <w:lastRenderedPageBreak/>
              <w:t xml:space="preserve">Рекультивация свалки твердых </w:t>
            </w:r>
            <w:r>
              <w:lastRenderedPageBreak/>
              <w:t>коммунальных отходов в г. Канаш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w:t>
            </w:r>
            <w:r>
              <w:lastRenderedPageBreak/>
              <w:t xml:space="preserve">исполнитель - Минприроды Чувашии, соисполнитель - администрация города Канаш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67434,4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w:t>
            </w:r>
            <w:r>
              <w:lastRenderedPageBreak/>
              <w:t>ный бюджет</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66760,1</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606,9</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67,4</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1.1.2</w:t>
            </w:r>
          </w:p>
        </w:tc>
        <w:tc>
          <w:tcPr>
            <w:tcW w:w="1706" w:type="dxa"/>
            <w:vMerge w:val="restart"/>
          </w:tcPr>
          <w:p w:rsidR="002E5B8C" w:rsidRDefault="002E5B8C">
            <w:pPr>
              <w:pStyle w:val="ConsPlusNormal"/>
              <w:jc w:val="both"/>
            </w:pPr>
            <w:r>
              <w:t xml:space="preserve">Рекультивация земельных участков, </w:t>
            </w:r>
            <w:r>
              <w:lastRenderedPageBreak/>
              <w:t>нарушенных при размещении свалки твердых коммунальных отходов в с. Аликово Аликовского района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w:t>
            </w:r>
            <w:r>
              <w:lastRenderedPageBreak/>
              <w:t xml:space="preserve">- Минприроды Чувашии, соисполнитель - администрация Аликовского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24893,2</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 xml:space="preserve">федеральный </w:t>
            </w:r>
            <w:r>
              <w:lastRenderedPageBreak/>
              <w:t>бюджет</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24644,3</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236,5</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12,4</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1.1.3</w:t>
            </w:r>
          </w:p>
        </w:tc>
        <w:tc>
          <w:tcPr>
            <w:tcW w:w="1706" w:type="dxa"/>
            <w:vMerge w:val="restart"/>
          </w:tcPr>
          <w:p w:rsidR="002E5B8C" w:rsidRDefault="002E5B8C">
            <w:pPr>
              <w:pStyle w:val="ConsPlusNormal"/>
              <w:jc w:val="both"/>
            </w:pPr>
            <w:r>
              <w:t xml:space="preserve">Рекультивация земельного участка, нарушенного </w:t>
            </w:r>
            <w:r>
              <w:lastRenderedPageBreak/>
              <w:t>при размещении свалки твердых коммунальных отходов в с. Яльчики Яльчикского района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w:t>
            </w:r>
            <w:r>
              <w:lastRenderedPageBreak/>
              <w:t xml:space="preserve">Минприроды Чувашии, соисполнитель -администрация Яльчикского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10453,0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10348,6</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98,1</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6,3</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1.1.4</w:t>
            </w:r>
          </w:p>
        </w:tc>
        <w:tc>
          <w:tcPr>
            <w:tcW w:w="1706" w:type="dxa"/>
            <w:vMerge w:val="restart"/>
          </w:tcPr>
          <w:p w:rsidR="002E5B8C" w:rsidRDefault="002E5B8C">
            <w:pPr>
              <w:pStyle w:val="ConsPlusNormal"/>
              <w:jc w:val="both"/>
            </w:pPr>
            <w:r>
              <w:t xml:space="preserve">Рекультивация свалки твердых бытовых отходов в Шемуршинском районе </w:t>
            </w:r>
            <w:r>
              <w:lastRenderedPageBreak/>
              <w:t>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w:t>
            </w:r>
            <w:r>
              <w:lastRenderedPageBreak/>
              <w:t xml:space="preserve">соисполнитель - администрация Шемуршинского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1.1.5</w:t>
            </w:r>
          </w:p>
        </w:tc>
        <w:tc>
          <w:tcPr>
            <w:tcW w:w="1706" w:type="dxa"/>
            <w:vMerge w:val="restart"/>
          </w:tcPr>
          <w:p w:rsidR="002E5B8C" w:rsidRDefault="002E5B8C">
            <w:pPr>
              <w:pStyle w:val="ConsPlusNormal"/>
              <w:jc w:val="both"/>
            </w:pPr>
            <w:r>
              <w:t xml:space="preserve">Рекультивация земельного участка, нарушенного при размещении свалки твердых </w:t>
            </w:r>
            <w:r>
              <w:lastRenderedPageBreak/>
              <w:t>коммунальных отходов в с. Комсомольское Комсомольского района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ответственный исполнитель - Минприроды Чувашии, соисполните</w:t>
            </w:r>
            <w:r>
              <w:lastRenderedPageBreak/>
              <w:t xml:space="preserve">ль - администрация Комсомольского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 xml:space="preserve">республиканский </w:t>
            </w:r>
            <w:r>
              <w:lastRenderedPageBreak/>
              <w:t>бюджет 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1.1.6</w:t>
            </w:r>
          </w:p>
        </w:tc>
        <w:tc>
          <w:tcPr>
            <w:tcW w:w="1706" w:type="dxa"/>
            <w:vMerge w:val="restart"/>
          </w:tcPr>
          <w:p w:rsidR="002E5B8C" w:rsidRDefault="002E5B8C">
            <w:pPr>
              <w:pStyle w:val="ConsPlusNormal"/>
              <w:jc w:val="both"/>
            </w:pPr>
            <w:r>
              <w:t xml:space="preserve">Рекультивация полигона твердых бытовых отходов на земельном участке с кадастровым </w:t>
            </w:r>
            <w:r>
              <w:lastRenderedPageBreak/>
              <w:t>номером 21:16:060401:26, расположенного в Сутчевском сельском поселении Мариинско-Посадского района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соисполнитель - </w:t>
            </w:r>
            <w:r>
              <w:lastRenderedPageBreak/>
              <w:t xml:space="preserve">администрация Мариинско-Посадского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 xml:space="preserve">республиканский бюджет </w:t>
            </w:r>
            <w:r>
              <w:lastRenderedPageBreak/>
              <w:t>Чувашской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1.1.7</w:t>
            </w:r>
          </w:p>
        </w:tc>
        <w:tc>
          <w:tcPr>
            <w:tcW w:w="1706" w:type="dxa"/>
            <w:vMerge w:val="restart"/>
          </w:tcPr>
          <w:p w:rsidR="002E5B8C" w:rsidRDefault="002E5B8C">
            <w:pPr>
              <w:pStyle w:val="ConsPlusNormal"/>
              <w:jc w:val="both"/>
            </w:pPr>
            <w:r>
              <w:t>Рекультивация свалки твердых бытовых отходов в г. Ядрин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соисполнитель - Ядринская </w:t>
            </w:r>
            <w:r>
              <w:lastRenderedPageBreak/>
              <w:t xml:space="preserve">районная администрация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Ч36G152420</w:t>
            </w:r>
          </w:p>
        </w:tc>
        <w:tc>
          <w:tcPr>
            <w:tcW w:w="624" w:type="dxa"/>
          </w:tcPr>
          <w:p w:rsidR="002E5B8C" w:rsidRDefault="002E5B8C">
            <w:pPr>
              <w:pStyle w:val="ConsPlusNormal"/>
              <w:jc w:val="center"/>
            </w:pPr>
            <w:r>
              <w:t>521</w:t>
            </w:r>
          </w:p>
        </w:tc>
        <w:tc>
          <w:tcPr>
            <w:tcW w:w="1077" w:type="dxa"/>
          </w:tcPr>
          <w:p w:rsidR="002E5B8C" w:rsidRDefault="002E5B8C">
            <w:pPr>
              <w:pStyle w:val="ConsPlusNormal"/>
              <w:jc w:val="both"/>
            </w:pPr>
            <w:r>
              <w:t>республиканский бюджет Чувашско</w:t>
            </w:r>
            <w:r>
              <w:lastRenderedPageBreak/>
              <w:t>й 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1.2</w:t>
            </w:r>
          </w:p>
        </w:tc>
        <w:tc>
          <w:tcPr>
            <w:tcW w:w="1706" w:type="dxa"/>
            <w:vMerge w:val="restart"/>
          </w:tcPr>
          <w:p w:rsidR="002E5B8C" w:rsidRDefault="002E5B8C">
            <w:pPr>
              <w:pStyle w:val="ConsPlusNormal"/>
              <w:jc w:val="both"/>
            </w:pPr>
            <w:r>
              <w:t>Мероприятия в области обращения с отходами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ответственный исполнитель - Минприроды Чувашии, соисполнители - органы местного самоуправле</w:t>
            </w:r>
            <w:r>
              <w:lastRenderedPageBreak/>
              <w:t xml:space="preserve">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1.3</w:t>
            </w:r>
          </w:p>
        </w:tc>
        <w:tc>
          <w:tcPr>
            <w:tcW w:w="1706" w:type="dxa"/>
            <w:vMerge w:val="restart"/>
          </w:tcPr>
          <w:p w:rsidR="002E5B8C" w:rsidRDefault="002E5B8C">
            <w:pPr>
              <w:pStyle w:val="ConsPlusNormal"/>
              <w:jc w:val="both"/>
            </w:pPr>
            <w:r>
              <w:t>Создание современной инфраструктуры, обеспечивающей безопасное обращение с отходами I и II классов опасности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w:t>
            </w:r>
            <w:r>
              <w:lastRenderedPageBreak/>
              <w:t>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19143" w:type="dxa"/>
            <w:gridSpan w:val="18"/>
            <w:tcBorders>
              <w:left w:val="nil"/>
              <w:right w:val="nil"/>
            </w:tcBorders>
          </w:tcPr>
          <w:p w:rsidR="002E5B8C" w:rsidRDefault="002E5B8C">
            <w:pPr>
              <w:pStyle w:val="ConsPlusNormal"/>
              <w:jc w:val="center"/>
              <w:outlineLvl w:val="3"/>
            </w:pPr>
            <w:r>
              <w:t>Цели "Создание условий для вторичной переработки всех запрещенных к размещению отходов производства и потребления", "Эффективное обращение с отходами производства и потребления"</w:t>
            </w:r>
          </w:p>
        </w:tc>
      </w:tr>
      <w:tr w:rsidR="002E5B8C">
        <w:tc>
          <w:tcPr>
            <w:tcW w:w="862" w:type="dxa"/>
            <w:vMerge w:val="restart"/>
            <w:tcBorders>
              <w:left w:val="nil"/>
            </w:tcBorders>
          </w:tcPr>
          <w:p w:rsidR="002E5B8C" w:rsidRDefault="002E5B8C">
            <w:pPr>
              <w:pStyle w:val="ConsPlusNormal"/>
              <w:jc w:val="both"/>
            </w:pPr>
            <w:r>
              <w:t>Основное мероприятие 2</w:t>
            </w:r>
          </w:p>
        </w:tc>
        <w:tc>
          <w:tcPr>
            <w:tcW w:w="1706" w:type="dxa"/>
            <w:vMerge w:val="restart"/>
          </w:tcPr>
          <w:p w:rsidR="002E5B8C" w:rsidRDefault="002E5B8C">
            <w:pPr>
              <w:pStyle w:val="ConsPlusNormal"/>
              <w:jc w:val="both"/>
            </w:pPr>
            <w:r>
              <w:t>Мероприятия, направленные на снижение негативного воздействия хозяйственной и иной деятельности на окружающую среду</w:t>
            </w:r>
          </w:p>
        </w:tc>
        <w:tc>
          <w:tcPr>
            <w:tcW w:w="2265" w:type="dxa"/>
            <w:vMerge w:val="restart"/>
          </w:tcPr>
          <w:p w:rsidR="002E5B8C" w:rsidRDefault="002E5B8C">
            <w:pPr>
              <w:pStyle w:val="ConsPlusNormal"/>
              <w:jc w:val="both"/>
            </w:pPr>
            <w:r>
              <w:t>улучшение экологической ситуации за счет обработки, утилизации, обезвреживания и безопасного размещения отходов</w:t>
            </w:r>
          </w:p>
        </w:tc>
        <w:tc>
          <w:tcPr>
            <w:tcW w:w="138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883,3</w:t>
            </w:r>
          </w:p>
        </w:tc>
        <w:tc>
          <w:tcPr>
            <w:tcW w:w="1077" w:type="dxa"/>
          </w:tcPr>
          <w:p w:rsidR="002E5B8C" w:rsidRDefault="002E5B8C">
            <w:pPr>
              <w:pStyle w:val="ConsPlusNormal"/>
              <w:jc w:val="center"/>
            </w:pPr>
            <w:r>
              <w:t>553,6</w:t>
            </w:r>
          </w:p>
        </w:tc>
        <w:tc>
          <w:tcPr>
            <w:tcW w:w="102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794"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907" w:type="dxa"/>
          </w:tcPr>
          <w:p w:rsidR="002E5B8C" w:rsidRDefault="002E5B8C">
            <w:pPr>
              <w:pStyle w:val="ConsPlusNormal"/>
              <w:jc w:val="center"/>
            </w:pPr>
            <w:r>
              <w:t>1500,0</w:t>
            </w:r>
          </w:p>
        </w:tc>
        <w:tc>
          <w:tcPr>
            <w:tcW w:w="907" w:type="dxa"/>
            <w:tcBorders>
              <w:right w:val="nil"/>
            </w:tcBorders>
          </w:tcPr>
          <w:p w:rsidR="002E5B8C" w:rsidRDefault="002E5B8C">
            <w:pPr>
              <w:pStyle w:val="ConsPlusNormal"/>
              <w:jc w:val="center"/>
            </w:pPr>
            <w:r>
              <w:t>1500,0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Ч360200000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Ч360200000</w:t>
            </w:r>
          </w:p>
        </w:tc>
        <w:tc>
          <w:tcPr>
            <w:tcW w:w="624" w:type="dxa"/>
          </w:tcPr>
          <w:p w:rsidR="002E5B8C" w:rsidRDefault="002E5B8C">
            <w:pPr>
              <w:pStyle w:val="ConsPlusNormal"/>
            </w:pPr>
          </w:p>
        </w:tc>
        <w:tc>
          <w:tcPr>
            <w:tcW w:w="1077" w:type="dxa"/>
          </w:tcPr>
          <w:p w:rsidR="002E5B8C" w:rsidRDefault="002E5B8C">
            <w:pPr>
              <w:pStyle w:val="ConsPlusNormal"/>
              <w:jc w:val="both"/>
            </w:pPr>
            <w:r>
              <w:t xml:space="preserve">республиканский бюджет Чувашской </w:t>
            </w:r>
            <w:r>
              <w:lastRenderedPageBreak/>
              <w:t>Республики</w:t>
            </w:r>
          </w:p>
        </w:tc>
        <w:tc>
          <w:tcPr>
            <w:tcW w:w="1077" w:type="dxa"/>
          </w:tcPr>
          <w:p w:rsidR="002E5B8C" w:rsidRDefault="002E5B8C">
            <w:pPr>
              <w:pStyle w:val="ConsPlusNormal"/>
              <w:jc w:val="center"/>
            </w:pPr>
            <w:r>
              <w:lastRenderedPageBreak/>
              <w:t>883,3</w:t>
            </w:r>
          </w:p>
        </w:tc>
        <w:tc>
          <w:tcPr>
            <w:tcW w:w="1077" w:type="dxa"/>
          </w:tcPr>
          <w:p w:rsidR="002E5B8C" w:rsidRDefault="002E5B8C">
            <w:pPr>
              <w:pStyle w:val="ConsPlusNormal"/>
              <w:jc w:val="center"/>
            </w:pPr>
            <w:r>
              <w:t>553,6</w:t>
            </w:r>
          </w:p>
        </w:tc>
        <w:tc>
          <w:tcPr>
            <w:tcW w:w="102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794"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907" w:type="dxa"/>
          </w:tcPr>
          <w:p w:rsidR="002E5B8C" w:rsidRDefault="002E5B8C">
            <w:pPr>
              <w:pStyle w:val="ConsPlusNormal"/>
              <w:jc w:val="center"/>
            </w:pPr>
            <w:r>
              <w:t>1500,0</w:t>
            </w:r>
          </w:p>
        </w:tc>
        <w:tc>
          <w:tcPr>
            <w:tcW w:w="907" w:type="dxa"/>
            <w:tcBorders>
              <w:right w:val="nil"/>
            </w:tcBorders>
          </w:tcPr>
          <w:p w:rsidR="002E5B8C" w:rsidRDefault="002E5B8C">
            <w:pPr>
              <w:pStyle w:val="ConsPlusNormal"/>
              <w:jc w:val="center"/>
            </w:pPr>
            <w:r>
              <w:t>1500,0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tcBorders>
              <w:left w:val="nil"/>
            </w:tcBorders>
          </w:tcPr>
          <w:p w:rsidR="002E5B8C" w:rsidRDefault="002E5B8C">
            <w:pPr>
              <w:pStyle w:val="ConsPlusNormal"/>
              <w:jc w:val="both"/>
            </w:pPr>
            <w:r>
              <w:t xml:space="preserve">Целевой показатель (индикатор) подпрограммы, увязанный с </w:t>
            </w:r>
            <w:r>
              <w:lastRenderedPageBreak/>
              <w:t>основным мероприятием 2</w:t>
            </w:r>
          </w:p>
        </w:tc>
        <w:tc>
          <w:tcPr>
            <w:tcW w:w="8872" w:type="dxa"/>
            <w:gridSpan w:val="7"/>
          </w:tcPr>
          <w:p w:rsidR="002E5B8C" w:rsidRDefault="002E5B8C">
            <w:pPr>
              <w:pStyle w:val="ConsPlusNormal"/>
              <w:jc w:val="both"/>
            </w:pPr>
            <w:r>
              <w:lastRenderedPageBreak/>
              <w:t>Демеркуризация ртутьсодержащих отходов, тонн</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115,0</w:t>
            </w:r>
          </w:p>
        </w:tc>
        <w:tc>
          <w:tcPr>
            <w:tcW w:w="1077" w:type="dxa"/>
          </w:tcPr>
          <w:p w:rsidR="002E5B8C" w:rsidRDefault="002E5B8C">
            <w:pPr>
              <w:pStyle w:val="ConsPlusNormal"/>
              <w:jc w:val="center"/>
            </w:pPr>
            <w:r>
              <w:t>115,3</w:t>
            </w:r>
          </w:p>
        </w:tc>
        <w:tc>
          <w:tcPr>
            <w:tcW w:w="1020" w:type="dxa"/>
          </w:tcPr>
          <w:p w:rsidR="002E5B8C" w:rsidRDefault="002E5B8C">
            <w:pPr>
              <w:pStyle w:val="ConsPlusNormal"/>
              <w:jc w:val="center"/>
            </w:pPr>
            <w:r>
              <w:t>115,5</w:t>
            </w:r>
          </w:p>
        </w:tc>
        <w:tc>
          <w:tcPr>
            <w:tcW w:w="850" w:type="dxa"/>
          </w:tcPr>
          <w:p w:rsidR="002E5B8C" w:rsidRDefault="002E5B8C">
            <w:pPr>
              <w:pStyle w:val="ConsPlusNormal"/>
              <w:jc w:val="center"/>
            </w:pPr>
            <w:r>
              <w:t>115,7</w:t>
            </w:r>
          </w:p>
        </w:tc>
        <w:tc>
          <w:tcPr>
            <w:tcW w:w="794" w:type="dxa"/>
          </w:tcPr>
          <w:p w:rsidR="002E5B8C" w:rsidRDefault="002E5B8C">
            <w:pPr>
              <w:pStyle w:val="ConsPlusNormal"/>
              <w:jc w:val="center"/>
            </w:pPr>
            <w:r>
              <w:t>115,8</w:t>
            </w:r>
          </w:p>
        </w:tc>
        <w:tc>
          <w:tcPr>
            <w:tcW w:w="850" w:type="dxa"/>
          </w:tcPr>
          <w:p w:rsidR="002E5B8C" w:rsidRDefault="002E5B8C">
            <w:pPr>
              <w:pStyle w:val="ConsPlusNormal"/>
              <w:jc w:val="center"/>
            </w:pPr>
            <w:r>
              <w:t>115,9</w:t>
            </w:r>
          </w:p>
        </w:tc>
        <w:tc>
          <w:tcPr>
            <w:tcW w:w="850" w:type="dxa"/>
          </w:tcPr>
          <w:p w:rsidR="002E5B8C" w:rsidRDefault="002E5B8C">
            <w:pPr>
              <w:pStyle w:val="ConsPlusNormal"/>
              <w:jc w:val="center"/>
            </w:pPr>
            <w:r>
              <w:t>116,0</w:t>
            </w:r>
          </w:p>
        </w:tc>
        <w:tc>
          <w:tcPr>
            <w:tcW w:w="907" w:type="dxa"/>
          </w:tcPr>
          <w:p w:rsidR="002E5B8C" w:rsidRDefault="002E5B8C">
            <w:pPr>
              <w:pStyle w:val="ConsPlusNormal"/>
              <w:jc w:val="center"/>
            </w:pPr>
            <w:r>
              <w:t xml:space="preserve">116,1 </w:t>
            </w:r>
            <w:hyperlink w:anchor="P31400" w:history="1">
              <w:r>
                <w:rPr>
                  <w:color w:val="0000FF"/>
                </w:rPr>
                <w:t>&lt;**&gt;</w:t>
              </w:r>
            </w:hyperlink>
          </w:p>
        </w:tc>
        <w:tc>
          <w:tcPr>
            <w:tcW w:w="907" w:type="dxa"/>
            <w:tcBorders>
              <w:right w:val="nil"/>
            </w:tcBorders>
          </w:tcPr>
          <w:p w:rsidR="002E5B8C" w:rsidRDefault="002E5B8C">
            <w:pPr>
              <w:pStyle w:val="ConsPlusNormal"/>
              <w:jc w:val="center"/>
            </w:pPr>
            <w:r>
              <w:t xml:space="preserve">116,2 </w:t>
            </w:r>
            <w:hyperlink w:anchor="P31400" w:history="1">
              <w:r>
                <w:rPr>
                  <w:color w:val="0000FF"/>
                </w:rPr>
                <w:t>&lt;**&gt;</w:t>
              </w:r>
            </w:hyperlink>
          </w:p>
        </w:tc>
      </w:tr>
      <w:tr w:rsidR="002E5B8C">
        <w:tc>
          <w:tcPr>
            <w:tcW w:w="862" w:type="dxa"/>
            <w:vMerge w:val="restart"/>
            <w:tcBorders>
              <w:left w:val="nil"/>
            </w:tcBorders>
          </w:tcPr>
          <w:p w:rsidR="002E5B8C" w:rsidRDefault="002E5B8C">
            <w:pPr>
              <w:pStyle w:val="ConsPlusNormal"/>
              <w:jc w:val="both"/>
            </w:pPr>
            <w:r>
              <w:lastRenderedPageBreak/>
              <w:t>Мероприятие 2.1</w:t>
            </w:r>
          </w:p>
        </w:tc>
        <w:tc>
          <w:tcPr>
            <w:tcW w:w="1706" w:type="dxa"/>
            <w:vMerge w:val="restart"/>
          </w:tcPr>
          <w:p w:rsidR="002E5B8C" w:rsidRDefault="002E5B8C">
            <w:pPr>
              <w:pStyle w:val="ConsPlusNormal"/>
              <w:jc w:val="both"/>
            </w:pPr>
            <w:r>
              <w:t>Мероприятия по обеспечению ртутной безопасности: сбор и демеркуризация ртутьсодержащих отходов</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883,3</w:t>
            </w:r>
          </w:p>
        </w:tc>
        <w:tc>
          <w:tcPr>
            <w:tcW w:w="1077" w:type="dxa"/>
          </w:tcPr>
          <w:p w:rsidR="002E5B8C" w:rsidRDefault="002E5B8C">
            <w:pPr>
              <w:pStyle w:val="ConsPlusNormal"/>
              <w:jc w:val="center"/>
            </w:pPr>
            <w:r>
              <w:t>553,6</w:t>
            </w:r>
          </w:p>
        </w:tc>
        <w:tc>
          <w:tcPr>
            <w:tcW w:w="102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794"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907" w:type="dxa"/>
          </w:tcPr>
          <w:p w:rsidR="002E5B8C" w:rsidRDefault="002E5B8C">
            <w:pPr>
              <w:pStyle w:val="ConsPlusNormal"/>
              <w:jc w:val="center"/>
            </w:pPr>
            <w:r>
              <w:t>1500,0</w:t>
            </w:r>
          </w:p>
        </w:tc>
        <w:tc>
          <w:tcPr>
            <w:tcW w:w="907" w:type="dxa"/>
            <w:tcBorders>
              <w:right w:val="nil"/>
            </w:tcBorders>
          </w:tcPr>
          <w:p w:rsidR="002E5B8C" w:rsidRDefault="002E5B8C">
            <w:pPr>
              <w:pStyle w:val="ConsPlusNormal"/>
              <w:jc w:val="center"/>
            </w:pPr>
            <w:r>
              <w:t>1500,0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Ч360213130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883,3</w:t>
            </w:r>
          </w:p>
        </w:tc>
        <w:tc>
          <w:tcPr>
            <w:tcW w:w="1077" w:type="dxa"/>
          </w:tcPr>
          <w:p w:rsidR="002E5B8C" w:rsidRDefault="002E5B8C">
            <w:pPr>
              <w:pStyle w:val="ConsPlusNormal"/>
              <w:jc w:val="center"/>
            </w:pPr>
            <w:r>
              <w:t>553,6</w:t>
            </w:r>
          </w:p>
        </w:tc>
        <w:tc>
          <w:tcPr>
            <w:tcW w:w="102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794"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850" w:type="dxa"/>
          </w:tcPr>
          <w:p w:rsidR="002E5B8C" w:rsidRDefault="002E5B8C">
            <w:pPr>
              <w:pStyle w:val="ConsPlusNormal"/>
              <w:jc w:val="center"/>
            </w:pPr>
            <w:r>
              <w:t>300,0</w:t>
            </w:r>
          </w:p>
        </w:tc>
        <w:tc>
          <w:tcPr>
            <w:tcW w:w="907" w:type="dxa"/>
          </w:tcPr>
          <w:p w:rsidR="002E5B8C" w:rsidRDefault="002E5B8C">
            <w:pPr>
              <w:pStyle w:val="ConsPlusNormal"/>
              <w:jc w:val="center"/>
            </w:pPr>
            <w:r>
              <w:t>1500,0</w:t>
            </w:r>
          </w:p>
        </w:tc>
        <w:tc>
          <w:tcPr>
            <w:tcW w:w="907" w:type="dxa"/>
            <w:tcBorders>
              <w:right w:val="nil"/>
            </w:tcBorders>
          </w:tcPr>
          <w:p w:rsidR="002E5B8C" w:rsidRDefault="002E5B8C">
            <w:pPr>
              <w:pStyle w:val="ConsPlusNormal"/>
              <w:jc w:val="center"/>
            </w:pPr>
            <w:r>
              <w:t>1500,0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val="restart"/>
            <w:tcBorders>
              <w:left w:val="nil"/>
            </w:tcBorders>
          </w:tcPr>
          <w:p w:rsidR="002E5B8C" w:rsidRDefault="002E5B8C">
            <w:pPr>
              <w:pStyle w:val="ConsPlusNormal"/>
              <w:jc w:val="both"/>
            </w:pPr>
            <w:r>
              <w:t>Мероприятие 2.2</w:t>
            </w:r>
          </w:p>
        </w:tc>
        <w:tc>
          <w:tcPr>
            <w:tcW w:w="1706" w:type="dxa"/>
            <w:vMerge w:val="restart"/>
          </w:tcPr>
          <w:p w:rsidR="002E5B8C" w:rsidRDefault="002E5B8C">
            <w:pPr>
              <w:pStyle w:val="ConsPlusNormal"/>
              <w:jc w:val="both"/>
            </w:pPr>
            <w:r>
              <w:t>Ликвидация несанкционированных мест размещения отходов в городских и сельских поселениях</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val="restart"/>
            <w:tcBorders>
              <w:left w:val="nil"/>
            </w:tcBorders>
          </w:tcPr>
          <w:p w:rsidR="002E5B8C" w:rsidRDefault="002E5B8C">
            <w:pPr>
              <w:pStyle w:val="ConsPlusNormal"/>
              <w:jc w:val="both"/>
            </w:pPr>
            <w:r>
              <w:lastRenderedPageBreak/>
              <w:t>Мероприятие 2.3</w:t>
            </w:r>
          </w:p>
        </w:tc>
        <w:tc>
          <w:tcPr>
            <w:tcW w:w="1706" w:type="dxa"/>
            <w:vMerge w:val="restart"/>
          </w:tcPr>
          <w:p w:rsidR="002E5B8C" w:rsidRDefault="002E5B8C">
            <w:pPr>
              <w:pStyle w:val="ConsPlusNormal"/>
              <w:jc w:val="both"/>
            </w:pPr>
            <w:r>
              <w:t>Организация селективного сбора твердых коммунальных отходов</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19143" w:type="dxa"/>
            <w:gridSpan w:val="18"/>
            <w:tcBorders>
              <w:left w:val="nil"/>
              <w:right w:val="nil"/>
            </w:tcBorders>
          </w:tcPr>
          <w:p w:rsidR="002E5B8C" w:rsidRDefault="002E5B8C">
            <w:pPr>
              <w:pStyle w:val="ConsPlusNormal"/>
              <w:jc w:val="center"/>
              <w:outlineLvl w:val="3"/>
            </w:pPr>
            <w:r>
              <w:lastRenderedPageBreak/>
              <w:t>Цель "Создание условий для вторичной переработки всех запрещенных к размещению отходов производства и потребления"</w:t>
            </w:r>
          </w:p>
        </w:tc>
      </w:tr>
      <w:tr w:rsidR="002E5B8C">
        <w:tc>
          <w:tcPr>
            <w:tcW w:w="862" w:type="dxa"/>
            <w:vMerge w:val="restart"/>
            <w:tcBorders>
              <w:left w:val="nil"/>
            </w:tcBorders>
          </w:tcPr>
          <w:p w:rsidR="002E5B8C" w:rsidRDefault="002E5B8C">
            <w:pPr>
              <w:pStyle w:val="ConsPlusNormal"/>
              <w:jc w:val="both"/>
            </w:pPr>
            <w:r>
              <w:t>Основное мероприятие 3</w:t>
            </w:r>
          </w:p>
        </w:tc>
        <w:tc>
          <w:tcPr>
            <w:tcW w:w="1706" w:type="dxa"/>
            <w:vMerge w:val="restart"/>
          </w:tcPr>
          <w:p w:rsidR="002E5B8C" w:rsidRDefault="002E5B8C">
            <w:pPr>
              <w:pStyle w:val="ConsPlusNormal"/>
              <w:jc w:val="both"/>
            </w:pPr>
            <w:r>
              <w:t>Обеспечение доступа к информации в сфере обращения с отходами: внедрение и поддержка инновационной информационно-аналитической системы данных об объектах, осуществляющих выбросы, сбросы, обращение с отходами, и ведение регионального кадастра отходов</w:t>
            </w:r>
          </w:p>
        </w:tc>
        <w:tc>
          <w:tcPr>
            <w:tcW w:w="2265" w:type="dxa"/>
            <w:vMerge w:val="restart"/>
          </w:tcPr>
          <w:p w:rsidR="002E5B8C" w:rsidRDefault="002E5B8C">
            <w:pPr>
              <w:pStyle w:val="ConsPlusNormal"/>
              <w:jc w:val="both"/>
            </w:pPr>
            <w:r>
              <w:t>улучшение экологической ситуации за счет обработки, утилизации, обезвреживания и безопасного размещения отходов</w:t>
            </w:r>
          </w:p>
        </w:tc>
        <w:tc>
          <w:tcPr>
            <w:tcW w:w="138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3333,4</w:t>
            </w:r>
          </w:p>
        </w:tc>
        <w:tc>
          <w:tcPr>
            <w:tcW w:w="1077" w:type="dxa"/>
          </w:tcPr>
          <w:p w:rsidR="002E5B8C" w:rsidRDefault="002E5B8C">
            <w:pPr>
              <w:pStyle w:val="ConsPlusNormal"/>
              <w:jc w:val="center"/>
            </w:pPr>
            <w:r>
              <w:t>400,0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Ч360300000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Ч360300000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3333,4</w:t>
            </w:r>
          </w:p>
        </w:tc>
        <w:tc>
          <w:tcPr>
            <w:tcW w:w="1077" w:type="dxa"/>
          </w:tcPr>
          <w:p w:rsidR="002E5B8C" w:rsidRDefault="002E5B8C">
            <w:pPr>
              <w:pStyle w:val="ConsPlusNormal"/>
              <w:jc w:val="center"/>
            </w:pPr>
            <w:r>
              <w:t>400,0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tcBorders>
              <w:left w:val="nil"/>
            </w:tcBorders>
          </w:tcPr>
          <w:p w:rsidR="002E5B8C" w:rsidRDefault="002E5B8C">
            <w:pPr>
              <w:pStyle w:val="ConsPlusNormal"/>
              <w:jc w:val="both"/>
            </w:pPr>
            <w:r>
              <w:lastRenderedPageBreak/>
              <w:t>Целевой показатель (индикатор) подпрограммы, увязанный с основным мероприятием 3</w:t>
            </w:r>
          </w:p>
        </w:tc>
        <w:tc>
          <w:tcPr>
            <w:tcW w:w="8872" w:type="dxa"/>
            <w:gridSpan w:val="7"/>
          </w:tcPr>
          <w:p w:rsidR="002E5B8C" w:rsidRDefault="002E5B8C">
            <w:pPr>
              <w:pStyle w:val="ConsPlusNormal"/>
              <w:jc w:val="both"/>
            </w:pPr>
            <w:r>
              <w:t>Количество объектов инфраструктуры, обеспечивающих безопасное обращение с отходами I и II классов опасности,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0</w:t>
            </w:r>
          </w:p>
        </w:tc>
        <w:tc>
          <w:tcPr>
            <w:tcW w:w="1077" w:type="dxa"/>
          </w:tcPr>
          <w:p w:rsidR="002E5B8C" w:rsidRDefault="002E5B8C">
            <w:pPr>
              <w:pStyle w:val="ConsPlusNormal"/>
              <w:jc w:val="center"/>
            </w:pPr>
            <w:r>
              <w:t>0</w:t>
            </w:r>
          </w:p>
        </w:tc>
        <w:tc>
          <w:tcPr>
            <w:tcW w:w="1020"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794"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3.1</w:t>
            </w:r>
          </w:p>
        </w:tc>
        <w:tc>
          <w:tcPr>
            <w:tcW w:w="1706" w:type="dxa"/>
            <w:vMerge w:val="restart"/>
          </w:tcPr>
          <w:p w:rsidR="002E5B8C" w:rsidRDefault="002E5B8C">
            <w:pPr>
              <w:pStyle w:val="ConsPlusNormal"/>
              <w:jc w:val="both"/>
            </w:pPr>
            <w:r>
              <w:t>Корректировка территориальной схемы обращения с отходами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3333,4</w:t>
            </w:r>
          </w:p>
        </w:tc>
        <w:tc>
          <w:tcPr>
            <w:tcW w:w="1077" w:type="dxa"/>
          </w:tcPr>
          <w:p w:rsidR="002E5B8C" w:rsidRDefault="002E5B8C">
            <w:pPr>
              <w:pStyle w:val="ConsPlusNormal"/>
              <w:jc w:val="center"/>
            </w:pPr>
            <w:r>
              <w:t>400,0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Ч360319700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Ч360319700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3333,4</w:t>
            </w:r>
          </w:p>
        </w:tc>
        <w:tc>
          <w:tcPr>
            <w:tcW w:w="1077" w:type="dxa"/>
          </w:tcPr>
          <w:p w:rsidR="002E5B8C" w:rsidRDefault="002E5B8C">
            <w:pPr>
              <w:pStyle w:val="ConsPlusNormal"/>
              <w:jc w:val="center"/>
            </w:pPr>
            <w:r>
              <w:t>400,0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val="restart"/>
            <w:tcBorders>
              <w:left w:val="nil"/>
            </w:tcBorders>
          </w:tcPr>
          <w:p w:rsidR="002E5B8C" w:rsidRDefault="002E5B8C">
            <w:pPr>
              <w:pStyle w:val="ConsPlusNormal"/>
              <w:jc w:val="both"/>
            </w:pPr>
            <w:r>
              <w:t>Мероприятие 3.2</w:t>
            </w:r>
          </w:p>
        </w:tc>
        <w:tc>
          <w:tcPr>
            <w:tcW w:w="1706" w:type="dxa"/>
            <w:vMerge w:val="restart"/>
          </w:tcPr>
          <w:p w:rsidR="002E5B8C" w:rsidRDefault="002E5B8C">
            <w:pPr>
              <w:pStyle w:val="ConsPlusNormal"/>
              <w:jc w:val="both"/>
            </w:pPr>
            <w:r>
              <w:t>Мероприятия по технической поддержке электронной модели территориальной схемы обращения с отходами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Ч360300000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Ч360300000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19143" w:type="dxa"/>
            <w:gridSpan w:val="18"/>
            <w:tcBorders>
              <w:left w:val="nil"/>
              <w:right w:val="nil"/>
            </w:tcBorders>
          </w:tcPr>
          <w:p w:rsidR="002E5B8C" w:rsidRDefault="002E5B8C">
            <w:pPr>
              <w:pStyle w:val="ConsPlusNormal"/>
              <w:jc w:val="center"/>
              <w:outlineLvl w:val="3"/>
            </w:pPr>
            <w:r>
              <w:t>Цели "Создание условий для вторичной переработки всех запрещенных к размещению отходов производства и потребления", "Эффективное обращение с отходами производства и потребления"</w:t>
            </w:r>
          </w:p>
        </w:tc>
      </w:tr>
      <w:tr w:rsidR="002E5B8C">
        <w:tc>
          <w:tcPr>
            <w:tcW w:w="862" w:type="dxa"/>
            <w:vMerge w:val="restart"/>
            <w:tcBorders>
              <w:left w:val="nil"/>
            </w:tcBorders>
          </w:tcPr>
          <w:p w:rsidR="002E5B8C" w:rsidRDefault="002E5B8C">
            <w:pPr>
              <w:pStyle w:val="ConsPlusNormal"/>
              <w:jc w:val="both"/>
            </w:pPr>
            <w:r>
              <w:t>Основное мероприятие 4</w:t>
            </w:r>
          </w:p>
        </w:tc>
        <w:tc>
          <w:tcPr>
            <w:tcW w:w="1706" w:type="dxa"/>
            <w:vMerge w:val="restart"/>
          </w:tcPr>
          <w:p w:rsidR="002E5B8C" w:rsidRDefault="002E5B8C">
            <w:pPr>
              <w:pStyle w:val="ConsPlusNormal"/>
              <w:jc w:val="both"/>
            </w:pPr>
            <w:r>
              <w:t xml:space="preserve">Предупреждение причинения вреда окружающей среде при размещении бесхозяйных отходов, в том числе твердых коммунальных отходов, выявление </w:t>
            </w:r>
            <w:r>
              <w:lastRenderedPageBreak/>
              <w:t>случаев причинения такого вреда и ликвидация его последствий</w:t>
            </w:r>
          </w:p>
        </w:tc>
        <w:tc>
          <w:tcPr>
            <w:tcW w:w="2265" w:type="dxa"/>
            <w:vMerge w:val="restart"/>
          </w:tcPr>
          <w:p w:rsidR="002E5B8C" w:rsidRDefault="002E5B8C">
            <w:pPr>
              <w:pStyle w:val="ConsPlusNormal"/>
              <w:jc w:val="both"/>
            </w:pPr>
            <w:r>
              <w:lastRenderedPageBreak/>
              <w:t>улучшение экологической ситуации за счет обработки, утилизации, обезвреживания и безопасного размещения отходов;</w:t>
            </w:r>
          </w:p>
          <w:p w:rsidR="002E5B8C" w:rsidRDefault="002E5B8C">
            <w:pPr>
              <w:pStyle w:val="ConsPlusNormal"/>
              <w:jc w:val="both"/>
            </w:pPr>
            <w:r>
              <w:t xml:space="preserve">формирование комплексной системы обращения с твердыми </w:t>
            </w:r>
            <w:r>
              <w:lastRenderedPageBreak/>
              <w:t>коммунальными отходами, включая создание условий утилизации запрещенных к захоронению отходов</w:t>
            </w:r>
          </w:p>
        </w:tc>
        <w:tc>
          <w:tcPr>
            <w:tcW w:w="1386" w:type="dxa"/>
            <w:vMerge w:val="restart"/>
          </w:tcPr>
          <w:p w:rsidR="002E5B8C" w:rsidRDefault="002E5B8C">
            <w:pPr>
              <w:pStyle w:val="ConsPlusNormal"/>
              <w:jc w:val="both"/>
            </w:pPr>
            <w:r>
              <w:lastRenderedPageBreak/>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Ч360400000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Ч360400000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tcBorders>
              <w:left w:val="nil"/>
            </w:tcBorders>
          </w:tcPr>
          <w:p w:rsidR="002E5B8C" w:rsidRDefault="002E5B8C">
            <w:pPr>
              <w:pStyle w:val="ConsPlusNormal"/>
              <w:jc w:val="both"/>
            </w:pPr>
            <w:r>
              <w:t>Целевой показатель (индикатор) подпрограммы, увязанный с основным меропр</w:t>
            </w:r>
            <w:r>
              <w:lastRenderedPageBreak/>
              <w:t>иятием 4</w:t>
            </w:r>
          </w:p>
        </w:tc>
        <w:tc>
          <w:tcPr>
            <w:tcW w:w="8872" w:type="dxa"/>
            <w:gridSpan w:val="7"/>
          </w:tcPr>
          <w:p w:rsidR="002E5B8C" w:rsidRDefault="002E5B8C">
            <w:pPr>
              <w:pStyle w:val="ConsPlusNormal"/>
              <w:jc w:val="both"/>
            </w:pPr>
            <w:r>
              <w:lastRenderedPageBreak/>
              <w:t>Количество объектов инфраструктуры, обеспечивающих безопасное обращение с отходами I и II классов опасности,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0</w:t>
            </w:r>
          </w:p>
        </w:tc>
        <w:tc>
          <w:tcPr>
            <w:tcW w:w="1077" w:type="dxa"/>
          </w:tcPr>
          <w:p w:rsidR="002E5B8C" w:rsidRDefault="002E5B8C">
            <w:pPr>
              <w:pStyle w:val="ConsPlusNormal"/>
              <w:jc w:val="center"/>
            </w:pPr>
            <w:r>
              <w:t>0</w:t>
            </w:r>
          </w:p>
        </w:tc>
        <w:tc>
          <w:tcPr>
            <w:tcW w:w="1020"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794"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lastRenderedPageBreak/>
              <w:t>Мероприятие 4.1</w:t>
            </w:r>
          </w:p>
        </w:tc>
        <w:tc>
          <w:tcPr>
            <w:tcW w:w="1706" w:type="dxa"/>
            <w:vMerge w:val="restart"/>
          </w:tcPr>
          <w:p w:rsidR="002E5B8C" w:rsidRDefault="002E5B8C">
            <w:pPr>
              <w:pStyle w:val="ConsPlusNormal"/>
              <w:jc w:val="both"/>
            </w:pPr>
            <w:r>
              <w:t>Подготовка проектно-сметной документации на создание мусороперегрузочных станций с элементами сортировки в Шумерлинском, Вурнарском, Батыревском районах</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Ч360415180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Ч360415180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val="restart"/>
            <w:tcBorders>
              <w:left w:val="nil"/>
            </w:tcBorders>
          </w:tcPr>
          <w:p w:rsidR="002E5B8C" w:rsidRDefault="002E5B8C">
            <w:pPr>
              <w:pStyle w:val="ConsPlusNormal"/>
              <w:jc w:val="both"/>
            </w:pPr>
            <w:r>
              <w:lastRenderedPageBreak/>
              <w:t>Мероприятие 4.2</w:t>
            </w:r>
          </w:p>
        </w:tc>
        <w:tc>
          <w:tcPr>
            <w:tcW w:w="1706" w:type="dxa"/>
            <w:vMerge w:val="restart"/>
          </w:tcPr>
          <w:p w:rsidR="002E5B8C" w:rsidRDefault="002E5B8C">
            <w:pPr>
              <w:pStyle w:val="ConsPlusNormal"/>
              <w:jc w:val="both"/>
            </w:pPr>
            <w:r>
              <w:t>Выявление случаев причинения вреда окружающей среде при размещении бесхозяйных отходов, в том числе твердых коммунальных отходов, и ликвидация его последствий</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19143" w:type="dxa"/>
            <w:gridSpan w:val="18"/>
            <w:tcBorders>
              <w:left w:val="nil"/>
              <w:right w:val="nil"/>
            </w:tcBorders>
          </w:tcPr>
          <w:p w:rsidR="002E5B8C" w:rsidRDefault="002E5B8C">
            <w:pPr>
              <w:pStyle w:val="ConsPlusNormal"/>
              <w:jc w:val="center"/>
              <w:outlineLvl w:val="3"/>
            </w:pPr>
            <w:r>
              <w:lastRenderedPageBreak/>
              <w:t>Цель "Создание и эффективное функционирование системы общественного контроля, направленной на выявление и ликвидацию несанкционированных свалок"</w:t>
            </w:r>
          </w:p>
        </w:tc>
      </w:tr>
      <w:tr w:rsidR="002E5B8C">
        <w:tc>
          <w:tcPr>
            <w:tcW w:w="862" w:type="dxa"/>
            <w:vMerge w:val="restart"/>
            <w:tcBorders>
              <w:left w:val="nil"/>
            </w:tcBorders>
          </w:tcPr>
          <w:p w:rsidR="002E5B8C" w:rsidRDefault="002E5B8C">
            <w:pPr>
              <w:pStyle w:val="ConsPlusNormal"/>
              <w:jc w:val="both"/>
            </w:pPr>
            <w:r>
              <w:t>Основное мероприятие 5</w:t>
            </w:r>
          </w:p>
        </w:tc>
        <w:tc>
          <w:tcPr>
            <w:tcW w:w="1706" w:type="dxa"/>
            <w:vMerge w:val="restart"/>
          </w:tcPr>
          <w:p w:rsidR="002E5B8C" w:rsidRDefault="002E5B8C">
            <w:pPr>
              <w:pStyle w:val="ConsPlusNormal"/>
              <w:jc w:val="both"/>
            </w:pPr>
            <w:r>
              <w:t>Выявление мест несанкционированного размещения отходов</w:t>
            </w:r>
          </w:p>
        </w:tc>
        <w:tc>
          <w:tcPr>
            <w:tcW w:w="2265" w:type="dxa"/>
            <w:vMerge w:val="restart"/>
          </w:tcPr>
          <w:p w:rsidR="002E5B8C" w:rsidRDefault="002E5B8C">
            <w:pPr>
              <w:pStyle w:val="ConsPlusNormal"/>
              <w:jc w:val="both"/>
            </w:pPr>
            <w:r>
              <w:t>улучшение экологической ситуации за счет обработки, утилизации, обезвреживания и безопасного размещения отходов</w:t>
            </w: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Ч360500000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Ч360500000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tcBorders>
              <w:left w:val="nil"/>
            </w:tcBorders>
          </w:tcPr>
          <w:p w:rsidR="002E5B8C" w:rsidRDefault="002E5B8C">
            <w:pPr>
              <w:pStyle w:val="ConsPlusNormal"/>
              <w:jc w:val="both"/>
            </w:pPr>
            <w:r>
              <w:lastRenderedPageBreak/>
              <w:t>Целевой показатель (индикатор) подпрограммы, увязанный с основным мероприятием 5</w:t>
            </w:r>
          </w:p>
        </w:tc>
        <w:tc>
          <w:tcPr>
            <w:tcW w:w="8872" w:type="dxa"/>
            <w:gridSpan w:val="7"/>
          </w:tcPr>
          <w:p w:rsidR="002E5B8C" w:rsidRDefault="002E5B8C">
            <w:pPr>
              <w:pStyle w:val="ConsPlusNormal"/>
              <w:jc w:val="both"/>
            </w:pPr>
            <w:r>
              <w:t>Количество объектов инфраструктуры, обеспечивающих безопасное обращение с отходами I и II классов опасности,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0</w:t>
            </w:r>
          </w:p>
        </w:tc>
        <w:tc>
          <w:tcPr>
            <w:tcW w:w="1077" w:type="dxa"/>
          </w:tcPr>
          <w:p w:rsidR="002E5B8C" w:rsidRDefault="002E5B8C">
            <w:pPr>
              <w:pStyle w:val="ConsPlusNormal"/>
              <w:jc w:val="center"/>
            </w:pPr>
            <w:r>
              <w:t>0</w:t>
            </w:r>
          </w:p>
        </w:tc>
        <w:tc>
          <w:tcPr>
            <w:tcW w:w="1020"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794"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19143" w:type="dxa"/>
            <w:gridSpan w:val="18"/>
            <w:tcBorders>
              <w:left w:val="nil"/>
              <w:right w:val="nil"/>
            </w:tcBorders>
          </w:tcPr>
          <w:p w:rsidR="002E5B8C" w:rsidRDefault="002E5B8C">
            <w:pPr>
              <w:pStyle w:val="ConsPlusNormal"/>
              <w:jc w:val="center"/>
              <w:outlineLvl w:val="3"/>
            </w:pPr>
            <w:r>
              <w:t>Цель "Эффективное обращение с отходами производства и потребления"</w:t>
            </w:r>
          </w:p>
        </w:tc>
      </w:tr>
      <w:tr w:rsidR="002E5B8C">
        <w:tc>
          <w:tcPr>
            <w:tcW w:w="862" w:type="dxa"/>
            <w:vMerge w:val="restart"/>
            <w:tcBorders>
              <w:left w:val="nil"/>
            </w:tcBorders>
          </w:tcPr>
          <w:p w:rsidR="002E5B8C" w:rsidRDefault="002E5B8C">
            <w:pPr>
              <w:pStyle w:val="ConsPlusNormal"/>
              <w:jc w:val="both"/>
            </w:pPr>
            <w:r>
              <w:t>Основное мероприятие 6</w:t>
            </w:r>
          </w:p>
        </w:tc>
        <w:tc>
          <w:tcPr>
            <w:tcW w:w="1706" w:type="dxa"/>
            <w:vMerge w:val="restart"/>
          </w:tcPr>
          <w:p w:rsidR="002E5B8C" w:rsidRDefault="002E5B8C">
            <w:pPr>
              <w:pStyle w:val="ConsPlusNormal"/>
              <w:jc w:val="both"/>
            </w:pPr>
            <w:r>
              <w:t>Реализация мероприятий регионального проекта "Комплексная система обращения с твердыми коммунальными отходами"</w:t>
            </w:r>
          </w:p>
        </w:tc>
        <w:tc>
          <w:tcPr>
            <w:tcW w:w="2265" w:type="dxa"/>
            <w:vMerge w:val="restart"/>
          </w:tcPr>
          <w:p w:rsidR="002E5B8C" w:rsidRDefault="002E5B8C">
            <w:pPr>
              <w:pStyle w:val="ConsPlusNormal"/>
              <w:jc w:val="both"/>
            </w:pPr>
            <w:r>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49409,6</w:t>
            </w:r>
          </w:p>
        </w:tc>
        <w:tc>
          <w:tcPr>
            <w:tcW w:w="1077" w:type="dxa"/>
          </w:tcPr>
          <w:p w:rsidR="002E5B8C" w:rsidRDefault="002E5B8C">
            <w:pPr>
              <w:pStyle w:val="ConsPlusNormal"/>
              <w:jc w:val="center"/>
            </w:pPr>
            <w:r>
              <w:t>52369,8</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p w:rsidR="002E5B8C" w:rsidRDefault="002E5B8C">
            <w:pPr>
              <w:pStyle w:val="ConsPlusNormal"/>
              <w:jc w:val="center"/>
            </w:pPr>
            <w:r>
              <w:t>0502</w:t>
            </w:r>
          </w:p>
        </w:tc>
        <w:tc>
          <w:tcPr>
            <w:tcW w:w="1531" w:type="dxa"/>
          </w:tcPr>
          <w:p w:rsidR="002E5B8C" w:rsidRDefault="002E5B8C">
            <w:pPr>
              <w:pStyle w:val="ConsPlusNormal"/>
              <w:jc w:val="center"/>
            </w:pPr>
            <w:r>
              <w:t>Ч36G200000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46445,0</w:t>
            </w:r>
          </w:p>
        </w:tc>
        <w:tc>
          <w:tcPr>
            <w:tcW w:w="1077" w:type="dxa"/>
          </w:tcPr>
          <w:p w:rsidR="002E5B8C" w:rsidRDefault="002E5B8C">
            <w:pPr>
              <w:pStyle w:val="ConsPlusNormal"/>
              <w:jc w:val="center"/>
            </w:pPr>
            <w:r>
              <w:t>52369,8</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2964,6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Целевые показатели (индикаторы) подпрограммы, увязанные с основным мероприятием 6</w:t>
            </w:r>
          </w:p>
        </w:tc>
        <w:tc>
          <w:tcPr>
            <w:tcW w:w="8872" w:type="dxa"/>
            <w:gridSpan w:val="7"/>
          </w:tcPr>
          <w:p w:rsidR="002E5B8C" w:rsidRDefault="002E5B8C">
            <w:pPr>
              <w:pStyle w:val="ConsPlusNormal"/>
              <w:jc w:val="both"/>
            </w:pPr>
            <w:r>
              <w:t>Доля направленных на захоронение твердых коммунальных отходов, в том числе прошедших обработку (сортировку), в общей массе образованных твердых коммунальных отходов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96,3</w:t>
            </w:r>
          </w:p>
        </w:tc>
        <w:tc>
          <w:tcPr>
            <w:tcW w:w="1077" w:type="dxa"/>
          </w:tcPr>
          <w:p w:rsidR="002E5B8C" w:rsidRDefault="002E5B8C">
            <w:pPr>
              <w:pStyle w:val="ConsPlusNormal"/>
              <w:jc w:val="center"/>
            </w:pPr>
            <w:r>
              <w:t>95,3</w:t>
            </w:r>
          </w:p>
        </w:tc>
        <w:tc>
          <w:tcPr>
            <w:tcW w:w="1020" w:type="dxa"/>
          </w:tcPr>
          <w:p w:rsidR="002E5B8C" w:rsidRDefault="002E5B8C">
            <w:pPr>
              <w:pStyle w:val="ConsPlusNormal"/>
              <w:jc w:val="center"/>
            </w:pPr>
            <w:r>
              <w:t>94,9</w:t>
            </w:r>
          </w:p>
        </w:tc>
        <w:tc>
          <w:tcPr>
            <w:tcW w:w="850" w:type="dxa"/>
          </w:tcPr>
          <w:p w:rsidR="002E5B8C" w:rsidRDefault="002E5B8C">
            <w:pPr>
              <w:pStyle w:val="ConsPlusNormal"/>
              <w:jc w:val="center"/>
            </w:pPr>
            <w:r>
              <w:t>94,9</w:t>
            </w:r>
          </w:p>
        </w:tc>
        <w:tc>
          <w:tcPr>
            <w:tcW w:w="794" w:type="dxa"/>
          </w:tcPr>
          <w:p w:rsidR="002E5B8C" w:rsidRDefault="002E5B8C">
            <w:pPr>
              <w:pStyle w:val="ConsPlusNormal"/>
              <w:jc w:val="center"/>
            </w:pPr>
            <w:r>
              <w:t>94,0</w:t>
            </w:r>
          </w:p>
        </w:tc>
        <w:tc>
          <w:tcPr>
            <w:tcW w:w="850" w:type="dxa"/>
          </w:tcPr>
          <w:p w:rsidR="002E5B8C" w:rsidRDefault="002E5B8C">
            <w:pPr>
              <w:pStyle w:val="ConsPlusNormal"/>
              <w:jc w:val="center"/>
            </w:pPr>
            <w:r>
              <w:t>92,0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направленных на утилизацию отходов, выделенных в результате раздельного накопления и обработки (сортировки) твердых коммунальных отходов, в общей массе образованных твердых коммунальных отходов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3,7</w:t>
            </w:r>
          </w:p>
        </w:tc>
        <w:tc>
          <w:tcPr>
            <w:tcW w:w="1077" w:type="dxa"/>
          </w:tcPr>
          <w:p w:rsidR="002E5B8C" w:rsidRDefault="002E5B8C">
            <w:pPr>
              <w:pStyle w:val="ConsPlusNormal"/>
              <w:jc w:val="center"/>
            </w:pPr>
            <w:r>
              <w:t>4,7</w:t>
            </w:r>
          </w:p>
        </w:tc>
        <w:tc>
          <w:tcPr>
            <w:tcW w:w="1020" w:type="dxa"/>
          </w:tcPr>
          <w:p w:rsidR="002E5B8C" w:rsidRDefault="002E5B8C">
            <w:pPr>
              <w:pStyle w:val="ConsPlusNormal"/>
              <w:jc w:val="center"/>
            </w:pPr>
            <w:r>
              <w:t>5,1</w:t>
            </w:r>
          </w:p>
        </w:tc>
        <w:tc>
          <w:tcPr>
            <w:tcW w:w="850" w:type="dxa"/>
          </w:tcPr>
          <w:p w:rsidR="002E5B8C" w:rsidRDefault="002E5B8C">
            <w:pPr>
              <w:pStyle w:val="ConsPlusNormal"/>
              <w:jc w:val="center"/>
            </w:pPr>
            <w:r>
              <w:t>5,1</w:t>
            </w:r>
          </w:p>
        </w:tc>
        <w:tc>
          <w:tcPr>
            <w:tcW w:w="794" w:type="dxa"/>
          </w:tcPr>
          <w:p w:rsidR="002E5B8C" w:rsidRDefault="002E5B8C">
            <w:pPr>
              <w:pStyle w:val="ConsPlusNormal"/>
              <w:jc w:val="center"/>
            </w:pPr>
            <w:r>
              <w:t>6,0</w:t>
            </w:r>
          </w:p>
        </w:tc>
        <w:tc>
          <w:tcPr>
            <w:tcW w:w="850" w:type="dxa"/>
          </w:tcPr>
          <w:p w:rsidR="002E5B8C" w:rsidRDefault="002E5B8C">
            <w:pPr>
              <w:pStyle w:val="ConsPlusNormal"/>
              <w:jc w:val="center"/>
            </w:pPr>
            <w:r>
              <w:t>8,0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твердых коммунальных отходов, направленных на обработку (сортировку), в общей массе образованных твердых коммунальных отходов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26,3</w:t>
            </w:r>
          </w:p>
        </w:tc>
        <w:tc>
          <w:tcPr>
            <w:tcW w:w="1077" w:type="dxa"/>
          </w:tcPr>
          <w:p w:rsidR="002E5B8C" w:rsidRDefault="002E5B8C">
            <w:pPr>
              <w:pStyle w:val="ConsPlusNormal"/>
              <w:jc w:val="center"/>
            </w:pPr>
            <w:r>
              <w:t>43,9</w:t>
            </w:r>
          </w:p>
        </w:tc>
        <w:tc>
          <w:tcPr>
            <w:tcW w:w="1020" w:type="dxa"/>
          </w:tcPr>
          <w:p w:rsidR="002E5B8C" w:rsidRDefault="002E5B8C">
            <w:pPr>
              <w:pStyle w:val="ConsPlusNormal"/>
              <w:jc w:val="center"/>
            </w:pPr>
            <w:r>
              <w:t>45,1</w:t>
            </w:r>
          </w:p>
        </w:tc>
        <w:tc>
          <w:tcPr>
            <w:tcW w:w="850" w:type="dxa"/>
          </w:tcPr>
          <w:p w:rsidR="002E5B8C" w:rsidRDefault="002E5B8C">
            <w:pPr>
              <w:pStyle w:val="ConsPlusNormal"/>
              <w:jc w:val="center"/>
            </w:pPr>
            <w:r>
              <w:t>52,2</w:t>
            </w:r>
          </w:p>
        </w:tc>
        <w:tc>
          <w:tcPr>
            <w:tcW w:w="794" w:type="dxa"/>
          </w:tcPr>
          <w:p w:rsidR="002E5B8C" w:rsidRDefault="002E5B8C">
            <w:pPr>
              <w:pStyle w:val="ConsPlusNormal"/>
              <w:jc w:val="center"/>
            </w:pPr>
            <w:r>
              <w:t>78,8</w:t>
            </w:r>
          </w:p>
        </w:tc>
        <w:tc>
          <w:tcPr>
            <w:tcW w:w="850" w:type="dxa"/>
          </w:tcPr>
          <w:p w:rsidR="002E5B8C" w:rsidRDefault="002E5B8C">
            <w:pPr>
              <w:pStyle w:val="ConsPlusNormal"/>
              <w:jc w:val="center"/>
            </w:pPr>
            <w:r>
              <w:t>81,9</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импорта оборудования для обработки и утилизации твердых коммунальных отходов,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40,0</w:t>
            </w:r>
          </w:p>
        </w:tc>
        <w:tc>
          <w:tcPr>
            <w:tcW w:w="1077" w:type="dxa"/>
          </w:tcPr>
          <w:p w:rsidR="002E5B8C" w:rsidRDefault="002E5B8C">
            <w:pPr>
              <w:pStyle w:val="ConsPlusNormal"/>
              <w:jc w:val="center"/>
            </w:pPr>
            <w:r>
              <w:t>30,0</w:t>
            </w:r>
          </w:p>
        </w:tc>
        <w:tc>
          <w:tcPr>
            <w:tcW w:w="1020" w:type="dxa"/>
          </w:tcPr>
          <w:p w:rsidR="002E5B8C" w:rsidRDefault="002E5B8C">
            <w:pPr>
              <w:pStyle w:val="ConsPlusNormal"/>
              <w:jc w:val="center"/>
            </w:pPr>
            <w:r>
              <w:t>28,0</w:t>
            </w:r>
          </w:p>
        </w:tc>
        <w:tc>
          <w:tcPr>
            <w:tcW w:w="850" w:type="dxa"/>
          </w:tcPr>
          <w:p w:rsidR="002E5B8C" w:rsidRDefault="002E5B8C">
            <w:pPr>
              <w:pStyle w:val="ConsPlusNormal"/>
              <w:jc w:val="center"/>
            </w:pPr>
            <w:r>
              <w:t>26,0</w:t>
            </w:r>
          </w:p>
        </w:tc>
        <w:tc>
          <w:tcPr>
            <w:tcW w:w="794" w:type="dxa"/>
          </w:tcPr>
          <w:p w:rsidR="002E5B8C" w:rsidRDefault="002E5B8C">
            <w:pPr>
              <w:pStyle w:val="ConsPlusNormal"/>
              <w:jc w:val="center"/>
            </w:pPr>
            <w:r>
              <w:t>24,0</w:t>
            </w:r>
          </w:p>
        </w:tc>
        <w:tc>
          <w:tcPr>
            <w:tcW w:w="850" w:type="dxa"/>
          </w:tcPr>
          <w:p w:rsidR="002E5B8C" w:rsidRDefault="002E5B8C">
            <w:pPr>
              <w:pStyle w:val="ConsPlusNormal"/>
              <w:jc w:val="center"/>
            </w:pPr>
            <w:r>
              <w:t>22,0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разработанных электронных моделей,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w:t>
            </w:r>
          </w:p>
        </w:tc>
        <w:tc>
          <w:tcPr>
            <w:tcW w:w="1077" w:type="dxa"/>
          </w:tcPr>
          <w:p w:rsidR="002E5B8C" w:rsidRDefault="002E5B8C">
            <w:pPr>
              <w:pStyle w:val="ConsPlusNormal"/>
              <w:jc w:val="center"/>
            </w:pPr>
            <w:r>
              <w:t>1</w:t>
            </w:r>
          </w:p>
        </w:tc>
        <w:tc>
          <w:tcPr>
            <w:tcW w:w="1020" w:type="dxa"/>
          </w:tcPr>
          <w:p w:rsidR="002E5B8C" w:rsidRDefault="002E5B8C">
            <w:pPr>
              <w:pStyle w:val="ConsPlusNormal"/>
              <w:jc w:val="center"/>
            </w:pPr>
            <w:r>
              <w:t>1</w:t>
            </w:r>
          </w:p>
        </w:tc>
        <w:tc>
          <w:tcPr>
            <w:tcW w:w="850" w:type="dxa"/>
          </w:tcPr>
          <w:p w:rsidR="002E5B8C" w:rsidRDefault="002E5B8C">
            <w:pPr>
              <w:pStyle w:val="ConsPlusNormal"/>
              <w:jc w:val="center"/>
            </w:pPr>
            <w:r>
              <w:t>1</w:t>
            </w:r>
          </w:p>
        </w:tc>
        <w:tc>
          <w:tcPr>
            <w:tcW w:w="794" w:type="dxa"/>
          </w:tcPr>
          <w:p w:rsidR="002E5B8C" w:rsidRDefault="002E5B8C">
            <w:pPr>
              <w:pStyle w:val="ConsPlusNormal"/>
              <w:jc w:val="center"/>
            </w:pPr>
            <w:r>
              <w:t>1</w:t>
            </w:r>
          </w:p>
        </w:tc>
        <w:tc>
          <w:tcPr>
            <w:tcW w:w="850" w:type="dxa"/>
          </w:tcPr>
          <w:p w:rsidR="002E5B8C" w:rsidRDefault="002E5B8C">
            <w:pPr>
              <w:pStyle w:val="ConsPlusNormal"/>
              <w:jc w:val="center"/>
            </w:pPr>
            <w:r>
              <w:t>1</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твердых коммунальных отходов, направленных на обработку, в общем объеме образованных твердых коммунальных отходов,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77,5</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твердых коммунальных отходов, направленных на утилизацию, в общем объеме образованных твердых коммунальных отходов,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7,0</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Количество разработанных электронных моделей, шт.</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w:t>
            </w:r>
          </w:p>
        </w:tc>
        <w:tc>
          <w:tcPr>
            <w:tcW w:w="1077" w:type="dxa"/>
          </w:tcPr>
          <w:p w:rsidR="002E5B8C" w:rsidRDefault="002E5B8C">
            <w:pPr>
              <w:pStyle w:val="ConsPlusNormal"/>
              <w:jc w:val="center"/>
            </w:pPr>
            <w:r>
              <w:t>x</w:t>
            </w:r>
          </w:p>
        </w:tc>
        <w:tc>
          <w:tcPr>
            <w:tcW w:w="1020"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8872" w:type="dxa"/>
            <w:gridSpan w:val="7"/>
          </w:tcPr>
          <w:p w:rsidR="002E5B8C" w:rsidRDefault="002E5B8C">
            <w:pPr>
              <w:pStyle w:val="ConsPlusNormal"/>
              <w:jc w:val="both"/>
            </w:pPr>
            <w:r>
              <w:t>Доля населения, охваченного услугой по обращению с твердыми коммунальными отходами, процентов</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90,0</w:t>
            </w:r>
          </w:p>
        </w:tc>
        <w:tc>
          <w:tcPr>
            <w:tcW w:w="1077" w:type="dxa"/>
          </w:tcPr>
          <w:p w:rsidR="002E5B8C" w:rsidRDefault="002E5B8C">
            <w:pPr>
              <w:pStyle w:val="ConsPlusNormal"/>
              <w:jc w:val="center"/>
            </w:pPr>
            <w:r>
              <w:t>90,0</w:t>
            </w:r>
          </w:p>
        </w:tc>
        <w:tc>
          <w:tcPr>
            <w:tcW w:w="1020" w:type="dxa"/>
          </w:tcPr>
          <w:p w:rsidR="002E5B8C" w:rsidRDefault="002E5B8C">
            <w:pPr>
              <w:pStyle w:val="ConsPlusNormal"/>
              <w:jc w:val="center"/>
            </w:pPr>
            <w:r>
              <w:t>90,0</w:t>
            </w:r>
          </w:p>
        </w:tc>
        <w:tc>
          <w:tcPr>
            <w:tcW w:w="850" w:type="dxa"/>
          </w:tcPr>
          <w:p w:rsidR="002E5B8C" w:rsidRDefault="002E5B8C">
            <w:pPr>
              <w:pStyle w:val="ConsPlusNormal"/>
              <w:jc w:val="center"/>
            </w:pPr>
            <w:r>
              <w:t>90,0</w:t>
            </w:r>
          </w:p>
        </w:tc>
        <w:tc>
          <w:tcPr>
            <w:tcW w:w="794" w:type="dxa"/>
          </w:tcPr>
          <w:p w:rsidR="002E5B8C" w:rsidRDefault="002E5B8C">
            <w:pPr>
              <w:pStyle w:val="ConsPlusNormal"/>
              <w:jc w:val="center"/>
            </w:pPr>
            <w:r>
              <w:t>90,0</w:t>
            </w:r>
          </w:p>
        </w:tc>
        <w:tc>
          <w:tcPr>
            <w:tcW w:w="850" w:type="dxa"/>
          </w:tcPr>
          <w:p w:rsidR="002E5B8C" w:rsidRDefault="002E5B8C">
            <w:pPr>
              <w:pStyle w:val="ConsPlusNormal"/>
              <w:jc w:val="center"/>
            </w:pPr>
            <w:r>
              <w:t>90,0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6.1</w:t>
            </w:r>
          </w:p>
        </w:tc>
        <w:tc>
          <w:tcPr>
            <w:tcW w:w="1706" w:type="dxa"/>
            <w:vMerge w:val="restart"/>
          </w:tcPr>
          <w:p w:rsidR="002E5B8C" w:rsidRDefault="002E5B8C">
            <w:pPr>
              <w:pStyle w:val="ConsPlusNormal"/>
              <w:jc w:val="both"/>
            </w:pPr>
            <w:r>
              <w:t>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49409,6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Ч36G252970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46445,0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Ч36G252970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2964,6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w:t>
            </w:r>
            <w:r>
              <w:lastRenderedPageBreak/>
              <w:t>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6.1.1</w:t>
            </w:r>
          </w:p>
        </w:tc>
        <w:tc>
          <w:tcPr>
            <w:tcW w:w="1706" w:type="dxa"/>
            <w:vMerge w:val="restart"/>
          </w:tcPr>
          <w:p w:rsidR="002E5B8C" w:rsidRDefault="002E5B8C">
            <w:pPr>
              <w:pStyle w:val="ConsPlusNormal"/>
              <w:jc w:val="both"/>
            </w:pPr>
            <w:r>
              <w:t>Приобретение оборудования для мусороперегрузочной станции мощностью приема отходов не более 30 тыс. тонн/год в Шумерлинском районе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Шумерлинского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49409,6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Ч36G252970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46445,0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Ч36G252970</w:t>
            </w:r>
          </w:p>
        </w:tc>
        <w:tc>
          <w:tcPr>
            <w:tcW w:w="624" w:type="dxa"/>
          </w:tcPr>
          <w:p w:rsidR="002E5B8C" w:rsidRDefault="002E5B8C">
            <w:pPr>
              <w:pStyle w:val="ConsPlusNormal"/>
              <w:jc w:val="center"/>
            </w:pPr>
            <w:r>
              <w:t>244</w:t>
            </w: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2964,6</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t>Мероприятие 6.1.2</w:t>
            </w:r>
          </w:p>
        </w:tc>
        <w:tc>
          <w:tcPr>
            <w:tcW w:w="1706" w:type="dxa"/>
            <w:vMerge w:val="restart"/>
          </w:tcPr>
          <w:p w:rsidR="002E5B8C" w:rsidRDefault="002E5B8C">
            <w:pPr>
              <w:pStyle w:val="ConsPlusNormal"/>
              <w:jc w:val="both"/>
            </w:pPr>
            <w:r>
              <w:t>Приобретение оборудования для мусороперегрузочной станции в Батыревском районе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Батыревского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Ч36G252970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Ч36G252970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w:t>
            </w:r>
            <w:r>
              <w:lastRenderedPageBreak/>
              <w:t>етные источники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lastRenderedPageBreak/>
              <w:t>Мероприятие 6.1.3</w:t>
            </w:r>
          </w:p>
        </w:tc>
        <w:tc>
          <w:tcPr>
            <w:tcW w:w="1706" w:type="dxa"/>
            <w:vMerge w:val="restart"/>
          </w:tcPr>
          <w:p w:rsidR="002E5B8C" w:rsidRDefault="002E5B8C">
            <w:pPr>
              <w:pStyle w:val="ConsPlusNormal"/>
              <w:jc w:val="both"/>
            </w:pPr>
            <w:r>
              <w:t>Приобретение оборудования для мусороперегрузочной станции в Вурнарском районе Чувашской Республики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Вурнарского района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Ч36G2R2970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0605</w:t>
            </w:r>
          </w:p>
        </w:tc>
        <w:tc>
          <w:tcPr>
            <w:tcW w:w="1531" w:type="dxa"/>
          </w:tcPr>
          <w:p w:rsidR="002E5B8C" w:rsidRDefault="002E5B8C">
            <w:pPr>
              <w:pStyle w:val="ConsPlusNormal"/>
              <w:jc w:val="center"/>
            </w:pPr>
            <w:r>
              <w:t>Ч36G2R2970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val="restart"/>
            <w:tcBorders>
              <w:left w:val="nil"/>
            </w:tcBorders>
          </w:tcPr>
          <w:p w:rsidR="002E5B8C" w:rsidRDefault="002E5B8C">
            <w:pPr>
              <w:pStyle w:val="ConsPlusNormal"/>
              <w:jc w:val="both"/>
            </w:pPr>
            <w:r>
              <w:lastRenderedPageBreak/>
              <w:t>Мероприятие 6.2</w:t>
            </w:r>
          </w:p>
        </w:tc>
        <w:tc>
          <w:tcPr>
            <w:tcW w:w="1706" w:type="dxa"/>
            <w:vMerge w:val="restart"/>
          </w:tcPr>
          <w:p w:rsidR="002E5B8C" w:rsidRDefault="002E5B8C">
            <w:pPr>
              <w:pStyle w:val="ConsPlusNormal"/>
              <w:jc w:val="both"/>
            </w:pPr>
            <w:r>
              <w:t>Обеспечение деятельности по оказанию коммунальной услуги населению по обращению с твердыми коммунальными отходами</w:t>
            </w:r>
          </w:p>
        </w:tc>
        <w:tc>
          <w:tcPr>
            <w:tcW w:w="2265" w:type="dxa"/>
            <w:vMerge w:val="restart"/>
          </w:tcPr>
          <w:p w:rsidR="002E5B8C" w:rsidRDefault="002E5B8C">
            <w:pPr>
              <w:pStyle w:val="ConsPlusNormal"/>
            </w:pPr>
          </w:p>
        </w:tc>
        <w:tc>
          <w:tcPr>
            <w:tcW w:w="1386" w:type="dxa"/>
            <w:vMerge w:val="restart"/>
          </w:tcPr>
          <w:p w:rsidR="002E5B8C" w:rsidRDefault="002E5B8C">
            <w:pPr>
              <w:pStyle w:val="ConsPlusNormal"/>
              <w:jc w:val="both"/>
            </w:pPr>
            <w:r>
              <w:t>ответственный исполнитель - Минприроды Чувашии, соисполнитель - Минстрой Чувашии</w:t>
            </w:r>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52369,8</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jc w:val="center"/>
            </w:pPr>
            <w:r>
              <w:t>0502</w:t>
            </w:r>
          </w:p>
        </w:tc>
        <w:tc>
          <w:tcPr>
            <w:tcW w:w="1531" w:type="dxa"/>
          </w:tcPr>
          <w:p w:rsidR="002E5B8C" w:rsidRDefault="002E5B8C">
            <w:pPr>
              <w:pStyle w:val="ConsPlusNormal"/>
              <w:jc w:val="center"/>
            </w:pPr>
            <w:r>
              <w:t>Ч36G252680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pPr>
            <w:r>
              <w:t>52369,8</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w:t>
            </w:r>
            <w:r>
              <w:lastRenderedPageBreak/>
              <w:t>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19143" w:type="dxa"/>
            <w:gridSpan w:val="18"/>
            <w:tcBorders>
              <w:left w:val="nil"/>
              <w:right w:val="nil"/>
            </w:tcBorders>
          </w:tcPr>
          <w:p w:rsidR="002E5B8C" w:rsidRDefault="002E5B8C">
            <w:pPr>
              <w:pStyle w:val="ConsPlusNormal"/>
              <w:jc w:val="center"/>
              <w:outlineLvl w:val="3"/>
            </w:pPr>
            <w:r>
              <w:lastRenderedPageBreak/>
              <w:t>Цель "Создание современной инфраструктуры, обеспечивающей безопасное обращение с отходами I и II классов опасности"</w:t>
            </w:r>
          </w:p>
        </w:tc>
      </w:tr>
      <w:tr w:rsidR="002E5B8C">
        <w:tc>
          <w:tcPr>
            <w:tcW w:w="862" w:type="dxa"/>
            <w:vMerge w:val="restart"/>
            <w:tcBorders>
              <w:left w:val="nil"/>
            </w:tcBorders>
          </w:tcPr>
          <w:p w:rsidR="002E5B8C" w:rsidRDefault="002E5B8C">
            <w:pPr>
              <w:pStyle w:val="ConsPlusNormal"/>
              <w:jc w:val="both"/>
            </w:pPr>
            <w:r>
              <w:t>Основное мероприятие 7</w:t>
            </w:r>
          </w:p>
        </w:tc>
        <w:tc>
          <w:tcPr>
            <w:tcW w:w="1706" w:type="dxa"/>
            <w:vMerge w:val="restart"/>
          </w:tcPr>
          <w:p w:rsidR="002E5B8C" w:rsidRDefault="002E5B8C">
            <w:pPr>
              <w:pStyle w:val="ConsPlusNormal"/>
              <w:jc w:val="both"/>
            </w:pPr>
            <w:r>
              <w:t>Реализация мероприятий по развитию инфраструктуры для обращения с отходами I - II классов опасности</w:t>
            </w:r>
          </w:p>
        </w:tc>
        <w:tc>
          <w:tcPr>
            <w:tcW w:w="2265" w:type="dxa"/>
            <w:vMerge w:val="restart"/>
          </w:tcPr>
          <w:p w:rsidR="002E5B8C" w:rsidRDefault="002E5B8C">
            <w:pPr>
              <w:pStyle w:val="ConsPlusNormal"/>
              <w:jc w:val="both"/>
            </w:pPr>
            <w:r>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tc>
        <w:tc>
          <w:tcPr>
            <w:tcW w:w="1386" w:type="dxa"/>
            <w:vMerge w:val="restart"/>
          </w:tcPr>
          <w:p w:rsidR="002E5B8C" w:rsidRDefault="002E5B8C">
            <w:pPr>
              <w:pStyle w:val="ConsPlusNormal"/>
              <w:jc w:val="both"/>
            </w:pPr>
            <w:r>
              <w:t xml:space="preserve">ответственный исполнитель - Минприроды Чувашии, соисполнители - органы местного самоуправления </w:t>
            </w:r>
            <w:hyperlink w:anchor="P31399" w:history="1">
              <w:r>
                <w:rPr>
                  <w:color w:val="0000FF"/>
                </w:rPr>
                <w:t>&lt;*&gt;</w:t>
              </w:r>
            </w:hyperlink>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jc w:val="center"/>
            </w:pPr>
            <w:r>
              <w:t>Ч360700000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jc w:val="center"/>
            </w:pPr>
            <w:r>
              <w:t>Ч360700000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внебюджетные </w:t>
            </w:r>
            <w:r>
              <w:lastRenderedPageBreak/>
              <w:t>источники</w:t>
            </w:r>
          </w:p>
        </w:tc>
        <w:tc>
          <w:tcPr>
            <w:tcW w:w="1077" w:type="dxa"/>
          </w:tcPr>
          <w:p w:rsidR="002E5B8C" w:rsidRDefault="002E5B8C">
            <w:pPr>
              <w:pStyle w:val="ConsPlusNormal"/>
              <w:jc w:val="center"/>
            </w:pPr>
            <w:r>
              <w:lastRenderedPageBreak/>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862" w:type="dxa"/>
            <w:tcBorders>
              <w:left w:val="nil"/>
            </w:tcBorders>
          </w:tcPr>
          <w:p w:rsidR="002E5B8C" w:rsidRDefault="002E5B8C">
            <w:pPr>
              <w:pStyle w:val="ConsPlusNormal"/>
              <w:jc w:val="both"/>
            </w:pPr>
            <w:r>
              <w:lastRenderedPageBreak/>
              <w:t>Целевой показатель (индикатор) подпрограммы, увязанный с основным мероприятием 7</w:t>
            </w:r>
          </w:p>
        </w:tc>
        <w:tc>
          <w:tcPr>
            <w:tcW w:w="8872" w:type="dxa"/>
            <w:gridSpan w:val="7"/>
          </w:tcPr>
          <w:p w:rsidR="002E5B8C" w:rsidRDefault="002E5B8C">
            <w:pPr>
              <w:pStyle w:val="ConsPlusNormal"/>
              <w:jc w:val="both"/>
            </w:pPr>
            <w:r>
              <w:t>Количество объектов инфраструктуры, обеспечивающих безопасное обращение с отходами I и II классов опасности,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0</w:t>
            </w:r>
          </w:p>
        </w:tc>
        <w:tc>
          <w:tcPr>
            <w:tcW w:w="1077" w:type="dxa"/>
          </w:tcPr>
          <w:p w:rsidR="002E5B8C" w:rsidRDefault="002E5B8C">
            <w:pPr>
              <w:pStyle w:val="ConsPlusNormal"/>
              <w:jc w:val="center"/>
            </w:pPr>
            <w:r>
              <w:t>0</w:t>
            </w:r>
          </w:p>
        </w:tc>
        <w:tc>
          <w:tcPr>
            <w:tcW w:w="1020"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794" w:type="dxa"/>
          </w:tcPr>
          <w:p w:rsidR="002E5B8C" w:rsidRDefault="002E5B8C">
            <w:pPr>
              <w:pStyle w:val="ConsPlusNormal"/>
              <w:jc w:val="center"/>
            </w:pPr>
            <w:r>
              <w:t>0</w:t>
            </w:r>
          </w:p>
        </w:tc>
        <w:tc>
          <w:tcPr>
            <w:tcW w:w="850" w:type="dxa"/>
          </w:tcPr>
          <w:p w:rsidR="002E5B8C" w:rsidRDefault="002E5B8C">
            <w:pPr>
              <w:pStyle w:val="ConsPlusNormal"/>
              <w:jc w:val="center"/>
            </w:pPr>
            <w:r>
              <w:t>1</w:t>
            </w:r>
          </w:p>
        </w:tc>
        <w:tc>
          <w:tcPr>
            <w:tcW w:w="850" w:type="dxa"/>
          </w:tcPr>
          <w:p w:rsidR="002E5B8C" w:rsidRDefault="002E5B8C">
            <w:pPr>
              <w:pStyle w:val="ConsPlusNormal"/>
              <w:jc w:val="center"/>
            </w:pPr>
            <w:r>
              <w:t>x</w:t>
            </w:r>
          </w:p>
        </w:tc>
        <w:tc>
          <w:tcPr>
            <w:tcW w:w="907" w:type="dxa"/>
          </w:tcPr>
          <w:p w:rsidR="002E5B8C" w:rsidRDefault="002E5B8C">
            <w:pPr>
              <w:pStyle w:val="ConsPlusNormal"/>
              <w:jc w:val="center"/>
            </w:pPr>
            <w:r>
              <w:t>x</w:t>
            </w:r>
          </w:p>
        </w:tc>
        <w:tc>
          <w:tcPr>
            <w:tcW w:w="907" w:type="dxa"/>
            <w:tcBorders>
              <w:right w:val="nil"/>
            </w:tcBorders>
          </w:tcPr>
          <w:p w:rsidR="002E5B8C" w:rsidRDefault="002E5B8C">
            <w:pPr>
              <w:pStyle w:val="ConsPlusNormal"/>
              <w:jc w:val="center"/>
            </w:pPr>
            <w:r>
              <w:t>x</w:t>
            </w:r>
          </w:p>
        </w:tc>
      </w:tr>
      <w:tr w:rsidR="002E5B8C">
        <w:tc>
          <w:tcPr>
            <w:tcW w:w="19143" w:type="dxa"/>
            <w:gridSpan w:val="18"/>
            <w:tcBorders>
              <w:left w:val="nil"/>
              <w:right w:val="nil"/>
            </w:tcBorders>
          </w:tcPr>
          <w:p w:rsidR="002E5B8C" w:rsidRDefault="002E5B8C">
            <w:pPr>
              <w:pStyle w:val="ConsPlusNormal"/>
              <w:jc w:val="center"/>
              <w:outlineLvl w:val="3"/>
            </w:pPr>
            <w:r>
              <w:t>Цель "Эффективное обращение с отходами производства и потребления"</w:t>
            </w:r>
          </w:p>
        </w:tc>
      </w:tr>
      <w:tr w:rsidR="002E5B8C">
        <w:tc>
          <w:tcPr>
            <w:tcW w:w="862" w:type="dxa"/>
            <w:vMerge w:val="restart"/>
            <w:tcBorders>
              <w:left w:val="nil"/>
            </w:tcBorders>
          </w:tcPr>
          <w:p w:rsidR="002E5B8C" w:rsidRDefault="002E5B8C">
            <w:pPr>
              <w:pStyle w:val="ConsPlusNormal"/>
              <w:jc w:val="both"/>
            </w:pPr>
            <w:r>
              <w:t>Основное мероприятие 8</w:t>
            </w:r>
          </w:p>
        </w:tc>
        <w:tc>
          <w:tcPr>
            <w:tcW w:w="1706" w:type="dxa"/>
            <w:vMerge w:val="restart"/>
          </w:tcPr>
          <w:p w:rsidR="002E5B8C" w:rsidRDefault="002E5B8C">
            <w:pPr>
              <w:pStyle w:val="ConsPlusNormal"/>
              <w:jc w:val="both"/>
            </w:pPr>
            <w:r>
              <w:t>Реализация мероприятий в области обращения с отходами</w:t>
            </w:r>
          </w:p>
        </w:tc>
        <w:tc>
          <w:tcPr>
            <w:tcW w:w="2265" w:type="dxa"/>
            <w:vMerge w:val="restart"/>
          </w:tcPr>
          <w:p w:rsidR="002E5B8C" w:rsidRDefault="002E5B8C">
            <w:pPr>
              <w:pStyle w:val="ConsPlusNormal"/>
              <w:jc w:val="both"/>
            </w:pPr>
            <w:r>
              <w:t>формирование комплексной системы обращения с твердыми коммунальными отходами, включая создание условий утилизации запрещенных к захоронению отходов</w:t>
            </w:r>
          </w:p>
        </w:tc>
        <w:tc>
          <w:tcPr>
            <w:tcW w:w="1386" w:type="dxa"/>
            <w:vMerge w:val="restart"/>
          </w:tcPr>
          <w:p w:rsidR="002E5B8C" w:rsidRDefault="002E5B8C">
            <w:pPr>
              <w:pStyle w:val="ConsPlusNormal"/>
              <w:jc w:val="both"/>
            </w:pPr>
            <w:r>
              <w:t>ответственный исполнитель - Минприроды Чувашии</w:t>
            </w:r>
          </w:p>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077" w:type="dxa"/>
          </w:tcPr>
          <w:p w:rsidR="002E5B8C" w:rsidRDefault="002E5B8C">
            <w:pPr>
              <w:pStyle w:val="ConsPlusNormal"/>
              <w:jc w:val="center"/>
            </w:pPr>
            <w:r>
              <w:t>110,4</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jc w:val="center"/>
            </w:pPr>
            <w:r>
              <w:t>Ч360800000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jc w:val="center"/>
            </w:pPr>
            <w:r>
              <w:t>850</w:t>
            </w:r>
          </w:p>
        </w:tc>
        <w:tc>
          <w:tcPr>
            <w:tcW w:w="680" w:type="dxa"/>
          </w:tcPr>
          <w:p w:rsidR="002E5B8C" w:rsidRDefault="002E5B8C">
            <w:pPr>
              <w:pStyle w:val="ConsPlusNormal"/>
            </w:pPr>
          </w:p>
        </w:tc>
        <w:tc>
          <w:tcPr>
            <w:tcW w:w="1531" w:type="dxa"/>
          </w:tcPr>
          <w:p w:rsidR="002E5B8C" w:rsidRDefault="002E5B8C">
            <w:pPr>
              <w:pStyle w:val="ConsPlusNormal"/>
              <w:jc w:val="center"/>
            </w:pPr>
            <w:r>
              <w:t>Ч360800000</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077" w:type="dxa"/>
          </w:tcPr>
          <w:p w:rsidR="002E5B8C" w:rsidRDefault="002E5B8C">
            <w:pPr>
              <w:pStyle w:val="ConsPlusNormal"/>
              <w:jc w:val="center"/>
            </w:pPr>
            <w:r>
              <w:t>110,4</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vMerge/>
            <w:tcBorders>
              <w:left w:val="nil"/>
            </w:tcBorders>
          </w:tcPr>
          <w:p w:rsidR="002E5B8C" w:rsidRDefault="002E5B8C"/>
        </w:tc>
        <w:tc>
          <w:tcPr>
            <w:tcW w:w="1706" w:type="dxa"/>
            <w:vMerge/>
          </w:tcPr>
          <w:p w:rsidR="002E5B8C" w:rsidRDefault="002E5B8C"/>
        </w:tc>
        <w:tc>
          <w:tcPr>
            <w:tcW w:w="2265" w:type="dxa"/>
            <w:vMerge/>
          </w:tcPr>
          <w:p w:rsidR="002E5B8C" w:rsidRDefault="002E5B8C"/>
        </w:tc>
        <w:tc>
          <w:tcPr>
            <w:tcW w:w="1386" w:type="dxa"/>
            <w:vMerge/>
          </w:tcPr>
          <w:p w:rsidR="002E5B8C" w:rsidRDefault="002E5B8C"/>
        </w:tc>
        <w:tc>
          <w:tcPr>
            <w:tcW w:w="680" w:type="dxa"/>
          </w:tcPr>
          <w:p w:rsidR="002E5B8C" w:rsidRDefault="002E5B8C">
            <w:pPr>
              <w:pStyle w:val="ConsPlusNormal"/>
            </w:pPr>
          </w:p>
        </w:tc>
        <w:tc>
          <w:tcPr>
            <w:tcW w:w="680" w:type="dxa"/>
          </w:tcPr>
          <w:p w:rsidR="002E5B8C" w:rsidRDefault="002E5B8C">
            <w:pPr>
              <w:pStyle w:val="ConsPlusNormal"/>
            </w:pPr>
          </w:p>
        </w:tc>
        <w:tc>
          <w:tcPr>
            <w:tcW w:w="1531"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077" w:type="dxa"/>
          </w:tcPr>
          <w:p w:rsidR="002E5B8C" w:rsidRDefault="002E5B8C">
            <w:pPr>
              <w:pStyle w:val="ConsPlusNormal"/>
              <w:jc w:val="center"/>
            </w:pPr>
            <w:r>
              <w:t>0,0</w:t>
            </w:r>
          </w:p>
        </w:tc>
        <w:tc>
          <w:tcPr>
            <w:tcW w:w="1077" w:type="dxa"/>
          </w:tcPr>
          <w:p w:rsidR="002E5B8C" w:rsidRDefault="002E5B8C">
            <w:pPr>
              <w:pStyle w:val="ConsPlusNormal"/>
              <w:jc w:val="center"/>
            </w:pPr>
            <w:r>
              <w:t>0,0</w:t>
            </w:r>
          </w:p>
        </w:tc>
        <w:tc>
          <w:tcPr>
            <w:tcW w:w="102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794"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850" w:type="dxa"/>
          </w:tcPr>
          <w:p w:rsidR="002E5B8C" w:rsidRDefault="002E5B8C">
            <w:pPr>
              <w:pStyle w:val="ConsPlusNormal"/>
              <w:jc w:val="center"/>
            </w:pPr>
            <w:r>
              <w:t>0,0</w:t>
            </w:r>
          </w:p>
        </w:tc>
        <w:tc>
          <w:tcPr>
            <w:tcW w:w="907" w:type="dxa"/>
          </w:tcPr>
          <w:p w:rsidR="002E5B8C" w:rsidRDefault="002E5B8C">
            <w:pPr>
              <w:pStyle w:val="ConsPlusNormal"/>
              <w:jc w:val="center"/>
            </w:pPr>
            <w:r>
              <w:t>0,0</w:t>
            </w:r>
          </w:p>
        </w:tc>
        <w:tc>
          <w:tcPr>
            <w:tcW w:w="907" w:type="dxa"/>
            <w:tcBorders>
              <w:right w:val="nil"/>
            </w:tcBorders>
          </w:tcPr>
          <w:p w:rsidR="002E5B8C" w:rsidRDefault="002E5B8C">
            <w:pPr>
              <w:pStyle w:val="ConsPlusNormal"/>
              <w:jc w:val="center"/>
            </w:pPr>
            <w:r>
              <w:t>0,0</w:t>
            </w:r>
          </w:p>
        </w:tc>
      </w:tr>
      <w:tr w:rsidR="002E5B8C">
        <w:tc>
          <w:tcPr>
            <w:tcW w:w="862" w:type="dxa"/>
            <w:tcBorders>
              <w:left w:val="nil"/>
            </w:tcBorders>
          </w:tcPr>
          <w:p w:rsidR="002E5B8C" w:rsidRDefault="002E5B8C">
            <w:pPr>
              <w:pStyle w:val="ConsPlusNormal"/>
              <w:jc w:val="both"/>
            </w:pPr>
            <w:r>
              <w:t>Целевой показатель (индикатор) подпрограммы, увязанный с основным меропр</w:t>
            </w:r>
            <w:r>
              <w:lastRenderedPageBreak/>
              <w:t>иятием 8</w:t>
            </w:r>
          </w:p>
        </w:tc>
        <w:tc>
          <w:tcPr>
            <w:tcW w:w="8872" w:type="dxa"/>
            <w:gridSpan w:val="7"/>
          </w:tcPr>
          <w:p w:rsidR="002E5B8C" w:rsidRDefault="002E5B8C">
            <w:pPr>
              <w:pStyle w:val="ConsPlusNormal"/>
              <w:jc w:val="both"/>
            </w:pPr>
            <w:r>
              <w:lastRenderedPageBreak/>
              <w:t>Количество оборудования, обеспечивающего экологически безопасное обращение с отходами, ед.</w:t>
            </w:r>
          </w:p>
        </w:tc>
        <w:tc>
          <w:tcPr>
            <w:tcW w:w="1077" w:type="dxa"/>
          </w:tcPr>
          <w:p w:rsidR="002E5B8C" w:rsidRDefault="002E5B8C">
            <w:pPr>
              <w:pStyle w:val="ConsPlusNormal"/>
              <w:jc w:val="center"/>
            </w:pPr>
            <w:r>
              <w:t>x</w:t>
            </w:r>
          </w:p>
        </w:tc>
        <w:tc>
          <w:tcPr>
            <w:tcW w:w="1077" w:type="dxa"/>
          </w:tcPr>
          <w:p w:rsidR="002E5B8C" w:rsidRDefault="002E5B8C">
            <w:pPr>
              <w:pStyle w:val="ConsPlusNormal"/>
              <w:jc w:val="center"/>
            </w:pPr>
            <w:r>
              <w:t>1</w:t>
            </w:r>
          </w:p>
        </w:tc>
        <w:tc>
          <w:tcPr>
            <w:tcW w:w="1077" w:type="dxa"/>
          </w:tcPr>
          <w:p w:rsidR="002E5B8C" w:rsidRDefault="002E5B8C">
            <w:pPr>
              <w:pStyle w:val="ConsPlusNormal"/>
              <w:jc w:val="center"/>
            </w:pPr>
            <w:r>
              <w:t>1</w:t>
            </w:r>
          </w:p>
        </w:tc>
        <w:tc>
          <w:tcPr>
            <w:tcW w:w="1020" w:type="dxa"/>
          </w:tcPr>
          <w:p w:rsidR="002E5B8C" w:rsidRDefault="002E5B8C">
            <w:pPr>
              <w:pStyle w:val="ConsPlusNormal"/>
              <w:jc w:val="center"/>
            </w:pPr>
            <w:r>
              <w:t>1</w:t>
            </w:r>
          </w:p>
        </w:tc>
        <w:tc>
          <w:tcPr>
            <w:tcW w:w="850" w:type="dxa"/>
          </w:tcPr>
          <w:p w:rsidR="002E5B8C" w:rsidRDefault="002E5B8C">
            <w:pPr>
              <w:pStyle w:val="ConsPlusNormal"/>
              <w:jc w:val="center"/>
            </w:pPr>
            <w:r>
              <w:t>0</w:t>
            </w:r>
          </w:p>
        </w:tc>
        <w:tc>
          <w:tcPr>
            <w:tcW w:w="794" w:type="dxa"/>
          </w:tcPr>
          <w:p w:rsidR="002E5B8C" w:rsidRDefault="002E5B8C">
            <w:pPr>
              <w:pStyle w:val="ConsPlusNormal"/>
              <w:jc w:val="center"/>
            </w:pPr>
            <w:r>
              <w:t>0</w:t>
            </w:r>
          </w:p>
        </w:tc>
        <w:tc>
          <w:tcPr>
            <w:tcW w:w="850" w:type="dxa"/>
          </w:tcPr>
          <w:p w:rsidR="002E5B8C" w:rsidRDefault="002E5B8C">
            <w:pPr>
              <w:pStyle w:val="ConsPlusNormal"/>
              <w:jc w:val="center"/>
            </w:pPr>
            <w:r>
              <w:t>0</w:t>
            </w:r>
          </w:p>
        </w:tc>
        <w:tc>
          <w:tcPr>
            <w:tcW w:w="850" w:type="dxa"/>
          </w:tcPr>
          <w:p w:rsidR="002E5B8C" w:rsidRDefault="002E5B8C">
            <w:pPr>
              <w:pStyle w:val="ConsPlusNormal"/>
              <w:jc w:val="center"/>
            </w:pPr>
            <w:r>
              <w:t>0</w:t>
            </w:r>
          </w:p>
        </w:tc>
        <w:tc>
          <w:tcPr>
            <w:tcW w:w="907" w:type="dxa"/>
          </w:tcPr>
          <w:p w:rsidR="002E5B8C" w:rsidRDefault="002E5B8C">
            <w:pPr>
              <w:pStyle w:val="ConsPlusNormal"/>
              <w:jc w:val="center"/>
            </w:pPr>
            <w:r>
              <w:t>0</w:t>
            </w:r>
          </w:p>
        </w:tc>
        <w:tc>
          <w:tcPr>
            <w:tcW w:w="907" w:type="dxa"/>
            <w:tcBorders>
              <w:right w:val="nil"/>
            </w:tcBorders>
          </w:tcPr>
          <w:p w:rsidR="002E5B8C" w:rsidRDefault="002E5B8C">
            <w:pPr>
              <w:pStyle w:val="ConsPlusNormal"/>
              <w:jc w:val="center"/>
            </w:pPr>
            <w:r>
              <w:t>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35" w:name="P31399"/>
      <w:bookmarkEnd w:id="35"/>
      <w:r>
        <w:t>&lt;*&gt; Мероприятие реализуется по согласованию с исполнителем.</w:t>
      </w:r>
    </w:p>
    <w:p w:rsidR="002E5B8C" w:rsidRDefault="002E5B8C">
      <w:pPr>
        <w:pStyle w:val="ConsPlusNormal"/>
        <w:spacing w:before="220"/>
        <w:ind w:firstLine="540"/>
        <w:jc w:val="both"/>
      </w:pPr>
      <w:bookmarkStart w:id="36" w:name="P31400"/>
      <w:bookmarkEnd w:id="36"/>
      <w:r>
        <w:t>&lt;**&gt; Приводятся значения целевых показателей (индикаторов) в 2030 и 2035 годах соответственно.</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2</w:t>
      </w:r>
    </w:p>
    <w:p w:rsidR="002E5B8C" w:rsidRDefault="002E5B8C">
      <w:pPr>
        <w:pStyle w:val="ConsPlusNormal"/>
        <w:jc w:val="right"/>
      </w:pPr>
      <w:r>
        <w:t>к подпрограмме "Обращение</w:t>
      </w:r>
    </w:p>
    <w:p w:rsidR="002E5B8C" w:rsidRDefault="002E5B8C">
      <w:pPr>
        <w:pStyle w:val="ConsPlusNormal"/>
        <w:jc w:val="right"/>
      </w:pPr>
      <w:r>
        <w:t>с отходами, в том числе с твердыми</w:t>
      </w:r>
    </w:p>
    <w:p w:rsidR="002E5B8C" w:rsidRDefault="002E5B8C">
      <w:pPr>
        <w:pStyle w:val="ConsPlusNormal"/>
        <w:jc w:val="right"/>
      </w:pPr>
      <w:r>
        <w:t>коммунальными отходами,</w:t>
      </w:r>
    </w:p>
    <w:p w:rsidR="002E5B8C" w:rsidRDefault="002E5B8C">
      <w:pPr>
        <w:pStyle w:val="ConsPlusNormal"/>
        <w:jc w:val="right"/>
      </w:pPr>
      <w:r>
        <w:t>на территории 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37" w:name="P31417"/>
      <w:bookmarkEnd w:id="37"/>
      <w:r>
        <w:t>ПРАВИЛА</w:t>
      </w:r>
    </w:p>
    <w:p w:rsidR="002E5B8C" w:rsidRDefault="002E5B8C">
      <w:pPr>
        <w:pStyle w:val="ConsPlusTitle"/>
        <w:jc w:val="center"/>
      </w:pPr>
      <w:r>
        <w:t>ПРЕДОСТАВЛЕНИЯ СУБСИДИЙ ИЗ РЕСПУБЛИКАНСКОГО БЮДЖЕТА</w:t>
      </w:r>
    </w:p>
    <w:p w:rsidR="002E5B8C" w:rsidRDefault="002E5B8C">
      <w:pPr>
        <w:pStyle w:val="ConsPlusTitle"/>
        <w:jc w:val="center"/>
      </w:pPr>
      <w:r>
        <w:t>ЧУВАШСКОЙ РЕСПУБЛИКИ БЮДЖЕТАМ МУНИЦИПАЛЬНЫХ РАЙОНОВ</w:t>
      </w:r>
    </w:p>
    <w:p w:rsidR="002E5B8C" w:rsidRDefault="002E5B8C">
      <w:pPr>
        <w:pStyle w:val="ConsPlusTitle"/>
        <w:jc w:val="center"/>
      </w:pPr>
      <w:r>
        <w:t>И БЮДЖЕТАМ ГОРОДСКИХ ОКРУГОВ НА ЛИКВИДАЦИЮ</w:t>
      </w:r>
    </w:p>
    <w:p w:rsidR="002E5B8C" w:rsidRDefault="002E5B8C">
      <w:pPr>
        <w:pStyle w:val="ConsPlusTitle"/>
        <w:jc w:val="center"/>
      </w:pPr>
      <w:r>
        <w:t>НЕСАНКЦИОНИРОВАННЫХ СВАЛОК В ГРАНИЦАХ ГОРОДОВ И НАИБОЛЕЕ</w:t>
      </w:r>
    </w:p>
    <w:p w:rsidR="002E5B8C" w:rsidRDefault="002E5B8C">
      <w:pPr>
        <w:pStyle w:val="ConsPlusTitle"/>
        <w:jc w:val="center"/>
      </w:pPr>
      <w:r>
        <w:t>ОПАСНЫХ ОБЪЕКТОВ НАКОПЛЕННОГО ЭКОЛОГИЧЕСКОГО ВРЕДА</w:t>
      </w:r>
    </w:p>
    <w:p w:rsidR="002E5B8C" w:rsidRDefault="002E5B8C">
      <w:pPr>
        <w:pStyle w:val="ConsPlusTitle"/>
        <w:jc w:val="center"/>
      </w:pPr>
      <w:r>
        <w:t>ОКРУЖАЮЩЕЙ СРЕДЕ ДЛЯ ДОСТИЖЕНИЯ ЦЕЛЕЙ, ПОКАЗАТЕЛЕЙ</w:t>
      </w:r>
    </w:p>
    <w:p w:rsidR="002E5B8C" w:rsidRDefault="002E5B8C">
      <w:pPr>
        <w:pStyle w:val="ConsPlusTitle"/>
        <w:jc w:val="center"/>
      </w:pPr>
      <w:r>
        <w:t>И РЕЗУЛЬТАТОВ ФЕДЕРАЛЬНОГО ПРОЕКТА "ЧИСТАЯ СТРАНА",</w:t>
      </w:r>
    </w:p>
    <w:p w:rsidR="002E5B8C" w:rsidRDefault="002E5B8C">
      <w:pPr>
        <w:pStyle w:val="ConsPlusTitle"/>
        <w:jc w:val="center"/>
      </w:pPr>
      <w:r>
        <w:t>ВХОДЯЩЕГО В СОСТАВ НАЦИОНАЛЬНОГО ПРОЕКТА "ЭКОЛОГИЯ"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368" w:history="1">
              <w:r>
                <w:rPr>
                  <w:color w:val="0000FF"/>
                </w:rPr>
                <w:t>Постановления</w:t>
              </w:r>
            </w:hyperlink>
            <w:r>
              <w:rPr>
                <w:color w:val="392C69"/>
              </w:rPr>
              <w:t xml:space="preserve"> Кабинета Министров ЧР от 24.04.2020 N 212)</w:t>
            </w:r>
          </w:p>
        </w:tc>
      </w:tr>
    </w:tbl>
    <w:p w:rsidR="002E5B8C" w:rsidRDefault="002E5B8C">
      <w:pPr>
        <w:pStyle w:val="ConsPlusNormal"/>
        <w:jc w:val="both"/>
      </w:pPr>
    </w:p>
    <w:p w:rsidR="002E5B8C" w:rsidRDefault="002E5B8C">
      <w:pPr>
        <w:pStyle w:val="ConsPlusTitle"/>
        <w:jc w:val="center"/>
        <w:outlineLvl w:val="3"/>
      </w:pPr>
      <w:r>
        <w:t>I. Общие положения</w:t>
      </w:r>
    </w:p>
    <w:p w:rsidR="002E5B8C" w:rsidRDefault="002E5B8C">
      <w:pPr>
        <w:pStyle w:val="ConsPlusNormal"/>
        <w:jc w:val="both"/>
      </w:pPr>
    </w:p>
    <w:p w:rsidR="002E5B8C" w:rsidRDefault="002E5B8C">
      <w:pPr>
        <w:pStyle w:val="ConsPlusNormal"/>
        <w:ind w:firstLine="540"/>
        <w:jc w:val="both"/>
      </w:pPr>
      <w:r>
        <w:t xml:space="preserve">1.1. Настоящие Правила регламентируют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(далее - субсидия) государственной </w:t>
      </w:r>
      <w:hyperlink r:id="rId369" w:history="1">
        <w:r>
          <w:rPr>
            <w:color w:val="0000FF"/>
          </w:rPr>
          <w:t>программы</w:t>
        </w:r>
      </w:hyperlink>
      <w:r>
        <w:t xml:space="preserve"> Российской Федерации "Охрана окружающей среды" на 2012 - 2020 годы, утвержденной постановлением Правительства Российской Федерации от 15 апреля 2014 г. N 326 (далее - Программа), и подпрограммы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 (далее - подпрограмма).</w:t>
      </w:r>
    </w:p>
    <w:p w:rsidR="002E5B8C" w:rsidRDefault="002E5B8C">
      <w:pPr>
        <w:pStyle w:val="ConsPlusNormal"/>
        <w:spacing w:before="220"/>
        <w:ind w:firstLine="540"/>
        <w:jc w:val="both"/>
      </w:pPr>
      <w:bookmarkStart w:id="38" w:name="P31432"/>
      <w:bookmarkEnd w:id="38"/>
      <w:r>
        <w:t xml:space="preserve">1.2. В целях настоящих Правил под природоохранными проектами понимаются проекты, направленные на ликвидацию несанкционированных свалок в границах городов и наиболее </w:t>
      </w:r>
      <w:r>
        <w:lastRenderedPageBreak/>
        <w:t>опасных объектов накопленного экологического вреда окружающей среде (далее - природоохранные проекты).</w:t>
      </w:r>
    </w:p>
    <w:p w:rsidR="002E5B8C" w:rsidRDefault="002E5B8C">
      <w:pPr>
        <w:pStyle w:val="ConsPlusNormal"/>
        <w:spacing w:before="220"/>
        <w:ind w:firstLine="540"/>
        <w:jc w:val="both"/>
      </w:pPr>
      <w:r>
        <w:t xml:space="preserve">Реализация природоохранных проектов по рекультивации земельных участков, загрязненных в результате хозяйственной или иной деятельности, осуществляется на земельных участках, включенных в государственный реестр объектов накопленного вреда окружающей среде в порядке, установленном </w:t>
      </w:r>
      <w:hyperlink r:id="rId370" w:history="1">
        <w:r>
          <w:rPr>
            <w:color w:val="0000FF"/>
          </w:rPr>
          <w:t>постановлением</w:t>
        </w:r>
      </w:hyperlink>
      <w:r>
        <w:t xml:space="preserve"> Правительства Российской Федерации от 13 апреля 2017 г. N 445 "Об утверждении Правил ведения государственного реестра объектов накопленного вреда окружающей среде".</w:t>
      </w:r>
    </w:p>
    <w:p w:rsidR="002E5B8C" w:rsidRDefault="002E5B8C">
      <w:pPr>
        <w:pStyle w:val="ConsPlusNormal"/>
        <w:spacing w:before="220"/>
        <w:ind w:firstLine="540"/>
        <w:jc w:val="both"/>
      </w:pPr>
      <w:r>
        <w:t>1.3. Финансирование расходов на предоставление субсидий осуществляется за счет средств республиканского бюджета Чувашской Республики, в том числе за счет субсидий, поступающих в республиканский бюджет Чувашской Республики из федерального бюджета на указанные цели.</w:t>
      </w:r>
    </w:p>
    <w:p w:rsidR="002E5B8C" w:rsidRDefault="002E5B8C">
      <w:pPr>
        <w:pStyle w:val="ConsPlusNormal"/>
        <w:spacing w:before="220"/>
        <w:ind w:firstLine="540"/>
        <w:jc w:val="both"/>
      </w:pPr>
      <w:r>
        <w:t>1.4.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2E5B8C" w:rsidRDefault="002E5B8C">
      <w:pPr>
        <w:pStyle w:val="ConsPlusNormal"/>
        <w:spacing w:before="220"/>
        <w:ind w:firstLine="540"/>
        <w:jc w:val="both"/>
      </w:pPr>
      <w:r>
        <w:t>Не допускается использование субсидий:</w:t>
      </w:r>
    </w:p>
    <w:p w:rsidR="002E5B8C" w:rsidRDefault="002E5B8C">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2E5B8C" w:rsidRDefault="002E5B8C">
      <w:pPr>
        <w:pStyle w:val="ConsPlusNormal"/>
        <w:spacing w:before="220"/>
        <w:ind w:firstLine="540"/>
        <w:jc w:val="both"/>
      </w:pPr>
      <w:r>
        <w:t>на оценку рыночной стоимости объектов недвижимого имущества;</w:t>
      </w:r>
    </w:p>
    <w:p w:rsidR="002E5B8C" w:rsidRDefault="002E5B8C">
      <w:pPr>
        <w:pStyle w:val="ConsPlusNormal"/>
        <w:spacing w:before="220"/>
        <w:ind w:firstLine="540"/>
        <w:jc w:val="both"/>
      </w:pPr>
      <w:r>
        <w:t>на оплату услуг по осуществлению авторского надзора, строительного контроля;</w:t>
      </w:r>
    </w:p>
    <w:p w:rsidR="002E5B8C" w:rsidRDefault="002E5B8C">
      <w:pPr>
        <w:pStyle w:val="ConsPlusNormal"/>
        <w:spacing w:before="220"/>
        <w:ind w:firstLine="540"/>
        <w:jc w:val="both"/>
      </w:pPr>
      <w:r>
        <w:t>на содержание застройщиков;</w:t>
      </w:r>
    </w:p>
    <w:p w:rsidR="002E5B8C" w:rsidRDefault="002E5B8C">
      <w:pPr>
        <w:pStyle w:val="ConsPlusNormal"/>
        <w:spacing w:before="220"/>
        <w:ind w:firstLine="540"/>
        <w:jc w:val="both"/>
      </w:pPr>
      <w:r>
        <w:t>на оплату штрафов, пеней, неустоек и процентов за пользование чужими денежными средствами.</w:t>
      </w:r>
    </w:p>
    <w:p w:rsidR="002E5B8C" w:rsidRDefault="002E5B8C">
      <w:pPr>
        <w:pStyle w:val="ConsPlusNormal"/>
        <w:spacing w:before="220"/>
        <w:ind w:firstLine="540"/>
        <w:jc w:val="both"/>
      </w:pPr>
      <w:bookmarkStart w:id="39" w:name="P31442"/>
      <w:bookmarkEnd w:id="39"/>
      <w:r>
        <w:t xml:space="preserve">1.5. Уровень софинансирования расходного обязательства муниципальных районов (городских округов), связанного с реализацией мероприятий, указанных в </w:t>
      </w:r>
      <w:hyperlink w:anchor="P31432" w:history="1">
        <w:r>
          <w:rPr>
            <w:color w:val="0000FF"/>
          </w:rPr>
          <w:t>пункте 1.2</w:t>
        </w:r>
      </w:hyperlink>
      <w:r>
        <w:t xml:space="preserve"> настоящих Правил, за счет средств республиканского бюджета Чувашской Республики определяется исходя из предельного уровня софинансирования на очередной финансовый год и плановый период, утвержденного нормативным правовым актом Кабинета Министров Чувашской Республики.</w:t>
      </w:r>
    </w:p>
    <w:p w:rsidR="002E5B8C" w:rsidRDefault="002E5B8C">
      <w:pPr>
        <w:pStyle w:val="ConsPlusNormal"/>
        <w:jc w:val="both"/>
      </w:pPr>
    </w:p>
    <w:p w:rsidR="002E5B8C" w:rsidRDefault="002E5B8C">
      <w:pPr>
        <w:pStyle w:val="ConsPlusTitle"/>
        <w:jc w:val="center"/>
        <w:outlineLvl w:val="3"/>
      </w:pPr>
      <w:r>
        <w:t>II. Порядок и условия предоставления субсидий</w:t>
      </w:r>
    </w:p>
    <w:p w:rsidR="002E5B8C" w:rsidRDefault="002E5B8C">
      <w:pPr>
        <w:pStyle w:val="ConsPlusNormal"/>
        <w:jc w:val="both"/>
      </w:pPr>
    </w:p>
    <w:p w:rsidR="002E5B8C" w:rsidRDefault="002E5B8C">
      <w:pPr>
        <w:pStyle w:val="ConsPlusNormal"/>
        <w:ind w:firstLine="540"/>
        <w:jc w:val="both"/>
      </w:pPr>
      <w:bookmarkStart w:id="40" w:name="P31446"/>
      <w:bookmarkEnd w:id="40"/>
      <w:r>
        <w:t>2.1. Условиями предоставления субсидии являются:</w:t>
      </w:r>
    </w:p>
    <w:p w:rsidR="002E5B8C" w:rsidRDefault="002E5B8C">
      <w:pPr>
        <w:pStyle w:val="ConsPlusNormal"/>
        <w:spacing w:before="220"/>
        <w:ind w:firstLine="540"/>
        <w:jc w:val="both"/>
      </w:pPr>
      <w:r>
        <w:t>наличие утвержденной муниципальной программы либо подпрограммы муниципальной программы, предусматривающей реализацию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p w:rsidR="002E5B8C" w:rsidRDefault="002E5B8C">
      <w:pPr>
        <w:pStyle w:val="ConsPlusNormal"/>
        <w:spacing w:before="220"/>
        <w:ind w:firstLine="540"/>
        <w:jc w:val="both"/>
      </w:pPr>
      <w:r>
        <w:t>наличие в бюджете муниципального района (городского округа) (сводной бюджетной росписи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2E5B8C" w:rsidRDefault="002E5B8C">
      <w:pPr>
        <w:pStyle w:val="ConsPlusNormal"/>
        <w:spacing w:before="220"/>
        <w:ind w:firstLine="540"/>
        <w:jc w:val="both"/>
      </w:pPr>
      <w:r>
        <w:lastRenderedPageBreak/>
        <w:t>заключение соглашения о предоставлении субсидии из республиканского бюджета Чувашской Республики бюджету муниципального района (городского округа) (далее - соглашение);</w:t>
      </w:r>
    </w:p>
    <w:p w:rsidR="002E5B8C" w:rsidRDefault="002E5B8C">
      <w:pPr>
        <w:pStyle w:val="ConsPlusNormal"/>
        <w:spacing w:before="220"/>
        <w:ind w:firstLine="540"/>
        <w:jc w:val="both"/>
      </w:pPr>
      <w:r>
        <w:t>обязательство органа местного самоуправления муниципального района (городского округа) об использовании экономически эффективной проектной документации повторного использования (при наличии документации).</w:t>
      </w:r>
    </w:p>
    <w:p w:rsidR="002E5B8C" w:rsidRDefault="002E5B8C">
      <w:pPr>
        <w:pStyle w:val="ConsPlusNormal"/>
        <w:spacing w:before="220"/>
        <w:ind w:firstLine="540"/>
        <w:jc w:val="both"/>
      </w:pPr>
      <w:r>
        <w:t>Министерство природных ресурсов и экологии Чувашской Республики (далее - Минприроды Чувашии) обеспечивает результативность, адресность и целевой характер использования субсидии в соответствии с утвержденными бюджетными ассигнованиями и лимитами бюджетных обязательств.</w:t>
      </w:r>
    </w:p>
    <w:p w:rsidR="002E5B8C" w:rsidRDefault="002E5B8C">
      <w:pPr>
        <w:pStyle w:val="ConsPlusNormal"/>
        <w:spacing w:before="220"/>
        <w:ind w:firstLine="540"/>
        <w:jc w:val="both"/>
      </w:pPr>
      <w:r>
        <w:t>2.2. Субсидии предоставляются на софинансирование проектов, прошедших отбор на право получения субсидии в Министерстве природных ресурсов и экологии Российской Федерации.</w:t>
      </w:r>
    </w:p>
    <w:p w:rsidR="002E5B8C" w:rsidRDefault="002E5B8C">
      <w:pPr>
        <w:pStyle w:val="ConsPlusNormal"/>
        <w:spacing w:before="220"/>
        <w:ind w:firstLine="540"/>
        <w:jc w:val="both"/>
      </w:pPr>
      <w:r>
        <w:t xml:space="preserve">Субсидии предоставляются бюджетам муниципальных районов и бюджетам городских округов на реализацию мероприятий, соответствующих целям, указанным в </w:t>
      </w:r>
      <w:hyperlink w:anchor="P31432" w:history="1">
        <w:r>
          <w:rPr>
            <w:color w:val="0000FF"/>
          </w:rPr>
          <w:t>пункте 1.2</w:t>
        </w:r>
      </w:hyperlink>
      <w:r>
        <w:t xml:space="preserve"> настоящих Правил, удовлетворяющих условиям, приведенным в </w:t>
      </w:r>
      <w:hyperlink w:anchor="P31446" w:history="1">
        <w:r>
          <w:rPr>
            <w:color w:val="0000FF"/>
          </w:rPr>
          <w:t>пункте 2.1</w:t>
        </w:r>
      </w:hyperlink>
      <w:r>
        <w:t xml:space="preserve"> настоящих Правил, и отвечающих следующим критериям:</w:t>
      </w:r>
    </w:p>
    <w:p w:rsidR="002E5B8C" w:rsidRDefault="002E5B8C">
      <w:pPr>
        <w:pStyle w:val="ConsPlusNormal"/>
        <w:spacing w:before="220"/>
        <w:ind w:firstLine="540"/>
        <w:jc w:val="both"/>
      </w:pPr>
      <w:r>
        <w:t>на земельных участках, включенных в государственный реестр объектов накопленного вреда окружающей среде, загрязненных в результате хозяйственной и иной деятельности, не осуществляется хозяйственная или иная деятельность;</w:t>
      </w:r>
    </w:p>
    <w:p w:rsidR="002E5B8C" w:rsidRDefault="002E5B8C">
      <w:pPr>
        <w:pStyle w:val="ConsPlusNormal"/>
        <w:spacing w:before="220"/>
        <w:ind w:firstLine="540"/>
        <w:jc w:val="both"/>
      </w:pPr>
      <w:r>
        <w:t>земельные участки и объекты капитального строительства, отнесенные к объектам накопленного вреда окружающей среде, находятся в государственной собственности Чувашской Республики и (или) муниципальной собственности;</w:t>
      </w:r>
    </w:p>
    <w:p w:rsidR="002E5B8C" w:rsidRDefault="002E5B8C">
      <w:pPr>
        <w:pStyle w:val="ConsPlusNormal"/>
        <w:spacing w:before="220"/>
        <w:ind w:firstLine="540"/>
        <w:jc w:val="both"/>
      </w:pPr>
      <w:r>
        <w:t xml:space="preserve">наличие проектно-сметной документации, утвержденной в установленном порядке, приказа Федеральной службы по надзору в сфере природопользования об утверждении положительного заключения государственной экологической экспертизы в случаях, предусмотренных Федеральным </w:t>
      </w:r>
      <w:hyperlink r:id="rId371" w:history="1">
        <w:r>
          <w:rPr>
            <w:color w:val="0000FF"/>
          </w:rPr>
          <w:t>законом</w:t>
        </w:r>
      </w:hyperlink>
      <w:r>
        <w:t xml:space="preserve"> "Об экологической экспертизе", а также заключения о проверке достоверности определения сметной стоимости природоохранных проектов.</w:t>
      </w:r>
    </w:p>
    <w:p w:rsidR="002E5B8C" w:rsidRDefault="002E5B8C">
      <w:pPr>
        <w:pStyle w:val="ConsPlusNormal"/>
        <w:spacing w:before="220"/>
        <w:ind w:firstLine="540"/>
        <w:jc w:val="both"/>
      </w:pPr>
      <w:r>
        <w:t>2.3. Субсидии предоставляются бюджетам муниципальных районов и бюджетам городских округов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2E5B8C" w:rsidRDefault="002E5B8C">
      <w:pPr>
        <w:pStyle w:val="ConsPlusNormal"/>
        <w:spacing w:before="220"/>
        <w:ind w:firstLine="540"/>
        <w:jc w:val="both"/>
      </w:pPr>
      <w:r>
        <w:t>Соглашение должно содержать:</w:t>
      </w:r>
    </w:p>
    <w:p w:rsidR="002E5B8C" w:rsidRDefault="002E5B8C">
      <w:pPr>
        <w:pStyle w:val="ConsPlusNormal"/>
        <w:spacing w:before="220"/>
        <w:ind w:firstLine="540"/>
        <w:jc w:val="both"/>
      </w:pPr>
      <w:r>
        <w:t>размер предоставляемой субсидии, порядок, условия и сроки ее перечисления в бюджет муниципального района (городского округа), а также объем бюджетных ассигнований бюджета муниципального образования на исполнение соответствующих расходных обязательств;</w:t>
      </w:r>
    </w:p>
    <w:p w:rsidR="002E5B8C" w:rsidRDefault="002E5B8C">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w:t>
      </w:r>
    </w:p>
    <w:p w:rsidR="002E5B8C" w:rsidRDefault="002E5B8C">
      <w:pPr>
        <w:pStyle w:val="ConsPlusNormal"/>
        <w:spacing w:before="220"/>
        <w:ind w:firstLine="540"/>
        <w:jc w:val="both"/>
      </w:pPr>
      <w:r>
        <w:t>направления использования субсидии;</w:t>
      </w:r>
    </w:p>
    <w:p w:rsidR="002E5B8C" w:rsidRDefault="002E5B8C">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2E5B8C" w:rsidRDefault="002E5B8C">
      <w:pPr>
        <w:pStyle w:val="ConsPlusNormal"/>
        <w:spacing w:before="220"/>
        <w:ind w:firstLine="540"/>
        <w:jc w:val="both"/>
      </w:pPr>
      <w:r>
        <w:lastRenderedPageBreak/>
        <w:t>значения результатов использования субсидии;</w:t>
      </w:r>
    </w:p>
    <w:p w:rsidR="002E5B8C" w:rsidRDefault="002E5B8C">
      <w:pPr>
        <w:pStyle w:val="ConsPlusNormal"/>
        <w:spacing w:before="220"/>
        <w:ind w:firstLine="540"/>
        <w:jc w:val="both"/>
      </w:pPr>
      <w:bookmarkStart w:id="41" w:name="P31464"/>
      <w:bookmarkEnd w:id="41"/>
      <w:r>
        <w:t>обязательства муниципального района (городского округа) по достижению результатов использования субсидии;</w:t>
      </w:r>
    </w:p>
    <w:p w:rsidR="002E5B8C" w:rsidRDefault="002E5B8C">
      <w:pPr>
        <w:pStyle w:val="ConsPlusNormal"/>
        <w:spacing w:before="220"/>
        <w:ind w:firstLine="540"/>
        <w:jc w:val="both"/>
      </w:pPr>
      <w:r>
        <w:t>обязательства муниципального района (городского округа) по согласованию с соответствующими органами исполнительной власти Чувашской Республики - главными распорядителями средств республиканского бюджета Чувашской Республики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2E5B8C" w:rsidRDefault="002E5B8C">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(городского округа), в целях софинансирования которого предоставляется субсидия;</w:t>
      </w:r>
    </w:p>
    <w:p w:rsidR="002E5B8C" w:rsidRDefault="002E5B8C">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2E5B8C" w:rsidRDefault="002E5B8C">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2E5B8C" w:rsidRDefault="002E5B8C">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2E5B8C" w:rsidRDefault="002E5B8C">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2E5B8C" w:rsidRDefault="002E5B8C">
      <w:pPr>
        <w:pStyle w:val="ConsPlusNormal"/>
        <w:spacing w:before="220"/>
        <w:ind w:firstLine="540"/>
        <w:jc w:val="both"/>
      </w:pPr>
      <w:r>
        <w:t xml:space="preserve">обязательства муниципального района (городского округа) по возврату субсидии в республиканский бюджет Чувашской Республики в соответствии с </w:t>
      </w:r>
      <w:hyperlink w:anchor="P31533" w:history="1">
        <w:r>
          <w:rPr>
            <w:color w:val="0000FF"/>
          </w:rPr>
          <w:t>пунктами 5.2</w:t>
        </w:r>
      </w:hyperlink>
      <w:r>
        <w:t xml:space="preserve"> и </w:t>
      </w:r>
      <w:hyperlink w:anchor="P31548" w:history="1">
        <w:r>
          <w:rPr>
            <w:color w:val="0000FF"/>
          </w:rPr>
          <w:t>5.4</w:t>
        </w:r>
      </w:hyperlink>
      <w:r>
        <w:t xml:space="preserve"> настоящих Правил;</w:t>
      </w:r>
    </w:p>
    <w:p w:rsidR="002E5B8C" w:rsidRDefault="002E5B8C">
      <w:pPr>
        <w:pStyle w:val="ConsPlusNormal"/>
        <w:spacing w:before="220"/>
        <w:ind w:firstLine="540"/>
        <w:jc w:val="both"/>
      </w:pPr>
      <w:r>
        <w:t>ответственность сторон за нарушение условий соглашения;</w:t>
      </w:r>
    </w:p>
    <w:p w:rsidR="002E5B8C" w:rsidRDefault="002E5B8C">
      <w:pPr>
        <w:pStyle w:val="ConsPlusNormal"/>
        <w:spacing w:before="220"/>
        <w:ind w:firstLine="540"/>
        <w:jc w:val="both"/>
      </w:pPr>
      <w:r>
        <w:t>условие о вступлении в силу соглашения.</w:t>
      </w:r>
    </w:p>
    <w:p w:rsidR="002E5B8C" w:rsidRDefault="002E5B8C">
      <w:pPr>
        <w:pStyle w:val="ConsPlusNormal"/>
        <w:spacing w:before="220"/>
        <w:ind w:firstLine="540"/>
        <w:jc w:val="both"/>
      </w:pPr>
      <w:r>
        <w:t>Соглашение заключается в течение 10 рабочих дней со дня размещения формы соглашения в системе "Электронный бюджет".</w:t>
      </w:r>
    </w:p>
    <w:p w:rsidR="002E5B8C" w:rsidRDefault="002E5B8C">
      <w:pPr>
        <w:pStyle w:val="ConsPlusNormal"/>
        <w:spacing w:before="220"/>
        <w:ind w:firstLine="540"/>
        <w:jc w:val="both"/>
      </w:pPr>
      <w:r>
        <w:t>Типовые формы соглашения и дополнительных соглашений к соглашению, предусматривающих внесение в него изменений и его расторжение, утверждаются Министерством финансов Чувашской Республики (далее - Минфин Чувашии).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2E5B8C" w:rsidRDefault="002E5B8C">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2E5B8C" w:rsidRDefault="002E5B8C">
      <w:pPr>
        <w:pStyle w:val="ConsPlusNormal"/>
        <w:spacing w:before="220"/>
        <w:ind w:firstLine="540"/>
        <w:jc w:val="both"/>
      </w:pPr>
      <w:r>
        <w:t xml:space="preserve">Внесение в соглашение изменений, предусматривающих ухудшение значений показателей </w:t>
      </w:r>
      <w:r>
        <w:lastRenderedPageBreak/>
        <w:t>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а также в случае существенного (более чем на 20 процентов) сокращения размера субсидии.</w:t>
      </w:r>
    </w:p>
    <w:p w:rsidR="002E5B8C" w:rsidRDefault="002E5B8C">
      <w:pPr>
        <w:pStyle w:val="ConsPlusNormal"/>
        <w:jc w:val="both"/>
      </w:pPr>
    </w:p>
    <w:p w:rsidR="002E5B8C" w:rsidRDefault="002E5B8C">
      <w:pPr>
        <w:pStyle w:val="ConsPlusTitle"/>
        <w:jc w:val="center"/>
        <w:outlineLvl w:val="3"/>
      </w:pPr>
      <w:r>
        <w:t>III. Методика распределения субсидий</w:t>
      </w:r>
    </w:p>
    <w:p w:rsidR="002E5B8C" w:rsidRDefault="002E5B8C">
      <w:pPr>
        <w:pStyle w:val="ConsPlusNormal"/>
        <w:jc w:val="both"/>
      </w:pPr>
    </w:p>
    <w:p w:rsidR="002E5B8C" w:rsidRDefault="002E5B8C">
      <w:pPr>
        <w:pStyle w:val="ConsPlusNormal"/>
        <w:ind w:firstLine="540"/>
        <w:jc w:val="both"/>
      </w:pPr>
      <w:r>
        <w:t xml:space="preserve">3.1. Распределение субсидий между бюджетами муниципальных районов и бюджетами городских округов утверждается </w:t>
      </w:r>
      <w:hyperlink r:id="rId372"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2E5B8C" w:rsidRDefault="002E5B8C">
      <w:pPr>
        <w:pStyle w:val="ConsPlusNormal"/>
        <w:spacing w:before="220"/>
        <w:ind w:firstLine="540"/>
        <w:jc w:val="both"/>
      </w:pPr>
      <w:r>
        <w:t>Субсидии распределяются между бюджетами муниципальных районов и бюджетами городских округов исходя из общего объема средств, предусмотренных на указанные цели в республиканском бюджете Чувашской Республики в текущем финансовом году, и с учетом предельного уровня софинансирования расходного обязательства муниципальных районов (городских округов) из республиканского бюджета Чувашской Республики по формуле</w:t>
      </w:r>
    </w:p>
    <w:p w:rsidR="002E5B8C" w:rsidRDefault="002E5B8C">
      <w:pPr>
        <w:pStyle w:val="ConsPlusNormal"/>
        <w:jc w:val="both"/>
      </w:pPr>
    </w:p>
    <w:p w:rsidR="002E5B8C" w:rsidRDefault="002E5B8C">
      <w:pPr>
        <w:pStyle w:val="ConsPlusNormal"/>
        <w:ind w:firstLine="540"/>
        <w:jc w:val="both"/>
      </w:pPr>
      <w:r>
        <w:t>С</w:t>
      </w:r>
      <w:r>
        <w:rPr>
          <w:vertAlign w:val="subscript"/>
        </w:rPr>
        <w:t>i</w:t>
      </w:r>
      <w:r>
        <w:t xml:space="preserve"> = О</w:t>
      </w:r>
      <w:r>
        <w:rPr>
          <w:vertAlign w:val="subscript"/>
        </w:rPr>
        <w:t>общ</w:t>
      </w:r>
      <w:r>
        <w:t xml:space="preserve"> x k</w:t>
      </w:r>
      <w:r>
        <w:rPr>
          <w:vertAlign w:val="subscript"/>
        </w:rPr>
        <w:t>i</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С</w:t>
      </w:r>
      <w:r>
        <w:rPr>
          <w:vertAlign w:val="subscript"/>
        </w:rPr>
        <w:t>i</w:t>
      </w:r>
      <w:r>
        <w:t xml:space="preserve"> - объем субсидии, предоставляемой бюджету i-го муниципального района (городского округа);</w:t>
      </w:r>
    </w:p>
    <w:p w:rsidR="002E5B8C" w:rsidRDefault="002E5B8C">
      <w:pPr>
        <w:pStyle w:val="ConsPlusNormal"/>
        <w:spacing w:before="220"/>
        <w:ind w:firstLine="540"/>
        <w:jc w:val="both"/>
      </w:pPr>
      <w:r>
        <w:t>О</w:t>
      </w:r>
      <w:r>
        <w:rPr>
          <w:vertAlign w:val="subscript"/>
        </w:rPr>
        <w:t>общ</w:t>
      </w:r>
      <w:r>
        <w:t xml:space="preserve"> - объем средств, предусмотренных в республиканском бюджете Чувашской Республики в текущем финансовом году на предоставление субсидий бюджетам муниципальных районов (городских округов), на территориях которых предусмотрена реализация региональных проектов, направленных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включая субсидии, поступающие из федерального бюджета;</w:t>
      </w:r>
    </w:p>
    <w:p w:rsidR="002E5B8C" w:rsidRDefault="002E5B8C">
      <w:pPr>
        <w:pStyle w:val="ConsPlusNormal"/>
        <w:spacing w:before="220"/>
        <w:ind w:firstLine="540"/>
        <w:jc w:val="both"/>
      </w:pPr>
      <w:r>
        <w:t>k</w:t>
      </w:r>
      <w:r>
        <w:rPr>
          <w:vertAlign w:val="subscript"/>
        </w:rPr>
        <w:t>i</w:t>
      </w:r>
      <w:r>
        <w:t xml:space="preserve"> - коэффициент, характеризующий долю стоимости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реализуемого на территории i-го муниципального района (городского округа), в общей стоимости региональных проектов, направленных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определяется по формуле</w:t>
      </w:r>
    </w:p>
    <w:p w:rsidR="002E5B8C" w:rsidRDefault="002E5B8C">
      <w:pPr>
        <w:pStyle w:val="ConsPlusNormal"/>
        <w:jc w:val="both"/>
      </w:pPr>
    </w:p>
    <w:p w:rsidR="002E5B8C" w:rsidRDefault="002E5B8C">
      <w:pPr>
        <w:pStyle w:val="ConsPlusNormal"/>
        <w:ind w:firstLine="540"/>
        <w:jc w:val="both"/>
      </w:pPr>
      <w:r w:rsidRPr="000C731B">
        <w:rPr>
          <w:position w:val="-49"/>
        </w:rPr>
        <w:pict>
          <v:shape id="_x0000_i1026" style="width:138.15pt;height:60.3pt" coordsize="" o:spt="100" adj="0,,0" path="" filled="f" stroked="f">
            <v:stroke joinstyle="miter"/>
            <v:imagedata r:id="rId373" o:title="base_23650_135541_32769"/>
            <v:formulas/>
            <v:path o:connecttype="segments"/>
          </v:shape>
        </w:pic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СПП</w:t>
      </w:r>
      <w:r>
        <w:rPr>
          <w:vertAlign w:val="subscript"/>
        </w:rPr>
        <w:t>ig</w:t>
      </w:r>
      <w:r>
        <w:t xml:space="preserve"> - стоимость (остаток стоимости) реализуемого на территории i-го муниципального района (городского округа) за счет бюджетных средств g-го проекта, направленного на </w:t>
      </w:r>
      <w:r>
        <w:lastRenderedPageBreak/>
        <w:t>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w:t>
      </w:r>
    </w:p>
    <w:p w:rsidR="002E5B8C" w:rsidRDefault="002E5B8C">
      <w:pPr>
        <w:pStyle w:val="ConsPlusNormal"/>
        <w:spacing w:before="220"/>
        <w:ind w:firstLine="540"/>
        <w:jc w:val="both"/>
      </w:pPr>
      <w:r>
        <w:t>п</w:t>
      </w:r>
      <w:r>
        <w:rPr>
          <w:vertAlign w:val="subscript"/>
        </w:rPr>
        <w:t>ig</w:t>
      </w:r>
      <w:r>
        <w:t xml:space="preserve"> - планируемый период реализации на территории i-го муниципального района (городского округа) g-го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лет;</w:t>
      </w:r>
    </w:p>
    <w:p w:rsidR="002E5B8C" w:rsidRDefault="002E5B8C">
      <w:pPr>
        <w:pStyle w:val="ConsPlusNormal"/>
        <w:spacing w:before="220"/>
        <w:ind w:firstLine="540"/>
        <w:jc w:val="both"/>
      </w:pPr>
      <w:r>
        <w:t>r</w:t>
      </w:r>
      <w:r>
        <w:rPr>
          <w:vertAlign w:val="subscript"/>
        </w:rPr>
        <w:t>ig</w:t>
      </w:r>
      <w:r>
        <w:t xml:space="preserve"> - фактическое время реализации g-го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на территории i-го муниципального района (городского округа), лет;</w:t>
      </w:r>
    </w:p>
    <w:p w:rsidR="002E5B8C" w:rsidRDefault="002E5B8C">
      <w:pPr>
        <w:pStyle w:val="ConsPlusNormal"/>
        <w:spacing w:before="220"/>
        <w:ind w:firstLine="540"/>
        <w:jc w:val="both"/>
      </w:pPr>
      <w:r>
        <w:t>кп - общее количество региональных проектов, направленных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отобранных к реализации.</w:t>
      </w:r>
    </w:p>
    <w:p w:rsidR="002E5B8C" w:rsidRDefault="002E5B8C">
      <w:pPr>
        <w:pStyle w:val="ConsPlusNormal"/>
        <w:jc w:val="both"/>
      </w:pPr>
    </w:p>
    <w:p w:rsidR="002E5B8C" w:rsidRDefault="002E5B8C">
      <w:pPr>
        <w:pStyle w:val="ConsPlusNormal"/>
        <w:ind w:firstLine="540"/>
        <w:jc w:val="both"/>
      </w:pPr>
      <w:r>
        <w:t>Общий объем субсидий, включая субсидии из федерального бюджета, средств местных бюджетов не должен превышать сметной стоимости и (или) предельного значения стоимости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по соответствующей категории, определяемой Министерством природных ресурсов и экологии Российской Федерации.</w:t>
      </w:r>
    </w:p>
    <w:p w:rsidR="002E5B8C" w:rsidRDefault="002E5B8C">
      <w:pPr>
        <w:pStyle w:val="ConsPlusNormal"/>
        <w:spacing w:before="220"/>
        <w:ind w:firstLine="540"/>
        <w:jc w:val="both"/>
      </w:pPr>
      <w:r>
        <w:t>3.2. Объем бюджетных ассигнований бюджетов муниципальных районов и бюджетов городских округов на финансовое обеспечение расходного обязательства муниципальных районов и городских округов, софинансируемого за счет субсидии, утверждается решением о бюджете муниципальных районов и городских округов (определяется сводной бюджетной росписью бюджета муниципального района (городского округа) исходя из необходимости достижения установленных соглашением значений показателей результативности использования субсидии.</w:t>
      </w:r>
    </w:p>
    <w:p w:rsidR="002E5B8C" w:rsidRDefault="002E5B8C">
      <w:pPr>
        <w:pStyle w:val="ConsPlusNormal"/>
        <w:spacing w:before="220"/>
        <w:ind w:firstLine="540"/>
        <w:jc w:val="both"/>
      </w:pPr>
      <w:r>
        <w:t xml:space="preserve">В случае если размер средств, предусмотренных в бюджете муниципального района (городского округа) на софинансирование расходного обязательства, не позволяет обеспечить уровень софинансирования, определенный </w:t>
      </w:r>
      <w:hyperlink w:anchor="P31442" w:history="1">
        <w:r>
          <w:rPr>
            <w:color w:val="0000FF"/>
          </w:rPr>
          <w:t>пунктом 1.5</w:t>
        </w:r>
      </w:hyperlink>
      <w:r>
        <w:t xml:space="preserve"> настоящих Правил, размер субсидии, предусмотренный бюджету муниципального района (городского округа), подлежит уменьшению до размера, который обеспечивает соответствующий уровень софинансирования. Образовавшийся при этом нераспределенный остаток субсидии перераспределяется между бюджетами муниципальных районов и бюджетами городских округов, имеющих право на получение субсидии в соответствии с настоящими Правилами, </w:t>
      </w:r>
      <w:hyperlink r:id="rId374"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2E5B8C" w:rsidRDefault="002E5B8C">
      <w:pPr>
        <w:pStyle w:val="ConsPlusNormal"/>
        <w:spacing w:before="220"/>
        <w:ind w:firstLine="540"/>
        <w:jc w:val="both"/>
      </w:pPr>
      <w:r>
        <w:t xml:space="preserve">Увеличение размера средств бюджета муниципального образования на софинансирование расходного обязательства более чем на установленный в соответствии с </w:t>
      </w:r>
      <w:hyperlink w:anchor="P31442" w:history="1">
        <w:r>
          <w:rPr>
            <w:color w:val="0000FF"/>
          </w:rPr>
          <w:t>пунктом 1.5</w:t>
        </w:r>
      </w:hyperlink>
      <w:r>
        <w:t xml:space="preserve"> настоящих Правил размер софинансирования не влечет обязательств по увеличению размера предоставляемой субсидии.</w:t>
      </w:r>
    </w:p>
    <w:p w:rsidR="002E5B8C" w:rsidRDefault="002E5B8C">
      <w:pPr>
        <w:pStyle w:val="ConsPlusNormal"/>
        <w:spacing w:before="220"/>
        <w:ind w:firstLine="540"/>
        <w:jc w:val="both"/>
      </w:pPr>
      <w:r>
        <w:lastRenderedPageBreak/>
        <w:t>В случае если в бюджетах муниципальных районов и бюджетах городских округов бюджетные ассигнования на исполнение расходного обязательства муниципальных районов и городских округов предусмотрены в объеме, превышающем размер расходного обязательства муниципальных районов и городских округов, в целях софинансирования которого предоставляется субсидия, уровень софинансирования определяется в порядке, предусмотренном соглашением.</w:t>
      </w:r>
    </w:p>
    <w:p w:rsidR="002E5B8C" w:rsidRDefault="002E5B8C">
      <w:pPr>
        <w:pStyle w:val="ConsPlusNormal"/>
        <w:jc w:val="both"/>
      </w:pPr>
    </w:p>
    <w:p w:rsidR="002E5B8C" w:rsidRDefault="002E5B8C">
      <w:pPr>
        <w:pStyle w:val="ConsPlusTitle"/>
        <w:jc w:val="center"/>
        <w:outlineLvl w:val="3"/>
      </w:pPr>
      <w:r>
        <w:t>IV. Порядок финансирования</w:t>
      </w:r>
    </w:p>
    <w:p w:rsidR="002E5B8C" w:rsidRDefault="002E5B8C">
      <w:pPr>
        <w:pStyle w:val="ConsPlusNormal"/>
        <w:jc w:val="both"/>
      </w:pPr>
    </w:p>
    <w:p w:rsidR="002E5B8C" w:rsidRDefault="002E5B8C">
      <w:pPr>
        <w:pStyle w:val="ConsPlusNormal"/>
        <w:ind w:firstLine="540"/>
        <w:jc w:val="both"/>
      </w:pPr>
      <w:r>
        <w:t xml:space="preserve">4.1. В соответствии с </w:t>
      </w:r>
      <w:hyperlink r:id="rId375"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предоставляемых бюджетам муниципальных районов и бюджетам городских округов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является Минприроды Чувашии.</w:t>
      </w:r>
    </w:p>
    <w:p w:rsidR="002E5B8C" w:rsidRDefault="002E5B8C">
      <w:pPr>
        <w:pStyle w:val="ConsPlusNormal"/>
        <w:spacing w:before="220"/>
        <w:ind w:firstLine="540"/>
        <w:jc w:val="both"/>
      </w:pPr>
      <w:r>
        <w:t xml:space="preserve">Предоставление субсидий на цели, указанные в </w:t>
      </w:r>
      <w:hyperlink w:anchor="P31432"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0600 "Охрана окружающей среды", подразделу 0605 "Другие вопросы в области охраны окружающей среды", в пределах лимитов бюджетных обязательств, утвержденных в установленном порядке Минприроды Чувашии.</w:t>
      </w:r>
    </w:p>
    <w:p w:rsidR="002E5B8C" w:rsidRDefault="002E5B8C">
      <w:pPr>
        <w:pStyle w:val="ConsPlusNormal"/>
        <w:spacing w:before="220"/>
        <w:ind w:firstLine="540"/>
        <w:jc w:val="both"/>
      </w:pPr>
      <w:r>
        <w:t>Минприроды Чувашии обеспечивает результативность, адресность и целевой характер использования субсидии в соответствии с утвержденными бюджетными ассигнованиями и лимитами бюджетных обязательств.</w:t>
      </w:r>
    </w:p>
    <w:p w:rsidR="002E5B8C" w:rsidRDefault="002E5B8C">
      <w:pPr>
        <w:pStyle w:val="ConsPlusNormal"/>
        <w:spacing w:before="220"/>
        <w:ind w:firstLine="540"/>
        <w:jc w:val="both"/>
      </w:pPr>
      <w:bookmarkStart w:id="42" w:name="P31510"/>
      <w:bookmarkEnd w:id="42"/>
      <w:r>
        <w:t xml:space="preserve">4.2. Администрация муниципального района (городского округа) (далее также - заявитель) представляет в Минприроды Чувашии </w:t>
      </w:r>
      <w:hyperlink w:anchor="P31619" w:history="1">
        <w:r>
          <w:rPr>
            <w:color w:val="0000FF"/>
          </w:rPr>
          <w:t>заявку</w:t>
        </w:r>
      </w:hyperlink>
      <w:r>
        <w:t xml:space="preserve"> на получение субсидии по форме согласно приложению N 1 к настоящим Правилам с приложением заверенных копий:</w:t>
      </w:r>
    </w:p>
    <w:p w:rsidR="002E5B8C" w:rsidRDefault="002E5B8C">
      <w:pPr>
        <w:pStyle w:val="ConsPlusNormal"/>
        <w:spacing w:before="220"/>
        <w:ind w:firstLine="540"/>
        <w:jc w:val="both"/>
      </w:pPr>
      <w:r>
        <w:t>выписки из решения о бюджете муниципального района (городского округа) на текущий финансовый год и плановый период о бюджетных ассигнованиях, предусмотренных на реализацию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(однократно);</w:t>
      </w:r>
    </w:p>
    <w:p w:rsidR="002E5B8C" w:rsidRDefault="002E5B8C">
      <w:pPr>
        <w:pStyle w:val="ConsPlusNormal"/>
        <w:spacing w:before="220"/>
        <w:ind w:firstLine="540"/>
        <w:jc w:val="both"/>
      </w:pPr>
      <w:r>
        <w:t>утвержденной муниципальной программы либо подпрограммы муниципальной программы, предусматривающей реализацию проекта, направленного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(однократно);</w:t>
      </w:r>
    </w:p>
    <w:p w:rsidR="002E5B8C" w:rsidRDefault="002E5B8C">
      <w:pPr>
        <w:pStyle w:val="ConsPlusNormal"/>
        <w:spacing w:before="220"/>
        <w:ind w:firstLine="540"/>
        <w:jc w:val="both"/>
      </w:pPr>
      <w:r>
        <w:t>муниципальных контрактов (договоров) на выполнение работ и оказание услуг (включая все дополнительные соглашения) (однократно);</w:t>
      </w:r>
    </w:p>
    <w:p w:rsidR="002E5B8C" w:rsidRDefault="002E5B8C">
      <w:pPr>
        <w:pStyle w:val="ConsPlusNormal"/>
        <w:spacing w:before="220"/>
        <w:ind w:firstLine="540"/>
        <w:jc w:val="both"/>
      </w:pPr>
      <w:r>
        <w:t>сводного сметного расчета стоимости работ и услуг (однократно);</w:t>
      </w:r>
    </w:p>
    <w:p w:rsidR="002E5B8C" w:rsidRDefault="002E5B8C">
      <w:pPr>
        <w:pStyle w:val="ConsPlusNormal"/>
        <w:spacing w:before="220"/>
        <w:ind w:firstLine="540"/>
        <w:jc w:val="both"/>
      </w:pPr>
      <w:r>
        <w:t>договоров и платежных поручений на оплату приобретенных исполнителем работ строительных материалов (по мере выполнения работ);</w:t>
      </w:r>
    </w:p>
    <w:p w:rsidR="002E5B8C" w:rsidRDefault="002E5B8C">
      <w:pPr>
        <w:pStyle w:val="ConsPlusNormal"/>
        <w:spacing w:before="220"/>
        <w:ind w:firstLine="540"/>
        <w:jc w:val="both"/>
      </w:pPr>
      <w:r>
        <w:t xml:space="preserve">актов о приемке выполненных работ и справок о стоимости выполненных работ и затрат по </w:t>
      </w:r>
      <w:r>
        <w:lastRenderedPageBreak/>
        <w:t xml:space="preserve">унифицированным </w:t>
      </w:r>
      <w:hyperlink r:id="rId376" w:history="1">
        <w:r>
          <w:rPr>
            <w:color w:val="0000FF"/>
          </w:rPr>
          <w:t>формам N КС-2</w:t>
        </w:r>
      </w:hyperlink>
      <w:r>
        <w:t xml:space="preserve"> и </w:t>
      </w:r>
      <w:hyperlink r:id="rId377" w:history="1">
        <w:r>
          <w:rPr>
            <w:color w:val="0000FF"/>
          </w:rPr>
          <w:t>N КС-3</w:t>
        </w:r>
      </w:hyperlink>
      <w:r>
        <w:t xml:space="preserve"> соответственно, утвержденным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 (по мере выполнения работ).</w:t>
      </w:r>
    </w:p>
    <w:p w:rsidR="002E5B8C" w:rsidRDefault="002E5B8C">
      <w:pPr>
        <w:pStyle w:val="ConsPlusNormal"/>
        <w:spacing w:before="220"/>
        <w:ind w:firstLine="540"/>
        <w:jc w:val="both"/>
      </w:pPr>
      <w:r>
        <w:t xml:space="preserve">4.3. Минприроды Чувашии рассматривает заявку на получение субсидии с приложенными документами, указанными в </w:t>
      </w:r>
      <w:hyperlink w:anchor="P31510" w:history="1">
        <w:r>
          <w:rPr>
            <w:color w:val="0000FF"/>
          </w:rPr>
          <w:t>пункте 4.2</w:t>
        </w:r>
      </w:hyperlink>
      <w:r>
        <w:t xml:space="preserve"> настоящих Правил, в течение пяти рабочих дней со дня ее регистрации и не позднее следующего рабочего дня после дня окончания рассмотрения заявки на получение субсидии в письменной форме направляет заявителю решение о предоставлении субсидии по мере выполнения работ.</w:t>
      </w:r>
    </w:p>
    <w:p w:rsidR="002E5B8C" w:rsidRDefault="002E5B8C">
      <w:pPr>
        <w:pStyle w:val="ConsPlusNormal"/>
        <w:spacing w:before="220"/>
        <w:ind w:firstLine="540"/>
        <w:jc w:val="both"/>
      </w:pPr>
      <w:r>
        <w:t xml:space="preserve">В случае представления неполного пакета документов, предусмотренных </w:t>
      </w:r>
      <w:hyperlink w:anchor="P31510" w:history="1">
        <w:r>
          <w:rPr>
            <w:color w:val="0000FF"/>
          </w:rPr>
          <w:t>пунктом 4.2</w:t>
        </w:r>
      </w:hyperlink>
      <w:r>
        <w:t xml:space="preserve"> настоящих Правил, обнаружения неполных или недостоверных сведений в документах и (или) представления документов, оформленных с нарушением установленных законодательством Российской Федерации и законодательством Чувашской Республики требований, Минприроды Чувашии не позднее следующего рабочего дня после дня рассмотрения заявки на получение субсидии и документов возвращает их заявителю с письменным указанием причин возврата и срока их устранения. Заявитель устраняет недостатки в срок не более трех рабочих дней со дня возврата заявки на получение субсидии и документов и направляет их на повторное рассмотрение. Срок повторного рассмотрения представленных документов - три рабочих дня со дня их получения. Непредставление в срок документов является основанием для отказа в предоставлении субсидии.</w:t>
      </w:r>
    </w:p>
    <w:p w:rsidR="002E5B8C" w:rsidRDefault="002E5B8C">
      <w:pPr>
        <w:pStyle w:val="ConsPlusNormal"/>
        <w:spacing w:before="220"/>
        <w:ind w:firstLine="540"/>
        <w:jc w:val="both"/>
      </w:pPr>
      <w:r>
        <w:t xml:space="preserve">4.4. Перечисление субсидий на цели, указанные в </w:t>
      </w:r>
      <w:hyperlink w:anchor="P31432" w:history="1">
        <w:r>
          <w:rPr>
            <w:color w:val="0000FF"/>
          </w:rPr>
          <w:t>пункте 1.2</w:t>
        </w:r>
      </w:hyperlink>
      <w:r>
        <w:t xml:space="preserve"> настоящих Правил, осуществляется с лицевого счета для учета операций по переданным полномочиям получателя бюджетных средств - Минприроды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и бюджеты городских округов.</w:t>
      </w:r>
    </w:p>
    <w:p w:rsidR="002E5B8C" w:rsidRDefault="002E5B8C">
      <w:pPr>
        <w:pStyle w:val="ConsPlusNormal"/>
        <w:spacing w:before="220"/>
        <w:ind w:firstLine="540"/>
        <w:jc w:val="both"/>
      </w:pPr>
      <w:r>
        <w:t>При перечислении указанных субсидий из бюджетов муниципальных районов в бюджеты поселений перечисление средств республиканского бюджета Чувашской Республики, в том числе субсидий из федерального бюджета, осуществляется на основании соглашений, заключенных между органами местного самоуправления муниципальных районов и органами местного самоуправления сельских поселений.</w:t>
      </w:r>
    </w:p>
    <w:p w:rsidR="002E5B8C" w:rsidRDefault="002E5B8C">
      <w:pPr>
        <w:pStyle w:val="ConsPlusNormal"/>
        <w:spacing w:before="220"/>
        <w:ind w:firstLine="540"/>
        <w:jc w:val="both"/>
      </w:pPr>
      <w:bookmarkStart w:id="43" w:name="P31521"/>
      <w:bookmarkEnd w:id="43"/>
      <w:r>
        <w:t>4.5. Уполномоченный орган местного самоуправления муниципального района (городского округа) ежемесячно до 5 числа месяца, следующего за отчетным, представляет в Минприроды Чувашии:</w:t>
      </w:r>
    </w:p>
    <w:p w:rsidR="002E5B8C" w:rsidRDefault="002E5B8C">
      <w:pPr>
        <w:pStyle w:val="ConsPlusNormal"/>
        <w:spacing w:before="220"/>
        <w:ind w:firstLine="540"/>
        <w:jc w:val="both"/>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 </w:t>
      </w:r>
      <w:hyperlink r:id="rId378" w:history="1">
        <w:r>
          <w:rPr>
            <w:color w:val="0000FF"/>
          </w:rPr>
          <w:t>форме N 0503127</w:t>
        </w:r>
      </w:hyperlink>
      <w:r>
        <w:t xml:space="preserve"> (приложение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N 19693). К отчету прилагаются заверенные копии справок о стоимости выполненных работ (оказанных услуг) и произведенных затратах, актов сдачи-приемки выполненных работ (оказанных услуг) по формам государственной статистической отчетности;</w:t>
      </w:r>
    </w:p>
    <w:p w:rsidR="002E5B8C" w:rsidRDefault="002E5B8C">
      <w:pPr>
        <w:pStyle w:val="ConsPlusNormal"/>
        <w:spacing w:before="220"/>
        <w:ind w:firstLine="540"/>
        <w:jc w:val="both"/>
      </w:pPr>
      <w:hyperlink w:anchor="P31768" w:history="1">
        <w:r>
          <w:rPr>
            <w:color w:val="0000FF"/>
          </w:rPr>
          <w:t>отчет</w:t>
        </w:r>
      </w:hyperlink>
      <w:r>
        <w:t xml:space="preserve"> о расходах местного бюджета, источником финансового обеспечения которых является субсидия из республиканского бюджета Чувашской Республики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по </w:t>
      </w:r>
      <w:r>
        <w:lastRenderedPageBreak/>
        <w:t>форме согласно приложению N 2 к настоящим Правилам;</w:t>
      </w:r>
    </w:p>
    <w:p w:rsidR="002E5B8C" w:rsidRDefault="002E5B8C">
      <w:pPr>
        <w:pStyle w:val="ConsPlusNormal"/>
        <w:spacing w:before="220"/>
        <w:ind w:firstLine="540"/>
        <w:jc w:val="both"/>
      </w:pPr>
      <w:hyperlink w:anchor="P31849" w:history="1">
        <w:r>
          <w:rPr>
            <w:color w:val="0000FF"/>
          </w:rPr>
          <w:t>отчет</w:t>
        </w:r>
      </w:hyperlink>
      <w:r>
        <w:t xml:space="preserve"> о достижении значений показателей результативности использования субсидии из республиканского бюджета Чувашской Республики на ликвидацию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страна", входящего в состав национального проекта "Экология", по форме согласно приложению N 3 к настоящим Правилам.</w:t>
      </w:r>
    </w:p>
    <w:p w:rsidR="002E5B8C" w:rsidRDefault="002E5B8C">
      <w:pPr>
        <w:pStyle w:val="ConsPlusNormal"/>
        <w:spacing w:before="220"/>
        <w:ind w:firstLine="540"/>
        <w:jc w:val="both"/>
      </w:pPr>
      <w:r>
        <w:t xml:space="preserve">4.6. В случае непредставления уполномоченным органом местного самоуправления муниципального района (городского округа) в Минприроды Чувашии указанных в </w:t>
      </w:r>
      <w:hyperlink w:anchor="P31521" w:history="1">
        <w:r>
          <w:rPr>
            <w:color w:val="0000FF"/>
          </w:rPr>
          <w:t>пункте 4.5</w:t>
        </w:r>
      </w:hyperlink>
      <w:r>
        <w:t xml:space="preserve"> настоящих Правил отчетов в установленный срок перечисление средств в соответствующий местный бюджет на цели, указанные в </w:t>
      </w:r>
      <w:hyperlink w:anchor="P31432" w:history="1">
        <w:r>
          <w:rPr>
            <w:color w:val="0000FF"/>
          </w:rPr>
          <w:t>пункте 1.2</w:t>
        </w:r>
      </w:hyperlink>
      <w:r>
        <w:t xml:space="preserve"> настоящих Правил, приостанавливается до представления отчетов за предыдущий отчетный период.</w:t>
      </w:r>
    </w:p>
    <w:p w:rsidR="002E5B8C" w:rsidRDefault="002E5B8C">
      <w:pPr>
        <w:pStyle w:val="ConsPlusNormal"/>
        <w:spacing w:before="220"/>
        <w:ind w:firstLine="540"/>
        <w:jc w:val="both"/>
      </w:pPr>
      <w:r>
        <w:t>4.7. Органы местного самоуправления муниципальных районов и городских округов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субсидий и достоверность сведений, содержащихся в представляемых отчетах.</w:t>
      </w:r>
    </w:p>
    <w:p w:rsidR="002E5B8C" w:rsidRDefault="002E5B8C">
      <w:pPr>
        <w:pStyle w:val="ConsPlusNormal"/>
        <w:jc w:val="both"/>
      </w:pPr>
    </w:p>
    <w:p w:rsidR="002E5B8C" w:rsidRDefault="002E5B8C">
      <w:pPr>
        <w:pStyle w:val="ConsPlusTitle"/>
        <w:jc w:val="center"/>
        <w:outlineLvl w:val="3"/>
      </w:pPr>
      <w:r>
        <w:t>V. Порядок возврата субсидий</w:t>
      </w:r>
    </w:p>
    <w:p w:rsidR="002E5B8C" w:rsidRDefault="002E5B8C">
      <w:pPr>
        <w:pStyle w:val="ConsPlusNormal"/>
        <w:jc w:val="both"/>
      </w:pPr>
    </w:p>
    <w:p w:rsidR="002E5B8C" w:rsidRDefault="002E5B8C">
      <w:pPr>
        <w:pStyle w:val="ConsPlusNormal"/>
        <w:ind w:firstLine="540"/>
        <w:jc w:val="both"/>
      </w:pPr>
      <w:r>
        <w:t>5.1.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w:t>
      </w:r>
    </w:p>
    <w:p w:rsidR="002E5B8C" w:rsidRDefault="002E5B8C">
      <w:pPr>
        <w:pStyle w:val="ConsPlusNormal"/>
        <w:spacing w:before="220"/>
        <w:ind w:firstLine="540"/>
        <w:jc w:val="both"/>
      </w:pPr>
      <w:r>
        <w:t>В случае если неиспользованный остаток субсидий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2E5B8C" w:rsidRDefault="002E5B8C">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Минприроды Чувашии по согласованию с Минфином Чувашии может быть использован муниципальным районом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2E5B8C" w:rsidRDefault="002E5B8C">
      <w:pPr>
        <w:pStyle w:val="ConsPlusNormal"/>
        <w:spacing w:before="220"/>
        <w:ind w:firstLine="540"/>
        <w:jc w:val="both"/>
      </w:pPr>
      <w:bookmarkStart w:id="44" w:name="P31533"/>
      <w:bookmarkEnd w:id="44"/>
      <w:r>
        <w:t>5.2.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части обеспечения уровня софинансирования расходного обязательства муниципальных районов (городских округов) из республиканского бюджета Чувашской Республики, объем средств, подлежащий возврату из бюджета муниципального района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2E5B8C" w:rsidRDefault="002E5B8C">
      <w:pPr>
        <w:pStyle w:val="ConsPlusNormal"/>
        <w:jc w:val="both"/>
      </w:pPr>
    </w:p>
    <w:p w:rsidR="002E5B8C" w:rsidRDefault="002E5B8C">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(городского округа) по состоянию на дату окончания контрольного мероприятия (проверки, ревизии);</w:t>
      </w:r>
    </w:p>
    <w:p w:rsidR="002E5B8C" w:rsidRDefault="002E5B8C">
      <w:pPr>
        <w:pStyle w:val="ConsPlusNormal"/>
        <w:spacing w:before="220"/>
        <w:ind w:firstLine="540"/>
        <w:jc w:val="both"/>
      </w:pPr>
      <w:r>
        <w:lastRenderedPageBreak/>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(городского округа) получателем средств бюджета муниципального района (городского округа), необходимых для исполнения расходного обязательства муниципального района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2E5B8C" w:rsidRDefault="002E5B8C">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соответствующему мероприятию, предусмотренный соглашением.</w:t>
      </w:r>
    </w:p>
    <w:p w:rsidR="002E5B8C" w:rsidRDefault="002E5B8C">
      <w:pPr>
        <w:pStyle w:val="ConsPlusNormal"/>
        <w:jc w:val="both"/>
      </w:pPr>
    </w:p>
    <w:p w:rsidR="002E5B8C" w:rsidRDefault="002E5B8C">
      <w:pPr>
        <w:pStyle w:val="ConsPlusNormal"/>
        <w:ind w:firstLine="540"/>
        <w:jc w:val="both"/>
      </w:pPr>
      <w:bookmarkStart w:id="45" w:name="P31542"/>
      <w:bookmarkEnd w:id="45"/>
      <w:r>
        <w:t>5.3. Эффективность использования субсидий оценивается Минприроды Чувашии исходя из достижения муниципальным районом (городским округом) установленных соглашением значений показателей результативности использования субсидий:</w:t>
      </w:r>
    </w:p>
    <w:p w:rsidR="002E5B8C" w:rsidRDefault="002E5B8C">
      <w:pPr>
        <w:pStyle w:val="ConsPlusNormal"/>
        <w:spacing w:before="220"/>
        <w:ind w:firstLine="540"/>
        <w:jc w:val="both"/>
      </w:pPr>
      <w:r>
        <w:t>численность населения, качество жизни которого улучшится в связи с ликвидацией выявленных на 1 января 2018 г. несанкционированных свалок в границах городов и наиболее опасных объектов накопленного экологического вреда, тыс. человек;</w:t>
      </w:r>
    </w:p>
    <w:p w:rsidR="002E5B8C" w:rsidRDefault="002E5B8C">
      <w:pPr>
        <w:pStyle w:val="ConsPlusNormal"/>
        <w:spacing w:before="220"/>
        <w:ind w:firstLine="540"/>
        <w:jc w:val="both"/>
      </w:pPr>
      <w:r>
        <w:t>общая площадь восстановленных, в том числе рекультивированных, земель, подверженных негативному воздействию накопленного вреда окружающей среде, тыс. гектаров;</w:t>
      </w:r>
    </w:p>
    <w:p w:rsidR="002E5B8C" w:rsidRDefault="002E5B8C">
      <w:pPr>
        <w:pStyle w:val="ConsPlusNormal"/>
        <w:spacing w:before="220"/>
        <w:ind w:firstLine="540"/>
        <w:jc w:val="both"/>
      </w:pPr>
      <w:r>
        <w:t>иные показатели результативности, предусмотренные соглашением.</w:t>
      </w:r>
    </w:p>
    <w:p w:rsidR="002E5B8C" w:rsidRDefault="002E5B8C">
      <w:pPr>
        <w:pStyle w:val="ConsPlusNormal"/>
        <w:spacing w:before="220"/>
        <w:ind w:firstLine="540"/>
        <w:jc w:val="both"/>
      </w:pPr>
      <w:r>
        <w:t>Оценка эффективности использования субсидий производится путем сравнения фактически достигнутых значений показателей результативности использования субсидий за соответствующий год со значениями показателей результативности использования субсидий, предусмотренными соглашением.</w:t>
      </w:r>
    </w:p>
    <w:p w:rsidR="002E5B8C" w:rsidRDefault="002E5B8C">
      <w:pPr>
        <w:pStyle w:val="ConsPlusNormal"/>
        <w:spacing w:before="220"/>
        <w:ind w:firstLine="540"/>
        <w:jc w:val="both"/>
      </w:pPr>
      <w:r>
        <w:t>При недостижении значений показателей результативности использования субсидии данная субсидия подлежит возврату в республиканский бюджет Чувашской Республики в порядке и в сроки, которые установлены соглашением, пропорционально недостижению значений показателей результативности использования субсидии.</w:t>
      </w:r>
    </w:p>
    <w:p w:rsidR="002E5B8C" w:rsidRDefault="002E5B8C">
      <w:pPr>
        <w:pStyle w:val="ConsPlusNormal"/>
        <w:spacing w:before="220"/>
        <w:ind w:firstLine="540"/>
        <w:jc w:val="both"/>
      </w:pPr>
      <w:bookmarkStart w:id="46" w:name="P31548"/>
      <w:bookmarkEnd w:id="46"/>
      <w:r>
        <w:t>5.4. 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не учитывается размер остатка субсидии, не использованного по состоянию на 1 января текущего финансового года.</w:t>
      </w:r>
    </w:p>
    <w:p w:rsidR="002E5B8C" w:rsidRDefault="002E5B8C">
      <w:pPr>
        <w:pStyle w:val="ConsPlusNormal"/>
        <w:spacing w:before="220"/>
        <w:ind w:firstLine="540"/>
        <w:jc w:val="both"/>
      </w:pPr>
      <w:r>
        <w:t>В случае если муниципальным районом (городским округом) по состоянию на 31 декабря года предоставления субсидии не достигнуты значения показателей результативности использования субсидии, установленные соглашением,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то субсидии подлежат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E5B8C" w:rsidRDefault="002E5B8C">
      <w:pPr>
        <w:pStyle w:val="ConsPlusNormal"/>
        <w:jc w:val="both"/>
      </w:pPr>
    </w:p>
    <w:p w:rsidR="002E5B8C" w:rsidRDefault="002E5B8C">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2E5B8C" w:rsidRDefault="002E5B8C">
      <w:pPr>
        <w:pStyle w:val="ConsPlusNormal"/>
        <w:spacing w:before="220"/>
        <w:ind w:firstLine="540"/>
        <w:jc w:val="both"/>
      </w:pPr>
      <w:r>
        <w:t>k - коэффициент возврата субсидии;</w:t>
      </w:r>
    </w:p>
    <w:p w:rsidR="002E5B8C" w:rsidRDefault="002E5B8C">
      <w:pPr>
        <w:pStyle w:val="ConsPlusNormal"/>
        <w:spacing w:before="220"/>
        <w:ind w:firstLine="540"/>
        <w:jc w:val="both"/>
      </w:pPr>
      <w:r>
        <w:lastRenderedPageBreak/>
        <w:t>m - количество невыполненных показателей результативности использования субсидии;</w:t>
      </w:r>
    </w:p>
    <w:p w:rsidR="002E5B8C" w:rsidRDefault="002E5B8C">
      <w:pPr>
        <w:pStyle w:val="ConsPlusNormal"/>
        <w:spacing w:before="220"/>
        <w:ind w:firstLine="540"/>
        <w:jc w:val="both"/>
      </w:pPr>
      <w:r>
        <w:t>n - общее количество показателей результативности использования субсидии, установленных соглашением.</w:t>
      </w:r>
    </w:p>
    <w:p w:rsidR="002E5B8C" w:rsidRDefault="002E5B8C">
      <w:pPr>
        <w:pStyle w:val="ConsPlusNormal"/>
        <w:jc w:val="both"/>
      </w:pPr>
    </w:p>
    <w:p w:rsidR="002E5B8C" w:rsidRDefault="002E5B8C">
      <w:pPr>
        <w:pStyle w:val="ConsPlusNormal"/>
        <w:ind w:firstLine="540"/>
        <w:jc w:val="both"/>
      </w:pPr>
      <w:r>
        <w:t>Коэффициент возврата субсидии рассчитывается по формуле</w:t>
      </w:r>
    </w:p>
    <w:p w:rsidR="002E5B8C" w:rsidRDefault="002E5B8C">
      <w:pPr>
        <w:pStyle w:val="ConsPlusNormal"/>
        <w:jc w:val="both"/>
      </w:pPr>
    </w:p>
    <w:p w:rsidR="002E5B8C" w:rsidRDefault="002E5B8C">
      <w:pPr>
        <w:pStyle w:val="ConsPlusNormal"/>
        <w:ind w:firstLine="540"/>
        <w:jc w:val="both"/>
      </w:pPr>
      <w:r>
        <w:t>k = SUM D</w:t>
      </w:r>
      <w:r>
        <w:rPr>
          <w:vertAlign w:val="subscript"/>
        </w:rPr>
        <w:t>i</w:t>
      </w:r>
      <w:r>
        <w:t xml:space="preserve"> / m,</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использования субсидии.</w:t>
      </w:r>
    </w:p>
    <w:p w:rsidR="002E5B8C" w:rsidRDefault="002E5B8C">
      <w:pPr>
        <w:pStyle w:val="ConsPlusNormal"/>
        <w:jc w:val="both"/>
      </w:pPr>
    </w:p>
    <w:p w:rsidR="002E5B8C" w:rsidRDefault="002E5B8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использования субсидии.</w:t>
      </w:r>
    </w:p>
    <w:p w:rsidR="002E5B8C" w:rsidRDefault="002E5B8C">
      <w:pPr>
        <w:pStyle w:val="ConsPlusNormal"/>
        <w:spacing w:before="220"/>
        <w:ind w:firstLine="540"/>
        <w:jc w:val="both"/>
      </w:pPr>
      <w:r>
        <w:t>Индекс, отражающий уровень недостижения значения i-го показателя результативности (результата) использования субсидии, определяется:</w:t>
      </w:r>
    </w:p>
    <w:p w:rsidR="002E5B8C" w:rsidRDefault="002E5B8C">
      <w:pPr>
        <w:pStyle w:val="ConsPlusNormal"/>
        <w:spacing w:before="220"/>
        <w:ind w:firstLine="540"/>
        <w:jc w:val="both"/>
      </w:pPr>
      <w:r>
        <w:t>а) для показателей результативности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Т</w:t>
      </w:r>
      <w:r>
        <w:rPr>
          <w:vertAlign w:val="subscript"/>
        </w:rPr>
        <w:t>i</w:t>
      </w:r>
      <w:r>
        <w:t xml:space="preserve"> - фактически достигнутое значение i-го показателя результативности (результата) использования субсидии на отчетную дату;</w:t>
      </w:r>
    </w:p>
    <w:p w:rsidR="002E5B8C" w:rsidRDefault="002E5B8C">
      <w:pPr>
        <w:pStyle w:val="ConsPlusNormal"/>
        <w:spacing w:before="220"/>
        <w:ind w:firstLine="540"/>
        <w:jc w:val="both"/>
      </w:pPr>
      <w:r>
        <w:t>S</w:t>
      </w:r>
      <w:r>
        <w:rPr>
          <w:vertAlign w:val="subscript"/>
        </w:rPr>
        <w:t>i</w:t>
      </w:r>
      <w:r>
        <w:t xml:space="preserve"> - плановое значение i-го показателя результативности (результата) использования субсидии, установленное соглашением;</w:t>
      </w:r>
    </w:p>
    <w:p w:rsidR="002E5B8C" w:rsidRDefault="002E5B8C">
      <w:pPr>
        <w:pStyle w:val="ConsPlusNormal"/>
        <w:jc w:val="both"/>
      </w:pPr>
    </w:p>
    <w:p w:rsidR="002E5B8C" w:rsidRDefault="002E5B8C">
      <w:pPr>
        <w:pStyle w:val="ConsPlusNormal"/>
        <w:ind w:firstLine="540"/>
        <w:jc w:val="both"/>
      </w:pPr>
      <w:r>
        <w:t>б) для показателей результативности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S</w:t>
      </w:r>
      <w:r>
        <w:rPr>
          <w:vertAlign w:val="subscript"/>
        </w:rPr>
        <w:t>i</w:t>
      </w:r>
      <w:r>
        <w:t xml:space="preserve"> / Т</w:t>
      </w:r>
      <w:r>
        <w:rPr>
          <w:vertAlign w:val="subscript"/>
        </w:rPr>
        <w:t>i</w:t>
      </w:r>
      <w:r>
        <w:t>.</w:t>
      </w:r>
    </w:p>
    <w:p w:rsidR="002E5B8C" w:rsidRDefault="002E5B8C">
      <w:pPr>
        <w:pStyle w:val="ConsPlusNormal"/>
        <w:jc w:val="both"/>
      </w:pPr>
    </w:p>
    <w:p w:rsidR="002E5B8C" w:rsidRDefault="002E5B8C">
      <w:pPr>
        <w:pStyle w:val="ConsPlusNormal"/>
        <w:ind w:firstLine="540"/>
        <w:jc w:val="both"/>
      </w:pPr>
      <w:r>
        <w:t>5.5. Основанием для освобождения администрации муниципального района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2E5B8C" w:rsidRDefault="002E5B8C">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администрации муниципального района (городского округа);</w:t>
      </w:r>
    </w:p>
    <w:p w:rsidR="002E5B8C" w:rsidRDefault="002E5B8C">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E5B8C" w:rsidRDefault="002E5B8C">
      <w:pPr>
        <w:pStyle w:val="ConsPlusNormal"/>
        <w:spacing w:before="220"/>
        <w:ind w:firstLine="540"/>
        <w:jc w:val="both"/>
      </w:pPr>
      <w:bookmarkStart w:id="47" w:name="P31583"/>
      <w:bookmarkEnd w:id="47"/>
      <w:r>
        <w:t xml:space="preserve">аномальные погодные условия, подтвержденные справкой территориального органа </w:t>
      </w:r>
      <w:r>
        <w:lastRenderedPageBreak/>
        <w:t>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E5B8C" w:rsidRDefault="002E5B8C">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1464" w:history="1">
        <w:r>
          <w:rPr>
            <w:color w:val="0000FF"/>
          </w:rPr>
          <w:t>абзацем восьмым пункта 2.3</w:t>
        </w:r>
      </w:hyperlink>
      <w:r>
        <w:t xml:space="preserve"> настоящих Правил.</w:t>
      </w:r>
    </w:p>
    <w:p w:rsidR="002E5B8C" w:rsidRDefault="002E5B8C">
      <w:pPr>
        <w:pStyle w:val="ConsPlusNormal"/>
        <w:spacing w:before="220"/>
        <w:ind w:firstLine="540"/>
        <w:jc w:val="both"/>
      </w:pPr>
      <w:r>
        <w:t>Администрацией муниципального района (городского округа) не позднее 1 февраля года, следующего за годом предоставления субсидии, в Минприроды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E5B8C" w:rsidRDefault="002E5B8C">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E5B8C" w:rsidRDefault="002E5B8C">
      <w:pPr>
        <w:pStyle w:val="ConsPlusNormal"/>
        <w:spacing w:before="220"/>
        <w:ind w:firstLine="540"/>
        <w:jc w:val="both"/>
      </w:pPr>
      <w:r>
        <w:t>Минприроды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E5B8C" w:rsidRDefault="002E5B8C">
      <w:pPr>
        <w:pStyle w:val="ConsPlusNormal"/>
        <w:spacing w:before="220"/>
        <w:ind w:firstLine="540"/>
        <w:jc w:val="both"/>
      </w:pPr>
      <w:r>
        <w:t>В случае отсутствия оснований для освобождения администрации муниципального района (городского округа) от применения мер ответственности, предусмотренных настоящим пунктом,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настоящим пунктом.</w:t>
      </w:r>
    </w:p>
    <w:p w:rsidR="002E5B8C" w:rsidRDefault="002E5B8C">
      <w:pPr>
        <w:pStyle w:val="ConsPlusNormal"/>
        <w:spacing w:before="220"/>
        <w:ind w:firstLine="540"/>
        <w:jc w:val="both"/>
      </w:pPr>
      <w:r>
        <w:t>В случае если администрация муниципального района (городского округа)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2E5B8C" w:rsidRDefault="002E5B8C">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района (городского округа)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31583" w:history="1">
        <w:r>
          <w:rPr>
            <w:color w:val="0000FF"/>
          </w:rPr>
          <w:t>абзаце четвертом</w:t>
        </w:r>
      </w:hyperlink>
      <w:r>
        <w:t xml:space="preserve"> настоящего пункта.</w:t>
      </w:r>
    </w:p>
    <w:p w:rsidR="002E5B8C" w:rsidRDefault="002E5B8C">
      <w:pPr>
        <w:pStyle w:val="ConsPlusNormal"/>
        <w:spacing w:before="220"/>
        <w:ind w:firstLine="540"/>
        <w:jc w:val="both"/>
      </w:pPr>
      <w:r>
        <w:t>5.6. В случае нарушения органом местного самоуправления муниципального района (городского округа) условий и порядка предоставления субсидий, установленных настоящими Правилами и соглашением, орган местного самоуправления муниципального района (городского округа) обязан возвратить субсидию в республиканский бюджет Чувашской Республики в полном объеме, а в случае нецелевого использования субсидии - в размере суммы нецелевого использования субсидии.</w:t>
      </w:r>
    </w:p>
    <w:p w:rsidR="002E5B8C" w:rsidRDefault="002E5B8C">
      <w:pPr>
        <w:pStyle w:val="ConsPlusNormal"/>
        <w:spacing w:before="220"/>
        <w:ind w:firstLine="540"/>
        <w:jc w:val="both"/>
      </w:pPr>
      <w:r>
        <w:t xml:space="preserve">В случае нецелевого использования субсидий и (или) нарушения муниципальным районом (городским округом) условий их предоставления, в том числе невозврата муниципальным районом (городским округом) средств в республиканский бюджет Чувашской Республики в соответствии с </w:t>
      </w:r>
      <w:hyperlink w:anchor="P31533" w:history="1">
        <w:r>
          <w:rPr>
            <w:color w:val="0000FF"/>
          </w:rPr>
          <w:t>пунктами 5.2</w:t>
        </w:r>
      </w:hyperlink>
      <w:r>
        <w:t xml:space="preserve"> и </w:t>
      </w:r>
      <w:hyperlink w:anchor="P31542" w:history="1">
        <w:r>
          <w:rPr>
            <w:color w:val="0000FF"/>
          </w:rPr>
          <w:t>5.3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2E5B8C" w:rsidRDefault="002E5B8C">
      <w:pPr>
        <w:pStyle w:val="ConsPlusNormal"/>
        <w:spacing w:before="220"/>
        <w:ind w:firstLine="540"/>
        <w:jc w:val="both"/>
      </w:pPr>
      <w:r>
        <w:lastRenderedPageBreak/>
        <w:t>Решения о приостановлении перечисления (сокращении объема) субсидии бюджету муниципального района (городского округа) не принимаются в случае, если условия предоставления субсидии были не выполнены в силу обстоятельств непреодолимой силы.</w:t>
      </w:r>
    </w:p>
    <w:p w:rsidR="002E5B8C" w:rsidRDefault="002E5B8C">
      <w:pPr>
        <w:pStyle w:val="ConsPlusNormal"/>
        <w:spacing w:before="220"/>
        <w:ind w:firstLine="540"/>
        <w:jc w:val="both"/>
      </w:pPr>
      <w:r>
        <w:t>5.7. В случае если орган местного самоуправления муниципального района (городского округа) не возвращает субсидию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2E5B8C" w:rsidRDefault="002E5B8C">
      <w:pPr>
        <w:pStyle w:val="ConsPlusNormal"/>
        <w:jc w:val="both"/>
      </w:pPr>
    </w:p>
    <w:p w:rsidR="002E5B8C" w:rsidRDefault="002E5B8C">
      <w:pPr>
        <w:pStyle w:val="ConsPlusTitle"/>
        <w:jc w:val="center"/>
        <w:outlineLvl w:val="3"/>
      </w:pPr>
      <w:r>
        <w:t>VI. Осуществление контроля</w:t>
      </w:r>
    </w:p>
    <w:p w:rsidR="002E5B8C" w:rsidRDefault="002E5B8C">
      <w:pPr>
        <w:pStyle w:val="ConsPlusNormal"/>
        <w:jc w:val="both"/>
      </w:pPr>
    </w:p>
    <w:p w:rsidR="002E5B8C" w:rsidRDefault="002E5B8C">
      <w:pPr>
        <w:pStyle w:val="ConsPlusNormal"/>
        <w:ind w:firstLine="540"/>
        <w:jc w:val="both"/>
      </w:pPr>
      <w:r>
        <w:t>6.1. Минприроды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органами местного самоуправления муниципальных районов (городских округов) условий, целей и порядка предоставления субсидий.</w:t>
      </w:r>
    </w:p>
    <w:p w:rsidR="002E5B8C" w:rsidRDefault="002E5B8C">
      <w:pPr>
        <w:pStyle w:val="ConsPlusNormal"/>
        <w:spacing w:before="220"/>
        <w:ind w:firstLine="540"/>
        <w:jc w:val="both"/>
      </w:pPr>
      <w:r>
        <w:t>6.2. В случаях выявления Минприроды Чувашии или органами государственного финансового контроля фактов нарушения условий, установленных при предоставлении субсидии, нецелевого использования субсидии Минприроды Чувашии в течение пяти рабочих дней со дня выявления факта нарушения и (или) поступления информации о наличии нарушений от органов государственного финансового контроля принимает решение о возврате субсидии и в течение пяти рабочих дней со дня принятия такого решения направляет органу местного самоуправления муниципального района (городского округа)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1</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ликвидацию</w:t>
      </w:r>
    </w:p>
    <w:p w:rsidR="002E5B8C" w:rsidRDefault="002E5B8C">
      <w:pPr>
        <w:pStyle w:val="ConsPlusNormal"/>
        <w:jc w:val="right"/>
      </w:pPr>
      <w:r>
        <w:t>несанкционированных свалок в границах</w:t>
      </w:r>
    </w:p>
    <w:p w:rsidR="002E5B8C" w:rsidRDefault="002E5B8C">
      <w:pPr>
        <w:pStyle w:val="ConsPlusNormal"/>
        <w:jc w:val="right"/>
      </w:pPr>
      <w:r>
        <w:t>городов и наиболее опасных объектов</w:t>
      </w:r>
    </w:p>
    <w:p w:rsidR="002E5B8C" w:rsidRDefault="002E5B8C">
      <w:pPr>
        <w:pStyle w:val="ConsPlusNormal"/>
        <w:jc w:val="right"/>
      </w:pPr>
      <w:r>
        <w:t>накопленного экологического вреда</w:t>
      </w:r>
    </w:p>
    <w:p w:rsidR="002E5B8C" w:rsidRDefault="002E5B8C">
      <w:pPr>
        <w:pStyle w:val="ConsPlusNormal"/>
        <w:jc w:val="right"/>
      </w:pPr>
      <w:r>
        <w:t>окружающей среде для достижения целей,</w:t>
      </w:r>
    </w:p>
    <w:p w:rsidR="002E5B8C" w:rsidRDefault="002E5B8C">
      <w:pPr>
        <w:pStyle w:val="ConsPlusNormal"/>
        <w:jc w:val="right"/>
      </w:pPr>
      <w:r>
        <w:t>показателей и результатов федерального</w:t>
      </w:r>
    </w:p>
    <w:p w:rsidR="002E5B8C" w:rsidRDefault="002E5B8C">
      <w:pPr>
        <w:pStyle w:val="ConsPlusNormal"/>
        <w:jc w:val="right"/>
      </w:pPr>
      <w:r>
        <w:t>проекта "Чистая страна", входящего</w:t>
      </w:r>
    </w:p>
    <w:p w:rsidR="002E5B8C" w:rsidRDefault="002E5B8C">
      <w:pPr>
        <w:pStyle w:val="ConsPlusNormal"/>
        <w:jc w:val="right"/>
      </w:pPr>
      <w:r>
        <w:t>в состав национального проекта "Экология"</w:t>
      </w:r>
    </w:p>
    <w:p w:rsidR="002E5B8C" w:rsidRDefault="002E5B8C">
      <w:pPr>
        <w:pStyle w:val="ConsPlusNormal"/>
        <w:jc w:val="both"/>
      </w:pPr>
    </w:p>
    <w:p w:rsidR="002E5B8C" w:rsidRDefault="002E5B8C">
      <w:pPr>
        <w:pStyle w:val="ConsPlusNonformat"/>
        <w:jc w:val="both"/>
      </w:pPr>
      <w:bookmarkStart w:id="48" w:name="P31619"/>
      <w:bookmarkEnd w:id="48"/>
      <w:r>
        <w:t xml:space="preserve">                                  </w:t>
      </w:r>
      <w:r>
        <w:rPr>
          <w:b/>
        </w:rPr>
        <w:t>ЗАЯВКА</w:t>
      </w:r>
    </w:p>
    <w:p w:rsidR="002E5B8C" w:rsidRDefault="002E5B8C">
      <w:pPr>
        <w:pStyle w:val="ConsPlusNonformat"/>
        <w:jc w:val="both"/>
      </w:pPr>
      <w:r>
        <w:t xml:space="preserve">         _________________________________________________________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на получение субсидии из республиканского бюджета</w:t>
      </w:r>
    </w:p>
    <w:p w:rsidR="002E5B8C" w:rsidRDefault="002E5B8C">
      <w:pPr>
        <w:pStyle w:val="ConsPlusNonformat"/>
        <w:jc w:val="both"/>
      </w:pPr>
      <w:r>
        <w:t xml:space="preserve">       </w:t>
      </w:r>
      <w:r>
        <w:rPr>
          <w:b/>
        </w:rPr>
        <w:t>Чувашской Республики на ликвидацию несанкционированных свалок</w:t>
      </w:r>
    </w:p>
    <w:p w:rsidR="002E5B8C" w:rsidRDefault="002E5B8C">
      <w:pPr>
        <w:pStyle w:val="ConsPlusNonformat"/>
        <w:jc w:val="both"/>
      </w:pPr>
      <w:r>
        <w:t xml:space="preserve">        </w:t>
      </w:r>
      <w:r>
        <w:rPr>
          <w:b/>
        </w:rPr>
        <w:t>в границах городов и наиболее опасных объектов накопленного</w:t>
      </w:r>
    </w:p>
    <w:p w:rsidR="002E5B8C" w:rsidRDefault="002E5B8C">
      <w:pPr>
        <w:pStyle w:val="ConsPlusNonformat"/>
        <w:jc w:val="both"/>
      </w:pPr>
      <w:r>
        <w:t xml:space="preserve">        </w:t>
      </w:r>
      <w:r>
        <w:rPr>
          <w:b/>
        </w:rPr>
        <w:t>экологического вреда окружающей среде для достижения целей,</w:t>
      </w:r>
    </w:p>
    <w:p w:rsidR="002E5B8C" w:rsidRDefault="002E5B8C">
      <w:pPr>
        <w:pStyle w:val="ConsPlusNonformat"/>
        <w:jc w:val="both"/>
      </w:pPr>
      <w:r>
        <w:t xml:space="preserve">      </w:t>
      </w:r>
      <w:r>
        <w:rPr>
          <w:b/>
        </w:rPr>
        <w:t>показателей и результатов федерального проекта "Чистая страна",</w:t>
      </w:r>
    </w:p>
    <w:p w:rsidR="002E5B8C" w:rsidRDefault="002E5B8C">
      <w:pPr>
        <w:pStyle w:val="ConsPlusNonformat"/>
        <w:jc w:val="both"/>
      </w:pPr>
      <w:r>
        <w:t xml:space="preserve">           </w:t>
      </w:r>
      <w:r>
        <w:rPr>
          <w:b/>
        </w:rPr>
        <w:t>входящего в состав национального проекта "Экология",</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lastRenderedPageBreak/>
        <w:t xml:space="preserve">                             (месяц)</w:t>
      </w:r>
    </w:p>
    <w:p w:rsidR="002E5B8C" w:rsidRDefault="002E5B8C">
      <w:pPr>
        <w:pStyle w:val="ConsPlusNonformat"/>
        <w:jc w:val="both"/>
      </w:pPr>
    </w:p>
    <w:p w:rsidR="002E5B8C" w:rsidRDefault="002E5B8C">
      <w:pPr>
        <w:pStyle w:val="ConsPlusNonformat"/>
        <w:jc w:val="both"/>
      </w:pPr>
      <w:r>
        <w:t xml:space="preserve">                                                                   (рублей)</w:t>
      </w:r>
    </w:p>
    <w:p w:rsidR="002E5B8C" w:rsidRDefault="002E5B8C">
      <w:pPr>
        <w:sectPr w:rsidR="002E5B8C">
          <w:pgSz w:w="11905" w:h="16838"/>
          <w:pgMar w:top="1134" w:right="850" w:bottom="1134" w:left="1701" w:header="0" w:footer="0" w:gutter="0"/>
          <w:cols w:space="720"/>
        </w:sectPr>
      </w:pPr>
    </w:p>
    <w:p w:rsidR="002E5B8C" w:rsidRDefault="002E5B8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17"/>
        <w:gridCol w:w="946"/>
        <w:gridCol w:w="523"/>
        <w:gridCol w:w="1134"/>
        <w:gridCol w:w="1417"/>
        <w:gridCol w:w="849"/>
        <w:gridCol w:w="523"/>
        <w:gridCol w:w="1134"/>
        <w:gridCol w:w="1417"/>
        <w:gridCol w:w="849"/>
        <w:gridCol w:w="523"/>
        <w:gridCol w:w="1134"/>
        <w:gridCol w:w="1474"/>
        <w:gridCol w:w="849"/>
        <w:gridCol w:w="523"/>
        <w:gridCol w:w="1191"/>
        <w:gridCol w:w="523"/>
        <w:gridCol w:w="1191"/>
        <w:gridCol w:w="523"/>
        <w:gridCol w:w="1134"/>
      </w:tblGrid>
      <w:tr w:rsidR="002E5B8C">
        <w:tc>
          <w:tcPr>
            <w:tcW w:w="1317" w:type="dxa"/>
            <w:vMerge w:val="restart"/>
            <w:tcBorders>
              <w:left w:val="nil"/>
            </w:tcBorders>
          </w:tcPr>
          <w:p w:rsidR="002E5B8C" w:rsidRDefault="002E5B8C">
            <w:pPr>
              <w:pStyle w:val="ConsPlusNormal"/>
              <w:jc w:val="center"/>
            </w:pPr>
            <w:r>
              <w:t>Наименование объекта</w:t>
            </w:r>
          </w:p>
        </w:tc>
        <w:tc>
          <w:tcPr>
            <w:tcW w:w="946" w:type="dxa"/>
            <w:vMerge w:val="restart"/>
          </w:tcPr>
          <w:p w:rsidR="002E5B8C" w:rsidRDefault="002E5B8C">
            <w:pPr>
              <w:pStyle w:val="ConsPlusNormal"/>
              <w:jc w:val="center"/>
            </w:pPr>
            <w:r>
              <w:t>Сметная стоимость работ (услуг)</w:t>
            </w:r>
          </w:p>
        </w:tc>
        <w:tc>
          <w:tcPr>
            <w:tcW w:w="3923" w:type="dxa"/>
            <w:gridSpan w:val="4"/>
          </w:tcPr>
          <w:p w:rsidR="002E5B8C" w:rsidRDefault="002E5B8C">
            <w:pPr>
              <w:pStyle w:val="ConsPlusNormal"/>
              <w:jc w:val="center"/>
            </w:pPr>
            <w:r>
              <w:t>Объем финансирования на текущий финансовый год</w:t>
            </w:r>
          </w:p>
        </w:tc>
        <w:tc>
          <w:tcPr>
            <w:tcW w:w="3923" w:type="dxa"/>
            <w:gridSpan w:val="4"/>
          </w:tcPr>
          <w:p w:rsidR="002E5B8C" w:rsidRDefault="002E5B8C">
            <w:pPr>
              <w:pStyle w:val="ConsPlusNormal"/>
              <w:jc w:val="center"/>
            </w:pPr>
            <w:r>
              <w:t>Фактически выполнены работы (услуги)</w:t>
            </w:r>
          </w:p>
        </w:tc>
        <w:tc>
          <w:tcPr>
            <w:tcW w:w="3980" w:type="dxa"/>
            <w:gridSpan w:val="4"/>
          </w:tcPr>
          <w:p w:rsidR="002E5B8C" w:rsidRDefault="002E5B8C">
            <w:pPr>
              <w:pStyle w:val="ConsPlusNormal"/>
              <w:jc w:val="center"/>
            </w:pPr>
            <w:r>
              <w:t>Фактически оплачены работы (услуги)</w:t>
            </w:r>
          </w:p>
        </w:tc>
        <w:tc>
          <w:tcPr>
            <w:tcW w:w="1714" w:type="dxa"/>
            <w:gridSpan w:val="2"/>
          </w:tcPr>
          <w:p w:rsidR="002E5B8C" w:rsidRDefault="002E5B8C">
            <w:pPr>
              <w:pStyle w:val="ConsPlusNormal"/>
              <w:jc w:val="center"/>
            </w:pPr>
            <w:r>
              <w:t>Перечислено из республиканского бюджета Чувашской Республики в бюджет муниципального района (городского округа)</w:t>
            </w:r>
          </w:p>
        </w:tc>
        <w:tc>
          <w:tcPr>
            <w:tcW w:w="1714" w:type="dxa"/>
            <w:gridSpan w:val="2"/>
          </w:tcPr>
          <w:p w:rsidR="002E5B8C" w:rsidRDefault="002E5B8C">
            <w:pPr>
              <w:pStyle w:val="ConsPlusNormal"/>
              <w:jc w:val="center"/>
            </w:pPr>
            <w:r>
              <w:t>Остаток средств республиканского бюджета Чувашской Республики</w:t>
            </w:r>
          </w:p>
        </w:tc>
        <w:tc>
          <w:tcPr>
            <w:tcW w:w="1657" w:type="dxa"/>
            <w:gridSpan w:val="2"/>
            <w:tcBorders>
              <w:right w:val="nil"/>
            </w:tcBorders>
          </w:tcPr>
          <w:p w:rsidR="002E5B8C" w:rsidRDefault="002E5B8C">
            <w:pPr>
              <w:pStyle w:val="ConsPlusNormal"/>
              <w:jc w:val="center"/>
            </w:pPr>
            <w:r>
              <w:t>Требуемая к финансированию сумма</w:t>
            </w:r>
          </w:p>
        </w:tc>
      </w:tr>
      <w:tr w:rsidR="002E5B8C">
        <w:tc>
          <w:tcPr>
            <w:tcW w:w="1317" w:type="dxa"/>
            <w:vMerge/>
            <w:tcBorders>
              <w:left w:val="nil"/>
            </w:tcBorders>
          </w:tcPr>
          <w:p w:rsidR="002E5B8C" w:rsidRDefault="002E5B8C"/>
        </w:tc>
        <w:tc>
          <w:tcPr>
            <w:tcW w:w="946" w:type="dxa"/>
            <w:vMerge/>
          </w:tcPr>
          <w:p w:rsidR="002E5B8C" w:rsidRDefault="002E5B8C"/>
        </w:tc>
        <w:tc>
          <w:tcPr>
            <w:tcW w:w="523" w:type="dxa"/>
          </w:tcPr>
          <w:p w:rsidR="002E5B8C" w:rsidRDefault="002E5B8C">
            <w:pPr>
              <w:pStyle w:val="ConsPlusNormal"/>
              <w:jc w:val="center"/>
            </w:pPr>
            <w:r>
              <w:t>всего</w:t>
            </w:r>
          </w:p>
        </w:tc>
        <w:tc>
          <w:tcPr>
            <w:tcW w:w="1134" w:type="dxa"/>
          </w:tcPr>
          <w:p w:rsidR="002E5B8C" w:rsidRDefault="002E5B8C">
            <w:pPr>
              <w:pStyle w:val="ConsPlusNormal"/>
              <w:jc w:val="center"/>
            </w:pPr>
            <w:r>
              <w:t>за счет средств федерального бюджета</w:t>
            </w:r>
          </w:p>
        </w:tc>
        <w:tc>
          <w:tcPr>
            <w:tcW w:w="1417" w:type="dxa"/>
          </w:tcPr>
          <w:p w:rsidR="002E5B8C" w:rsidRDefault="002E5B8C">
            <w:pPr>
              <w:pStyle w:val="ConsPlusNormal"/>
              <w:jc w:val="center"/>
            </w:pPr>
            <w:r>
              <w:t>за счет средств республиканского бюджета Чувашской Республики</w:t>
            </w:r>
          </w:p>
        </w:tc>
        <w:tc>
          <w:tcPr>
            <w:tcW w:w="849" w:type="dxa"/>
          </w:tcPr>
          <w:p w:rsidR="002E5B8C" w:rsidRDefault="002E5B8C">
            <w:pPr>
              <w:pStyle w:val="ConsPlusNormal"/>
              <w:jc w:val="center"/>
            </w:pPr>
            <w:r>
              <w:t>за счет средств местного бюджета</w:t>
            </w:r>
          </w:p>
        </w:tc>
        <w:tc>
          <w:tcPr>
            <w:tcW w:w="523" w:type="dxa"/>
          </w:tcPr>
          <w:p w:rsidR="002E5B8C" w:rsidRDefault="002E5B8C">
            <w:pPr>
              <w:pStyle w:val="ConsPlusNormal"/>
              <w:jc w:val="center"/>
            </w:pPr>
            <w:r>
              <w:t>всего</w:t>
            </w:r>
          </w:p>
        </w:tc>
        <w:tc>
          <w:tcPr>
            <w:tcW w:w="1134" w:type="dxa"/>
          </w:tcPr>
          <w:p w:rsidR="002E5B8C" w:rsidRDefault="002E5B8C">
            <w:pPr>
              <w:pStyle w:val="ConsPlusNormal"/>
              <w:jc w:val="center"/>
            </w:pPr>
            <w:r>
              <w:t>за счет средств федерального бюджета</w:t>
            </w:r>
          </w:p>
        </w:tc>
        <w:tc>
          <w:tcPr>
            <w:tcW w:w="1417" w:type="dxa"/>
          </w:tcPr>
          <w:p w:rsidR="002E5B8C" w:rsidRDefault="002E5B8C">
            <w:pPr>
              <w:pStyle w:val="ConsPlusNormal"/>
              <w:jc w:val="center"/>
            </w:pPr>
            <w:r>
              <w:t>за счет средств республиканского бюджета Чувашской Республики</w:t>
            </w:r>
          </w:p>
        </w:tc>
        <w:tc>
          <w:tcPr>
            <w:tcW w:w="849" w:type="dxa"/>
          </w:tcPr>
          <w:p w:rsidR="002E5B8C" w:rsidRDefault="002E5B8C">
            <w:pPr>
              <w:pStyle w:val="ConsPlusNormal"/>
              <w:jc w:val="center"/>
            </w:pPr>
            <w:r>
              <w:t>за счет средств местного бюджета</w:t>
            </w:r>
          </w:p>
        </w:tc>
        <w:tc>
          <w:tcPr>
            <w:tcW w:w="523" w:type="dxa"/>
          </w:tcPr>
          <w:p w:rsidR="002E5B8C" w:rsidRDefault="002E5B8C">
            <w:pPr>
              <w:pStyle w:val="ConsPlusNormal"/>
              <w:jc w:val="center"/>
            </w:pPr>
            <w:r>
              <w:t>всего</w:t>
            </w:r>
          </w:p>
        </w:tc>
        <w:tc>
          <w:tcPr>
            <w:tcW w:w="1134" w:type="dxa"/>
          </w:tcPr>
          <w:p w:rsidR="002E5B8C" w:rsidRDefault="002E5B8C">
            <w:pPr>
              <w:pStyle w:val="ConsPlusNormal"/>
              <w:jc w:val="center"/>
            </w:pPr>
            <w:r>
              <w:t>за счет средств федерального бюджета</w:t>
            </w:r>
          </w:p>
        </w:tc>
        <w:tc>
          <w:tcPr>
            <w:tcW w:w="1474" w:type="dxa"/>
          </w:tcPr>
          <w:p w:rsidR="002E5B8C" w:rsidRDefault="002E5B8C">
            <w:pPr>
              <w:pStyle w:val="ConsPlusNormal"/>
              <w:jc w:val="center"/>
            </w:pPr>
            <w:r>
              <w:t>за счет средств республиканского бюджета Чувашской Республики</w:t>
            </w:r>
          </w:p>
        </w:tc>
        <w:tc>
          <w:tcPr>
            <w:tcW w:w="849" w:type="dxa"/>
          </w:tcPr>
          <w:p w:rsidR="002E5B8C" w:rsidRDefault="002E5B8C">
            <w:pPr>
              <w:pStyle w:val="ConsPlusNormal"/>
              <w:jc w:val="center"/>
            </w:pPr>
            <w:r>
              <w:t>за счет средств местного бюджета</w:t>
            </w:r>
          </w:p>
        </w:tc>
        <w:tc>
          <w:tcPr>
            <w:tcW w:w="523" w:type="dxa"/>
          </w:tcPr>
          <w:p w:rsidR="002E5B8C" w:rsidRDefault="002E5B8C">
            <w:pPr>
              <w:pStyle w:val="ConsPlusNormal"/>
              <w:jc w:val="center"/>
            </w:pPr>
            <w:r>
              <w:t>всего</w:t>
            </w:r>
          </w:p>
        </w:tc>
        <w:tc>
          <w:tcPr>
            <w:tcW w:w="1191" w:type="dxa"/>
          </w:tcPr>
          <w:p w:rsidR="002E5B8C" w:rsidRDefault="002E5B8C">
            <w:pPr>
              <w:pStyle w:val="ConsPlusNormal"/>
              <w:jc w:val="center"/>
            </w:pPr>
            <w:r>
              <w:t>в том числе за счет средств, поступивших из федерального бюджета</w:t>
            </w:r>
          </w:p>
        </w:tc>
        <w:tc>
          <w:tcPr>
            <w:tcW w:w="523" w:type="dxa"/>
          </w:tcPr>
          <w:p w:rsidR="002E5B8C" w:rsidRDefault="002E5B8C">
            <w:pPr>
              <w:pStyle w:val="ConsPlusNormal"/>
              <w:jc w:val="center"/>
            </w:pPr>
            <w:r>
              <w:t>всего</w:t>
            </w:r>
          </w:p>
        </w:tc>
        <w:tc>
          <w:tcPr>
            <w:tcW w:w="1191" w:type="dxa"/>
          </w:tcPr>
          <w:p w:rsidR="002E5B8C" w:rsidRDefault="002E5B8C">
            <w:pPr>
              <w:pStyle w:val="ConsPlusNormal"/>
              <w:jc w:val="center"/>
            </w:pPr>
            <w:r>
              <w:t>в том числе за счет средств, поступивших из федерального бюджета</w:t>
            </w:r>
          </w:p>
        </w:tc>
        <w:tc>
          <w:tcPr>
            <w:tcW w:w="523" w:type="dxa"/>
          </w:tcPr>
          <w:p w:rsidR="002E5B8C" w:rsidRDefault="002E5B8C">
            <w:pPr>
              <w:pStyle w:val="ConsPlusNormal"/>
              <w:jc w:val="center"/>
            </w:pPr>
            <w:r>
              <w:t>всего</w:t>
            </w:r>
          </w:p>
        </w:tc>
        <w:tc>
          <w:tcPr>
            <w:tcW w:w="1134" w:type="dxa"/>
            <w:tcBorders>
              <w:right w:val="nil"/>
            </w:tcBorders>
          </w:tcPr>
          <w:p w:rsidR="002E5B8C" w:rsidRDefault="002E5B8C">
            <w:pPr>
              <w:pStyle w:val="ConsPlusNormal"/>
              <w:jc w:val="center"/>
            </w:pPr>
            <w:r>
              <w:t>в том числе за счет средств, поступивших из федерального бюджета</w:t>
            </w:r>
          </w:p>
        </w:tc>
      </w:tr>
      <w:tr w:rsidR="002E5B8C">
        <w:tc>
          <w:tcPr>
            <w:tcW w:w="1317" w:type="dxa"/>
            <w:tcBorders>
              <w:left w:val="nil"/>
            </w:tcBorders>
          </w:tcPr>
          <w:p w:rsidR="002E5B8C" w:rsidRDefault="002E5B8C">
            <w:pPr>
              <w:pStyle w:val="ConsPlusNormal"/>
              <w:jc w:val="center"/>
            </w:pPr>
            <w:r>
              <w:t>1</w:t>
            </w:r>
          </w:p>
        </w:tc>
        <w:tc>
          <w:tcPr>
            <w:tcW w:w="946" w:type="dxa"/>
          </w:tcPr>
          <w:p w:rsidR="002E5B8C" w:rsidRDefault="002E5B8C">
            <w:pPr>
              <w:pStyle w:val="ConsPlusNormal"/>
              <w:jc w:val="center"/>
            </w:pPr>
            <w:r>
              <w:t>2</w:t>
            </w:r>
          </w:p>
        </w:tc>
        <w:tc>
          <w:tcPr>
            <w:tcW w:w="523" w:type="dxa"/>
          </w:tcPr>
          <w:p w:rsidR="002E5B8C" w:rsidRDefault="002E5B8C">
            <w:pPr>
              <w:pStyle w:val="ConsPlusNormal"/>
              <w:jc w:val="center"/>
            </w:pPr>
            <w:r>
              <w:t>3</w:t>
            </w:r>
          </w:p>
        </w:tc>
        <w:tc>
          <w:tcPr>
            <w:tcW w:w="1134" w:type="dxa"/>
          </w:tcPr>
          <w:p w:rsidR="002E5B8C" w:rsidRDefault="002E5B8C">
            <w:pPr>
              <w:pStyle w:val="ConsPlusNormal"/>
              <w:jc w:val="center"/>
            </w:pPr>
            <w:r>
              <w:t>4</w:t>
            </w:r>
          </w:p>
        </w:tc>
        <w:tc>
          <w:tcPr>
            <w:tcW w:w="1417" w:type="dxa"/>
          </w:tcPr>
          <w:p w:rsidR="002E5B8C" w:rsidRDefault="002E5B8C">
            <w:pPr>
              <w:pStyle w:val="ConsPlusNormal"/>
              <w:jc w:val="center"/>
            </w:pPr>
            <w:r>
              <w:t>5</w:t>
            </w:r>
          </w:p>
        </w:tc>
        <w:tc>
          <w:tcPr>
            <w:tcW w:w="849" w:type="dxa"/>
          </w:tcPr>
          <w:p w:rsidR="002E5B8C" w:rsidRDefault="002E5B8C">
            <w:pPr>
              <w:pStyle w:val="ConsPlusNormal"/>
              <w:jc w:val="center"/>
            </w:pPr>
            <w:r>
              <w:t>6</w:t>
            </w:r>
          </w:p>
        </w:tc>
        <w:tc>
          <w:tcPr>
            <w:tcW w:w="523" w:type="dxa"/>
          </w:tcPr>
          <w:p w:rsidR="002E5B8C" w:rsidRDefault="002E5B8C">
            <w:pPr>
              <w:pStyle w:val="ConsPlusNormal"/>
              <w:jc w:val="center"/>
            </w:pPr>
            <w:r>
              <w:t>7</w:t>
            </w:r>
          </w:p>
        </w:tc>
        <w:tc>
          <w:tcPr>
            <w:tcW w:w="1134" w:type="dxa"/>
          </w:tcPr>
          <w:p w:rsidR="002E5B8C" w:rsidRDefault="002E5B8C">
            <w:pPr>
              <w:pStyle w:val="ConsPlusNormal"/>
              <w:jc w:val="center"/>
            </w:pPr>
            <w:r>
              <w:t>8</w:t>
            </w:r>
          </w:p>
        </w:tc>
        <w:tc>
          <w:tcPr>
            <w:tcW w:w="1417" w:type="dxa"/>
          </w:tcPr>
          <w:p w:rsidR="002E5B8C" w:rsidRDefault="002E5B8C">
            <w:pPr>
              <w:pStyle w:val="ConsPlusNormal"/>
              <w:jc w:val="center"/>
            </w:pPr>
            <w:r>
              <w:t>9</w:t>
            </w:r>
          </w:p>
        </w:tc>
        <w:tc>
          <w:tcPr>
            <w:tcW w:w="849" w:type="dxa"/>
          </w:tcPr>
          <w:p w:rsidR="002E5B8C" w:rsidRDefault="002E5B8C">
            <w:pPr>
              <w:pStyle w:val="ConsPlusNormal"/>
              <w:jc w:val="center"/>
            </w:pPr>
            <w:r>
              <w:t>10</w:t>
            </w:r>
          </w:p>
        </w:tc>
        <w:tc>
          <w:tcPr>
            <w:tcW w:w="523" w:type="dxa"/>
          </w:tcPr>
          <w:p w:rsidR="002E5B8C" w:rsidRDefault="002E5B8C">
            <w:pPr>
              <w:pStyle w:val="ConsPlusNormal"/>
              <w:jc w:val="center"/>
            </w:pPr>
            <w:r>
              <w:t>11</w:t>
            </w:r>
          </w:p>
        </w:tc>
        <w:tc>
          <w:tcPr>
            <w:tcW w:w="1134" w:type="dxa"/>
          </w:tcPr>
          <w:p w:rsidR="002E5B8C" w:rsidRDefault="002E5B8C">
            <w:pPr>
              <w:pStyle w:val="ConsPlusNormal"/>
              <w:jc w:val="center"/>
            </w:pPr>
            <w:r>
              <w:t>12</w:t>
            </w:r>
          </w:p>
        </w:tc>
        <w:tc>
          <w:tcPr>
            <w:tcW w:w="1474" w:type="dxa"/>
          </w:tcPr>
          <w:p w:rsidR="002E5B8C" w:rsidRDefault="002E5B8C">
            <w:pPr>
              <w:pStyle w:val="ConsPlusNormal"/>
              <w:jc w:val="center"/>
            </w:pPr>
            <w:r>
              <w:t>13</w:t>
            </w:r>
          </w:p>
        </w:tc>
        <w:tc>
          <w:tcPr>
            <w:tcW w:w="849" w:type="dxa"/>
          </w:tcPr>
          <w:p w:rsidR="002E5B8C" w:rsidRDefault="002E5B8C">
            <w:pPr>
              <w:pStyle w:val="ConsPlusNormal"/>
              <w:jc w:val="center"/>
            </w:pPr>
            <w:r>
              <w:t>14</w:t>
            </w:r>
          </w:p>
        </w:tc>
        <w:tc>
          <w:tcPr>
            <w:tcW w:w="523" w:type="dxa"/>
          </w:tcPr>
          <w:p w:rsidR="002E5B8C" w:rsidRDefault="002E5B8C">
            <w:pPr>
              <w:pStyle w:val="ConsPlusNormal"/>
              <w:jc w:val="center"/>
            </w:pPr>
            <w:r>
              <w:t>15</w:t>
            </w:r>
          </w:p>
        </w:tc>
        <w:tc>
          <w:tcPr>
            <w:tcW w:w="1191" w:type="dxa"/>
          </w:tcPr>
          <w:p w:rsidR="002E5B8C" w:rsidRDefault="002E5B8C">
            <w:pPr>
              <w:pStyle w:val="ConsPlusNormal"/>
              <w:jc w:val="center"/>
            </w:pPr>
            <w:r>
              <w:t>16</w:t>
            </w:r>
          </w:p>
        </w:tc>
        <w:tc>
          <w:tcPr>
            <w:tcW w:w="523" w:type="dxa"/>
          </w:tcPr>
          <w:p w:rsidR="002E5B8C" w:rsidRDefault="002E5B8C">
            <w:pPr>
              <w:pStyle w:val="ConsPlusNormal"/>
              <w:jc w:val="center"/>
            </w:pPr>
            <w:r>
              <w:t>17</w:t>
            </w:r>
          </w:p>
        </w:tc>
        <w:tc>
          <w:tcPr>
            <w:tcW w:w="1191" w:type="dxa"/>
          </w:tcPr>
          <w:p w:rsidR="002E5B8C" w:rsidRDefault="002E5B8C">
            <w:pPr>
              <w:pStyle w:val="ConsPlusNormal"/>
              <w:jc w:val="center"/>
            </w:pPr>
            <w:r>
              <w:t>18</w:t>
            </w:r>
          </w:p>
        </w:tc>
        <w:tc>
          <w:tcPr>
            <w:tcW w:w="523" w:type="dxa"/>
          </w:tcPr>
          <w:p w:rsidR="002E5B8C" w:rsidRDefault="002E5B8C">
            <w:pPr>
              <w:pStyle w:val="ConsPlusNormal"/>
              <w:jc w:val="center"/>
            </w:pPr>
            <w:r>
              <w:t>19</w:t>
            </w:r>
          </w:p>
        </w:tc>
        <w:tc>
          <w:tcPr>
            <w:tcW w:w="1134" w:type="dxa"/>
            <w:tcBorders>
              <w:right w:val="nil"/>
            </w:tcBorders>
          </w:tcPr>
          <w:p w:rsidR="002E5B8C" w:rsidRDefault="002E5B8C">
            <w:pPr>
              <w:pStyle w:val="ConsPlusNormal"/>
              <w:jc w:val="center"/>
            </w:pPr>
            <w:r>
              <w:t>20</w:t>
            </w:r>
          </w:p>
        </w:tc>
      </w:tr>
      <w:tr w:rsidR="002E5B8C">
        <w:tc>
          <w:tcPr>
            <w:tcW w:w="1317" w:type="dxa"/>
            <w:tcBorders>
              <w:left w:val="nil"/>
            </w:tcBorders>
          </w:tcPr>
          <w:p w:rsidR="002E5B8C" w:rsidRDefault="002E5B8C">
            <w:pPr>
              <w:pStyle w:val="ConsPlusNormal"/>
            </w:pPr>
          </w:p>
        </w:tc>
        <w:tc>
          <w:tcPr>
            <w:tcW w:w="946"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17"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17"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74"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91" w:type="dxa"/>
          </w:tcPr>
          <w:p w:rsidR="002E5B8C" w:rsidRDefault="002E5B8C">
            <w:pPr>
              <w:pStyle w:val="ConsPlusNormal"/>
            </w:pPr>
          </w:p>
        </w:tc>
        <w:tc>
          <w:tcPr>
            <w:tcW w:w="523" w:type="dxa"/>
          </w:tcPr>
          <w:p w:rsidR="002E5B8C" w:rsidRDefault="002E5B8C">
            <w:pPr>
              <w:pStyle w:val="ConsPlusNormal"/>
            </w:pPr>
          </w:p>
        </w:tc>
        <w:tc>
          <w:tcPr>
            <w:tcW w:w="1191" w:type="dxa"/>
          </w:tcPr>
          <w:p w:rsidR="002E5B8C" w:rsidRDefault="002E5B8C">
            <w:pPr>
              <w:pStyle w:val="ConsPlusNormal"/>
            </w:pPr>
          </w:p>
        </w:tc>
        <w:tc>
          <w:tcPr>
            <w:tcW w:w="523" w:type="dxa"/>
          </w:tcPr>
          <w:p w:rsidR="002E5B8C" w:rsidRDefault="002E5B8C">
            <w:pPr>
              <w:pStyle w:val="ConsPlusNormal"/>
            </w:pPr>
          </w:p>
        </w:tc>
        <w:tc>
          <w:tcPr>
            <w:tcW w:w="1134" w:type="dxa"/>
            <w:tcBorders>
              <w:right w:val="nil"/>
            </w:tcBorders>
          </w:tcPr>
          <w:p w:rsidR="002E5B8C" w:rsidRDefault="002E5B8C">
            <w:pPr>
              <w:pStyle w:val="ConsPlusNormal"/>
            </w:pPr>
          </w:p>
        </w:tc>
      </w:tr>
      <w:tr w:rsidR="002E5B8C">
        <w:tc>
          <w:tcPr>
            <w:tcW w:w="1317" w:type="dxa"/>
            <w:tcBorders>
              <w:left w:val="nil"/>
            </w:tcBorders>
          </w:tcPr>
          <w:p w:rsidR="002E5B8C" w:rsidRDefault="002E5B8C">
            <w:pPr>
              <w:pStyle w:val="ConsPlusNormal"/>
            </w:pPr>
          </w:p>
        </w:tc>
        <w:tc>
          <w:tcPr>
            <w:tcW w:w="946"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17"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17"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74"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91" w:type="dxa"/>
          </w:tcPr>
          <w:p w:rsidR="002E5B8C" w:rsidRDefault="002E5B8C">
            <w:pPr>
              <w:pStyle w:val="ConsPlusNormal"/>
            </w:pPr>
          </w:p>
        </w:tc>
        <w:tc>
          <w:tcPr>
            <w:tcW w:w="523" w:type="dxa"/>
          </w:tcPr>
          <w:p w:rsidR="002E5B8C" w:rsidRDefault="002E5B8C">
            <w:pPr>
              <w:pStyle w:val="ConsPlusNormal"/>
            </w:pPr>
          </w:p>
        </w:tc>
        <w:tc>
          <w:tcPr>
            <w:tcW w:w="1191" w:type="dxa"/>
          </w:tcPr>
          <w:p w:rsidR="002E5B8C" w:rsidRDefault="002E5B8C">
            <w:pPr>
              <w:pStyle w:val="ConsPlusNormal"/>
            </w:pPr>
          </w:p>
        </w:tc>
        <w:tc>
          <w:tcPr>
            <w:tcW w:w="523" w:type="dxa"/>
          </w:tcPr>
          <w:p w:rsidR="002E5B8C" w:rsidRDefault="002E5B8C">
            <w:pPr>
              <w:pStyle w:val="ConsPlusNormal"/>
            </w:pPr>
          </w:p>
        </w:tc>
        <w:tc>
          <w:tcPr>
            <w:tcW w:w="1134" w:type="dxa"/>
            <w:tcBorders>
              <w:right w:val="nil"/>
            </w:tcBorders>
          </w:tcPr>
          <w:p w:rsidR="002E5B8C" w:rsidRDefault="002E5B8C">
            <w:pPr>
              <w:pStyle w:val="ConsPlusNormal"/>
            </w:pPr>
          </w:p>
        </w:tc>
      </w:tr>
      <w:tr w:rsidR="002E5B8C">
        <w:tc>
          <w:tcPr>
            <w:tcW w:w="1317" w:type="dxa"/>
            <w:tcBorders>
              <w:left w:val="nil"/>
            </w:tcBorders>
          </w:tcPr>
          <w:p w:rsidR="002E5B8C" w:rsidRDefault="002E5B8C">
            <w:pPr>
              <w:pStyle w:val="ConsPlusNormal"/>
            </w:pPr>
          </w:p>
        </w:tc>
        <w:tc>
          <w:tcPr>
            <w:tcW w:w="946"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17"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17"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34" w:type="dxa"/>
          </w:tcPr>
          <w:p w:rsidR="002E5B8C" w:rsidRDefault="002E5B8C">
            <w:pPr>
              <w:pStyle w:val="ConsPlusNormal"/>
            </w:pPr>
          </w:p>
        </w:tc>
        <w:tc>
          <w:tcPr>
            <w:tcW w:w="1474" w:type="dxa"/>
          </w:tcPr>
          <w:p w:rsidR="002E5B8C" w:rsidRDefault="002E5B8C">
            <w:pPr>
              <w:pStyle w:val="ConsPlusNormal"/>
            </w:pPr>
          </w:p>
        </w:tc>
        <w:tc>
          <w:tcPr>
            <w:tcW w:w="849" w:type="dxa"/>
          </w:tcPr>
          <w:p w:rsidR="002E5B8C" w:rsidRDefault="002E5B8C">
            <w:pPr>
              <w:pStyle w:val="ConsPlusNormal"/>
            </w:pPr>
          </w:p>
        </w:tc>
        <w:tc>
          <w:tcPr>
            <w:tcW w:w="523" w:type="dxa"/>
          </w:tcPr>
          <w:p w:rsidR="002E5B8C" w:rsidRDefault="002E5B8C">
            <w:pPr>
              <w:pStyle w:val="ConsPlusNormal"/>
            </w:pPr>
          </w:p>
        </w:tc>
        <w:tc>
          <w:tcPr>
            <w:tcW w:w="1191" w:type="dxa"/>
          </w:tcPr>
          <w:p w:rsidR="002E5B8C" w:rsidRDefault="002E5B8C">
            <w:pPr>
              <w:pStyle w:val="ConsPlusNormal"/>
            </w:pPr>
          </w:p>
        </w:tc>
        <w:tc>
          <w:tcPr>
            <w:tcW w:w="523" w:type="dxa"/>
          </w:tcPr>
          <w:p w:rsidR="002E5B8C" w:rsidRDefault="002E5B8C">
            <w:pPr>
              <w:pStyle w:val="ConsPlusNormal"/>
            </w:pPr>
          </w:p>
        </w:tc>
        <w:tc>
          <w:tcPr>
            <w:tcW w:w="1191" w:type="dxa"/>
          </w:tcPr>
          <w:p w:rsidR="002E5B8C" w:rsidRDefault="002E5B8C">
            <w:pPr>
              <w:pStyle w:val="ConsPlusNormal"/>
            </w:pPr>
          </w:p>
        </w:tc>
        <w:tc>
          <w:tcPr>
            <w:tcW w:w="523" w:type="dxa"/>
          </w:tcPr>
          <w:p w:rsidR="002E5B8C" w:rsidRDefault="002E5B8C">
            <w:pPr>
              <w:pStyle w:val="ConsPlusNormal"/>
            </w:pPr>
          </w:p>
        </w:tc>
        <w:tc>
          <w:tcPr>
            <w:tcW w:w="1134"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Начальник финансового отдела (управления)</w:t>
      </w:r>
    </w:p>
    <w:p w:rsidR="002E5B8C" w:rsidRDefault="002E5B8C">
      <w:pPr>
        <w:pStyle w:val="ConsPlusNonformat"/>
        <w:jc w:val="both"/>
      </w:pPr>
      <w:r>
        <w:lastRenderedPageBreak/>
        <w:t>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r>
        <w:t>М.П.</w:t>
      </w:r>
    </w:p>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2</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ликвидацию</w:t>
      </w:r>
    </w:p>
    <w:p w:rsidR="002E5B8C" w:rsidRDefault="002E5B8C">
      <w:pPr>
        <w:pStyle w:val="ConsPlusNormal"/>
        <w:jc w:val="right"/>
      </w:pPr>
      <w:r>
        <w:t>несанкционированных свалок в границах</w:t>
      </w:r>
    </w:p>
    <w:p w:rsidR="002E5B8C" w:rsidRDefault="002E5B8C">
      <w:pPr>
        <w:pStyle w:val="ConsPlusNormal"/>
        <w:jc w:val="right"/>
      </w:pPr>
      <w:r>
        <w:t>городов и наиболее опасных объектов</w:t>
      </w:r>
    </w:p>
    <w:p w:rsidR="002E5B8C" w:rsidRDefault="002E5B8C">
      <w:pPr>
        <w:pStyle w:val="ConsPlusNormal"/>
        <w:jc w:val="right"/>
      </w:pPr>
      <w:r>
        <w:t>накопленного экологического вреда</w:t>
      </w:r>
    </w:p>
    <w:p w:rsidR="002E5B8C" w:rsidRDefault="002E5B8C">
      <w:pPr>
        <w:pStyle w:val="ConsPlusNormal"/>
        <w:jc w:val="right"/>
      </w:pPr>
      <w:r>
        <w:t>окружающей среде для достижения целей,</w:t>
      </w:r>
    </w:p>
    <w:p w:rsidR="002E5B8C" w:rsidRDefault="002E5B8C">
      <w:pPr>
        <w:pStyle w:val="ConsPlusNormal"/>
        <w:jc w:val="right"/>
      </w:pPr>
      <w:r>
        <w:t>показателей и результатов федерального</w:t>
      </w:r>
    </w:p>
    <w:p w:rsidR="002E5B8C" w:rsidRDefault="002E5B8C">
      <w:pPr>
        <w:pStyle w:val="ConsPlusNormal"/>
        <w:jc w:val="right"/>
      </w:pPr>
      <w:r>
        <w:t>проекта "Чистая страна", входящего</w:t>
      </w:r>
    </w:p>
    <w:p w:rsidR="002E5B8C" w:rsidRDefault="002E5B8C">
      <w:pPr>
        <w:pStyle w:val="ConsPlusNormal"/>
        <w:jc w:val="right"/>
      </w:pPr>
      <w:r>
        <w:t>в состав национального проекта "Экология"</w:t>
      </w:r>
    </w:p>
    <w:p w:rsidR="002E5B8C" w:rsidRDefault="002E5B8C">
      <w:pPr>
        <w:pStyle w:val="ConsPlusNormal"/>
        <w:jc w:val="both"/>
      </w:pPr>
    </w:p>
    <w:p w:rsidR="002E5B8C" w:rsidRDefault="002E5B8C">
      <w:pPr>
        <w:pStyle w:val="ConsPlusNonformat"/>
        <w:jc w:val="both"/>
      </w:pPr>
      <w:bookmarkStart w:id="49" w:name="P31768"/>
      <w:bookmarkEnd w:id="49"/>
      <w:r>
        <w:t xml:space="preserve">                                   </w:t>
      </w:r>
      <w:r>
        <w:rPr>
          <w:b/>
        </w:rPr>
        <w:t>ОТЧЕТ</w:t>
      </w:r>
    </w:p>
    <w:p w:rsidR="002E5B8C" w:rsidRDefault="002E5B8C">
      <w:pPr>
        <w:pStyle w:val="ConsPlusNonformat"/>
        <w:jc w:val="both"/>
      </w:pPr>
      <w:r>
        <w:t xml:space="preserve">        __________________________________________________________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о расходах местного бюджета, источником финансового обеспечения</w:t>
      </w:r>
    </w:p>
    <w:p w:rsidR="002E5B8C" w:rsidRDefault="002E5B8C">
      <w:pPr>
        <w:pStyle w:val="ConsPlusNonformat"/>
        <w:jc w:val="both"/>
      </w:pPr>
      <w:r>
        <w:t xml:space="preserve">           </w:t>
      </w:r>
      <w:r>
        <w:rPr>
          <w:b/>
        </w:rPr>
        <w:t>которых является субсидия из республиканского бюджета</w:t>
      </w:r>
    </w:p>
    <w:p w:rsidR="002E5B8C" w:rsidRDefault="002E5B8C">
      <w:pPr>
        <w:pStyle w:val="ConsPlusNonformat"/>
        <w:jc w:val="both"/>
      </w:pPr>
      <w:r>
        <w:t xml:space="preserve">          </w:t>
      </w:r>
      <w:r>
        <w:rPr>
          <w:b/>
        </w:rPr>
        <w:t>Чувашской Республики на ликвидацию несанкционированных</w:t>
      </w:r>
    </w:p>
    <w:p w:rsidR="002E5B8C" w:rsidRDefault="002E5B8C">
      <w:pPr>
        <w:pStyle w:val="ConsPlusNonformat"/>
        <w:jc w:val="both"/>
      </w:pPr>
      <w:r>
        <w:t xml:space="preserve">           </w:t>
      </w:r>
      <w:r>
        <w:rPr>
          <w:b/>
        </w:rPr>
        <w:t>свалок в границах городов и наиболее опасных объектов</w:t>
      </w:r>
    </w:p>
    <w:p w:rsidR="002E5B8C" w:rsidRDefault="002E5B8C">
      <w:pPr>
        <w:pStyle w:val="ConsPlusNonformat"/>
        <w:jc w:val="both"/>
      </w:pPr>
      <w:r>
        <w:t xml:space="preserve">            </w:t>
      </w:r>
      <w:r>
        <w:rPr>
          <w:b/>
        </w:rPr>
        <w:t>накопленного экологического вреда окружающей среде</w:t>
      </w:r>
    </w:p>
    <w:p w:rsidR="002E5B8C" w:rsidRDefault="002E5B8C">
      <w:pPr>
        <w:pStyle w:val="ConsPlusNonformat"/>
        <w:jc w:val="both"/>
      </w:pPr>
      <w:r>
        <w:t xml:space="preserve">              </w:t>
      </w:r>
      <w:r>
        <w:rPr>
          <w:b/>
        </w:rPr>
        <w:t>для достижения целей, показателей и результатов</w:t>
      </w:r>
    </w:p>
    <w:p w:rsidR="002E5B8C" w:rsidRDefault="002E5B8C">
      <w:pPr>
        <w:pStyle w:val="ConsPlusNonformat"/>
        <w:jc w:val="both"/>
      </w:pPr>
      <w:r>
        <w:t xml:space="preserve">              </w:t>
      </w:r>
      <w:r>
        <w:rPr>
          <w:b/>
        </w:rPr>
        <w:t>федерального проекта "Чистая страна", входящего</w:t>
      </w:r>
    </w:p>
    <w:p w:rsidR="002E5B8C" w:rsidRDefault="002E5B8C">
      <w:pPr>
        <w:pStyle w:val="ConsPlusNonformat"/>
        <w:jc w:val="both"/>
      </w:pPr>
      <w:r>
        <w:t xml:space="preserve">                </w:t>
      </w:r>
      <w:r>
        <w:rPr>
          <w:b/>
        </w:rPr>
        <w:t>в состав национального проекта "Экология",</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nformat"/>
        <w:jc w:val="both"/>
      </w:pPr>
    </w:p>
    <w:p w:rsidR="002E5B8C" w:rsidRDefault="002E5B8C">
      <w:pPr>
        <w:pStyle w:val="ConsPlusNonformat"/>
        <w:jc w:val="both"/>
      </w:pPr>
      <w:r>
        <w:t xml:space="preserve">                                                                   (рублей)</w:t>
      </w:r>
    </w:p>
    <w:p w:rsidR="002E5B8C" w:rsidRDefault="002E5B8C">
      <w:pPr>
        <w:sectPr w:rsidR="002E5B8C">
          <w:pgSz w:w="11905" w:h="16838"/>
          <w:pgMar w:top="1134" w:right="850" w:bottom="1134" w:left="1701" w:header="0" w:footer="0" w:gutter="0"/>
          <w:cols w:space="720"/>
        </w:sectPr>
      </w:pPr>
    </w:p>
    <w:p w:rsidR="002E5B8C" w:rsidRDefault="002E5B8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587"/>
        <w:gridCol w:w="1757"/>
        <w:gridCol w:w="964"/>
        <w:gridCol w:w="2041"/>
        <w:gridCol w:w="1757"/>
        <w:gridCol w:w="2098"/>
        <w:gridCol w:w="1520"/>
        <w:gridCol w:w="1229"/>
      </w:tblGrid>
      <w:tr w:rsidR="002E5B8C">
        <w:tc>
          <w:tcPr>
            <w:tcW w:w="454" w:type="dxa"/>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1587" w:type="dxa"/>
          </w:tcPr>
          <w:p w:rsidR="002E5B8C" w:rsidRDefault="002E5B8C">
            <w:pPr>
              <w:pStyle w:val="ConsPlusNormal"/>
              <w:jc w:val="center"/>
            </w:pPr>
            <w:r>
              <w:t>Направление расходов</w:t>
            </w:r>
          </w:p>
        </w:tc>
        <w:tc>
          <w:tcPr>
            <w:tcW w:w="1757" w:type="dxa"/>
          </w:tcPr>
          <w:p w:rsidR="002E5B8C" w:rsidRDefault="002E5B8C">
            <w:pPr>
              <w:pStyle w:val="ConsPlusNormal"/>
              <w:jc w:val="center"/>
            </w:pPr>
            <w:r>
              <w:t>Наименование мероприятия</w:t>
            </w:r>
          </w:p>
        </w:tc>
        <w:tc>
          <w:tcPr>
            <w:tcW w:w="964" w:type="dxa"/>
          </w:tcPr>
          <w:p w:rsidR="002E5B8C" w:rsidRDefault="002E5B8C">
            <w:pPr>
              <w:pStyle w:val="ConsPlusNormal"/>
              <w:jc w:val="center"/>
            </w:pPr>
            <w:r>
              <w:t>Срок реализации</w:t>
            </w:r>
          </w:p>
        </w:tc>
        <w:tc>
          <w:tcPr>
            <w:tcW w:w="2041" w:type="dxa"/>
          </w:tcPr>
          <w:p w:rsidR="002E5B8C" w:rsidRDefault="002E5B8C">
            <w:pPr>
              <w:pStyle w:val="ConsPlusNormal"/>
              <w:jc w:val="center"/>
            </w:pPr>
            <w:r>
              <w:t>Наименование показателя</w:t>
            </w:r>
          </w:p>
        </w:tc>
        <w:tc>
          <w:tcPr>
            <w:tcW w:w="1757" w:type="dxa"/>
          </w:tcPr>
          <w:p w:rsidR="002E5B8C" w:rsidRDefault="002E5B8C">
            <w:pPr>
              <w:pStyle w:val="ConsPlusNormal"/>
              <w:jc w:val="center"/>
            </w:pPr>
            <w:r>
              <w:t>Предусмотрено средств на реализацию мероприятия</w:t>
            </w:r>
          </w:p>
        </w:tc>
        <w:tc>
          <w:tcPr>
            <w:tcW w:w="2098" w:type="dxa"/>
          </w:tcPr>
          <w:p w:rsidR="002E5B8C" w:rsidRDefault="002E5B8C">
            <w:pPr>
              <w:pStyle w:val="ConsPlusNormal"/>
              <w:jc w:val="center"/>
            </w:pPr>
            <w:r>
              <w:t>Фактически поступило в бюджет муниципального района (городского округа) из республиканского бюджета Чувашской Республики на отчетную дату</w:t>
            </w:r>
          </w:p>
        </w:tc>
        <w:tc>
          <w:tcPr>
            <w:tcW w:w="1520" w:type="dxa"/>
          </w:tcPr>
          <w:p w:rsidR="002E5B8C" w:rsidRDefault="002E5B8C">
            <w:pPr>
              <w:pStyle w:val="ConsPlusNormal"/>
              <w:jc w:val="center"/>
            </w:pPr>
            <w:r>
              <w:t>Фактически использовано средств на отчетную дату</w:t>
            </w:r>
          </w:p>
        </w:tc>
        <w:tc>
          <w:tcPr>
            <w:tcW w:w="1229" w:type="dxa"/>
            <w:tcBorders>
              <w:right w:val="nil"/>
            </w:tcBorders>
          </w:tcPr>
          <w:p w:rsidR="002E5B8C" w:rsidRDefault="002E5B8C">
            <w:pPr>
              <w:pStyle w:val="ConsPlusNormal"/>
              <w:jc w:val="center"/>
            </w:pPr>
            <w:r>
              <w:t>Остаток средств по состоянию на отчетную дату</w:t>
            </w:r>
          </w:p>
        </w:tc>
      </w:tr>
      <w:tr w:rsidR="002E5B8C">
        <w:tc>
          <w:tcPr>
            <w:tcW w:w="454" w:type="dxa"/>
            <w:tcBorders>
              <w:left w:val="nil"/>
            </w:tcBorders>
          </w:tcPr>
          <w:p w:rsidR="002E5B8C" w:rsidRDefault="002E5B8C">
            <w:pPr>
              <w:pStyle w:val="ConsPlusNormal"/>
              <w:jc w:val="center"/>
            </w:pPr>
            <w:r>
              <w:t>1</w:t>
            </w:r>
          </w:p>
        </w:tc>
        <w:tc>
          <w:tcPr>
            <w:tcW w:w="1587" w:type="dxa"/>
          </w:tcPr>
          <w:p w:rsidR="002E5B8C" w:rsidRDefault="002E5B8C">
            <w:pPr>
              <w:pStyle w:val="ConsPlusNormal"/>
              <w:jc w:val="center"/>
            </w:pPr>
            <w:r>
              <w:t>2</w:t>
            </w:r>
          </w:p>
        </w:tc>
        <w:tc>
          <w:tcPr>
            <w:tcW w:w="1757" w:type="dxa"/>
          </w:tcPr>
          <w:p w:rsidR="002E5B8C" w:rsidRDefault="002E5B8C">
            <w:pPr>
              <w:pStyle w:val="ConsPlusNormal"/>
              <w:jc w:val="center"/>
            </w:pPr>
            <w:r>
              <w:t>3</w:t>
            </w:r>
          </w:p>
        </w:tc>
        <w:tc>
          <w:tcPr>
            <w:tcW w:w="964" w:type="dxa"/>
          </w:tcPr>
          <w:p w:rsidR="002E5B8C" w:rsidRDefault="002E5B8C">
            <w:pPr>
              <w:pStyle w:val="ConsPlusNormal"/>
              <w:jc w:val="center"/>
            </w:pPr>
            <w:r>
              <w:t>4</w:t>
            </w:r>
          </w:p>
        </w:tc>
        <w:tc>
          <w:tcPr>
            <w:tcW w:w="2041" w:type="dxa"/>
          </w:tcPr>
          <w:p w:rsidR="002E5B8C" w:rsidRDefault="002E5B8C">
            <w:pPr>
              <w:pStyle w:val="ConsPlusNormal"/>
              <w:jc w:val="center"/>
            </w:pPr>
            <w:r>
              <w:t>5</w:t>
            </w:r>
          </w:p>
        </w:tc>
        <w:tc>
          <w:tcPr>
            <w:tcW w:w="1757" w:type="dxa"/>
          </w:tcPr>
          <w:p w:rsidR="002E5B8C" w:rsidRDefault="002E5B8C">
            <w:pPr>
              <w:pStyle w:val="ConsPlusNormal"/>
              <w:jc w:val="center"/>
            </w:pPr>
            <w:r>
              <w:t>6</w:t>
            </w:r>
          </w:p>
        </w:tc>
        <w:tc>
          <w:tcPr>
            <w:tcW w:w="2098" w:type="dxa"/>
          </w:tcPr>
          <w:p w:rsidR="002E5B8C" w:rsidRDefault="002E5B8C">
            <w:pPr>
              <w:pStyle w:val="ConsPlusNormal"/>
              <w:jc w:val="center"/>
            </w:pPr>
            <w:r>
              <w:t>7</w:t>
            </w:r>
          </w:p>
        </w:tc>
        <w:tc>
          <w:tcPr>
            <w:tcW w:w="1520" w:type="dxa"/>
          </w:tcPr>
          <w:p w:rsidR="002E5B8C" w:rsidRDefault="002E5B8C">
            <w:pPr>
              <w:pStyle w:val="ConsPlusNormal"/>
              <w:jc w:val="center"/>
            </w:pPr>
            <w:r>
              <w:t>8</w:t>
            </w:r>
          </w:p>
        </w:tc>
        <w:tc>
          <w:tcPr>
            <w:tcW w:w="1229" w:type="dxa"/>
            <w:tcBorders>
              <w:right w:val="nil"/>
            </w:tcBorders>
          </w:tcPr>
          <w:p w:rsidR="002E5B8C" w:rsidRDefault="002E5B8C">
            <w:pPr>
              <w:pStyle w:val="ConsPlusNormal"/>
              <w:jc w:val="center"/>
            </w:pPr>
            <w:r>
              <w:t>9</w:t>
            </w:r>
          </w:p>
        </w:tc>
      </w:tr>
      <w:tr w:rsidR="002E5B8C">
        <w:tc>
          <w:tcPr>
            <w:tcW w:w="454" w:type="dxa"/>
            <w:vMerge w:val="restart"/>
            <w:tcBorders>
              <w:left w:val="nil"/>
            </w:tcBorders>
          </w:tcPr>
          <w:p w:rsidR="002E5B8C" w:rsidRDefault="002E5B8C">
            <w:pPr>
              <w:pStyle w:val="ConsPlusNormal"/>
            </w:pPr>
          </w:p>
        </w:tc>
        <w:tc>
          <w:tcPr>
            <w:tcW w:w="1587" w:type="dxa"/>
            <w:vMerge w:val="restart"/>
          </w:tcPr>
          <w:p w:rsidR="002E5B8C" w:rsidRDefault="002E5B8C">
            <w:pPr>
              <w:pStyle w:val="ConsPlusNormal"/>
            </w:pPr>
          </w:p>
        </w:tc>
        <w:tc>
          <w:tcPr>
            <w:tcW w:w="1757" w:type="dxa"/>
            <w:vMerge w:val="restart"/>
          </w:tcPr>
          <w:p w:rsidR="002E5B8C" w:rsidRDefault="002E5B8C">
            <w:pPr>
              <w:pStyle w:val="ConsPlusNormal"/>
            </w:pPr>
          </w:p>
        </w:tc>
        <w:tc>
          <w:tcPr>
            <w:tcW w:w="964" w:type="dxa"/>
            <w:vMerge w:val="restart"/>
          </w:tcPr>
          <w:p w:rsidR="002E5B8C" w:rsidRDefault="002E5B8C">
            <w:pPr>
              <w:pStyle w:val="ConsPlusNormal"/>
            </w:pPr>
          </w:p>
        </w:tc>
        <w:tc>
          <w:tcPr>
            <w:tcW w:w="2041" w:type="dxa"/>
          </w:tcPr>
          <w:p w:rsidR="002E5B8C" w:rsidRDefault="002E5B8C">
            <w:pPr>
              <w:pStyle w:val="ConsPlusNormal"/>
              <w:jc w:val="both"/>
            </w:pPr>
            <w:r>
              <w:t>итого по мероприятию</w:t>
            </w:r>
          </w:p>
          <w:p w:rsidR="002E5B8C" w:rsidRDefault="002E5B8C">
            <w:pPr>
              <w:pStyle w:val="ConsPlusNormal"/>
              <w:jc w:val="both"/>
            </w:pPr>
            <w:r>
              <w:t>в том числе:</w:t>
            </w:r>
          </w:p>
        </w:tc>
        <w:tc>
          <w:tcPr>
            <w:tcW w:w="1757" w:type="dxa"/>
            <w:vMerge w:val="restart"/>
          </w:tcPr>
          <w:p w:rsidR="002E5B8C" w:rsidRDefault="002E5B8C">
            <w:pPr>
              <w:pStyle w:val="ConsPlusNormal"/>
            </w:pPr>
          </w:p>
        </w:tc>
        <w:tc>
          <w:tcPr>
            <w:tcW w:w="2098" w:type="dxa"/>
            <w:vMerge w:val="restart"/>
          </w:tcPr>
          <w:p w:rsidR="002E5B8C" w:rsidRDefault="002E5B8C">
            <w:pPr>
              <w:pStyle w:val="ConsPlusNormal"/>
            </w:pPr>
          </w:p>
        </w:tc>
        <w:tc>
          <w:tcPr>
            <w:tcW w:w="1520" w:type="dxa"/>
            <w:vMerge w:val="restart"/>
          </w:tcPr>
          <w:p w:rsidR="002E5B8C" w:rsidRDefault="002E5B8C">
            <w:pPr>
              <w:pStyle w:val="ConsPlusNormal"/>
            </w:pPr>
          </w:p>
        </w:tc>
        <w:tc>
          <w:tcPr>
            <w:tcW w:w="1229" w:type="dxa"/>
            <w:vMerge w:val="restart"/>
            <w:tcBorders>
              <w:right w:val="nil"/>
            </w:tcBorders>
          </w:tcPr>
          <w:p w:rsidR="002E5B8C" w:rsidRDefault="002E5B8C">
            <w:pPr>
              <w:pStyle w:val="ConsPlusNormal"/>
            </w:pPr>
          </w:p>
        </w:tc>
      </w:tr>
      <w:tr w:rsidR="002E5B8C">
        <w:tc>
          <w:tcPr>
            <w:tcW w:w="454" w:type="dxa"/>
            <w:vMerge/>
            <w:tcBorders>
              <w:left w:val="nil"/>
            </w:tcBorders>
          </w:tcPr>
          <w:p w:rsidR="002E5B8C" w:rsidRDefault="002E5B8C"/>
        </w:tc>
        <w:tc>
          <w:tcPr>
            <w:tcW w:w="1587" w:type="dxa"/>
            <w:vMerge/>
          </w:tcPr>
          <w:p w:rsidR="002E5B8C" w:rsidRDefault="002E5B8C"/>
        </w:tc>
        <w:tc>
          <w:tcPr>
            <w:tcW w:w="1757" w:type="dxa"/>
            <w:vMerge/>
          </w:tcPr>
          <w:p w:rsidR="002E5B8C" w:rsidRDefault="002E5B8C"/>
        </w:tc>
        <w:tc>
          <w:tcPr>
            <w:tcW w:w="964" w:type="dxa"/>
            <w:vMerge/>
          </w:tcPr>
          <w:p w:rsidR="002E5B8C" w:rsidRDefault="002E5B8C"/>
        </w:tc>
        <w:tc>
          <w:tcPr>
            <w:tcW w:w="2041" w:type="dxa"/>
          </w:tcPr>
          <w:p w:rsidR="002E5B8C" w:rsidRDefault="002E5B8C">
            <w:pPr>
              <w:pStyle w:val="ConsPlusNormal"/>
              <w:jc w:val="both"/>
            </w:pPr>
            <w:r>
              <w:t>размер субсидии из республиканского бюджета Чувашской Республики</w:t>
            </w:r>
          </w:p>
        </w:tc>
        <w:tc>
          <w:tcPr>
            <w:tcW w:w="1757" w:type="dxa"/>
            <w:vMerge/>
          </w:tcPr>
          <w:p w:rsidR="002E5B8C" w:rsidRDefault="002E5B8C"/>
        </w:tc>
        <w:tc>
          <w:tcPr>
            <w:tcW w:w="2098"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454" w:type="dxa"/>
            <w:vMerge/>
            <w:tcBorders>
              <w:left w:val="nil"/>
            </w:tcBorders>
          </w:tcPr>
          <w:p w:rsidR="002E5B8C" w:rsidRDefault="002E5B8C"/>
        </w:tc>
        <w:tc>
          <w:tcPr>
            <w:tcW w:w="1587" w:type="dxa"/>
            <w:vMerge/>
          </w:tcPr>
          <w:p w:rsidR="002E5B8C" w:rsidRDefault="002E5B8C"/>
        </w:tc>
        <w:tc>
          <w:tcPr>
            <w:tcW w:w="1757" w:type="dxa"/>
            <w:vMerge/>
          </w:tcPr>
          <w:p w:rsidR="002E5B8C" w:rsidRDefault="002E5B8C"/>
        </w:tc>
        <w:tc>
          <w:tcPr>
            <w:tcW w:w="964" w:type="dxa"/>
            <w:vMerge/>
          </w:tcPr>
          <w:p w:rsidR="002E5B8C" w:rsidRDefault="002E5B8C"/>
        </w:tc>
        <w:tc>
          <w:tcPr>
            <w:tcW w:w="2041" w:type="dxa"/>
          </w:tcPr>
          <w:p w:rsidR="002E5B8C" w:rsidRDefault="002E5B8C">
            <w:pPr>
              <w:pStyle w:val="ConsPlusNormal"/>
              <w:jc w:val="both"/>
            </w:pPr>
            <w:r>
              <w:t>размер субсидии из федерального бюджета</w:t>
            </w:r>
          </w:p>
        </w:tc>
        <w:tc>
          <w:tcPr>
            <w:tcW w:w="1757" w:type="dxa"/>
            <w:vMerge/>
          </w:tcPr>
          <w:p w:rsidR="002E5B8C" w:rsidRDefault="002E5B8C"/>
        </w:tc>
        <w:tc>
          <w:tcPr>
            <w:tcW w:w="2098"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454" w:type="dxa"/>
            <w:vMerge/>
            <w:tcBorders>
              <w:left w:val="nil"/>
            </w:tcBorders>
          </w:tcPr>
          <w:p w:rsidR="002E5B8C" w:rsidRDefault="002E5B8C"/>
        </w:tc>
        <w:tc>
          <w:tcPr>
            <w:tcW w:w="1587" w:type="dxa"/>
            <w:vMerge/>
          </w:tcPr>
          <w:p w:rsidR="002E5B8C" w:rsidRDefault="002E5B8C"/>
        </w:tc>
        <w:tc>
          <w:tcPr>
            <w:tcW w:w="1757" w:type="dxa"/>
            <w:vMerge/>
          </w:tcPr>
          <w:p w:rsidR="002E5B8C" w:rsidRDefault="002E5B8C"/>
        </w:tc>
        <w:tc>
          <w:tcPr>
            <w:tcW w:w="964" w:type="dxa"/>
            <w:vMerge/>
          </w:tcPr>
          <w:p w:rsidR="002E5B8C" w:rsidRDefault="002E5B8C"/>
        </w:tc>
        <w:tc>
          <w:tcPr>
            <w:tcW w:w="2041" w:type="dxa"/>
          </w:tcPr>
          <w:p w:rsidR="002E5B8C" w:rsidRDefault="002E5B8C">
            <w:pPr>
              <w:pStyle w:val="ConsPlusNormal"/>
              <w:jc w:val="both"/>
            </w:pPr>
            <w:r>
              <w:t>объем софинансирования за счет средств республиканского бюджета Чувашской Республики, %</w:t>
            </w:r>
          </w:p>
        </w:tc>
        <w:tc>
          <w:tcPr>
            <w:tcW w:w="1757" w:type="dxa"/>
            <w:vMerge/>
          </w:tcPr>
          <w:p w:rsidR="002E5B8C" w:rsidRDefault="002E5B8C"/>
        </w:tc>
        <w:tc>
          <w:tcPr>
            <w:tcW w:w="2098"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454" w:type="dxa"/>
            <w:vMerge/>
            <w:tcBorders>
              <w:left w:val="nil"/>
            </w:tcBorders>
          </w:tcPr>
          <w:p w:rsidR="002E5B8C" w:rsidRDefault="002E5B8C"/>
        </w:tc>
        <w:tc>
          <w:tcPr>
            <w:tcW w:w="1587" w:type="dxa"/>
            <w:vMerge/>
          </w:tcPr>
          <w:p w:rsidR="002E5B8C" w:rsidRDefault="002E5B8C"/>
        </w:tc>
        <w:tc>
          <w:tcPr>
            <w:tcW w:w="1757" w:type="dxa"/>
            <w:vMerge/>
          </w:tcPr>
          <w:p w:rsidR="002E5B8C" w:rsidRDefault="002E5B8C"/>
        </w:tc>
        <w:tc>
          <w:tcPr>
            <w:tcW w:w="964" w:type="dxa"/>
            <w:vMerge/>
          </w:tcPr>
          <w:p w:rsidR="002E5B8C" w:rsidRDefault="002E5B8C"/>
        </w:tc>
        <w:tc>
          <w:tcPr>
            <w:tcW w:w="2041" w:type="dxa"/>
          </w:tcPr>
          <w:p w:rsidR="002E5B8C" w:rsidRDefault="002E5B8C">
            <w:pPr>
              <w:pStyle w:val="ConsPlusNormal"/>
              <w:jc w:val="both"/>
            </w:pPr>
            <w:r>
              <w:t>итого по направлению расходов</w:t>
            </w:r>
          </w:p>
        </w:tc>
        <w:tc>
          <w:tcPr>
            <w:tcW w:w="1757" w:type="dxa"/>
            <w:vMerge/>
          </w:tcPr>
          <w:p w:rsidR="002E5B8C" w:rsidRDefault="002E5B8C"/>
        </w:tc>
        <w:tc>
          <w:tcPr>
            <w:tcW w:w="2098"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454" w:type="dxa"/>
            <w:vMerge/>
            <w:tcBorders>
              <w:left w:val="nil"/>
            </w:tcBorders>
          </w:tcPr>
          <w:p w:rsidR="002E5B8C" w:rsidRDefault="002E5B8C"/>
        </w:tc>
        <w:tc>
          <w:tcPr>
            <w:tcW w:w="1587" w:type="dxa"/>
            <w:vMerge/>
          </w:tcPr>
          <w:p w:rsidR="002E5B8C" w:rsidRDefault="002E5B8C"/>
        </w:tc>
        <w:tc>
          <w:tcPr>
            <w:tcW w:w="1757" w:type="dxa"/>
            <w:vMerge/>
          </w:tcPr>
          <w:p w:rsidR="002E5B8C" w:rsidRDefault="002E5B8C"/>
        </w:tc>
        <w:tc>
          <w:tcPr>
            <w:tcW w:w="964" w:type="dxa"/>
            <w:vMerge/>
          </w:tcPr>
          <w:p w:rsidR="002E5B8C" w:rsidRDefault="002E5B8C"/>
        </w:tc>
        <w:tc>
          <w:tcPr>
            <w:tcW w:w="2041" w:type="dxa"/>
          </w:tcPr>
          <w:p w:rsidR="002E5B8C" w:rsidRDefault="002E5B8C">
            <w:pPr>
              <w:pStyle w:val="ConsPlusNormal"/>
              <w:jc w:val="both"/>
            </w:pPr>
            <w:r>
              <w:t>всего</w:t>
            </w:r>
          </w:p>
        </w:tc>
        <w:tc>
          <w:tcPr>
            <w:tcW w:w="1757" w:type="dxa"/>
            <w:vMerge/>
          </w:tcPr>
          <w:p w:rsidR="002E5B8C" w:rsidRDefault="002E5B8C"/>
        </w:tc>
        <w:tc>
          <w:tcPr>
            <w:tcW w:w="2098"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Начальник финансового отдела (управления)</w:t>
      </w:r>
    </w:p>
    <w:p w:rsidR="002E5B8C" w:rsidRDefault="002E5B8C">
      <w:pPr>
        <w:pStyle w:val="ConsPlusNonformat"/>
        <w:jc w:val="both"/>
      </w:pPr>
      <w:r>
        <w:t>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____ __________ 20___ г.</w:t>
      </w:r>
    </w:p>
    <w:p w:rsidR="002E5B8C" w:rsidRDefault="002E5B8C">
      <w:pPr>
        <w:pStyle w:val="ConsPlusNonformat"/>
        <w:jc w:val="both"/>
      </w:pPr>
      <w:r>
        <w:t>М.П.</w:t>
      </w:r>
    </w:p>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3</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ликвидацию</w:t>
      </w:r>
    </w:p>
    <w:p w:rsidR="002E5B8C" w:rsidRDefault="002E5B8C">
      <w:pPr>
        <w:pStyle w:val="ConsPlusNormal"/>
        <w:jc w:val="right"/>
      </w:pPr>
      <w:r>
        <w:t>несанкционированных свалок в границах</w:t>
      </w:r>
    </w:p>
    <w:p w:rsidR="002E5B8C" w:rsidRDefault="002E5B8C">
      <w:pPr>
        <w:pStyle w:val="ConsPlusNormal"/>
        <w:jc w:val="right"/>
      </w:pPr>
      <w:r>
        <w:t>городов и наиболее опасных объектов</w:t>
      </w:r>
    </w:p>
    <w:p w:rsidR="002E5B8C" w:rsidRDefault="002E5B8C">
      <w:pPr>
        <w:pStyle w:val="ConsPlusNormal"/>
        <w:jc w:val="right"/>
      </w:pPr>
      <w:r>
        <w:t>накопленного экологического вреда</w:t>
      </w:r>
    </w:p>
    <w:p w:rsidR="002E5B8C" w:rsidRDefault="002E5B8C">
      <w:pPr>
        <w:pStyle w:val="ConsPlusNormal"/>
        <w:jc w:val="right"/>
      </w:pPr>
      <w:r>
        <w:t>окружающей среде для достижения целей,</w:t>
      </w:r>
    </w:p>
    <w:p w:rsidR="002E5B8C" w:rsidRDefault="002E5B8C">
      <w:pPr>
        <w:pStyle w:val="ConsPlusNormal"/>
        <w:jc w:val="right"/>
      </w:pPr>
      <w:r>
        <w:t>показателей и результатов федерального</w:t>
      </w:r>
    </w:p>
    <w:p w:rsidR="002E5B8C" w:rsidRDefault="002E5B8C">
      <w:pPr>
        <w:pStyle w:val="ConsPlusNormal"/>
        <w:jc w:val="right"/>
      </w:pPr>
      <w:r>
        <w:t>проекта "Чистая страна", входящего</w:t>
      </w:r>
    </w:p>
    <w:p w:rsidR="002E5B8C" w:rsidRDefault="002E5B8C">
      <w:pPr>
        <w:pStyle w:val="ConsPlusNormal"/>
        <w:jc w:val="right"/>
      </w:pPr>
      <w:r>
        <w:t>в состав национального проекта "Экология"</w:t>
      </w:r>
    </w:p>
    <w:p w:rsidR="002E5B8C" w:rsidRDefault="002E5B8C">
      <w:pPr>
        <w:pStyle w:val="ConsPlusNormal"/>
        <w:jc w:val="both"/>
      </w:pPr>
    </w:p>
    <w:p w:rsidR="002E5B8C" w:rsidRDefault="002E5B8C">
      <w:pPr>
        <w:pStyle w:val="ConsPlusNonformat"/>
        <w:jc w:val="both"/>
      </w:pPr>
      <w:bookmarkStart w:id="50" w:name="P31849"/>
      <w:bookmarkEnd w:id="50"/>
      <w:r>
        <w:t xml:space="preserve">                                   </w:t>
      </w:r>
      <w:r>
        <w:rPr>
          <w:b/>
        </w:rPr>
        <w:t>ОТЧЕТ</w:t>
      </w:r>
    </w:p>
    <w:p w:rsidR="002E5B8C" w:rsidRDefault="002E5B8C">
      <w:pPr>
        <w:pStyle w:val="ConsPlusNonformat"/>
        <w:jc w:val="both"/>
      </w:pPr>
      <w:r>
        <w:t xml:space="preserve">          ______________________________________________________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о достижении значений показателей результативности использования</w:t>
      </w:r>
    </w:p>
    <w:p w:rsidR="002E5B8C" w:rsidRDefault="002E5B8C">
      <w:pPr>
        <w:pStyle w:val="ConsPlusNonformat"/>
        <w:jc w:val="both"/>
      </w:pPr>
      <w:r>
        <w:t xml:space="preserve">         </w:t>
      </w:r>
      <w:r>
        <w:rPr>
          <w:b/>
        </w:rPr>
        <w:t>субсидии из республиканского бюджета Чувашской Республики</w:t>
      </w:r>
    </w:p>
    <w:p w:rsidR="002E5B8C" w:rsidRDefault="002E5B8C">
      <w:pPr>
        <w:pStyle w:val="ConsPlusNonformat"/>
        <w:jc w:val="both"/>
      </w:pPr>
      <w:r>
        <w:t xml:space="preserve">            </w:t>
      </w:r>
      <w:r>
        <w:rPr>
          <w:b/>
        </w:rPr>
        <w:t>на ликвидацию несанкционированных свалок в границах</w:t>
      </w:r>
    </w:p>
    <w:p w:rsidR="002E5B8C" w:rsidRDefault="002E5B8C">
      <w:pPr>
        <w:pStyle w:val="ConsPlusNonformat"/>
        <w:jc w:val="both"/>
      </w:pPr>
      <w:r>
        <w:t xml:space="preserve">             </w:t>
      </w:r>
      <w:r>
        <w:rPr>
          <w:b/>
        </w:rPr>
        <w:t>городов и наиболее опасных объектов накопленного</w:t>
      </w:r>
    </w:p>
    <w:p w:rsidR="002E5B8C" w:rsidRDefault="002E5B8C">
      <w:pPr>
        <w:pStyle w:val="ConsPlusNonformat"/>
        <w:jc w:val="both"/>
      </w:pPr>
      <w:r>
        <w:t xml:space="preserve">        </w:t>
      </w:r>
      <w:r>
        <w:rPr>
          <w:b/>
        </w:rPr>
        <w:t>экологического вреда окружающей среде для достижения целей,</w:t>
      </w:r>
    </w:p>
    <w:p w:rsidR="002E5B8C" w:rsidRDefault="002E5B8C">
      <w:pPr>
        <w:pStyle w:val="ConsPlusNonformat"/>
        <w:jc w:val="both"/>
      </w:pPr>
      <w:r>
        <w:t xml:space="preserve">      </w:t>
      </w:r>
      <w:r>
        <w:rPr>
          <w:b/>
        </w:rPr>
        <w:t>показателей и результатов федерального проекта "Чистая страна",</w:t>
      </w:r>
    </w:p>
    <w:p w:rsidR="002E5B8C" w:rsidRDefault="002E5B8C">
      <w:pPr>
        <w:pStyle w:val="ConsPlusNonformat"/>
        <w:jc w:val="both"/>
      </w:pPr>
      <w:r>
        <w:t xml:space="preserve">           </w:t>
      </w:r>
      <w:r>
        <w:rPr>
          <w:b/>
        </w:rPr>
        <w:t>входящего в состав национального проекта "Экология",</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0"/>
        <w:gridCol w:w="1102"/>
        <w:gridCol w:w="737"/>
        <w:gridCol w:w="423"/>
        <w:gridCol w:w="1072"/>
        <w:gridCol w:w="510"/>
        <w:gridCol w:w="1117"/>
        <w:gridCol w:w="851"/>
        <w:gridCol w:w="987"/>
        <w:gridCol w:w="794"/>
      </w:tblGrid>
      <w:tr w:rsidR="002E5B8C">
        <w:tc>
          <w:tcPr>
            <w:tcW w:w="567" w:type="dxa"/>
            <w:vMerge w:val="restart"/>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850" w:type="dxa"/>
            <w:vMerge w:val="restart"/>
          </w:tcPr>
          <w:p w:rsidR="002E5B8C" w:rsidRDefault="002E5B8C">
            <w:pPr>
              <w:pStyle w:val="ConsPlusNormal"/>
              <w:jc w:val="center"/>
            </w:pPr>
            <w:r>
              <w:t>Направление расходов</w:t>
            </w:r>
          </w:p>
        </w:tc>
        <w:tc>
          <w:tcPr>
            <w:tcW w:w="1102" w:type="dxa"/>
            <w:vMerge w:val="restart"/>
          </w:tcPr>
          <w:p w:rsidR="002E5B8C" w:rsidRDefault="002E5B8C">
            <w:pPr>
              <w:pStyle w:val="ConsPlusNormal"/>
              <w:jc w:val="center"/>
            </w:pPr>
            <w:r>
              <w:t>Наименование мероприятия</w:t>
            </w:r>
          </w:p>
        </w:tc>
        <w:tc>
          <w:tcPr>
            <w:tcW w:w="737" w:type="dxa"/>
            <w:vMerge w:val="restart"/>
          </w:tcPr>
          <w:p w:rsidR="002E5B8C" w:rsidRDefault="002E5B8C">
            <w:pPr>
              <w:pStyle w:val="ConsPlusNormal"/>
              <w:jc w:val="center"/>
            </w:pPr>
            <w:r>
              <w:t>Наименование показателя</w:t>
            </w:r>
          </w:p>
        </w:tc>
        <w:tc>
          <w:tcPr>
            <w:tcW w:w="423" w:type="dxa"/>
            <w:vMerge w:val="restart"/>
          </w:tcPr>
          <w:p w:rsidR="002E5B8C" w:rsidRDefault="002E5B8C">
            <w:pPr>
              <w:pStyle w:val="ConsPlusNormal"/>
              <w:jc w:val="center"/>
            </w:pPr>
            <w:r>
              <w:t>КБК</w:t>
            </w:r>
          </w:p>
        </w:tc>
        <w:tc>
          <w:tcPr>
            <w:tcW w:w="1582" w:type="dxa"/>
            <w:gridSpan w:val="2"/>
          </w:tcPr>
          <w:p w:rsidR="002E5B8C" w:rsidRDefault="002E5B8C">
            <w:pPr>
              <w:pStyle w:val="ConsPlusNormal"/>
              <w:jc w:val="center"/>
            </w:pPr>
            <w:r>
              <w:t xml:space="preserve">Единица измерения по </w:t>
            </w:r>
            <w:hyperlink r:id="rId379" w:history="1">
              <w:r>
                <w:rPr>
                  <w:color w:val="0000FF"/>
                </w:rPr>
                <w:t>(ОКЕИ)</w:t>
              </w:r>
            </w:hyperlink>
          </w:p>
        </w:tc>
        <w:tc>
          <w:tcPr>
            <w:tcW w:w="1117" w:type="dxa"/>
            <w:vMerge w:val="restart"/>
          </w:tcPr>
          <w:p w:rsidR="002E5B8C" w:rsidRDefault="002E5B8C">
            <w:pPr>
              <w:pStyle w:val="ConsPlusNormal"/>
              <w:jc w:val="center"/>
            </w:pPr>
            <w:r>
              <w:t>Год, на который запланировано достижение значения показателя</w:t>
            </w:r>
          </w:p>
        </w:tc>
        <w:tc>
          <w:tcPr>
            <w:tcW w:w="851" w:type="dxa"/>
            <w:vMerge w:val="restart"/>
          </w:tcPr>
          <w:p w:rsidR="002E5B8C" w:rsidRDefault="002E5B8C">
            <w:pPr>
              <w:pStyle w:val="ConsPlusNormal"/>
              <w:jc w:val="center"/>
            </w:pPr>
            <w:r>
              <w:t>Плановое значение показателя</w:t>
            </w:r>
          </w:p>
        </w:tc>
        <w:tc>
          <w:tcPr>
            <w:tcW w:w="987" w:type="dxa"/>
            <w:vMerge w:val="restart"/>
          </w:tcPr>
          <w:p w:rsidR="002E5B8C" w:rsidRDefault="002E5B8C">
            <w:pPr>
              <w:pStyle w:val="ConsPlusNormal"/>
              <w:jc w:val="center"/>
            </w:pPr>
            <w:r>
              <w:t>Фактическое значение показателя</w:t>
            </w:r>
          </w:p>
        </w:tc>
        <w:tc>
          <w:tcPr>
            <w:tcW w:w="794" w:type="dxa"/>
            <w:vMerge w:val="restart"/>
            <w:tcBorders>
              <w:right w:val="nil"/>
            </w:tcBorders>
          </w:tcPr>
          <w:p w:rsidR="002E5B8C" w:rsidRDefault="002E5B8C">
            <w:pPr>
              <w:pStyle w:val="ConsPlusNormal"/>
              <w:jc w:val="center"/>
            </w:pPr>
            <w:r>
              <w:t>Причина отклонения</w:t>
            </w:r>
          </w:p>
        </w:tc>
      </w:tr>
      <w:tr w:rsidR="002E5B8C">
        <w:tc>
          <w:tcPr>
            <w:tcW w:w="567" w:type="dxa"/>
            <w:vMerge/>
            <w:tcBorders>
              <w:left w:val="nil"/>
            </w:tcBorders>
          </w:tcPr>
          <w:p w:rsidR="002E5B8C" w:rsidRDefault="002E5B8C"/>
        </w:tc>
        <w:tc>
          <w:tcPr>
            <w:tcW w:w="850" w:type="dxa"/>
            <w:vMerge/>
          </w:tcPr>
          <w:p w:rsidR="002E5B8C" w:rsidRDefault="002E5B8C"/>
        </w:tc>
        <w:tc>
          <w:tcPr>
            <w:tcW w:w="1102" w:type="dxa"/>
            <w:vMerge/>
          </w:tcPr>
          <w:p w:rsidR="002E5B8C" w:rsidRDefault="002E5B8C"/>
        </w:tc>
        <w:tc>
          <w:tcPr>
            <w:tcW w:w="737" w:type="dxa"/>
            <w:vMerge/>
          </w:tcPr>
          <w:p w:rsidR="002E5B8C" w:rsidRDefault="002E5B8C"/>
        </w:tc>
        <w:tc>
          <w:tcPr>
            <w:tcW w:w="423" w:type="dxa"/>
            <w:vMerge/>
          </w:tcPr>
          <w:p w:rsidR="002E5B8C" w:rsidRDefault="002E5B8C"/>
        </w:tc>
        <w:tc>
          <w:tcPr>
            <w:tcW w:w="1072" w:type="dxa"/>
          </w:tcPr>
          <w:p w:rsidR="002E5B8C" w:rsidRDefault="002E5B8C">
            <w:pPr>
              <w:pStyle w:val="ConsPlusNormal"/>
              <w:jc w:val="center"/>
            </w:pPr>
            <w:r>
              <w:t>наименование</w:t>
            </w:r>
          </w:p>
        </w:tc>
        <w:tc>
          <w:tcPr>
            <w:tcW w:w="510" w:type="dxa"/>
          </w:tcPr>
          <w:p w:rsidR="002E5B8C" w:rsidRDefault="002E5B8C">
            <w:pPr>
              <w:pStyle w:val="ConsPlusNormal"/>
              <w:jc w:val="center"/>
            </w:pPr>
            <w:r>
              <w:t>код</w:t>
            </w:r>
          </w:p>
        </w:tc>
        <w:tc>
          <w:tcPr>
            <w:tcW w:w="1117" w:type="dxa"/>
            <w:vMerge/>
          </w:tcPr>
          <w:p w:rsidR="002E5B8C" w:rsidRDefault="002E5B8C"/>
        </w:tc>
        <w:tc>
          <w:tcPr>
            <w:tcW w:w="851" w:type="dxa"/>
            <w:vMerge/>
          </w:tcPr>
          <w:p w:rsidR="002E5B8C" w:rsidRDefault="002E5B8C"/>
        </w:tc>
        <w:tc>
          <w:tcPr>
            <w:tcW w:w="987" w:type="dxa"/>
            <w:vMerge/>
          </w:tcPr>
          <w:p w:rsidR="002E5B8C" w:rsidRDefault="002E5B8C"/>
        </w:tc>
        <w:tc>
          <w:tcPr>
            <w:tcW w:w="794" w:type="dxa"/>
            <w:vMerge/>
            <w:tcBorders>
              <w:right w:val="nil"/>
            </w:tcBorders>
          </w:tcPr>
          <w:p w:rsidR="002E5B8C" w:rsidRDefault="002E5B8C"/>
        </w:tc>
      </w:tr>
      <w:tr w:rsidR="002E5B8C">
        <w:tc>
          <w:tcPr>
            <w:tcW w:w="567" w:type="dxa"/>
            <w:tcBorders>
              <w:left w:val="nil"/>
            </w:tcBorders>
          </w:tcPr>
          <w:p w:rsidR="002E5B8C" w:rsidRDefault="002E5B8C">
            <w:pPr>
              <w:pStyle w:val="ConsPlusNormal"/>
              <w:jc w:val="center"/>
            </w:pPr>
            <w:r>
              <w:t>1</w:t>
            </w:r>
          </w:p>
        </w:tc>
        <w:tc>
          <w:tcPr>
            <w:tcW w:w="850" w:type="dxa"/>
          </w:tcPr>
          <w:p w:rsidR="002E5B8C" w:rsidRDefault="002E5B8C">
            <w:pPr>
              <w:pStyle w:val="ConsPlusNormal"/>
              <w:jc w:val="center"/>
            </w:pPr>
            <w:r>
              <w:t>2</w:t>
            </w:r>
          </w:p>
        </w:tc>
        <w:tc>
          <w:tcPr>
            <w:tcW w:w="1102" w:type="dxa"/>
          </w:tcPr>
          <w:p w:rsidR="002E5B8C" w:rsidRDefault="002E5B8C">
            <w:pPr>
              <w:pStyle w:val="ConsPlusNormal"/>
              <w:jc w:val="center"/>
            </w:pPr>
            <w:r>
              <w:t>3</w:t>
            </w:r>
          </w:p>
        </w:tc>
        <w:tc>
          <w:tcPr>
            <w:tcW w:w="737" w:type="dxa"/>
          </w:tcPr>
          <w:p w:rsidR="002E5B8C" w:rsidRDefault="002E5B8C">
            <w:pPr>
              <w:pStyle w:val="ConsPlusNormal"/>
              <w:jc w:val="center"/>
            </w:pPr>
            <w:r>
              <w:t>4</w:t>
            </w:r>
          </w:p>
        </w:tc>
        <w:tc>
          <w:tcPr>
            <w:tcW w:w="423" w:type="dxa"/>
          </w:tcPr>
          <w:p w:rsidR="002E5B8C" w:rsidRDefault="002E5B8C">
            <w:pPr>
              <w:pStyle w:val="ConsPlusNormal"/>
              <w:jc w:val="center"/>
            </w:pPr>
            <w:r>
              <w:t>5</w:t>
            </w:r>
          </w:p>
        </w:tc>
        <w:tc>
          <w:tcPr>
            <w:tcW w:w="1072" w:type="dxa"/>
          </w:tcPr>
          <w:p w:rsidR="002E5B8C" w:rsidRDefault="002E5B8C">
            <w:pPr>
              <w:pStyle w:val="ConsPlusNormal"/>
              <w:jc w:val="center"/>
            </w:pPr>
            <w:r>
              <w:t>6</w:t>
            </w:r>
          </w:p>
        </w:tc>
        <w:tc>
          <w:tcPr>
            <w:tcW w:w="510" w:type="dxa"/>
          </w:tcPr>
          <w:p w:rsidR="002E5B8C" w:rsidRDefault="002E5B8C">
            <w:pPr>
              <w:pStyle w:val="ConsPlusNormal"/>
              <w:jc w:val="center"/>
            </w:pPr>
            <w:r>
              <w:t>7</w:t>
            </w:r>
          </w:p>
        </w:tc>
        <w:tc>
          <w:tcPr>
            <w:tcW w:w="1117" w:type="dxa"/>
          </w:tcPr>
          <w:p w:rsidR="002E5B8C" w:rsidRDefault="002E5B8C">
            <w:pPr>
              <w:pStyle w:val="ConsPlusNormal"/>
              <w:jc w:val="center"/>
            </w:pPr>
            <w:r>
              <w:t>8</w:t>
            </w:r>
          </w:p>
        </w:tc>
        <w:tc>
          <w:tcPr>
            <w:tcW w:w="851" w:type="dxa"/>
          </w:tcPr>
          <w:p w:rsidR="002E5B8C" w:rsidRDefault="002E5B8C">
            <w:pPr>
              <w:pStyle w:val="ConsPlusNormal"/>
              <w:jc w:val="center"/>
            </w:pPr>
            <w:r>
              <w:t>9</w:t>
            </w:r>
          </w:p>
        </w:tc>
        <w:tc>
          <w:tcPr>
            <w:tcW w:w="987" w:type="dxa"/>
          </w:tcPr>
          <w:p w:rsidR="002E5B8C" w:rsidRDefault="002E5B8C">
            <w:pPr>
              <w:pStyle w:val="ConsPlusNormal"/>
              <w:jc w:val="center"/>
            </w:pPr>
            <w:r>
              <w:t>10</w:t>
            </w:r>
          </w:p>
        </w:tc>
        <w:tc>
          <w:tcPr>
            <w:tcW w:w="794" w:type="dxa"/>
            <w:tcBorders>
              <w:right w:val="nil"/>
            </w:tcBorders>
          </w:tcPr>
          <w:p w:rsidR="002E5B8C" w:rsidRDefault="002E5B8C">
            <w:pPr>
              <w:pStyle w:val="ConsPlusNormal"/>
              <w:jc w:val="center"/>
            </w:pPr>
            <w:r>
              <w:t>11</w:t>
            </w:r>
          </w:p>
        </w:tc>
      </w:tr>
      <w:tr w:rsidR="002E5B8C">
        <w:tc>
          <w:tcPr>
            <w:tcW w:w="567" w:type="dxa"/>
            <w:tcBorders>
              <w:left w:val="nil"/>
            </w:tcBorders>
          </w:tcPr>
          <w:p w:rsidR="002E5B8C" w:rsidRDefault="002E5B8C">
            <w:pPr>
              <w:pStyle w:val="ConsPlusNormal"/>
            </w:pPr>
          </w:p>
        </w:tc>
        <w:tc>
          <w:tcPr>
            <w:tcW w:w="850" w:type="dxa"/>
          </w:tcPr>
          <w:p w:rsidR="002E5B8C" w:rsidRDefault="002E5B8C">
            <w:pPr>
              <w:pStyle w:val="ConsPlusNormal"/>
            </w:pPr>
          </w:p>
        </w:tc>
        <w:tc>
          <w:tcPr>
            <w:tcW w:w="1102" w:type="dxa"/>
          </w:tcPr>
          <w:p w:rsidR="002E5B8C" w:rsidRDefault="002E5B8C">
            <w:pPr>
              <w:pStyle w:val="ConsPlusNormal"/>
            </w:pPr>
          </w:p>
        </w:tc>
        <w:tc>
          <w:tcPr>
            <w:tcW w:w="737" w:type="dxa"/>
          </w:tcPr>
          <w:p w:rsidR="002E5B8C" w:rsidRDefault="002E5B8C">
            <w:pPr>
              <w:pStyle w:val="ConsPlusNormal"/>
            </w:pPr>
          </w:p>
        </w:tc>
        <w:tc>
          <w:tcPr>
            <w:tcW w:w="423" w:type="dxa"/>
          </w:tcPr>
          <w:p w:rsidR="002E5B8C" w:rsidRDefault="002E5B8C">
            <w:pPr>
              <w:pStyle w:val="ConsPlusNormal"/>
            </w:pPr>
          </w:p>
        </w:tc>
        <w:tc>
          <w:tcPr>
            <w:tcW w:w="1072" w:type="dxa"/>
          </w:tcPr>
          <w:p w:rsidR="002E5B8C" w:rsidRDefault="002E5B8C">
            <w:pPr>
              <w:pStyle w:val="ConsPlusNormal"/>
            </w:pPr>
          </w:p>
        </w:tc>
        <w:tc>
          <w:tcPr>
            <w:tcW w:w="510" w:type="dxa"/>
          </w:tcPr>
          <w:p w:rsidR="002E5B8C" w:rsidRDefault="002E5B8C">
            <w:pPr>
              <w:pStyle w:val="ConsPlusNormal"/>
            </w:pPr>
          </w:p>
        </w:tc>
        <w:tc>
          <w:tcPr>
            <w:tcW w:w="1117" w:type="dxa"/>
          </w:tcPr>
          <w:p w:rsidR="002E5B8C" w:rsidRDefault="002E5B8C">
            <w:pPr>
              <w:pStyle w:val="ConsPlusNormal"/>
            </w:pPr>
          </w:p>
        </w:tc>
        <w:tc>
          <w:tcPr>
            <w:tcW w:w="851" w:type="dxa"/>
          </w:tcPr>
          <w:p w:rsidR="002E5B8C" w:rsidRDefault="002E5B8C">
            <w:pPr>
              <w:pStyle w:val="ConsPlusNormal"/>
            </w:pPr>
          </w:p>
        </w:tc>
        <w:tc>
          <w:tcPr>
            <w:tcW w:w="987" w:type="dxa"/>
          </w:tcPr>
          <w:p w:rsidR="002E5B8C" w:rsidRDefault="002E5B8C">
            <w:pPr>
              <w:pStyle w:val="ConsPlusNormal"/>
            </w:pPr>
          </w:p>
        </w:tc>
        <w:tc>
          <w:tcPr>
            <w:tcW w:w="794"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____ __________ 20___ г.</w:t>
      </w:r>
    </w:p>
    <w:p w:rsidR="002E5B8C" w:rsidRDefault="002E5B8C">
      <w:pPr>
        <w:pStyle w:val="ConsPlusNonformat"/>
        <w:jc w:val="both"/>
      </w:pPr>
      <w:r>
        <w:t>М.П.</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3</w:t>
      </w:r>
    </w:p>
    <w:p w:rsidR="002E5B8C" w:rsidRDefault="002E5B8C">
      <w:pPr>
        <w:pStyle w:val="ConsPlusNormal"/>
        <w:jc w:val="right"/>
      </w:pPr>
      <w:r>
        <w:t>к подпрограмме "Обращение</w:t>
      </w:r>
    </w:p>
    <w:p w:rsidR="002E5B8C" w:rsidRDefault="002E5B8C">
      <w:pPr>
        <w:pStyle w:val="ConsPlusNormal"/>
        <w:jc w:val="right"/>
      </w:pPr>
      <w:r>
        <w:t>с отходами, в том числе с твердыми</w:t>
      </w:r>
    </w:p>
    <w:p w:rsidR="002E5B8C" w:rsidRDefault="002E5B8C">
      <w:pPr>
        <w:pStyle w:val="ConsPlusNormal"/>
        <w:jc w:val="right"/>
      </w:pPr>
      <w:r>
        <w:t>коммунальными отходами,</w:t>
      </w:r>
    </w:p>
    <w:p w:rsidR="002E5B8C" w:rsidRDefault="002E5B8C">
      <w:pPr>
        <w:pStyle w:val="ConsPlusNormal"/>
        <w:jc w:val="right"/>
      </w:pPr>
      <w:r>
        <w:t>на территории Чувашской Республики"</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51" w:name="P31921"/>
      <w:bookmarkEnd w:id="51"/>
      <w:r>
        <w:t>ПРАВИЛА</w:t>
      </w:r>
    </w:p>
    <w:p w:rsidR="002E5B8C" w:rsidRDefault="002E5B8C">
      <w:pPr>
        <w:pStyle w:val="ConsPlusTitle"/>
        <w:jc w:val="center"/>
      </w:pPr>
      <w:r>
        <w:t>ПРЕДОСТАВЛЕНИЯ В 2020 ГОДУ СУБСИДИЙ</w:t>
      </w:r>
    </w:p>
    <w:p w:rsidR="002E5B8C" w:rsidRDefault="002E5B8C">
      <w:pPr>
        <w:pStyle w:val="ConsPlusTitle"/>
        <w:jc w:val="center"/>
      </w:pPr>
      <w:r>
        <w:t>ИЗ РЕСПУБЛИКАНСКОГО БЮДЖЕТА ЧУВАШСКОЙ РЕСПУБЛИКИ</w:t>
      </w:r>
    </w:p>
    <w:p w:rsidR="002E5B8C" w:rsidRDefault="002E5B8C">
      <w:pPr>
        <w:pStyle w:val="ConsPlusTitle"/>
        <w:jc w:val="center"/>
      </w:pPr>
      <w:r>
        <w:t>НА РЕАЛИЗАЦИЮ МЕРОПРИЯТИЙ ПО ФИНАНСОВОМУ ОБЕСПЕЧЕНИЮ</w:t>
      </w:r>
    </w:p>
    <w:p w:rsidR="002E5B8C" w:rsidRDefault="002E5B8C">
      <w:pPr>
        <w:pStyle w:val="ConsPlusTitle"/>
        <w:jc w:val="center"/>
      </w:pPr>
      <w:r>
        <w:t>РАСХОДОВ, СВЯЗАННЫХ С ОБЕСПЕЧЕНИЕМ НЕПРЕРЫВНОЙ РАБОТЫ</w:t>
      </w:r>
    </w:p>
    <w:p w:rsidR="002E5B8C" w:rsidRDefault="002E5B8C">
      <w:pPr>
        <w:pStyle w:val="ConsPlusTitle"/>
        <w:jc w:val="center"/>
      </w:pPr>
      <w:r>
        <w:t>РЕГИОНАЛЬНЫХ ОПЕРАТОРОВ ПО ОБРАЩЕНИЮ С ТВЕРДЫМИ</w:t>
      </w:r>
    </w:p>
    <w:p w:rsidR="002E5B8C" w:rsidRDefault="002E5B8C">
      <w:pPr>
        <w:pStyle w:val="ConsPlusTitle"/>
        <w:jc w:val="center"/>
      </w:pPr>
      <w:r>
        <w:t>КОММУНАЛЬНЫМИ ОТХОДАМИ, ОБЕСПЕЧИВАЮЩИХ ДОСТИЖЕНИЕ ЦЕЛЕЙ,</w:t>
      </w:r>
    </w:p>
    <w:p w:rsidR="002E5B8C" w:rsidRDefault="002E5B8C">
      <w:pPr>
        <w:pStyle w:val="ConsPlusTitle"/>
        <w:jc w:val="center"/>
      </w:pPr>
      <w:r>
        <w:t>ПОКАЗАТЕЛЕЙ И РЕЗУЛЬТАТОВ ФЕДЕРАЛЬНОГО ПРОЕКТА</w:t>
      </w:r>
    </w:p>
    <w:p w:rsidR="002E5B8C" w:rsidRDefault="002E5B8C">
      <w:pPr>
        <w:pStyle w:val="ConsPlusTitle"/>
        <w:jc w:val="center"/>
      </w:pPr>
      <w:r>
        <w:t>"КОМПЛЕКСНАЯ СИСТЕМА ОБРАЩЕНИЯ С ТВЕРДЫМИ</w:t>
      </w:r>
    </w:p>
    <w:p w:rsidR="002E5B8C" w:rsidRDefault="002E5B8C">
      <w:pPr>
        <w:pStyle w:val="ConsPlusTitle"/>
        <w:jc w:val="center"/>
      </w:pPr>
      <w:r>
        <w:t>КОММУНАЛЬНЫМИ ОТХОДАМИ" НАЦИОНАЛЬНОГО ПРОЕКТА "ЭКОЛОГИЯ"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(введены </w:t>
            </w:r>
            <w:hyperlink r:id="rId380" w:history="1">
              <w:r>
                <w:rPr>
                  <w:color w:val="0000FF"/>
                </w:rPr>
                <w:t>Постановлением</w:t>
              </w:r>
            </w:hyperlink>
            <w:r>
              <w:rPr>
                <w:color w:val="392C69"/>
              </w:rPr>
              <w:t xml:space="preserve"> Кабинета Министров ЧР от 03.08.2020 N 430;</w:t>
            </w:r>
          </w:p>
          <w:p w:rsidR="002E5B8C" w:rsidRDefault="002E5B8C">
            <w:pPr>
              <w:pStyle w:val="ConsPlusNormal"/>
              <w:jc w:val="center"/>
            </w:pPr>
            <w:r>
              <w:rPr>
                <w:color w:val="392C69"/>
              </w:rPr>
              <w:t xml:space="preserve">в ред. </w:t>
            </w:r>
            <w:hyperlink r:id="rId381"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pStyle w:val="ConsPlusTitle"/>
        <w:jc w:val="center"/>
        <w:outlineLvl w:val="3"/>
      </w:pPr>
      <w:r>
        <w:t>I. Общие положения</w:t>
      </w:r>
    </w:p>
    <w:p w:rsidR="002E5B8C" w:rsidRDefault="002E5B8C">
      <w:pPr>
        <w:pStyle w:val="ConsPlusNormal"/>
        <w:jc w:val="both"/>
      </w:pPr>
    </w:p>
    <w:p w:rsidR="002E5B8C" w:rsidRDefault="002E5B8C">
      <w:pPr>
        <w:pStyle w:val="ConsPlusNormal"/>
        <w:ind w:firstLine="540"/>
        <w:jc w:val="both"/>
      </w:pPr>
      <w:r>
        <w:t xml:space="preserve">1.1. Настоящие Правила устанавливают цель, условия и порядок предоставления субсидий из республиканского бюджета Чувашской Республики на реализацию мероприятий по финансовому обеспечению расходов, связанных с обеспечением непрерывной работы региональных операторов по обращению с твердыми коммунальными отходами, обеспечивающих достижение целей, показателей и результатов федерального проекта "Комплексная система обращения с твердыми коммунальными отходами" национального проекта "Экология" (далее - субсидия) в рамках </w:t>
      </w:r>
      <w:hyperlink w:anchor="P27950" w:history="1">
        <w:r>
          <w:rPr>
            <w:color w:val="0000FF"/>
          </w:rPr>
          <w:t>подпрограммы</w:t>
        </w:r>
      </w:hyperlink>
      <w:r>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 утвержденной постановлением Кабинета Министров Чувашской Республики от 18 декабря 2018 г. N 525.</w:t>
      </w:r>
    </w:p>
    <w:p w:rsidR="002E5B8C" w:rsidRDefault="002E5B8C">
      <w:pPr>
        <w:pStyle w:val="ConsPlusNormal"/>
        <w:spacing w:before="220"/>
        <w:ind w:firstLine="540"/>
        <w:jc w:val="both"/>
      </w:pPr>
      <w:r>
        <w:t>Субсидия предоставляется за счет средств, поступивших в республиканский бюджет Чувашской Республики из федерального бюджета.</w:t>
      </w:r>
    </w:p>
    <w:p w:rsidR="002E5B8C" w:rsidRDefault="002E5B8C">
      <w:pPr>
        <w:pStyle w:val="ConsPlusNormal"/>
        <w:spacing w:before="220"/>
        <w:ind w:firstLine="540"/>
        <w:jc w:val="both"/>
      </w:pPr>
      <w:bookmarkStart w:id="52" w:name="P31939"/>
      <w:bookmarkEnd w:id="52"/>
      <w:r>
        <w:t>1.2. Целью предоставления субсидии является реализация в 2020 году мероприятий по финансовому обеспечению расходов, связанных с обеспечением непрерывной работы региональных операторов, возникших не ранее 28 марта 2020 г. в результате сложившейся неблагоприятной ситуации, вызванной распространением новой коронавирусной инфекции, и связанных с предоставлением коммунальной услуги по обращению с твердыми коммунальными отходами.</w:t>
      </w:r>
    </w:p>
    <w:p w:rsidR="002E5B8C" w:rsidRDefault="002E5B8C">
      <w:pPr>
        <w:pStyle w:val="ConsPlusNormal"/>
        <w:spacing w:before="220"/>
        <w:ind w:firstLine="540"/>
        <w:jc w:val="both"/>
      </w:pPr>
      <w:r>
        <w:t xml:space="preserve">Получателями субсидии являются юридические лица (за исключением государственных </w:t>
      </w:r>
      <w:r>
        <w:lastRenderedPageBreak/>
        <w:t>(муниципальных) учреждений), являющиеся региональными операторами, осуществляющими деятельность по обращению с твердыми коммунальными отходами на территории Чувашской Республики (далее - региональный оператор).</w:t>
      </w:r>
    </w:p>
    <w:p w:rsidR="002E5B8C" w:rsidRDefault="002E5B8C">
      <w:pPr>
        <w:pStyle w:val="ConsPlusNormal"/>
        <w:jc w:val="both"/>
      </w:pPr>
    </w:p>
    <w:p w:rsidR="002E5B8C" w:rsidRDefault="002E5B8C">
      <w:pPr>
        <w:pStyle w:val="ConsPlusTitle"/>
        <w:jc w:val="center"/>
        <w:outlineLvl w:val="3"/>
      </w:pPr>
      <w:r>
        <w:t>II. Порядок финансирования</w:t>
      </w:r>
    </w:p>
    <w:p w:rsidR="002E5B8C" w:rsidRDefault="002E5B8C">
      <w:pPr>
        <w:pStyle w:val="ConsPlusNormal"/>
        <w:jc w:val="both"/>
      </w:pPr>
    </w:p>
    <w:p w:rsidR="002E5B8C" w:rsidRDefault="002E5B8C">
      <w:pPr>
        <w:pStyle w:val="ConsPlusNormal"/>
        <w:ind w:firstLine="540"/>
        <w:jc w:val="both"/>
      </w:pPr>
      <w:r>
        <w:t xml:space="preserve">2.1. В соответствии с </w:t>
      </w:r>
      <w:hyperlink r:id="rId382"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получателю субсидии на реализацию мероприятий по финансовому обеспечению расходов, связанных с обеспечением непрерывной работы регионального оператора, обеспечивающих достижение целей, показателей и результатов федерального проекта "Комплексная система обращения с твердыми коммунальными отходами" национального проекта "Экология", является Министерство природных ресурсов и экологии Чувашской Республики (далее - Минприроды Чувашии).</w:t>
      </w:r>
    </w:p>
    <w:p w:rsidR="002E5B8C" w:rsidRDefault="002E5B8C">
      <w:pPr>
        <w:pStyle w:val="ConsPlusNormal"/>
        <w:spacing w:before="220"/>
        <w:ind w:firstLine="540"/>
        <w:jc w:val="both"/>
      </w:pPr>
      <w:r>
        <w:t xml:space="preserve">Предоставление субсидии на цель, указанную в </w:t>
      </w:r>
      <w:hyperlink w:anchor="P31939"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0500 "Жилищно-коммунальное хозяйство", подразделу 0502 "Коммунальное хозяйство", в пределах бюджетных ассигнований республиканского бюджета Чувашской Республики, предусмотренных </w:t>
      </w:r>
      <w:hyperlink r:id="rId383" w:history="1">
        <w:r>
          <w:rPr>
            <w:color w:val="0000FF"/>
          </w:rPr>
          <w:t>законом</w:t>
        </w:r>
      </w:hyperlink>
      <w:r>
        <w:t xml:space="preserve"> Чувашской Республики о республиканском бюджете Чувашской Республики на соответствующий финансовый год и плановый период (далее - бюджетные ассигнования), и лимитов бюджетных обязательств на соответствующий финансовый год, доведенных в установленном порядке до Минприроды Чувашии (далее - лимиты бюджетных обязательств).</w:t>
      </w:r>
    </w:p>
    <w:p w:rsidR="002E5B8C" w:rsidRDefault="002E5B8C">
      <w:pPr>
        <w:pStyle w:val="ConsPlusNormal"/>
        <w:spacing w:before="220"/>
        <w:ind w:firstLine="540"/>
        <w:jc w:val="both"/>
      </w:pPr>
      <w:r>
        <w:t>Минприроды Чувашии обеспечивает результативность, адресность и целевой характер использования бюджетных средств в соответствии с утвержденными бюджетными ассигнованиями и лимитами бюджетных обязательств.</w:t>
      </w:r>
    </w:p>
    <w:p w:rsidR="002E5B8C" w:rsidRDefault="002E5B8C">
      <w:pPr>
        <w:pStyle w:val="ConsPlusNormal"/>
        <w:spacing w:before="220"/>
        <w:ind w:firstLine="540"/>
        <w:jc w:val="both"/>
      </w:pPr>
      <w:bookmarkStart w:id="53" w:name="P31947"/>
      <w:bookmarkEnd w:id="53"/>
      <w:r>
        <w:t>2.2. Субсидия предоставляется при соблюдении следующих условий:</w:t>
      </w:r>
    </w:p>
    <w:p w:rsidR="002E5B8C" w:rsidRDefault="002E5B8C">
      <w:pPr>
        <w:pStyle w:val="ConsPlusNormal"/>
        <w:spacing w:before="220"/>
        <w:ind w:firstLine="540"/>
        <w:jc w:val="both"/>
      </w:pPr>
      <w:r>
        <w:t>согласие регионального оператора на осуществление Минприроды Чувашии и органами государственного финансового контроля проверок соблюдения им условий, цели и порядка предоставления субсидии;</w:t>
      </w:r>
    </w:p>
    <w:p w:rsidR="002E5B8C" w:rsidRDefault="002E5B8C">
      <w:pPr>
        <w:pStyle w:val="ConsPlusNormal"/>
        <w:spacing w:before="220"/>
        <w:ind w:firstLine="540"/>
        <w:jc w:val="both"/>
      </w:pPr>
      <w:r>
        <w:t>обязательство регионального оператора обеспечить в 2020 году достижение значения результата предоставления субсидии;</w:t>
      </w:r>
    </w:p>
    <w:p w:rsidR="002E5B8C" w:rsidRDefault="002E5B8C">
      <w:pPr>
        <w:pStyle w:val="ConsPlusNormal"/>
        <w:spacing w:before="220"/>
        <w:ind w:firstLine="540"/>
        <w:jc w:val="both"/>
      </w:pPr>
      <w:r>
        <w:t>наличие справки, утвержденной Государственной службой Чувашской Республики по конкурентной политике и тарифам, о сумме планируемой необходимой валовой выручки регионального оператора на 2020 год;</w:t>
      </w:r>
    </w:p>
    <w:p w:rsidR="002E5B8C" w:rsidRDefault="002E5B8C">
      <w:pPr>
        <w:pStyle w:val="ConsPlusNormal"/>
        <w:spacing w:before="220"/>
        <w:ind w:firstLine="540"/>
        <w:jc w:val="both"/>
      </w:pPr>
      <w:r>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цели предоставления этих средств иных операций, определенных настоящими Правилами.</w:t>
      </w:r>
    </w:p>
    <w:p w:rsidR="002E5B8C" w:rsidRDefault="002E5B8C">
      <w:pPr>
        <w:pStyle w:val="ConsPlusNormal"/>
        <w:spacing w:before="220"/>
        <w:ind w:firstLine="540"/>
        <w:jc w:val="both"/>
      </w:pPr>
      <w:r>
        <w:t xml:space="preserve">2.3. Предоставление субсидии осуществляется на основании соглашения о предоставлении субсидии региональному оператору на цель, указанную в </w:t>
      </w:r>
      <w:hyperlink w:anchor="P31939" w:history="1">
        <w:r>
          <w:rPr>
            <w:color w:val="0000FF"/>
          </w:rPr>
          <w:t>пункте 1.2</w:t>
        </w:r>
      </w:hyperlink>
      <w:r>
        <w:t xml:space="preserve"> настоящих Правил, по типовой форме, утвержденной Министерством финансов Чувашской Республики (далее соответственно - соглашение, Минфин Чувашии).</w:t>
      </w:r>
    </w:p>
    <w:p w:rsidR="002E5B8C" w:rsidRDefault="002E5B8C">
      <w:pPr>
        <w:pStyle w:val="ConsPlusNormal"/>
        <w:spacing w:before="220"/>
        <w:ind w:firstLine="540"/>
        <w:jc w:val="both"/>
      </w:pPr>
      <w:bookmarkStart w:id="54" w:name="P31953"/>
      <w:bookmarkEnd w:id="54"/>
      <w:r>
        <w:t>2.4. Региональный оператор на первое число месяца, предшествующего месяцу, в котором планируется заключение соглашения, должен соответствовать следующим требованиям:</w:t>
      </w:r>
    </w:p>
    <w:p w:rsidR="002E5B8C" w:rsidRDefault="002E5B8C">
      <w:pPr>
        <w:pStyle w:val="ConsPlusNormal"/>
        <w:spacing w:before="220"/>
        <w:ind w:firstLine="540"/>
        <w:jc w:val="both"/>
      </w:pPr>
      <w:r>
        <w:lastRenderedPageBreak/>
        <w:t>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E5B8C" w:rsidRDefault="002E5B8C">
      <w:pPr>
        <w:pStyle w:val="ConsPlusNormal"/>
        <w:spacing w:before="220"/>
        <w:ind w:firstLine="540"/>
        <w:jc w:val="both"/>
      </w:pPr>
      <w:r>
        <w:t>не имеет просроченной задолженности по возврату в республиканский бюджет Чувашской Республики субсидий, бюджетных инвестиций, предоставленных в том числе в соответствии с иными правовыми актами, и иной просроченной задолженности перед республиканским бюджетом Чувашской Республики;</w:t>
      </w:r>
    </w:p>
    <w:p w:rsidR="002E5B8C" w:rsidRDefault="002E5B8C">
      <w:pPr>
        <w:pStyle w:val="ConsPlusNormal"/>
        <w:spacing w:before="220"/>
        <w:ind w:firstLine="540"/>
        <w:jc w:val="both"/>
      </w:pPr>
      <w:r>
        <w:t>не находится в процессе реорганизации, ликвидации, в отношении его не введена процедура банкротства, деятельность регионального оператора не приостановлена в порядке, предусмотренном законодательством Российской Федерации;</w:t>
      </w:r>
    </w:p>
    <w:p w:rsidR="002E5B8C" w:rsidRDefault="002E5B8C">
      <w:pPr>
        <w:pStyle w:val="ConsPlusNormal"/>
        <w:spacing w:before="220"/>
        <w:ind w:firstLine="540"/>
        <w:jc w:val="both"/>
      </w:pPr>
      <w:r>
        <w:t>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2E5B8C" w:rsidRDefault="002E5B8C">
      <w:pPr>
        <w:pStyle w:val="ConsPlusNormal"/>
        <w:spacing w:before="220"/>
        <w:ind w:firstLine="540"/>
        <w:jc w:val="both"/>
      </w:pPr>
      <w:r>
        <w:t xml:space="preserve">не получает средства из республиканского бюджета Чувашской Республики в соответствии с иными нормативными правовыми актами на цель, указанную в </w:t>
      </w:r>
      <w:hyperlink w:anchor="P31939" w:history="1">
        <w:r>
          <w:rPr>
            <w:color w:val="0000FF"/>
          </w:rPr>
          <w:t>пункте 1.2</w:t>
        </w:r>
      </w:hyperlink>
      <w:r>
        <w:t xml:space="preserve"> настоящих Правил;</w:t>
      </w:r>
    </w:p>
    <w:p w:rsidR="002E5B8C" w:rsidRDefault="002E5B8C">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2E5B8C" w:rsidRDefault="002E5B8C">
      <w:pPr>
        <w:pStyle w:val="ConsPlusNormal"/>
        <w:jc w:val="both"/>
      </w:pPr>
      <w:r>
        <w:t xml:space="preserve">(абзац введен </w:t>
      </w:r>
      <w:hyperlink r:id="rId384" w:history="1">
        <w:r>
          <w:rPr>
            <w:color w:val="0000FF"/>
          </w:rPr>
          <w:t>Постановлением</w:t>
        </w:r>
      </w:hyperlink>
      <w:r>
        <w:t xml:space="preserve"> Кабинета Министров ЧР от 10.02.2021 N 50)</w:t>
      </w:r>
    </w:p>
    <w:p w:rsidR="002E5B8C" w:rsidRDefault="002E5B8C">
      <w:pPr>
        <w:pStyle w:val="ConsPlusNormal"/>
        <w:spacing w:before="220"/>
        <w:ind w:firstLine="540"/>
        <w:jc w:val="both"/>
      </w:pPr>
      <w:r>
        <w:t xml:space="preserve">2.5. Для заключения соглашения региональный оператор не позднее 1 октября 2020 г. представляет в Минприроды Чувашии </w:t>
      </w:r>
      <w:hyperlink w:anchor="P32081" w:history="1">
        <w:r>
          <w:rPr>
            <w:color w:val="0000FF"/>
          </w:rPr>
          <w:t>заявку</w:t>
        </w:r>
      </w:hyperlink>
      <w:r>
        <w:t xml:space="preserve"> на предоставление субсидии по форме согласно приложению N 1 к настоящим Правилам (далее - заявка).</w:t>
      </w:r>
    </w:p>
    <w:p w:rsidR="002E5B8C" w:rsidRDefault="002E5B8C">
      <w:pPr>
        <w:pStyle w:val="ConsPlusNormal"/>
        <w:spacing w:before="220"/>
        <w:ind w:firstLine="540"/>
        <w:jc w:val="both"/>
      </w:pPr>
      <w:r>
        <w:t xml:space="preserve">Минприроды Чувашии рассматривает заявку, проверяет выполнение условий и требований, указанных в </w:t>
      </w:r>
      <w:hyperlink w:anchor="P31947" w:history="1">
        <w:r>
          <w:rPr>
            <w:color w:val="0000FF"/>
          </w:rPr>
          <w:t>пунктах 2.2</w:t>
        </w:r>
      </w:hyperlink>
      <w:r>
        <w:t xml:space="preserve"> и </w:t>
      </w:r>
      <w:hyperlink w:anchor="P31953" w:history="1">
        <w:r>
          <w:rPr>
            <w:color w:val="0000FF"/>
          </w:rPr>
          <w:t>2.4</w:t>
        </w:r>
      </w:hyperlink>
      <w:r>
        <w:t xml:space="preserve"> настоящих Правил, в течение пяти рабочих дней со дня регистрации заявки.</w:t>
      </w:r>
    </w:p>
    <w:p w:rsidR="002E5B8C" w:rsidRDefault="002E5B8C">
      <w:pPr>
        <w:pStyle w:val="ConsPlusNormal"/>
        <w:spacing w:before="220"/>
        <w:ind w:firstLine="540"/>
        <w:jc w:val="both"/>
      </w:pPr>
      <w:r>
        <w:t>При рассмотрении заявки Минприроды Чувашии в порядке, предусмотренном законодательством Российской Федерации и законодательством Чувашской Республики в сфере организации предоставления государственных и муниципальных услуг, направляет межведомственный запрос о представлении по состоянию на первое число месяца, предшествующего месяцу, в котором планируется заключение соглашения:</w:t>
      </w:r>
    </w:p>
    <w:p w:rsidR="002E5B8C" w:rsidRDefault="002E5B8C">
      <w:pPr>
        <w:pStyle w:val="ConsPlusNormal"/>
        <w:spacing w:before="220"/>
        <w:ind w:firstLine="540"/>
        <w:jc w:val="both"/>
      </w:pPr>
      <w:r>
        <w:t>справки из налогового органа о наличии (об отсутствии) у регионального оператора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E5B8C" w:rsidRDefault="002E5B8C">
      <w:pPr>
        <w:pStyle w:val="ConsPlusNormal"/>
        <w:spacing w:before="220"/>
        <w:ind w:firstLine="540"/>
        <w:jc w:val="both"/>
      </w:pPr>
      <w:r>
        <w:t>выписки из Единого государственного реестра юридических лиц;</w:t>
      </w:r>
    </w:p>
    <w:p w:rsidR="002E5B8C" w:rsidRDefault="002E5B8C">
      <w:pPr>
        <w:pStyle w:val="ConsPlusNormal"/>
        <w:spacing w:before="220"/>
        <w:ind w:firstLine="540"/>
        <w:jc w:val="both"/>
      </w:pPr>
      <w:r>
        <w:t xml:space="preserve">справки от иных главных распорядителей средств республиканского бюджета Чувашской Республики об отсутствии просроченной задолженности по возврату в республиканский бюджет Чувашской Республики субсидий, бюджетных инвестиций, предоставленных в том числе в соответствии с иными правовыми актами, и иной просроченной задолженности перед </w:t>
      </w:r>
      <w:r>
        <w:lastRenderedPageBreak/>
        <w:t>республиканским бюджетом Чувашской Республики;</w:t>
      </w:r>
    </w:p>
    <w:p w:rsidR="002E5B8C" w:rsidRDefault="002E5B8C">
      <w:pPr>
        <w:pStyle w:val="ConsPlusNormal"/>
        <w:spacing w:before="220"/>
        <w:ind w:firstLine="540"/>
        <w:jc w:val="both"/>
      </w:pPr>
      <w:r>
        <w:t xml:space="preserve">справки от иных главных распорядителей средств республиканского бюджета Чувашской Республики о получении (неполучении) средств из республиканского бюджета Чувашской Республики в соответствии с иными нормативными правовыми актами на цель, указанную в </w:t>
      </w:r>
      <w:hyperlink w:anchor="P31939" w:history="1">
        <w:r>
          <w:rPr>
            <w:color w:val="0000FF"/>
          </w:rPr>
          <w:t>пункте 1.2</w:t>
        </w:r>
      </w:hyperlink>
      <w:r>
        <w:t xml:space="preserve"> настоящих Правил.</w:t>
      </w:r>
    </w:p>
    <w:p w:rsidR="002E5B8C" w:rsidRDefault="002E5B8C">
      <w:pPr>
        <w:pStyle w:val="ConsPlusNormal"/>
        <w:spacing w:before="220"/>
        <w:ind w:firstLine="540"/>
        <w:jc w:val="both"/>
      </w:pPr>
      <w:r>
        <w:t>Региональный оператор вправе представить вышеуказанные документы по собственной инициативе.</w:t>
      </w:r>
    </w:p>
    <w:p w:rsidR="002E5B8C" w:rsidRDefault="002E5B8C">
      <w:pPr>
        <w:pStyle w:val="ConsPlusNormal"/>
        <w:spacing w:before="220"/>
        <w:ind w:firstLine="540"/>
        <w:jc w:val="both"/>
      </w:pPr>
      <w:r>
        <w:t>2.6. По результатам рассмотрения заявки Минприроды Чувашии в течение трех рабочих дней принимает решение о заключении соглашения или об отказе в заключении соглашения, о чем письменно в течение трех рабочих дней информирует регионального оператора.</w:t>
      </w:r>
    </w:p>
    <w:p w:rsidR="002E5B8C" w:rsidRDefault="002E5B8C">
      <w:pPr>
        <w:pStyle w:val="ConsPlusNormal"/>
        <w:spacing w:before="220"/>
        <w:ind w:firstLine="540"/>
        <w:jc w:val="both"/>
      </w:pPr>
      <w:r>
        <w:t>2.7. Основаниями для принятия решения об отказе в заключении соглашения являются:</w:t>
      </w:r>
    </w:p>
    <w:p w:rsidR="002E5B8C" w:rsidRDefault="002E5B8C">
      <w:pPr>
        <w:pStyle w:val="ConsPlusNormal"/>
        <w:spacing w:before="220"/>
        <w:ind w:firstLine="540"/>
        <w:jc w:val="both"/>
      </w:pPr>
      <w:r>
        <w:t xml:space="preserve">несоблюдение региональным оператором условий, указанных в </w:t>
      </w:r>
      <w:hyperlink w:anchor="P31947" w:history="1">
        <w:r>
          <w:rPr>
            <w:color w:val="0000FF"/>
          </w:rPr>
          <w:t>пункте 2.2</w:t>
        </w:r>
      </w:hyperlink>
      <w:r>
        <w:t xml:space="preserve"> настоящих Правил;</w:t>
      </w:r>
    </w:p>
    <w:p w:rsidR="002E5B8C" w:rsidRDefault="002E5B8C">
      <w:pPr>
        <w:pStyle w:val="ConsPlusNormal"/>
        <w:spacing w:before="220"/>
        <w:ind w:firstLine="540"/>
        <w:jc w:val="both"/>
      </w:pPr>
      <w:r>
        <w:t xml:space="preserve">несоответствие регионального оператора требованиям, указанным в </w:t>
      </w:r>
      <w:hyperlink w:anchor="P31953" w:history="1">
        <w:r>
          <w:rPr>
            <w:color w:val="0000FF"/>
          </w:rPr>
          <w:t>пункте 2.4</w:t>
        </w:r>
      </w:hyperlink>
      <w:r>
        <w:t xml:space="preserve"> настоящих Правил;</w:t>
      </w:r>
    </w:p>
    <w:p w:rsidR="002E5B8C" w:rsidRDefault="002E5B8C">
      <w:pPr>
        <w:pStyle w:val="ConsPlusNormal"/>
        <w:spacing w:before="220"/>
        <w:ind w:firstLine="540"/>
        <w:jc w:val="both"/>
      </w:pPr>
      <w:r>
        <w:t xml:space="preserve">недостоверность сведений, подтверждающих выполнение условий, предусмотренных </w:t>
      </w:r>
      <w:hyperlink w:anchor="P31947" w:history="1">
        <w:r>
          <w:rPr>
            <w:color w:val="0000FF"/>
          </w:rPr>
          <w:t>пунктом 2.2</w:t>
        </w:r>
      </w:hyperlink>
      <w:r>
        <w:t xml:space="preserve"> настоящих Правил.</w:t>
      </w:r>
    </w:p>
    <w:p w:rsidR="002E5B8C" w:rsidRDefault="002E5B8C">
      <w:pPr>
        <w:pStyle w:val="ConsPlusNormal"/>
        <w:spacing w:before="220"/>
        <w:ind w:firstLine="540"/>
        <w:jc w:val="both"/>
      </w:pPr>
      <w:r>
        <w:t>Соглашение заключается в течение двух рабочих дней со дня принятия решения о заключении соглашения.</w:t>
      </w:r>
    </w:p>
    <w:p w:rsidR="002E5B8C" w:rsidRDefault="002E5B8C">
      <w:pPr>
        <w:pStyle w:val="ConsPlusNormal"/>
        <w:spacing w:before="220"/>
        <w:ind w:firstLine="540"/>
        <w:jc w:val="both"/>
      </w:pPr>
      <w:r>
        <w:t>2.8. Размер субсидии, предоставляемой из республиканского бюджета Чувашской Республики, рассчитывается по формуле</w:t>
      </w:r>
    </w:p>
    <w:p w:rsidR="002E5B8C" w:rsidRDefault="002E5B8C">
      <w:pPr>
        <w:pStyle w:val="ConsPlusNormal"/>
        <w:jc w:val="both"/>
      </w:pPr>
    </w:p>
    <w:p w:rsidR="002E5B8C" w:rsidRDefault="002E5B8C">
      <w:pPr>
        <w:pStyle w:val="ConsPlusNormal"/>
        <w:ind w:firstLine="540"/>
        <w:jc w:val="both"/>
      </w:pPr>
      <w:r w:rsidRPr="000C731B">
        <w:rPr>
          <w:position w:val="-28"/>
        </w:rPr>
        <w:pict>
          <v:shape id="_x0000_i1027" style="width:87.9pt;height:39.35pt" coordsize="" o:spt="100" adj="0,,0" path="" filled="f" stroked="f">
            <v:stroke joinstyle="miter"/>
            <v:imagedata r:id="rId385" o:title="base_23650_135541_32770"/>
            <v:formulas/>
            <v:path o:connecttype="segments"/>
          </v:shape>
        </w:pic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W - размер субсидии, предусмотренной в республиканском бюджете Чувашской Республики на 2020 год в соответствии с лимитами бюджетных обязательств, доведенными до Минприроды Чувашии как до получателя средств федерального бюджета по кодам классификации расходов бюджета;</w:t>
      </w:r>
    </w:p>
    <w:p w:rsidR="002E5B8C" w:rsidRDefault="002E5B8C">
      <w:pPr>
        <w:pStyle w:val="ConsPlusNormal"/>
        <w:spacing w:before="220"/>
        <w:ind w:firstLine="540"/>
        <w:jc w:val="both"/>
      </w:pPr>
      <w:r>
        <w:t>D</w:t>
      </w:r>
      <w:r>
        <w:rPr>
          <w:vertAlign w:val="subscript"/>
        </w:rPr>
        <w:t>i</w:t>
      </w:r>
      <w:r>
        <w:t xml:space="preserve"> - планируемая необходимая валовая выручка регионального оператора на 2020 год, подтвержденная Государственной службой Чувашской Республики по конкурентной политике и тарифам;</w:t>
      </w:r>
    </w:p>
    <w:p w:rsidR="002E5B8C" w:rsidRDefault="002E5B8C">
      <w:pPr>
        <w:pStyle w:val="ConsPlusNormal"/>
        <w:spacing w:before="220"/>
        <w:ind w:firstLine="540"/>
        <w:jc w:val="both"/>
      </w:pPr>
      <w:r>
        <w:t>n - количество региональных операторов, претендующих на получение субсидии.</w:t>
      </w:r>
    </w:p>
    <w:p w:rsidR="002E5B8C" w:rsidRDefault="002E5B8C">
      <w:pPr>
        <w:pStyle w:val="ConsPlusNormal"/>
        <w:spacing w:before="220"/>
        <w:ind w:firstLine="540"/>
        <w:jc w:val="both"/>
      </w:pPr>
      <w:r>
        <w:t>Перечисление субсидии производится единовременно в полном объеме средств, предусмотренном соглашением, и при условии предоставления региональными операторами коммунальной услуги по обращению с твердыми коммунальными отходами в течение месяцев, в которых региональные операторы осуществили соответствующие затраты.</w:t>
      </w:r>
    </w:p>
    <w:p w:rsidR="002E5B8C" w:rsidRDefault="002E5B8C">
      <w:pPr>
        <w:pStyle w:val="ConsPlusNormal"/>
        <w:spacing w:before="220"/>
        <w:ind w:firstLine="540"/>
        <w:jc w:val="both"/>
      </w:pPr>
      <w:r>
        <w:t xml:space="preserve">Общий объем субсидии, предоставляемой региональному оператору, не может превышать 20 процентов расчетной необходимой валовой выручки регионального оператора за три месяца, подтвержденной Государственной службой Чувашской Республики по конкурентной политике и </w:t>
      </w:r>
      <w:r>
        <w:lastRenderedPageBreak/>
        <w:t>тарифам.</w:t>
      </w:r>
    </w:p>
    <w:p w:rsidR="002E5B8C" w:rsidRDefault="002E5B8C">
      <w:pPr>
        <w:pStyle w:val="ConsPlusNormal"/>
        <w:spacing w:before="220"/>
        <w:ind w:firstLine="540"/>
        <w:jc w:val="both"/>
      </w:pPr>
      <w:bookmarkStart w:id="55" w:name="P31985"/>
      <w:bookmarkEnd w:id="55"/>
      <w:r>
        <w:t>2.9. Для получения субсидии региональный оператор в течение 10 рабочих дней со дня заключения соглашения представляет в Минприроды Чувашии заявку и справку-расчет на получение субсидии по форме, установленной в соглашении.</w:t>
      </w:r>
    </w:p>
    <w:p w:rsidR="002E5B8C" w:rsidRDefault="002E5B8C">
      <w:pPr>
        <w:pStyle w:val="ConsPlusNormal"/>
        <w:spacing w:before="220"/>
        <w:ind w:firstLine="540"/>
        <w:jc w:val="both"/>
      </w:pPr>
      <w:r>
        <w:t xml:space="preserve">2.10. Региональный оператор несет ответственность за достоверность сведений, содержащихся в документах, указанных в </w:t>
      </w:r>
      <w:hyperlink w:anchor="P31985" w:history="1">
        <w:r>
          <w:rPr>
            <w:color w:val="0000FF"/>
          </w:rPr>
          <w:t>пункте 2.9</w:t>
        </w:r>
      </w:hyperlink>
      <w:r>
        <w:t xml:space="preserve"> настоящих Правил.</w:t>
      </w:r>
    </w:p>
    <w:p w:rsidR="002E5B8C" w:rsidRDefault="002E5B8C">
      <w:pPr>
        <w:pStyle w:val="ConsPlusNormal"/>
        <w:spacing w:before="220"/>
        <w:ind w:firstLine="540"/>
        <w:jc w:val="both"/>
      </w:pPr>
      <w:r>
        <w:t xml:space="preserve">2.11. Минприроды Чувашии в течение трех рабочих дней со дня получения от регионального оператора документов, указанных в </w:t>
      </w:r>
      <w:hyperlink w:anchor="P31985" w:history="1">
        <w:r>
          <w:rPr>
            <w:color w:val="0000FF"/>
          </w:rPr>
          <w:t>пункте 2.9</w:t>
        </w:r>
      </w:hyperlink>
      <w:r>
        <w:t xml:space="preserve"> настоящих Правил, проверяет наличие документов и достоверность содержащихся в них сведений, правильность указанной суммы субсидии, принимает решение о предоставлении субсидии либо о необходимости представления недостающих документов и (или) уточнения содержащихся в представленных документах сведений и уведомляет о принятом решении регионального оператора.</w:t>
      </w:r>
    </w:p>
    <w:p w:rsidR="002E5B8C" w:rsidRDefault="002E5B8C">
      <w:pPr>
        <w:pStyle w:val="ConsPlusNormal"/>
        <w:spacing w:before="220"/>
        <w:ind w:firstLine="540"/>
        <w:jc w:val="both"/>
      </w:pPr>
      <w:bookmarkStart w:id="56" w:name="P31988"/>
      <w:bookmarkEnd w:id="56"/>
      <w:r>
        <w:t xml:space="preserve">2.12. В уведомлении о необходимости представления недостающих документов и (или) уточнения сведений, содержащихся в документах, указанных в </w:t>
      </w:r>
      <w:hyperlink w:anchor="P31985" w:history="1">
        <w:r>
          <w:rPr>
            <w:color w:val="0000FF"/>
          </w:rPr>
          <w:t>пункте 2.9</w:t>
        </w:r>
      </w:hyperlink>
      <w:r>
        <w:t xml:space="preserve"> настоящих Правил, Минприроды Чувашии указывает причины принятия соответствующего решения, перечень недостающих документов и (или) сведений, которые необходимо уточнить.</w:t>
      </w:r>
    </w:p>
    <w:p w:rsidR="002E5B8C" w:rsidRDefault="002E5B8C">
      <w:pPr>
        <w:pStyle w:val="ConsPlusNormal"/>
        <w:spacing w:before="220"/>
        <w:ind w:firstLine="540"/>
        <w:jc w:val="both"/>
      </w:pPr>
      <w:bookmarkStart w:id="57" w:name="P31989"/>
      <w:bookmarkEnd w:id="57"/>
      <w:r>
        <w:t xml:space="preserve">2.13. Региональный оператор представляет недостающие документы и (или) уточненные сведения в течение трех рабочих дней со дня получения уведомления, указанного в </w:t>
      </w:r>
      <w:hyperlink w:anchor="P31988" w:history="1">
        <w:r>
          <w:rPr>
            <w:color w:val="0000FF"/>
          </w:rPr>
          <w:t>пункте 2.12</w:t>
        </w:r>
      </w:hyperlink>
      <w:r>
        <w:t xml:space="preserve"> настоящих Правил.</w:t>
      </w:r>
    </w:p>
    <w:p w:rsidR="002E5B8C" w:rsidRDefault="002E5B8C">
      <w:pPr>
        <w:pStyle w:val="ConsPlusNormal"/>
        <w:spacing w:before="220"/>
        <w:ind w:firstLine="540"/>
        <w:jc w:val="both"/>
      </w:pPr>
      <w:r>
        <w:t>2.14. Минприроды Чувашии в течение одного рабочего дня со дня поступления недостающих документов и (или) уточненных сведений от получателя субсидии проверяет их наличие и достоверность, принимает решение о предоставлении либо об отказе в предоставлении субсидии.</w:t>
      </w:r>
    </w:p>
    <w:p w:rsidR="002E5B8C" w:rsidRDefault="002E5B8C">
      <w:pPr>
        <w:pStyle w:val="ConsPlusNormal"/>
        <w:spacing w:before="220"/>
        <w:ind w:firstLine="540"/>
        <w:jc w:val="both"/>
      </w:pPr>
      <w:r>
        <w:t>2.15. Основаниями для отказа в предоставлении субсидии являются:</w:t>
      </w:r>
    </w:p>
    <w:p w:rsidR="002E5B8C" w:rsidRDefault="002E5B8C">
      <w:pPr>
        <w:pStyle w:val="ConsPlusNormal"/>
        <w:spacing w:before="220"/>
        <w:ind w:firstLine="540"/>
        <w:jc w:val="both"/>
      </w:pPr>
      <w:r>
        <w:t xml:space="preserve">несоответствие представленных региональным оператором документов требованиям, определенным </w:t>
      </w:r>
      <w:hyperlink w:anchor="P31985" w:history="1">
        <w:r>
          <w:rPr>
            <w:color w:val="0000FF"/>
          </w:rPr>
          <w:t>пунктом 2.9</w:t>
        </w:r>
      </w:hyperlink>
      <w:r>
        <w:t xml:space="preserve"> настоящих Правил, или непредставление (представление не в полном объеме) указанных документов;</w:t>
      </w:r>
    </w:p>
    <w:p w:rsidR="002E5B8C" w:rsidRDefault="002E5B8C">
      <w:pPr>
        <w:pStyle w:val="ConsPlusNormal"/>
        <w:spacing w:before="220"/>
        <w:ind w:firstLine="540"/>
        <w:jc w:val="both"/>
      </w:pPr>
      <w:r>
        <w:t>недостоверность представленной информации;</w:t>
      </w:r>
    </w:p>
    <w:p w:rsidR="002E5B8C" w:rsidRDefault="002E5B8C">
      <w:pPr>
        <w:pStyle w:val="ConsPlusNormal"/>
        <w:spacing w:before="220"/>
        <w:ind w:firstLine="540"/>
        <w:jc w:val="both"/>
      </w:pPr>
      <w:r>
        <w:t xml:space="preserve">несоблюдение сроков представления документов, указанных в </w:t>
      </w:r>
      <w:hyperlink w:anchor="P31985" w:history="1">
        <w:r>
          <w:rPr>
            <w:color w:val="0000FF"/>
          </w:rPr>
          <w:t>пунктах 2.9</w:t>
        </w:r>
      </w:hyperlink>
      <w:r>
        <w:t xml:space="preserve"> и </w:t>
      </w:r>
      <w:hyperlink w:anchor="P31989" w:history="1">
        <w:r>
          <w:rPr>
            <w:color w:val="0000FF"/>
          </w:rPr>
          <w:t>2.13</w:t>
        </w:r>
      </w:hyperlink>
      <w:r>
        <w:t xml:space="preserve"> настоящих Правил;</w:t>
      </w:r>
    </w:p>
    <w:p w:rsidR="002E5B8C" w:rsidRDefault="002E5B8C">
      <w:pPr>
        <w:pStyle w:val="ConsPlusNormal"/>
        <w:spacing w:before="220"/>
        <w:ind w:firstLine="540"/>
        <w:jc w:val="both"/>
      </w:pPr>
      <w:r>
        <w:t xml:space="preserve">невыполнение условий, предусмотренных </w:t>
      </w:r>
      <w:hyperlink w:anchor="P31947" w:history="1">
        <w:r>
          <w:rPr>
            <w:color w:val="0000FF"/>
          </w:rPr>
          <w:t>пунктом 2.2</w:t>
        </w:r>
      </w:hyperlink>
      <w:r>
        <w:t xml:space="preserve"> настоящих Правил.</w:t>
      </w:r>
    </w:p>
    <w:p w:rsidR="002E5B8C" w:rsidRDefault="002E5B8C">
      <w:pPr>
        <w:pStyle w:val="ConsPlusNormal"/>
        <w:spacing w:before="220"/>
        <w:ind w:firstLine="540"/>
        <w:jc w:val="both"/>
      </w:pPr>
      <w:r>
        <w:t>В случае принятия решения об отказе в предоставлении субсидии Минприроды Чувашии в течение трех рабочих дней со дня принятия указанного решения направляет региональному оператору письменное уведомление с указанием оснований отказа.</w:t>
      </w:r>
    </w:p>
    <w:p w:rsidR="002E5B8C" w:rsidRDefault="002E5B8C">
      <w:pPr>
        <w:pStyle w:val="ConsPlusNormal"/>
        <w:spacing w:before="220"/>
        <w:ind w:firstLine="540"/>
        <w:jc w:val="both"/>
      </w:pPr>
      <w:bookmarkStart w:id="58" w:name="P31997"/>
      <w:bookmarkEnd w:id="58"/>
      <w:r>
        <w:t xml:space="preserve">2.16. Для перечисления субсидии Минприроды Чувашии в течение одного рабочего дня со дня принятия решения о предоставлении субсидии представляет в Минфин Чувашии заявку на кассовый расход с приложением копий соглашения и документов, указанных в </w:t>
      </w:r>
      <w:hyperlink w:anchor="P31985" w:history="1">
        <w:r>
          <w:rPr>
            <w:color w:val="0000FF"/>
          </w:rPr>
          <w:t>пункте 2.9</w:t>
        </w:r>
      </w:hyperlink>
      <w:r>
        <w:t xml:space="preserve"> настоящих Правил.</w:t>
      </w:r>
    </w:p>
    <w:p w:rsidR="002E5B8C" w:rsidRDefault="002E5B8C">
      <w:pPr>
        <w:pStyle w:val="ConsPlusNormal"/>
        <w:spacing w:before="220"/>
        <w:ind w:firstLine="540"/>
        <w:jc w:val="both"/>
      </w:pPr>
      <w:r>
        <w:t xml:space="preserve">2.17. Перечисление субсидии осуществляется с лицевого счета получателя средств республиканского бюджета Чувашской Республики - Минприроды Чувашии, открытого в Минфине Чувашии, на расчетный счет регионального оператора, открытый в российской кредитной организации, не позднее второго рабочего дня со дня представления Минприроды Чувашии </w:t>
      </w:r>
      <w:r>
        <w:lastRenderedPageBreak/>
        <w:t xml:space="preserve">документов, указанных в </w:t>
      </w:r>
      <w:hyperlink w:anchor="P31997" w:history="1">
        <w:r>
          <w:rPr>
            <w:color w:val="0000FF"/>
          </w:rPr>
          <w:t>пункте 2.16</w:t>
        </w:r>
      </w:hyperlink>
      <w:r>
        <w:t xml:space="preserve"> настоящих Правил.</w:t>
      </w:r>
    </w:p>
    <w:p w:rsidR="002E5B8C" w:rsidRDefault="002E5B8C">
      <w:pPr>
        <w:pStyle w:val="ConsPlusNormal"/>
        <w:spacing w:before="220"/>
        <w:ind w:firstLine="540"/>
        <w:jc w:val="both"/>
      </w:pPr>
      <w:r>
        <w:t>2.18. Результатом предоставления субсидии является достижение планируемого значения показателя "доля населения, которому предоставлена коммунальная услуга по обращению с твердыми коммунальными отходами, не менее 90 процентов" в соответствии с региональным проектом, обеспечивающим достижение показателей и результатов федерального проекта "Комплексная система обращения с твердыми коммунальными отходами" национального проекта "Экология".</w:t>
      </w:r>
    </w:p>
    <w:p w:rsidR="002E5B8C" w:rsidRDefault="002E5B8C">
      <w:pPr>
        <w:pStyle w:val="ConsPlusNormal"/>
        <w:spacing w:before="220"/>
        <w:ind w:firstLine="540"/>
        <w:jc w:val="both"/>
      </w:pPr>
      <w:r>
        <w:t>Эффективность предоставления субсидии оценивается Минприроды Чувашии путем сравнения фактически достигнутого значения показателя со значением показателя предоставления субсидии, предусмотренным соглашением.</w:t>
      </w:r>
    </w:p>
    <w:p w:rsidR="002E5B8C" w:rsidRDefault="002E5B8C">
      <w:pPr>
        <w:pStyle w:val="ConsPlusNormal"/>
        <w:jc w:val="both"/>
      </w:pPr>
    </w:p>
    <w:p w:rsidR="002E5B8C" w:rsidRDefault="002E5B8C">
      <w:pPr>
        <w:pStyle w:val="ConsPlusTitle"/>
        <w:jc w:val="center"/>
        <w:outlineLvl w:val="3"/>
      </w:pPr>
      <w:r>
        <w:t>III. Требование к отчетности</w:t>
      </w:r>
    </w:p>
    <w:p w:rsidR="002E5B8C" w:rsidRDefault="002E5B8C">
      <w:pPr>
        <w:pStyle w:val="ConsPlusNormal"/>
        <w:jc w:val="both"/>
      </w:pPr>
    </w:p>
    <w:p w:rsidR="002E5B8C" w:rsidRDefault="002E5B8C">
      <w:pPr>
        <w:pStyle w:val="ConsPlusNormal"/>
        <w:ind w:firstLine="540"/>
        <w:jc w:val="both"/>
      </w:pPr>
      <w:r>
        <w:t>3.1. Получатель субсидии представляет ежемесячно не позднее пятого числа месяца, следующего за отчетным, а по окончании финансового года не позднее 20 рабочих дней со дня завершения отчетного года на бумажном носителе и в электронном виде в Минприроды Чувашии следующие отчеты:</w:t>
      </w:r>
    </w:p>
    <w:p w:rsidR="002E5B8C" w:rsidRDefault="002E5B8C">
      <w:pPr>
        <w:pStyle w:val="ConsPlusNormal"/>
        <w:spacing w:before="220"/>
        <w:ind w:firstLine="540"/>
        <w:jc w:val="both"/>
      </w:pPr>
      <w:hyperlink w:anchor="P32155" w:history="1">
        <w:r>
          <w:rPr>
            <w:color w:val="0000FF"/>
          </w:rPr>
          <w:t>отчет</w:t>
        </w:r>
      </w:hyperlink>
      <w:r>
        <w:t xml:space="preserve"> о расходах, источником финансового обеспечения которых является субсидия, по форме согласно приложению N 2 к настоящим Правилам;</w:t>
      </w:r>
    </w:p>
    <w:p w:rsidR="002E5B8C" w:rsidRDefault="002E5B8C">
      <w:pPr>
        <w:pStyle w:val="ConsPlusNormal"/>
        <w:spacing w:before="220"/>
        <w:ind w:firstLine="540"/>
        <w:jc w:val="both"/>
      </w:pPr>
      <w:hyperlink w:anchor="P32221" w:history="1">
        <w:r>
          <w:rPr>
            <w:color w:val="0000FF"/>
          </w:rPr>
          <w:t>отчет</w:t>
        </w:r>
      </w:hyperlink>
      <w:r>
        <w:t xml:space="preserve"> о достижении значения результата федерального проекта "Комплексная система обращения с твердыми коммунальными отходами" национального проекта "Экология" по форме согласно приложению N 3 к настоящим Правилам.</w:t>
      </w:r>
    </w:p>
    <w:p w:rsidR="002E5B8C" w:rsidRDefault="002E5B8C">
      <w:pPr>
        <w:pStyle w:val="ConsPlusNormal"/>
        <w:spacing w:before="220"/>
        <w:ind w:firstLine="540"/>
        <w:jc w:val="both"/>
      </w:pPr>
      <w:r>
        <w:t>К отчету о расходах, источником финансового обеспечения которых является субсидия, прилагаются заверенные руководителем регионального оператора и главным бухгалтером регионального оператора копии документов, подтверждающих целевое расходование субсидии (договоры, счета на оплату, накладные, акты приема-передачи товаров (акты выполненных работ и (или) оказанных услуг), реестр платежей за отчетный период и иные документы, применимые при соответствующем виде затрат).</w:t>
      </w:r>
    </w:p>
    <w:p w:rsidR="002E5B8C" w:rsidRDefault="002E5B8C">
      <w:pPr>
        <w:pStyle w:val="ConsPlusNormal"/>
        <w:spacing w:before="220"/>
        <w:ind w:firstLine="540"/>
        <w:jc w:val="both"/>
      </w:pPr>
      <w:bookmarkStart w:id="59" w:name="P32008"/>
      <w:bookmarkEnd w:id="59"/>
      <w:r>
        <w:t>Минприроды Чувашии в течение 10 рабочих дней с момента получения отчетов анализирует их на предмет соблюдения условий, цели и порядка предоставления субсидии и достижения значения показателя, необходимого для достижения результата предоставления субсидии.</w:t>
      </w:r>
    </w:p>
    <w:p w:rsidR="002E5B8C" w:rsidRDefault="002E5B8C">
      <w:pPr>
        <w:pStyle w:val="ConsPlusNormal"/>
        <w:spacing w:before="220"/>
        <w:ind w:firstLine="540"/>
        <w:jc w:val="both"/>
      </w:pPr>
      <w:r>
        <w:t>Минприроды Чувашии вправе устанавливать в соглашении сроки и формы представления получателем субсидии дополнительной отчетности.</w:t>
      </w:r>
    </w:p>
    <w:p w:rsidR="002E5B8C" w:rsidRDefault="002E5B8C">
      <w:pPr>
        <w:pStyle w:val="ConsPlusNormal"/>
        <w:spacing w:before="220"/>
        <w:ind w:firstLine="540"/>
        <w:jc w:val="both"/>
      </w:pPr>
      <w:r>
        <w:t>В случае наличия ошибок, и (или) несоответствия отчетов установленной форме, и (или) непредставления документов, подтверждающих осуществление затрат региональным оператором, отчеты возвращаются региональному оператору на доработку с указанием причин возврата.</w:t>
      </w:r>
    </w:p>
    <w:p w:rsidR="002E5B8C" w:rsidRDefault="002E5B8C">
      <w:pPr>
        <w:pStyle w:val="ConsPlusNormal"/>
        <w:spacing w:before="220"/>
        <w:ind w:firstLine="540"/>
        <w:jc w:val="both"/>
      </w:pPr>
      <w:r>
        <w:t>Срок доработки отчетов не может превышать трех рабочих дней со дня возврата отчета на доработку.</w:t>
      </w:r>
    </w:p>
    <w:p w:rsidR="002E5B8C" w:rsidRDefault="002E5B8C">
      <w:pPr>
        <w:pStyle w:val="ConsPlusNormal"/>
        <w:spacing w:before="220"/>
        <w:ind w:firstLine="540"/>
        <w:jc w:val="both"/>
      </w:pPr>
      <w:r>
        <w:t>3.2. Получатель субсидии в соответствии с законодательством Российской Федерации и законодательством Чувашской Республики несет ответственность за целевое использование субсидии и достоверность сведений, содержащихся в представляемых отчетах.</w:t>
      </w:r>
    </w:p>
    <w:p w:rsidR="002E5B8C" w:rsidRDefault="002E5B8C">
      <w:pPr>
        <w:pStyle w:val="ConsPlusNormal"/>
        <w:jc w:val="both"/>
      </w:pPr>
    </w:p>
    <w:p w:rsidR="002E5B8C" w:rsidRDefault="002E5B8C">
      <w:pPr>
        <w:pStyle w:val="ConsPlusTitle"/>
        <w:jc w:val="center"/>
        <w:outlineLvl w:val="3"/>
      </w:pPr>
      <w:r>
        <w:t>IV. Порядок возврата субсидий</w:t>
      </w:r>
    </w:p>
    <w:p w:rsidR="002E5B8C" w:rsidRDefault="002E5B8C">
      <w:pPr>
        <w:pStyle w:val="ConsPlusNormal"/>
        <w:jc w:val="both"/>
      </w:pPr>
    </w:p>
    <w:p w:rsidR="002E5B8C" w:rsidRDefault="002E5B8C">
      <w:pPr>
        <w:pStyle w:val="ConsPlusNormal"/>
        <w:ind w:firstLine="540"/>
        <w:jc w:val="both"/>
      </w:pPr>
      <w:bookmarkStart w:id="60" w:name="P32016"/>
      <w:bookmarkEnd w:id="60"/>
      <w:r>
        <w:t>4.1. Возврат средств республиканского бюджета Чувашской Республики осуществляется:</w:t>
      </w:r>
    </w:p>
    <w:p w:rsidR="002E5B8C" w:rsidRDefault="002E5B8C">
      <w:pPr>
        <w:pStyle w:val="ConsPlusNormal"/>
        <w:spacing w:before="220"/>
        <w:ind w:firstLine="540"/>
        <w:jc w:val="both"/>
      </w:pPr>
      <w:r>
        <w:lastRenderedPageBreak/>
        <w:t>в случае выявления фактов нарушения условий предоставления субсидии - в размере всей предоставленной суммы субсидии;</w:t>
      </w:r>
    </w:p>
    <w:p w:rsidR="002E5B8C" w:rsidRDefault="002E5B8C">
      <w:pPr>
        <w:pStyle w:val="ConsPlusNormal"/>
        <w:spacing w:before="220"/>
        <w:ind w:firstLine="540"/>
        <w:jc w:val="both"/>
      </w:pPr>
      <w:r>
        <w:t>в случае нецелевого использования субсидии - в размере суммы нецелевого использования субсидии;</w:t>
      </w:r>
    </w:p>
    <w:p w:rsidR="002E5B8C" w:rsidRDefault="002E5B8C">
      <w:pPr>
        <w:pStyle w:val="ConsPlusNormal"/>
        <w:spacing w:before="220"/>
        <w:ind w:firstLine="540"/>
        <w:jc w:val="both"/>
      </w:pPr>
      <w:r>
        <w:t>в случае допущения по состоянию на 31 декабря текущего финансового года нарушений обязательств в части достижения установленного соглашением значения показателя, необходимого для достижения результата предоставления субсидии, - в срок до 1 февраля года, следующего за годом предоставления субсидии, в объеме (V</w:t>
      </w:r>
      <w:r>
        <w:rPr>
          <w:vertAlign w:val="subscript"/>
        </w:rPr>
        <w:t>возврата</w:t>
      </w:r>
      <w:r>
        <w:t>), рассчитанном по формуле</w:t>
      </w:r>
    </w:p>
    <w:p w:rsidR="002E5B8C" w:rsidRDefault="002E5B8C">
      <w:pPr>
        <w:pStyle w:val="ConsPlusNormal"/>
        <w:jc w:val="both"/>
      </w:pPr>
    </w:p>
    <w:p w:rsidR="002E5B8C" w:rsidRDefault="002E5B8C">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V</w:t>
      </w:r>
      <w:r>
        <w:rPr>
          <w:vertAlign w:val="subscript"/>
        </w:rPr>
        <w:t>субсидии</w:t>
      </w:r>
      <w:r>
        <w:t xml:space="preserve"> - размер субсидии, полученной региональным оператором;</w:t>
      </w:r>
    </w:p>
    <w:p w:rsidR="002E5B8C" w:rsidRDefault="002E5B8C">
      <w:pPr>
        <w:pStyle w:val="ConsPlusNormal"/>
        <w:spacing w:before="220"/>
        <w:ind w:firstLine="540"/>
        <w:jc w:val="both"/>
      </w:pPr>
      <w:r>
        <w:t>k - коэффициент возврата субсидии;</w:t>
      </w:r>
    </w:p>
    <w:p w:rsidR="002E5B8C" w:rsidRDefault="002E5B8C">
      <w:pPr>
        <w:pStyle w:val="ConsPlusNormal"/>
        <w:spacing w:before="220"/>
        <w:ind w:firstLine="540"/>
        <w:jc w:val="both"/>
      </w:pPr>
      <w:r>
        <w:t>m - количество невыполненных показателей, необходимых для достижения результата предоставления субсидии;</w:t>
      </w:r>
    </w:p>
    <w:p w:rsidR="002E5B8C" w:rsidRDefault="002E5B8C">
      <w:pPr>
        <w:pStyle w:val="ConsPlusNormal"/>
        <w:spacing w:before="220"/>
        <w:ind w:firstLine="540"/>
        <w:jc w:val="both"/>
      </w:pPr>
      <w:r>
        <w:t>n - общее количество показателей, необходимых для достижения результата предоставления субсидии.</w:t>
      </w:r>
    </w:p>
    <w:p w:rsidR="002E5B8C" w:rsidRDefault="002E5B8C">
      <w:pPr>
        <w:pStyle w:val="ConsPlusNormal"/>
        <w:jc w:val="both"/>
      </w:pPr>
    </w:p>
    <w:p w:rsidR="002E5B8C" w:rsidRDefault="002E5B8C">
      <w:pPr>
        <w:pStyle w:val="ConsPlusNormal"/>
        <w:ind w:firstLine="540"/>
        <w:jc w:val="both"/>
      </w:pPr>
      <w:r>
        <w:t>Коэффициент возврата субсидии рассчитывается по формуле</w:t>
      </w:r>
    </w:p>
    <w:p w:rsidR="002E5B8C" w:rsidRDefault="002E5B8C">
      <w:pPr>
        <w:pStyle w:val="ConsPlusNormal"/>
        <w:jc w:val="both"/>
      </w:pPr>
    </w:p>
    <w:p w:rsidR="002E5B8C" w:rsidRDefault="002E5B8C">
      <w:pPr>
        <w:pStyle w:val="ConsPlusNormal"/>
        <w:ind w:firstLine="540"/>
        <w:jc w:val="both"/>
      </w:pPr>
      <w:r>
        <w:t>k = SUM D</w:t>
      </w:r>
      <w:r>
        <w:rPr>
          <w:vertAlign w:val="subscript"/>
        </w:rPr>
        <w:t>i</w:t>
      </w:r>
      <w:r>
        <w:t xml:space="preserve"> / m,</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необходимого для достижения результата предоставления субсидии.</w:t>
      </w:r>
    </w:p>
    <w:p w:rsidR="002E5B8C" w:rsidRDefault="002E5B8C">
      <w:pPr>
        <w:pStyle w:val="ConsPlusNormal"/>
        <w:jc w:val="both"/>
      </w:pPr>
    </w:p>
    <w:p w:rsidR="002E5B8C" w:rsidRDefault="002E5B8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необходимого для достижения результата предоставления субсидии.</w:t>
      </w:r>
    </w:p>
    <w:p w:rsidR="002E5B8C" w:rsidRDefault="002E5B8C">
      <w:pPr>
        <w:pStyle w:val="ConsPlusNormal"/>
        <w:spacing w:before="220"/>
        <w:ind w:firstLine="540"/>
        <w:jc w:val="both"/>
      </w:pPr>
      <w:r>
        <w:t>Индекс, отражающий уровень недостижения значения i-го показателя, необходимого для достижения результата предоставления субсидии, определяется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Т</w:t>
      </w:r>
      <w:r>
        <w:rPr>
          <w:vertAlign w:val="subscript"/>
        </w:rPr>
        <w:t>i</w:t>
      </w:r>
      <w:r>
        <w:t xml:space="preserve"> - фактически достигнутое значение i-го показателя, необходимого для достижения результата предоставления субсидии, на отчетную дату;</w:t>
      </w:r>
    </w:p>
    <w:p w:rsidR="002E5B8C" w:rsidRDefault="002E5B8C">
      <w:pPr>
        <w:pStyle w:val="ConsPlusNormal"/>
        <w:spacing w:before="220"/>
        <w:ind w:firstLine="540"/>
        <w:jc w:val="both"/>
      </w:pPr>
      <w:r>
        <w:t>S</w:t>
      </w:r>
      <w:r>
        <w:rPr>
          <w:vertAlign w:val="subscript"/>
        </w:rPr>
        <w:t>i</w:t>
      </w:r>
      <w:r>
        <w:t xml:space="preserve"> - плановое значение i-го показателя, необходимого для достижения результата предоставления субсидии, установленное соглашением.</w:t>
      </w:r>
    </w:p>
    <w:p w:rsidR="002E5B8C" w:rsidRDefault="002E5B8C">
      <w:pPr>
        <w:pStyle w:val="ConsPlusNormal"/>
        <w:jc w:val="both"/>
      </w:pPr>
    </w:p>
    <w:p w:rsidR="002E5B8C" w:rsidRDefault="002E5B8C">
      <w:pPr>
        <w:pStyle w:val="ConsPlusNormal"/>
        <w:ind w:firstLine="540"/>
        <w:jc w:val="both"/>
      </w:pPr>
      <w:r>
        <w:t>Минприроды Чувашии в течение десяти рабочих дней со дня выявления Минприроды Чувашии и (или) органами государственного финансового контроля факта нарушения условий, цели и порядка предоставления субсидий, установленных настоящими Правилами и соглашением, направляет получателю субсидии уведомление о возврате в республиканский бюджет Чувашской Республики указанных средств в течение одного месяца со дня уведомления.</w:t>
      </w:r>
    </w:p>
    <w:p w:rsidR="002E5B8C" w:rsidRDefault="002E5B8C">
      <w:pPr>
        <w:pStyle w:val="ConsPlusNormal"/>
        <w:spacing w:before="220"/>
        <w:ind w:firstLine="540"/>
        <w:jc w:val="both"/>
      </w:pPr>
      <w:r>
        <w:lastRenderedPageBreak/>
        <w:t>4.2. В случае если получатель субсидии не возвращает бюджетные средства в республиканский бюджет Чувашской Республики в установленные сроки или отказывается от добровольного возврата указанных средств, они взыскиваются в судебном порядке.</w:t>
      </w:r>
    </w:p>
    <w:p w:rsidR="002E5B8C" w:rsidRDefault="002E5B8C">
      <w:pPr>
        <w:pStyle w:val="ConsPlusNormal"/>
        <w:spacing w:before="220"/>
        <w:ind w:firstLine="540"/>
        <w:jc w:val="both"/>
      </w:pPr>
      <w:r>
        <w:t xml:space="preserve">4.3. В случае несоблюдения получателем субсидии срока возврата субсидии в республиканский бюджет Чувашской Республики, установленного </w:t>
      </w:r>
      <w:hyperlink w:anchor="P32008" w:history="1">
        <w:r>
          <w:rPr>
            <w:color w:val="0000FF"/>
          </w:rPr>
          <w:t>абзацем пятым пункта 3.1</w:t>
        </w:r>
      </w:hyperlink>
      <w:r>
        <w:t xml:space="preserve"> настоящих Правил, получатель субсидии обязан уплатить пеню, размер которой составляет одну трехсотую ключевой ставки Центрального банка Российской Федерации, действующей на день начала начисления пени, от размера субсидии, использованной с нарушением цели или условий, установленных при ее предоставлении, за каждый день использования субсидии до даты ее возврата.</w:t>
      </w:r>
    </w:p>
    <w:p w:rsidR="002E5B8C" w:rsidRDefault="002E5B8C">
      <w:pPr>
        <w:pStyle w:val="ConsPlusNormal"/>
        <w:spacing w:before="220"/>
        <w:ind w:firstLine="540"/>
        <w:jc w:val="both"/>
      </w:pPr>
      <w:r>
        <w:t xml:space="preserve">4.4. Основанием для освобождения получателя субсидии от применения мер ответственности, предусмотренных </w:t>
      </w:r>
      <w:hyperlink w:anchor="P32016" w:history="1">
        <w:r>
          <w:rPr>
            <w:color w:val="0000FF"/>
          </w:rPr>
          <w:t>пунктом 4.1</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2E5B8C" w:rsidRDefault="002E5B8C">
      <w:pPr>
        <w:pStyle w:val="ConsPlusNormal"/>
        <w:jc w:val="both"/>
      </w:pPr>
    </w:p>
    <w:p w:rsidR="002E5B8C" w:rsidRDefault="002E5B8C">
      <w:pPr>
        <w:pStyle w:val="ConsPlusTitle"/>
        <w:jc w:val="center"/>
        <w:outlineLvl w:val="3"/>
      </w:pPr>
      <w:r>
        <w:t>V. Осуществление контроля</w:t>
      </w:r>
    </w:p>
    <w:p w:rsidR="002E5B8C" w:rsidRDefault="002E5B8C">
      <w:pPr>
        <w:pStyle w:val="ConsPlusNormal"/>
        <w:jc w:val="both"/>
      </w:pPr>
    </w:p>
    <w:p w:rsidR="002E5B8C" w:rsidRDefault="002E5B8C">
      <w:pPr>
        <w:pStyle w:val="ConsPlusNormal"/>
        <w:ind w:firstLine="540"/>
        <w:jc w:val="both"/>
      </w:pPr>
      <w:r>
        <w:t>Минприроды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получателем субсидии условий, цели и порядка предоставления субсидии.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1</w:t>
      </w:r>
    </w:p>
    <w:p w:rsidR="002E5B8C" w:rsidRDefault="002E5B8C">
      <w:pPr>
        <w:pStyle w:val="ConsPlusNormal"/>
        <w:jc w:val="right"/>
      </w:pPr>
      <w:r>
        <w:t>к Правилам предоставления в 2020 году субсидий</w:t>
      </w:r>
    </w:p>
    <w:p w:rsidR="002E5B8C" w:rsidRDefault="002E5B8C">
      <w:pPr>
        <w:pStyle w:val="ConsPlusNormal"/>
        <w:jc w:val="right"/>
      </w:pPr>
      <w:r>
        <w:t>из республиканского бюджета Чувашской Республики</w:t>
      </w:r>
    </w:p>
    <w:p w:rsidR="002E5B8C" w:rsidRDefault="002E5B8C">
      <w:pPr>
        <w:pStyle w:val="ConsPlusNormal"/>
        <w:jc w:val="right"/>
      </w:pPr>
      <w:r>
        <w:t>на реализацию мероприятий по финансовому</w:t>
      </w:r>
    </w:p>
    <w:p w:rsidR="002E5B8C" w:rsidRDefault="002E5B8C">
      <w:pPr>
        <w:pStyle w:val="ConsPlusNormal"/>
        <w:jc w:val="right"/>
      </w:pPr>
      <w:r>
        <w:t>обеспечению расходов, связанных с обеспечением</w:t>
      </w:r>
    </w:p>
    <w:p w:rsidR="002E5B8C" w:rsidRDefault="002E5B8C">
      <w:pPr>
        <w:pStyle w:val="ConsPlusNormal"/>
        <w:jc w:val="right"/>
      </w:pPr>
      <w:r>
        <w:t>непрерывной работы региональных операторов</w:t>
      </w:r>
    </w:p>
    <w:p w:rsidR="002E5B8C" w:rsidRDefault="002E5B8C">
      <w:pPr>
        <w:pStyle w:val="ConsPlusNormal"/>
        <w:jc w:val="right"/>
      </w:pPr>
      <w:r>
        <w:t>по обращению с твердыми коммунальными отходами,</w:t>
      </w:r>
    </w:p>
    <w:p w:rsidR="002E5B8C" w:rsidRDefault="002E5B8C">
      <w:pPr>
        <w:pStyle w:val="ConsPlusNormal"/>
        <w:jc w:val="right"/>
      </w:pPr>
      <w:r>
        <w:t>обеспечивающих достижение целей, показателей</w:t>
      </w:r>
    </w:p>
    <w:p w:rsidR="002E5B8C" w:rsidRDefault="002E5B8C">
      <w:pPr>
        <w:pStyle w:val="ConsPlusNormal"/>
        <w:jc w:val="right"/>
      </w:pPr>
      <w:r>
        <w:t>и результатов федерального проекта "Комплексная</w:t>
      </w:r>
    </w:p>
    <w:p w:rsidR="002E5B8C" w:rsidRDefault="002E5B8C">
      <w:pPr>
        <w:pStyle w:val="ConsPlusNormal"/>
        <w:jc w:val="right"/>
      </w:pPr>
      <w:r>
        <w:t>система обращения с твердыми коммунальными</w:t>
      </w:r>
    </w:p>
    <w:p w:rsidR="002E5B8C" w:rsidRDefault="002E5B8C">
      <w:pPr>
        <w:pStyle w:val="ConsPlusNormal"/>
        <w:jc w:val="right"/>
      </w:pPr>
      <w:r>
        <w:t>отходами" национального проекта "Экология"</w:t>
      </w:r>
    </w:p>
    <w:p w:rsidR="002E5B8C" w:rsidRDefault="002E5B8C">
      <w:pPr>
        <w:pStyle w:val="ConsPlusNormal"/>
        <w:jc w:val="both"/>
      </w:pPr>
    </w:p>
    <w:p w:rsidR="002E5B8C" w:rsidRDefault="002E5B8C">
      <w:pPr>
        <w:pStyle w:val="ConsPlusNonformat"/>
        <w:jc w:val="both"/>
      </w:pPr>
      <w:r>
        <w:t xml:space="preserve">                               Министерство природных ресурсов и экологии</w:t>
      </w:r>
    </w:p>
    <w:p w:rsidR="002E5B8C" w:rsidRDefault="002E5B8C">
      <w:pPr>
        <w:pStyle w:val="ConsPlusNonformat"/>
        <w:jc w:val="both"/>
      </w:pPr>
      <w:r>
        <w:t xml:space="preserve">                               Чувашской Республики</w:t>
      </w:r>
    </w:p>
    <w:p w:rsidR="002E5B8C" w:rsidRDefault="002E5B8C">
      <w:pPr>
        <w:pStyle w:val="ConsPlusNonformat"/>
        <w:jc w:val="both"/>
      </w:pPr>
      <w:r>
        <w:t xml:space="preserve">                               ____________________________________________</w:t>
      </w:r>
    </w:p>
    <w:p w:rsidR="002E5B8C" w:rsidRDefault="002E5B8C">
      <w:pPr>
        <w:pStyle w:val="ConsPlusNonformat"/>
        <w:jc w:val="both"/>
      </w:pPr>
      <w:r>
        <w:t xml:space="preserve">                               (полное наименование регионального оператора</w:t>
      </w:r>
    </w:p>
    <w:p w:rsidR="002E5B8C" w:rsidRDefault="002E5B8C">
      <w:pPr>
        <w:pStyle w:val="ConsPlusNonformat"/>
        <w:jc w:val="both"/>
      </w:pPr>
      <w:r>
        <w:t xml:space="preserve">                               ____________________________________________</w:t>
      </w:r>
    </w:p>
    <w:p w:rsidR="002E5B8C" w:rsidRDefault="002E5B8C">
      <w:pPr>
        <w:pStyle w:val="ConsPlusNonformat"/>
        <w:jc w:val="both"/>
      </w:pPr>
      <w:r>
        <w:t xml:space="preserve">                                   в соответствии с регистрацией в банке</w:t>
      </w:r>
    </w:p>
    <w:p w:rsidR="002E5B8C" w:rsidRDefault="002E5B8C">
      <w:pPr>
        <w:pStyle w:val="ConsPlusNonformat"/>
        <w:jc w:val="both"/>
      </w:pPr>
      <w:r>
        <w:t xml:space="preserve">                                            для открытия счета)</w:t>
      </w:r>
    </w:p>
    <w:p w:rsidR="002E5B8C" w:rsidRDefault="002E5B8C">
      <w:pPr>
        <w:pStyle w:val="ConsPlusNonformat"/>
        <w:jc w:val="both"/>
      </w:pPr>
      <w:r>
        <w:t xml:space="preserve">                               Адрес ______________________________________</w:t>
      </w:r>
    </w:p>
    <w:p w:rsidR="002E5B8C" w:rsidRDefault="002E5B8C">
      <w:pPr>
        <w:pStyle w:val="ConsPlusNonformat"/>
        <w:jc w:val="both"/>
      </w:pPr>
      <w:r>
        <w:t xml:space="preserve">                               Контактный телефон _________________________</w:t>
      </w:r>
    </w:p>
    <w:p w:rsidR="002E5B8C" w:rsidRDefault="002E5B8C">
      <w:pPr>
        <w:pStyle w:val="ConsPlusNonformat"/>
        <w:jc w:val="both"/>
      </w:pPr>
      <w:r>
        <w:t xml:space="preserve">                               ИНН ________________________________________</w:t>
      </w:r>
    </w:p>
    <w:p w:rsidR="002E5B8C" w:rsidRDefault="002E5B8C">
      <w:pPr>
        <w:pStyle w:val="ConsPlusNonformat"/>
        <w:jc w:val="both"/>
      </w:pPr>
    </w:p>
    <w:p w:rsidR="002E5B8C" w:rsidRDefault="002E5B8C">
      <w:pPr>
        <w:pStyle w:val="ConsPlusNonformat"/>
        <w:jc w:val="both"/>
      </w:pPr>
      <w:bookmarkStart w:id="61" w:name="P32081"/>
      <w:bookmarkEnd w:id="61"/>
      <w:r>
        <w:t xml:space="preserve">                                  </w:t>
      </w:r>
      <w:r>
        <w:rPr>
          <w:b/>
        </w:rPr>
        <w:t>заявка.</w:t>
      </w:r>
    </w:p>
    <w:p w:rsidR="002E5B8C" w:rsidRDefault="002E5B8C">
      <w:pPr>
        <w:pStyle w:val="ConsPlusNonformat"/>
        <w:jc w:val="both"/>
      </w:pPr>
    </w:p>
    <w:p w:rsidR="002E5B8C" w:rsidRDefault="002E5B8C">
      <w:pPr>
        <w:pStyle w:val="ConsPlusNonformat"/>
        <w:jc w:val="both"/>
      </w:pPr>
      <w:r>
        <w:t xml:space="preserve">    Прошу  предоставить  субсидию  из  республиканского  бюджета  Чувашской</w:t>
      </w:r>
    </w:p>
    <w:p w:rsidR="002E5B8C" w:rsidRDefault="002E5B8C">
      <w:pPr>
        <w:pStyle w:val="ConsPlusNonformat"/>
        <w:jc w:val="both"/>
      </w:pPr>
      <w:r>
        <w:t>Республики на _____________________________________________________________</w:t>
      </w:r>
    </w:p>
    <w:p w:rsidR="002E5B8C" w:rsidRDefault="002E5B8C">
      <w:pPr>
        <w:pStyle w:val="ConsPlusNonformat"/>
        <w:jc w:val="both"/>
      </w:pPr>
      <w:r>
        <w:t xml:space="preserve">                             (цель предоставления субсидии)</w:t>
      </w:r>
    </w:p>
    <w:p w:rsidR="002E5B8C" w:rsidRDefault="002E5B8C">
      <w:pPr>
        <w:pStyle w:val="ConsPlusNonformat"/>
        <w:jc w:val="both"/>
      </w:pPr>
      <w:r>
        <w:t>__________________________________________________________________________.</w:t>
      </w:r>
    </w:p>
    <w:p w:rsidR="002E5B8C" w:rsidRDefault="002E5B8C">
      <w:pPr>
        <w:pStyle w:val="ConsPlusNonformat"/>
        <w:jc w:val="both"/>
      </w:pPr>
      <w:r>
        <w:lastRenderedPageBreak/>
        <w:t>Подтверждаю, что __________________________________________________________</w:t>
      </w:r>
    </w:p>
    <w:p w:rsidR="002E5B8C" w:rsidRDefault="002E5B8C">
      <w:pPr>
        <w:pStyle w:val="ConsPlusNonformat"/>
        <w:jc w:val="both"/>
      </w:pPr>
      <w:r>
        <w:t xml:space="preserve">                       (полное наименование регионального оператора)</w:t>
      </w:r>
    </w:p>
    <w:p w:rsidR="002E5B8C" w:rsidRDefault="002E5B8C">
      <w:pPr>
        <w:pStyle w:val="ConsPlusNonformat"/>
        <w:jc w:val="both"/>
      </w:pPr>
      <w:r>
        <w:t xml:space="preserve">    не имеет неисполненной обязанности по уплате налогов, сборов, страховых</w:t>
      </w:r>
    </w:p>
    <w:p w:rsidR="002E5B8C" w:rsidRDefault="002E5B8C">
      <w:pPr>
        <w:pStyle w:val="ConsPlusNonformat"/>
        <w:jc w:val="both"/>
      </w:pPr>
      <w:r>
        <w:t>взносов,  пеней,  штрафов,  процентов,  подлежащих  уплате в соответствии с</w:t>
      </w:r>
    </w:p>
    <w:p w:rsidR="002E5B8C" w:rsidRDefault="002E5B8C">
      <w:pPr>
        <w:pStyle w:val="ConsPlusNonformat"/>
        <w:jc w:val="both"/>
      </w:pPr>
      <w:r>
        <w:t>законодательством Российской Федерации о налогах и сборах;</w:t>
      </w:r>
    </w:p>
    <w:p w:rsidR="002E5B8C" w:rsidRDefault="002E5B8C">
      <w:pPr>
        <w:pStyle w:val="ConsPlusNonformat"/>
        <w:jc w:val="both"/>
      </w:pPr>
      <w:r>
        <w:t xml:space="preserve">    не  имеет  просроченной  задолженности  по  возврату  в республиканский</w:t>
      </w:r>
    </w:p>
    <w:p w:rsidR="002E5B8C" w:rsidRDefault="002E5B8C">
      <w:pPr>
        <w:pStyle w:val="ConsPlusNonformat"/>
        <w:jc w:val="both"/>
      </w:pPr>
      <w:r>
        <w:t>бюджет Чувашской Республики субсидий, бюджетных инвестиций, предоставленных</w:t>
      </w:r>
    </w:p>
    <w:p w:rsidR="002E5B8C" w:rsidRDefault="002E5B8C">
      <w:pPr>
        <w:pStyle w:val="ConsPlusNonformat"/>
        <w:jc w:val="both"/>
      </w:pPr>
      <w:r>
        <w:t>в  том  числе  в соответствии с иными правовыми актами, и иной просроченной</w:t>
      </w:r>
    </w:p>
    <w:p w:rsidR="002E5B8C" w:rsidRDefault="002E5B8C">
      <w:pPr>
        <w:pStyle w:val="ConsPlusNonformat"/>
        <w:jc w:val="both"/>
      </w:pPr>
      <w:r>
        <w:t>задолженности перед республиканским бюджетом Чувашской Республики;</w:t>
      </w:r>
    </w:p>
    <w:p w:rsidR="002E5B8C" w:rsidRDefault="002E5B8C">
      <w:pPr>
        <w:pStyle w:val="ConsPlusNonformat"/>
        <w:jc w:val="both"/>
      </w:pPr>
      <w:r>
        <w:t xml:space="preserve">    не  находится  в  процессе  реорганизации (за исключением реорганизации</w:t>
      </w:r>
    </w:p>
    <w:p w:rsidR="002E5B8C" w:rsidRDefault="002E5B8C">
      <w:pPr>
        <w:pStyle w:val="ConsPlusNonformat"/>
        <w:jc w:val="both"/>
      </w:pPr>
      <w:r>
        <w:t>юридического  лица  -  получателя  субсидии  в  форме  присоединения к нему</w:t>
      </w:r>
    </w:p>
    <w:p w:rsidR="002E5B8C" w:rsidRDefault="002E5B8C">
      <w:pPr>
        <w:pStyle w:val="ConsPlusNonformat"/>
        <w:jc w:val="both"/>
      </w:pPr>
      <w:r>
        <w:t>другого  юридического  лица, а также в форме преобразования), ликвидации, в</w:t>
      </w:r>
    </w:p>
    <w:p w:rsidR="002E5B8C" w:rsidRDefault="002E5B8C">
      <w:pPr>
        <w:pStyle w:val="ConsPlusNonformat"/>
        <w:jc w:val="both"/>
      </w:pPr>
      <w:r>
        <w:t>отношении  его  не  введена  процедура банкротства, деятельность получателя</w:t>
      </w:r>
    </w:p>
    <w:p w:rsidR="002E5B8C" w:rsidRDefault="002E5B8C">
      <w:pPr>
        <w:pStyle w:val="ConsPlusNonformat"/>
        <w:jc w:val="both"/>
      </w:pPr>
      <w:r>
        <w:t>субсидии  не  приостановлена  в  порядке, предусмотренном законодательством</w:t>
      </w:r>
    </w:p>
    <w:p w:rsidR="002E5B8C" w:rsidRDefault="002E5B8C">
      <w:pPr>
        <w:pStyle w:val="ConsPlusNonformat"/>
        <w:jc w:val="both"/>
      </w:pPr>
      <w:r>
        <w:t>Российской Федерации;</w:t>
      </w:r>
    </w:p>
    <w:p w:rsidR="002E5B8C" w:rsidRDefault="002E5B8C">
      <w:pPr>
        <w:pStyle w:val="ConsPlusNonformat"/>
        <w:jc w:val="both"/>
      </w:pPr>
      <w:r>
        <w:t xml:space="preserve">    не   является   иностранным   юридическим  лицом,  а  также  российским</w:t>
      </w:r>
    </w:p>
    <w:p w:rsidR="002E5B8C" w:rsidRDefault="002E5B8C">
      <w:pPr>
        <w:pStyle w:val="ConsPlusNonformat"/>
        <w:jc w:val="both"/>
      </w:pPr>
      <w:r>
        <w:t>юридическим  лицом,  в уставном (складочном) капитале которого доля участия</w:t>
      </w:r>
    </w:p>
    <w:p w:rsidR="002E5B8C" w:rsidRDefault="002E5B8C">
      <w:pPr>
        <w:pStyle w:val="ConsPlusNonformat"/>
        <w:jc w:val="both"/>
      </w:pPr>
      <w:r>
        <w:t>иностранных   юридических   лиц,   местом   регистрации   которых  является</w:t>
      </w:r>
    </w:p>
    <w:p w:rsidR="002E5B8C" w:rsidRDefault="002E5B8C">
      <w:pPr>
        <w:pStyle w:val="ConsPlusNonformat"/>
        <w:jc w:val="both"/>
      </w:pPr>
      <w:r>
        <w:t>государство   или   территория,  включенные  в  утверждаемый  Министерством</w:t>
      </w:r>
    </w:p>
    <w:p w:rsidR="002E5B8C" w:rsidRDefault="002E5B8C">
      <w:pPr>
        <w:pStyle w:val="ConsPlusNonformat"/>
        <w:jc w:val="both"/>
      </w:pPr>
      <w:r>
        <w:t>финансов   Российской   Федерации   перечень   государств   и   территорий,</w:t>
      </w:r>
    </w:p>
    <w:p w:rsidR="002E5B8C" w:rsidRDefault="002E5B8C">
      <w:pPr>
        <w:pStyle w:val="ConsPlusNonformat"/>
        <w:jc w:val="both"/>
      </w:pPr>
      <w:r>
        <w:t>предоставляющих   льготный  налоговый  режим  налогообложения  и  (или)  не</w:t>
      </w:r>
    </w:p>
    <w:p w:rsidR="002E5B8C" w:rsidRDefault="002E5B8C">
      <w:pPr>
        <w:pStyle w:val="ConsPlusNonformat"/>
        <w:jc w:val="both"/>
      </w:pPr>
      <w:r>
        <w:t>предусматривающих  раскрытия  и  предоставления  информации  при проведении</w:t>
      </w:r>
    </w:p>
    <w:p w:rsidR="002E5B8C" w:rsidRDefault="002E5B8C">
      <w:pPr>
        <w:pStyle w:val="ConsPlusNonformat"/>
        <w:jc w:val="both"/>
      </w:pPr>
      <w:r>
        <w:t>финансовых  операций  (офшорные  зоны) в отношении таких юридических лиц, в</w:t>
      </w:r>
    </w:p>
    <w:p w:rsidR="002E5B8C" w:rsidRDefault="002E5B8C">
      <w:pPr>
        <w:pStyle w:val="ConsPlusNonformat"/>
        <w:jc w:val="both"/>
      </w:pPr>
      <w:r>
        <w:t>совокупности превышает 50 процентов;</w:t>
      </w:r>
    </w:p>
    <w:p w:rsidR="002E5B8C" w:rsidRDefault="002E5B8C">
      <w:pPr>
        <w:pStyle w:val="ConsPlusNonformat"/>
        <w:jc w:val="both"/>
      </w:pPr>
      <w:r>
        <w:t xml:space="preserve">    не получает средства из республиканского бюджета Чувашской Республики в</w:t>
      </w:r>
    </w:p>
    <w:p w:rsidR="002E5B8C" w:rsidRDefault="002E5B8C">
      <w:pPr>
        <w:pStyle w:val="ConsPlusNonformat"/>
        <w:jc w:val="both"/>
      </w:pPr>
      <w:r>
        <w:t>соответствии  с  иными  нормативными  правовыми актами на реализацию в 2020</w:t>
      </w:r>
    </w:p>
    <w:p w:rsidR="002E5B8C" w:rsidRDefault="002E5B8C">
      <w:pPr>
        <w:pStyle w:val="ConsPlusNonformat"/>
        <w:jc w:val="both"/>
      </w:pPr>
      <w:r>
        <w:t>году   мероприятий   по   финансовому  обеспечению  расходов,  связанных  с</w:t>
      </w:r>
    </w:p>
    <w:p w:rsidR="002E5B8C" w:rsidRDefault="002E5B8C">
      <w:pPr>
        <w:pStyle w:val="ConsPlusNonformat"/>
        <w:jc w:val="both"/>
      </w:pPr>
      <w:r>
        <w:t>обеспечением непрерывной работы региональных операторов, возникших не ранее</w:t>
      </w:r>
    </w:p>
    <w:p w:rsidR="002E5B8C" w:rsidRDefault="002E5B8C">
      <w:pPr>
        <w:pStyle w:val="ConsPlusNonformat"/>
        <w:jc w:val="both"/>
      </w:pPr>
      <w:r>
        <w:t>28  марта  2020  г.  в  результате  сложившейся  неблагоприятной  ситуации,</w:t>
      </w:r>
    </w:p>
    <w:p w:rsidR="002E5B8C" w:rsidRDefault="002E5B8C">
      <w:pPr>
        <w:pStyle w:val="ConsPlusNonformat"/>
        <w:jc w:val="both"/>
      </w:pPr>
      <w:r>
        <w:t>вызванной  распространением  новой  коронавирусной  инфекции, и связанных с</w:t>
      </w:r>
    </w:p>
    <w:p w:rsidR="002E5B8C" w:rsidRDefault="002E5B8C">
      <w:pPr>
        <w:pStyle w:val="ConsPlusNonformat"/>
        <w:jc w:val="both"/>
      </w:pPr>
      <w:r>
        <w:t>предоставлением  коммунальной  услуги по обращению с твердыми коммунальными</w:t>
      </w:r>
    </w:p>
    <w:p w:rsidR="002E5B8C" w:rsidRDefault="002E5B8C">
      <w:pPr>
        <w:pStyle w:val="ConsPlusNonformat"/>
        <w:jc w:val="both"/>
      </w:pPr>
      <w:r>
        <w:t>отходами.</w:t>
      </w:r>
    </w:p>
    <w:p w:rsidR="002E5B8C" w:rsidRDefault="002E5B8C">
      <w:pPr>
        <w:pStyle w:val="ConsPlusNonformat"/>
        <w:jc w:val="both"/>
      </w:pPr>
      <w:r>
        <w:t xml:space="preserve">    Для зачисления субсидии открыт счет __________________ N ______________</w:t>
      </w:r>
    </w:p>
    <w:p w:rsidR="002E5B8C" w:rsidRDefault="002E5B8C">
      <w:pPr>
        <w:pStyle w:val="ConsPlusNonformat"/>
        <w:jc w:val="both"/>
      </w:pPr>
      <w:r>
        <w:t xml:space="preserve">                                           (вид счета)</w:t>
      </w:r>
    </w:p>
    <w:p w:rsidR="002E5B8C" w:rsidRDefault="002E5B8C">
      <w:pPr>
        <w:pStyle w:val="ConsPlusNonformat"/>
        <w:jc w:val="both"/>
      </w:pPr>
      <w:r>
        <w:t>в _________________________________________________________________________</w:t>
      </w:r>
    </w:p>
    <w:p w:rsidR="002E5B8C" w:rsidRDefault="002E5B8C">
      <w:pPr>
        <w:pStyle w:val="ConsPlusNonformat"/>
        <w:jc w:val="both"/>
      </w:pPr>
      <w:r>
        <w:t xml:space="preserve">                           (наименование банка)</w:t>
      </w:r>
    </w:p>
    <w:p w:rsidR="002E5B8C" w:rsidRDefault="002E5B8C">
      <w:pPr>
        <w:pStyle w:val="ConsPlusNonformat"/>
        <w:jc w:val="both"/>
      </w:pPr>
      <w:r>
        <w:t>ИНН _______________________________________________________________________</w:t>
      </w:r>
    </w:p>
    <w:p w:rsidR="002E5B8C" w:rsidRDefault="002E5B8C">
      <w:pPr>
        <w:pStyle w:val="ConsPlusNonformat"/>
        <w:jc w:val="both"/>
      </w:pPr>
      <w:r>
        <w:t>БИК _______________________________________________________________________</w:t>
      </w:r>
    </w:p>
    <w:p w:rsidR="002E5B8C" w:rsidRDefault="002E5B8C">
      <w:pPr>
        <w:pStyle w:val="ConsPlusNonformat"/>
        <w:jc w:val="both"/>
      </w:pPr>
      <w:r>
        <w:t>Корр. счет N ______________________________________________________________</w:t>
      </w:r>
    </w:p>
    <w:p w:rsidR="002E5B8C" w:rsidRDefault="002E5B8C">
      <w:pPr>
        <w:pStyle w:val="ConsPlusNonformat"/>
        <w:jc w:val="both"/>
      </w:pPr>
      <w:r>
        <w:t xml:space="preserve">    Даю согласие на представление сведений, составляющих налоговую тайну, в</w:t>
      </w:r>
    </w:p>
    <w:p w:rsidR="002E5B8C" w:rsidRDefault="002E5B8C">
      <w:pPr>
        <w:pStyle w:val="ConsPlusNonformat"/>
        <w:jc w:val="both"/>
      </w:pPr>
      <w:r>
        <w:t xml:space="preserve">соответствии  с  </w:t>
      </w:r>
      <w:hyperlink r:id="rId386" w:history="1">
        <w:r>
          <w:rPr>
            <w:color w:val="0000FF"/>
          </w:rPr>
          <w:t>подпунктом  1  пункта  1  статьи  102</w:t>
        </w:r>
      </w:hyperlink>
      <w:r>
        <w:t xml:space="preserve">  Налогового  кодекса</w:t>
      </w:r>
    </w:p>
    <w:p w:rsidR="002E5B8C" w:rsidRDefault="002E5B8C">
      <w:pPr>
        <w:pStyle w:val="ConsPlusNonformat"/>
        <w:jc w:val="both"/>
      </w:pPr>
      <w:r>
        <w:t>Российской Федерации.</w:t>
      </w:r>
    </w:p>
    <w:p w:rsidR="002E5B8C" w:rsidRDefault="002E5B8C">
      <w:pPr>
        <w:pStyle w:val="ConsPlusNonformat"/>
        <w:jc w:val="both"/>
      </w:pPr>
      <w:r>
        <w:t xml:space="preserve">    Даю  согласие  на  осуществление  Министерством  природных  ресурсов  и</w:t>
      </w:r>
    </w:p>
    <w:p w:rsidR="002E5B8C" w:rsidRDefault="002E5B8C">
      <w:pPr>
        <w:pStyle w:val="ConsPlusNonformat"/>
        <w:jc w:val="both"/>
      </w:pPr>
      <w:r>
        <w:t>экологии  Чувашской  Республики  и  органами  государственного  финансового</w:t>
      </w:r>
    </w:p>
    <w:p w:rsidR="002E5B8C" w:rsidRDefault="002E5B8C">
      <w:pPr>
        <w:pStyle w:val="ConsPlusNonformat"/>
        <w:jc w:val="both"/>
      </w:pPr>
      <w:r>
        <w:t>контроля  проверок  соблюдения  мной условий, цели и порядка предоставления</w:t>
      </w:r>
    </w:p>
    <w:p w:rsidR="002E5B8C" w:rsidRDefault="002E5B8C">
      <w:pPr>
        <w:pStyle w:val="ConsPlusNonformat"/>
        <w:jc w:val="both"/>
      </w:pPr>
      <w:r>
        <w:t>субсидии.</w:t>
      </w:r>
    </w:p>
    <w:p w:rsidR="002E5B8C" w:rsidRDefault="002E5B8C">
      <w:pPr>
        <w:pStyle w:val="ConsPlusNonformat"/>
        <w:jc w:val="both"/>
      </w:pPr>
    </w:p>
    <w:p w:rsidR="002E5B8C" w:rsidRDefault="002E5B8C">
      <w:pPr>
        <w:pStyle w:val="ConsPlusNonformat"/>
        <w:jc w:val="both"/>
      </w:pPr>
      <w:r>
        <w:t>Руководитель регионального оператора _____________ ________________________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М.П. (при наличии)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2</w:t>
      </w:r>
    </w:p>
    <w:p w:rsidR="002E5B8C" w:rsidRDefault="002E5B8C">
      <w:pPr>
        <w:pStyle w:val="ConsPlusNormal"/>
        <w:jc w:val="right"/>
      </w:pPr>
      <w:r>
        <w:t>к Правилам предоставления в 2020 году субсидий</w:t>
      </w:r>
    </w:p>
    <w:p w:rsidR="002E5B8C" w:rsidRDefault="002E5B8C">
      <w:pPr>
        <w:pStyle w:val="ConsPlusNormal"/>
        <w:jc w:val="right"/>
      </w:pPr>
      <w:r>
        <w:t>из республиканского бюджета Чувашской Республики</w:t>
      </w:r>
    </w:p>
    <w:p w:rsidR="002E5B8C" w:rsidRDefault="002E5B8C">
      <w:pPr>
        <w:pStyle w:val="ConsPlusNormal"/>
        <w:jc w:val="right"/>
      </w:pPr>
      <w:r>
        <w:t>на реализацию мероприятий по финансовому</w:t>
      </w:r>
    </w:p>
    <w:p w:rsidR="002E5B8C" w:rsidRDefault="002E5B8C">
      <w:pPr>
        <w:pStyle w:val="ConsPlusNormal"/>
        <w:jc w:val="right"/>
      </w:pPr>
      <w:r>
        <w:t>обеспечению расходов, связанных с обеспечением</w:t>
      </w:r>
    </w:p>
    <w:p w:rsidR="002E5B8C" w:rsidRDefault="002E5B8C">
      <w:pPr>
        <w:pStyle w:val="ConsPlusNormal"/>
        <w:jc w:val="right"/>
      </w:pPr>
      <w:r>
        <w:t>непрерывной работы региональных операторов</w:t>
      </w:r>
    </w:p>
    <w:p w:rsidR="002E5B8C" w:rsidRDefault="002E5B8C">
      <w:pPr>
        <w:pStyle w:val="ConsPlusNormal"/>
        <w:jc w:val="right"/>
      </w:pPr>
      <w:r>
        <w:lastRenderedPageBreak/>
        <w:t>по обращению с твердыми коммунальными отходами,</w:t>
      </w:r>
    </w:p>
    <w:p w:rsidR="002E5B8C" w:rsidRDefault="002E5B8C">
      <w:pPr>
        <w:pStyle w:val="ConsPlusNormal"/>
        <w:jc w:val="right"/>
      </w:pPr>
      <w:r>
        <w:t>обеспечивающих достижение целей, показателей</w:t>
      </w:r>
    </w:p>
    <w:p w:rsidR="002E5B8C" w:rsidRDefault="002E5B8C">
      <w:pPr>
        <w:pStyle w:val="ConsPlusNormal"/>
        <w:jc w:val="right"/>
      </w:pPr>
      <w:r>
        <w:t>и результатов федерального проекта "Комплексная</w:t>
      </w:r>
    </w:p>
    <w:p w:rsidR="002E5B8C" w:rsidRDefault="002E5B8C">
      <w:pPr>
        <w:pStyle w:val="ConsPlusNormal"/>
        <w:jc w:val="right"/>
      </w:pPr>
      <w:r>
        <w:t>система обращения с твердыми коммунальными</w:t>
      </w:r>
    </w:p>
    <w:p w:rsidR="002E5B8C" w:rsidRDefault="002E5B8C">
      <w:pPr>
        <w:pStyle w:val="ConsPlusNormal"/>
        <w:jc w:val="right"/>
      </w:pPr>
      <w:r>
        <w:t>отходами" национального проекта "Экология"</w:t>
      </w:r>
    </w:p>
    <w:p w:rsidR="002E5B8C" w:rsidRDefault="002E5B8C">
      <w:pPr>
        <w:pStyle w:val="ConsPlusNormal"/>
        <w:jc w:val="both"/>
      </w:pPr>
    </w:p>
    <w:p w:rsidR="002E5B8C" w:rsidRDefault="002E5B8C">
      <w:pPr>
        <w:pStyle w:val="ConsPlusNonformat"/>
        <w:jc w:val="both"/>
      </w:pPr>
      <w:bookmarkStart w:id="62" w:name="P32155"/>
      <w:bookmarkEnd w:id="62"/>
      <w:r>
        <w:t xml:space="preserve">                                   </w:t>
      </w:r>
      <w:r>
        <w:rPr>
          <w:b/>
        </w:rPr>
        <w:t>ОТЧЕТ</w:t>
      </w:r>
    </w:p>
    <w:p w:rsidR="002E5B8C" w:rsidRDefault="002E5B8C">
      <w:pPr>
        <w:pStyle w:val="ConsPlusNonformat"/>
        <w:jc w:val="both"/>
      </w:pPr>
      <w:r>
        <w:t xml:space="preserve">         _________________________________________________________</w:t>
      </w:r>
    </w:p>
    <w:p w:rsidR="002E5B8C" w:rsidRDefault="002E5B8C">
      <w:pPr>
        <w:pStyle w:val="ConsPlusNonformat"/>
        <w:jc w:val="both"/>
      </w:pPr>
      <w:r>
        <w:t xml:space="preserve">                  (наименование регионального оператора)</w:t>
      </w:r>
    </w:p>
    <w:p w:rsidR="002E5B8C" w:rsidRDefault="002E5B8C">
      <w:pPr>
        <w:pStyle w:val="ConsPlusNonformat"/>
        <w:jc w:val="both"/>
      </w:pPr>
      <w:r>
        <w:t xml:space="preserve">      </w:t>
      </w:r>
      <w:r>
        <w:rPr>
          <w:b/>
        </w:rPr>
        <w:t>о расходах, источником финансового обеспечения которых является</w:t>
      </w:r>
    </w:p>
    <w:p w:rsidR="002E5B8C" w:rsidRDefault="002E5B8C">
      <w:pPr>
        <w:pStyle w:val="ConsPlusNonformat"/>
        <w:jc w:val="both"/>
      </w:pPr>
      <w:r>
        <w:t xml:space="preserve">         </w:t>
      </w:r>
      <w:r>
        <w:rPr>
          <w:b/>
        </w:rPr>
        <w:t>субсидия из республиканского бюджета Чувашской Республики</w:t>
      </w:r>
    </w:p>
    <w:p w:rsidR="002E5B8C" w:rsidRDefault="002E5B8C">
      <w:pPr>
        <w:pStyle w:val="ConsPlusNonformat"/>
        <w:jc w:val="both"/>
      </w:pPr>
      <w:r>
        <w:t xml:space="preserve">      </w:t>
      </w:r>
      <w:r>
        <w:rPr>
          <w:b/>
        </w:rPr>
        <w:t>на реализацию мероприятий по финансовому обеспечению расходов,</w:t>
      </w:r>
    </w:p>
    <w:p w:rsidR="002E5B8C" w:rsidRDefault="002E5B8C">
      <w:pPr>
        <w:pStyle w:val="ConsPlusNonformat"/>
        <w:jc w:val="both"/>
      </w:pPr>
      <w:r>
        <w:t xml:space="preserve">    </w:t>
      </w:r>
      <w:r>
        <w:rPr>
          <w:b/>
        </w:rPr>
        <w:t>связанных с обеспечением непрерывной работы регионального оператора</w:t>
      </w:r>
    </w:p>
    <w:p w:rsidR="002E5B8C" w:rsidRDefault="002E5B8C">
      <w:pPr>
        <w:pStyle w:val="ConsPlusNonformat"/>
        <w:jc w:val="both"/>
      </w:pPr>
      <w:r>
        <w:t xml:space="preserve">      </w:t>
      </w:r>
      <w:r>
        <w:rPr>
          <w:b/>
        </w:rPr>
        <w:t>по обращению с твердыми коммунальными отходами, обеспечивающих</w:t>
      </w:r>
    </w:p>
    <w:p w:rsidR="002E5B8C" w:rsidRDefault="002E5B8C">
      <w:pPr>
        <w:pStyle w:val="ConsPlusNonformat"/>
        <w:jc w:val="both"/>
      </w:pPr>
      <w:r>
        <w:t xml:space="preserve">     </w:t>
      </w:r>
      <w:r>
        <w:rPr>
          <w:b/>
        </w:rPr>
        <w:t>достижение целей, показателей и результатов федерального проекта</w:t>
      </w:r>
    </w:p>
    <w:p w:rsidR="002E5B8C" w:rsidRDefault="002E5B8C">
      <w:pPr>
        <w:pStyle w:val="ConsPlusNonformat"/>
        <w:jc w:val="both"/>
      </w:pPr>
      <w:r>
        <w:t xml:space="preserve">     </w:t>
      </w:r>
      <w:r>
        <w:rPr>
          <w:b/>
        </w:rPr>
        <w:t>"Комплексная система обращения с твердыми коммунальными отходами"</w:t>
      </w:r>
    </w:p>
    <w:p w:rsidR="002E5B8C" w:rsidRDefault="002E5B8C">
      <w:pPr>
        <w:pStyle w:val="ConsPlusNonformat"/>
        <w:jc w:val="both"/>
      </w:pPr>
      <w:r>
        <w:t xml:space="preserve">                     </w:t>
      </w:r>
      <w:r>
        <w:rPr>
          <w:b/>
        </w:rPr>
        <w:t>национального проекта "Экология",</w:t>
      </w:r>
    </w:p>
    <w:p w:rsidR="002E5B8C" w:rsidRDefault="002E5B8C">
      <w:pPr>
        <w:pStyle w:val="ConsPlusNonformat"/>
        <w:jc w:val="both"/>
      </w:pPr>
      <w:r>
        <w:t xml:space="preserve">                       </w:t>
      </w:r>
      <w:r>
        <w:rPr>
          <w:b/>
        </w:rPr>
        <w:t>на ______________ 20___ года</w:t>
      </w:r>
    </w:p>
    <w:p w:rsidR="002E5B8C" w:rsidRDefault="002E5B8C">
      <w:pPr>
        <w:pStyle w:val="ConsPlusNonformat"/>
        <w:jc w:val="both"/>
      </w:pPr>
      <w:r>
        <w:t xml:space="preserve">                             (месяц)</w:t>
      </w:r>
    </w:p>
    <w:p w:rsidR="002E5B8C" w:rsidRDefault="002E5B8C">
      <w:pPr>
        <w:pStyle w:val="ConsPlusNonformat"/>
        <w:jc w:val="both"/>
      </w:pPr>
    </w:p>
    <w:p w:rsidR="002E5B8C" w:rsidRDefault="002E5B8C">
      <w:pPr>
        <w:pStyle w:val="ConsPlusNonformat"/>
        <w:jc w:val="both"/>
      </w:pPr>
      <w:r>
        <w:t xml:space="preserve">                                                                   (рублей)</w:t>
      </w:r>
    </w:p>
    <w:p w:rsidR="002E5B8C" w:rsidRDefault="002E5B8C">
      <w:pPr>
        <w:sectPr w:rsidR="002E5B8C">
          <w:pgSz w:w="11905" w:h="16838"/>
          <w:pgMar w:top="1134" w:right="850" w:bottom="1134" w:left="1701" w:header="0" w:footer="0" w:gutter="0"/>
          <w:cols w:space="720"/>
        </w:sectPr>
      </w:pPr>
    </w:p>
    <w:p w:rsidR="002E5B8C" w:rsidRDefault="002E5B8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81"/>
        <w:gridCol w:w="1020"/>
        <w:gridCol w:w="1701"/>
        <w:gridCol w:w="1984"/>
        <w:gridCol w:w="1928"/>
        <w:gridCol w:w="1810"/>
        <w:gridCol w:w="1229"/>
      </w:tblGrid>
      <w:tr w:rsidR="002E5B8C">
        <w:tc>
          <w:tcPr>
            <w:tcW w:w="567" w:type="dxa"/>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2381" w:type="dxa"/>
          </w:tcPr>
          <w:p w:rsidR="002E5B8C" w:rsidRDefault="002E5B8C">
            <w:pPr>
              <w:pStyle w:val="ConsPlusNormal"/>
              <w:jc w:val="center"/>
            </w:pPr>
            <w:r>
              <w:t>Направление расходов</w:t>
            </w:r>
          </w:p>
        </w:tc>
        <w:tc>
          <w:tcPr>
            <w:tcW w:w="1020" w:type="dxa"/>
          </w:tcPr>
          <w:p w:rsidR="002E5B8C" w:rsidRDefault="002E5B8C">
            <w:pPr>
              <w:pStyle w:val="ConsPlusNormal"/>
              <w:jc w:val="center"/>
            </w:pPr>
            <w:r>
              <w:t>Срок реализации</w:t>
            </w:r>
          </w:p>
        </w:tc>
        <w:tc>
          <w:tcPr>
            <w:tcW w:w="1701" w:type="dxa"/>
          </w:tcPr>
          <w:p w:rsidR="002E5B8C" w:rsidRDefault="002E5B8C">
            <w:pPr>
              <w:pStyle w:val="ConsPlusNormal"/>
              <w:jc w:val="center"/>
            </w:pPr>
            <w:r>
              <w:t>Наименование показателя</w:t>
            </w:r>
          </w:p>
        </w:tc>
        <w:tc>
          <w:tcPr>
            <w:tcW w:w="1984" w:type="dxa"/>
          </w:tcPr>
          <w:p w:rsidR="002E5B8C" w:rsidRDefault="002E5B8C">
            <w:pPr>
              <w:pStyle w:val="ConsPlusNormal"/>
              <w:jc w:val="center"/>
            </w:pPr>
            <w:r>
              <w:t>Объем средств, предусмотренных на реализацию мероприятия</w:t>
            </w:r>
          </w:p>
        </w:tc>
        <w:tc>
          <w:tcPr>
            <w:tcW w:w="1928" w:type="dxa"/>
          </w:tcPr>
          <w:p w:rsidR="002E5B8C" w:rsidRDefault="002E5B8C">
            <w:pPr>
              <w:pStyle w:val="ConsPlusNormal"/>
              <w:jc w:val="center"/>
            </w:pPr>
            <w:r>
              <w:t>Объем средств, фактически поступивших на расчетный счет регионального оператора</w:t>
            </w:r>
          </w:p>
        </w:tc>
        <w:tc>
          <w:tcPr>
            <w:tcW w:w="1810" w:type="dxa"/>
          </w:tcPr>
          <w:p w:rsidR="002E5B8C" w:rsidRDefault="002E5B8C">
            <w:pPr>
              <w:pStyle w:val="ConsPlusNormal"/>
              <w:jc w:val="center"/>
            </w:pPr>
            <w:r>
              <w:t>Объем средств, фактически использованных на отчетную дату</w:t>
            </w:r>
          </w:p>
        </w:tc>
        <w:tc>
          <w:tcPr>
            <w:tcW w:w="1229" w:type="dxa"/>
            <w:tcBorders>
              <w:right w:val="nil"/>
            </w:tcBorders>
          </w:tcPr>
          <w:p w:rsidR="002E5B8C" w:rsidRDefault="002E5B8C">
            <w:pPr>
              <w:pStyle w:val="ConsPlusNormal"/>
              <w:jc w:val="center"/>
            </w:pPr>
            <w:r>
              <w:t>Остаток средств по состоянию на отчетную дату</w:t>
            </w:r>
          </w:p>
        </w:tc>
      </w:tr>
      <w:tr w:rsidR="002E5B8C">
        <w:tc>
          <w:tcPr>
            <w:tcW w:w="567" w:type="dxa"/>
            <w:tcBorders>
              <w:left w:val="nil"/>
            </w:tcBorders>
          </w:tcPr>
          <w:p w:rsidR="002E5B8C" w:rsidRDefault="002E5B8C">
            <w:pPr>
              <w:pStyle w:val="ConsPlusNormal"/>
              <w:jc w:val="center"/>
            </w:pPr>
            <w:r>
              <w:t>1</w:t>
            </w:r>
          </w:p>
        </w:tc>
        <w:tc>
          <w:tcPr>
            <w:tcW w:w="2381" w:type="dxa"/>
          </w:tcPr>
          <w:p w:rsidR="002E5B8C" w:rsidRDefault="002E5B8C">
            <w:pPr>
              <w:pStyle w:val="ConsPlusNormal"/>
              <w:jc w:val="center"/>
            </w:pPr>
            <w:r>
              <w:t>2</w:t>
            </w:r>
          </w:p>
        </w:tc>
        <w:tc>
          <w:tcPr>
            <w:tcW w:w="1020" w:type="dxa"/>
          </w:tcPr>
          <w:p w:rsidR="002E5B8C" w:rsidRDefault="002E5B8C">
            <w:pPr>
              <w:pStyle w:val="ConsPlusNormal"/>
              <w:jc w:val="center"/>
            </w:pPr>
            <w:r>
              <w:t>3</w:t>
            </w:r>
          </w:p>
        </w:tc>
        <w:tc>
          <w:tcPr>
            <w:tcW w:w="1701" w:type="dxa"/>
          </w:tcPr>
          <w:p w:rsidR="002E5B8C" w:rsidRDefault="002E5B8C">
            <w:pPr>
              <w:pStyle w:val="ConsPlusNormal"/>
              <w:jc w:val="center"/>
            </w:pPr>
            <w:r>
              <w:t>4</w:t>
            </w:r>
          </w:p>
        </w:tc>
        <w:tc>
          <w:tcPr>
            <w:tcW w:w="1984" w:type="dxa"/>
          </w:tcPr>
          <w:p w:rsidR="002E5B8C" w:rsidRDefault="002E5B8C">
            <w:pPr>
              <w:pStyle w:val="ConsPlusNormal"/>
              <w:jc w:val="center"/>
            </w:pPr>
            <w:r>
              <w:t>5</w:t>
            </w:r>
          </w:p>
        </w:tc>
        <w:tc>
          <w:tcPr>
            <w:tcW w:w="1928" w:type="dxa"/>
          </w:tcPr>
          <w:p w:rsidR="002E5B8C" w:rsidRDefault="002E5B8C">
            <w:pPr>
              <w:pStyle w:val="ConsPlusNormal"/>
              <w:jc w:val="center"/>
            </w:pPr>
            <w:r>
              <w:t>6</w:t>
            </w:r>
          </w:p>
        </w:tc>
        <w:tc>
          <w:tcPr>
            <w:tcW w:w="1810" w:type="dxa"/>
          </w:tcPr>
          <w:p w:rsidR="002E5B8C" w:rsidRDefault="002E5B8C">
            <w:pPr>
              <w:pStyle w:val="ConsPlusNormal"/>
              <w:jc w:val="center"/>
            </w:pPr>
            <w:r>
              <w:t>7</w:t>
            </w:r>
          </w:p>
        </w:tc>
        <w:tc>
          <w:tcPr>
            <w:tcW w:w="1229" w:type="dxa"/>
            <w:tcBorders>
              <w:right w:val="nil"/>
            </w:tcBorders>
          </w:tcPr>
          <w:p w:rsidR="002E5B8C" w:rsidRDefault="002E5B8C">
            <w:pPr>
              <w:pStyle w:val="ConsPlusNormal"/>
              <w:jc w:val="center"/>
            </w:pPr>
            <w:r>
              <w:t>8</w:t>
            </w:r>
          </w:p>
        </w:tc>
      </w:tr>
      <w:tr w:rsidR="002E5B8C">
        <w:tc>
          <w:tcPr>
            <w:tcW w:w="567" w:type="dxa"/>
            <w:tcBorders>
              <w:left w:val="nil"/>
            </w:tcBorders>
          </w:tcPr>
          <w:p w:rsidR="002E5B8C" w:rsidRDefault="002E5B8C">
            <w:pPr>
              <w:pStyle w:val="ConsPlusNormal"/>
            </w:pPr>
          </w:p>
        </w:tc>
        <w:tc>
          <w:tcPr>
            <w:tcW w:w="2381" w:type="dxa"/>
          </w:tcPr>
          <w:p w:rsidR="002E5B8C" w:rsidRDefault="002E5B8C">
            <w:pPr>
              <w:pStyle w:val="ConsPlusNormal"/>
            </w:pPr>
          </w:p>
        </w:tc>
        <w:tc>
          <w:tcPr>
            <w:tcW w:w="1020" w:type="dxa"/>
          </w:tcPr>
          <w:p w:rsidR="002E5B8C" w:rsidRDefault="002E5B8C">
            <w:pPr>
              <w:pStyle w:val="ConsPlusNormal"/>
            </w:pPr>
          </w:p>
        </w:tc>
        <w:tc>
          <w:tcPr>
            <w:tcW w:w="1701" w:type="dxa"/>
          </w:tcPr>
          <w:p w:rsidR="002E5B8C" w:rsidRDefault="002E5B8C">
            <w:pPr>
              <w:pStyle w:val="ConsPlusNormal"/>
            </w:pPr>
          </w:p>
        </w:tc>
        <w:tc>
          <w:tcPr>
            <w:tcW w:w="1984" w:type="dxa"/>
          </w:tcPr>
          <w:p w:rsidR="002E5B8C" w:rsidRDefault="002E5B8C">
            <w:pPr>
              <w:pStyle w:val="ConsPlusNormal"/>
            </w:pPr>
          </w:p>
        </w:tc>
        <w:tc>
          <w:tcPr>
            <w:tcW w:w="1928" w:type="dxa"/>
          </w:tcPr>
          <w:p w:rsidR="002E5B8C" w:rsidRDefault="002E5B8C">
            <w:pPr>
              <w:pStyle w:val="ConsPlusNormal"/>
            </w:pPr>
          </w:p>
        </w:tc>
        <w:tc>
          <w:tcPr>
            <w:tcW w:w="1810" w:type="dxa"/>
          </w:tcPr>
          <w:p w:rsidR="002E5B8C" w:rsidRDefault="002E5B8C">
            <w:pPr>
              <w:pStyle w:val="ConsPlusNormal"/>
            </w:pPr>
          </w:p>
        </w:tc>
        <w:tc>
          <w:tcPr>
            <w:tcW w:w="1229"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регионального оператора _____________ ________________________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Главный бухгалтер                    _____________ ________________________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___ ______________ 20__ г.</w:t>
      </w:r>
    </w:p>
    <w:p w:rsidR="002E5B8C" w:rsidRDefault="002E5B8C">
      <w:pPr>
        <w:pStyle w:val="ConsPlusNonformat"/>
        <w:jc w:val="both"/>
      </w:pPr>
      <w:r>
        <w:t>М.П. (при наличии)</w:t>
      </w:r>
    </w:p>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3</w:t>
      </w:r>
    </w:p>
    <w:p w:rsidR="002E5B8C" w:rsidRDefault="002E5B8C">
      <w:pPr>
        <w:pStyle w:val="ConsPlusNormal"/>
        <w:jc w:val="right"/>
      </w:pPr>
      <w:r>
        <w:t>к Правилам предоставления в 2020 году субсидий</w:t>
      </w:r>
    </w:p>
    <w:p w:rsidR="002E5B8C" w:rsidRDefault="002E5B8C">
      <w:pPr>
        <w:pStyle w:val="ConsPlusNormal"/>
        <w:jc w:val="right"/>
      </w:pPr>
      <w:r>
        <w:t>из республиканского бюджета Чувашской Республики</w:t>
      </w:r>
    </w:p>
    <w:p w:rsidR="002E5B8C" w:rsidRDefault="002E5B8C">
      <w:pPr>
        <w:pStyle w:val="ConsPlusNormal"/>
        <w:jc w:val="right"/>
      </w:pPr>
      <w:r>
        <w:t>на реализацию мероприятий по финансовому</w:t>
      </w:r>
    </w:p>
    <w:p w:rsidR="002E5B8C" w:rsidRDefault="002E5B8C">
      <w:pPr>
        <w:pStyle w:val="ConsPlusNormal"/>
        <w:jc w:val="right"/>
      </w:pPr>
      <w:r>
        <w:t>обеспечению расходов, связанных с обеспечением</w:t>
      </w:r>
    </w:p>
    <w:p w:rsidR="002E5B8C" w:rsidRDefault="002E5B8C">
      <w:pPr>
        <w:pStyle w:val="ConsPlusNormal"/>
        <w:jc w:val="right"/>
      </w:pPr>
      <w:r>
        <w:t>непрерывной работы региональных операторов</w:t>
      </w:r>
    </w:p>
    <w:p w:rsidR="002E5B8C" w:rsidRDefault="002E5B8C">
      <w:pPr>
        <w:pStyle w:val="ConsPlusNormal"/>
        <w:jc w:val="right"/>
      </w:pPr>
      <w:r>
        <w:t>по обращению с твердыми коммунальными отходами,</w:t>
      </w:r>
    </w:p>
    <w:p w:rsidR="002E5B8C" w:rsidRDefault="002E5B8C">
      <w:pPr>
        <w:pStyle w:val="ConsPlusNormal"/>
        <w:jc w:val="right"/>
      </w:pPr>
      <w:r>
        <w:t>обеспечивающих достижение целей, показателей</w:t>
      </w:r>
    </w:p>
    <w:p w:rsidR="002E5B8C" w:rsidRDefault="002E5B8C">
      <w:pPr>
        <w:pStyle w:val="ConsPlusNormal"/>
        <w:jc w:val="right"/>
      </w:pPr>
      <w:r>
        <w:t>и результатов федерального проекта "Комплексная</w:t>
      </w:r>
    </w:p>
    <w:p w:rsidR="002E5B8C" w:rsidRDefault="002E5B8C">
      <w:pPr>
        <w:pStyle w:val="ConsPlusNormal"/>
        <w:jc w:val="right"/>
      </w:pPr>
      <w:r>
        <w:t>система обращения с твердыми коммунальными</w:t>
      </w:r>
    </w:p>
    <w:p w:rsidR="002E5B8C" w:rsidRDefault="002E5B8C">
      <w:pPr>
        <w:pStyle w:val="ConsPlusNormal"/>
        <w:jc w:val="right"/>
      </w:pPr>
      <w:r>
        <w:t>отходами" национального проекта "Экология"</w:t>
      </w:r>
    </w:p>
    <w:p w:rsidR="002E5B8C" w:rsidRDefault="002E5B8C">
      <w:pPr>
        <w:pStyle w:val="ConsPlusNormal"/>
        <w:jc w:val="both"/>
      </w:pPr>
    </w:p>
    <w:p w:rsidR="002E5B8C" w:rsidRDefault="002E5B8C">
      <w:pPr>
        <w:pStyle w:val="ConsPlusNonformat"/>
        <w:jc w:val="both"/>
      </w:pPr>
      <w:bookmarkStart w:id="63" w:name="P32221"/>
      <w:bookmarkEnd w:id="63"/>
      <w:r>
        <w:t xml:space="preserve">                                   </w:t>
      </w:r>
      <w:r>
        <w:rPr>
          <w:b/>
        </w:rPr>
        <w:t>ОТЧЕТ</w:t>
      </w:r>
    </w:p>
    <w:p w:rsidR="002E5B8C" w:rsidRDefault="002E5B8C">
      <w:pPr>
        <w:pStyle w:val="ConsPlusNonformat"/>
        <w:jc w:val="both"/>
      </w:pPr>
      <w:r>
        <w:t xml:space="preserve">         _________________________________________________________</w:t>
      </w:r>
    </w:p>
    <w:p w:rsidR="002E5B8C" w:rsidRDefault="002E5B8C">
      <w:pPr>
        <w:pStyle w:val="ConsPlusNonformat"/>
        <w:jc w:val="both"/>
      </w:pPr>
      <w:r>
        <w:t xml:space="preserve">                  (наименование регионального оператора)</w:t>
      </w:r>
    </w:p>
    <w:p w:rsidR="002E5B8C" w:rsidRDefault="002E5B8C">
      <w:pPr>
        <w:pStyle w:val="ConsPlusNonformat"/>
        <w:jc w:val="both"/>
      </w:pPr>
      <w:r>
        <w:t xml:space="preserve">              </w:t>
      </w:r>
      <w:r>
        <w:rPr>
          <w:b/>
        </w:rPr>
        <w:t>о достижении значения показателя, необходимого</w:t>
      </w:r>
    </w:p>
    <w:p w:rsidR="002E5B8C" w:rsidRDefault="002E5B8C">
      <w:pPr>
        <w:pStyle w:val="ConsPlusNonformat"/>
        <w:jc w:val="both"/>
      </w:pPr>
      <w:r>
        <w:t xml:space="preserve">              </w:t>
      </w:r>
      <w:r>
        <w:rPr>
          <w:b/>
        </w:rPr>
        <w:t>для достижения результата федерального проекта</w:t>
      </w:r>
    </w:p>
    <w:p w:rsidR="002E5B8C" w:rsidRDefault="002E5B8C">
      <w:pPr>
        <w:pStyle w:val="ConsPlusNonformat"/>
        <w:jc w:val="both"/>
      </w:pPr>
      <w:r>
        <w:t xml:space="preserve">     </w:t>
      </w:r>
      <w:r>
        <w:rPr>
          <w:b/>
        </w:rPr>
        <w:t>"Комплексная система обращения с твердыми коммунальными отходами"</w:t>
      </w:r>
    </w:p>
    <w:p w:rsidR="002E5B8C" w:rsidRDefault="002E5B8C">
      <w:pPr>
        <w:pStyle w:val="ConsPlusNonformat"/>
        <w:jc w:val="both"/>
      </w:pPr>
      <w:r>
        <w:t xml:space="preserve">                     </w:t>
      </w:r>
      <w:r>
        <w:rPr>
          <w:b/>
        </w:rPr>
        <w:t>национального проекта "Экология",</w:t>
      </w:r>
    </w:p>
    <w:p w:rsidR="002E5B8C" w:rsidRDefault="002E5B8C">
      <w:pPr>
        <w:pStyle w:val="ConsPlusNonformat"/>
        <w:jc w:val="both"/>
      </w:pPr>
      <w:r>
        <w:t xml:space="preserve">                       </w:t>
      </w:r>
      <w:r>
        <w:rPr>
          <w:b/>
        </w:rPr>
        <w:t>за ______________ 20___ года</w:t>
      </w:r>
    </w:p>
    <w:p w:rsidR="002E5B8C" w:rsidRDefault="002E5B8C">
      <w:pPr>
        <w:pStyle w:val="ConsPlusNonformat"/>
        <w:jc w:val="both"/>
      </w:pPr>
      <w:r>
        <w:t xml:space="preserve">                              (месяц)</w:t>
      </w:r>
    </w:p>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102"/>
        <w:gridCol w:w="1102"/>
        <w:gridCol w:w="567"/>
        <w:gridCol w:w="737"/>
        <w:gridCol w:w="567"/>
        <w:gridCol w:w="1077"/>
        <w:gridCol w:w="737"/>
        <w:gridCol w:w="737"/>
        <w:gridCol w:w="896"/>
      </w:tblGrid>
      <w:tr w:rsidR="002E5B8C">
        <w:tc>
          <w:tcPr>
            <w:tcW w:w="454" w:type="dxa"/>
            <w:vMerge w:val="restart"/>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1077" w:type="dxa"/>
            <w:vMerge w:val="restart"/>
          </w:tcPr>
          <w:p w:rsidR="002E5B8C" w:rsidRDefault="002E5B8C">
            <w:pPr>
              <w:pStyle w:val="ConsPlusNormal"/>
              <w:jc w:val="center"/>
            </w:pPr>
            <w:r>
              <w:t>Направление расходов</w:t>
            </w:r>
          </w:p>
        </w:tc>
        <w:tc>
          <w:tcPr>
            <w:tcW w:w="1102" w:type="dxa"/>
            <w:vMerge w:val="restart"/>
          </w:tcPr>
          <w:p w:rsidR="002E5B8C" w:rsidRDefault="002E5B8C">
            <w:pPr>
              <w:pStyle w:val="ConsPlusNormal"/>
              <w:jc w:val="center"/>
            </w:pPr>
            <w:r>
              <w:t>Наименование мероприятия</w:t>
            </w:r>
          </w:p>
        </w:tc>
        <w:tc>
          <w:tcPr>
            <w:tcW w:w="1102" w:type="dxa"/>
            <w:vMerge w:val="restart"/>
          </w:tcPr>
          <w:p w:rsidR="002E5B8C" w:rsidRDefault="002E5B8C">
            <w:pPr>
              <w:pStyle w:val="ConsPlusNormal"/>
              <w:jc w:val="center"/>
            </w:pPr>
            <w:r>
              <w:t>Наименование показателя</w:t>
            </w:r>
          </w:p>
        </w:tc>
        <w:tc>
          <w:tcPr>
            <w:tcW w:w="567" w:type="dxa"/>
            <w:vMerge w:val="restart"/>
          </w:tcPr>
          <w:p w:rsidR="002E5B8C" w:rsidRDefault="002E5B8C">
            <w:pPr>
              <w:pStyle w:val="ConsPlusNormal"/>
              <w:jc w:val="center"/>
            </w:pPr>
            <w:r>
              <w:t>КБК</w:t>
            </w:r>
          </w:p>
        </w:tc>
        <w:tc>
          <w:tcPr>
            <w:tcW w:w="1304" w:type="dxa"/>
            <w:gridSpan w:val="2"/>
          </w:tcPr>
          <w:p w:rsidR="002E5B8C" w:rsidRDefault="002E5B8C">
            <w:pPr>
              <w:pStyle w:val="ConsPlusNormal"/>
              <w:jc w:val="center"/>
            </w:pPr>
            <w:r>
              <w:t xml:space="preserve">Единица измерения по </w:t>
            </w:r>
            <w:hyperlink r:id="rId387" w:history="1">
              <w:r>
                <w:rPr>
                  <w:color w:val="0000FF"/>
                </w:rPr>
                <w:t>(ОКЕИ)</w:t>
              </w:r>
            </w:hyperlink>
          </w:p>
        </w:tc>
        <w:tc>
          <w:tcPr>
            <w:tcW w:w="1077" w:type="dxa"/>
            <w:vMerge w:val="restart"/>
          </w:tcPr>
          <w:p w:rsidR="002E5B8C" w:rsidRDefault="002E5B8C">
            <w:pPr>
              <w:pStyle w:val="ConsPlusNormal"/>
              <w:jc w:val="center"/>
            </w:pPr>
            <w:r>
              <w:t>Год, на который запланировано достижение значения показателя</w:t>
            </w:r>
          </w:p>
        </w:tc>
        <w:tc>
          <w:tcPr>
            <w:tcW w:w="737" w:type="dxa"/>
            <w:vMerge w:val="restart"/>
          </w:tcPr>
          <w:p w:rsidR="002E5B8C" w:rsidRDefault="002E5B8C">
            <w:pPr>
              <w:pStyle w:val="ConsPlusNormal"/>
              <w:jc w:val="center"/>
            </w:pPr>
            <w:r>
              <w:t>Плановое значение показателя</w:t>
            </w:r>
          </w:p>
        </w:tc>
        <w:tc>
          <w:tcPr>
            <w:tcW w:w="737" w:type="dxa"/>
            <w:vMerge w:val="restart"/>
          </w:tcPr>
          <w:p w:rsidR="002E5B8C" w:rsidRDefault="002E5B8C">
            <w:pPr>
              <w:pStyle w:val="ConsPlusNormal"/>
              <w:jc w:val="center"/>
            </w:pPr>
            <w:r>
              <w:t>Фактическое значение показателя</w:t>
            </w:r>
          </w:p>
        </w:tc>
        <w:tc>
          <w:tcPr>
            <w:tcW w:w="896" w:type="dxa"/>
            <w:vMerge w:val="restart"/>
            <w:tcBorders>
              <w:right w:val="nil"/>
            </w:tcBorders>
          </w:tcPr>
          <w:p w:rsidR="002E5B8C" w:rsidRDefault="002E5B8C">
            <w:pPr>
              <w:pStyle w:val="ConsPlusNormal"/>
              <w:jc w:val="center"/>
            </w:pPr>
            <w:r>
              <w:t>Причина отклонения</w:t>
            </w:r>
          </w:p>
        </w:tc>
      </w:tr>
      <w:tr w:rsidR="002E5B8C">
        <w:tc>
          <w:tcPr>
            <w:tcW w:w="454" w:type="dxa"/>
            <w:vMerge/>
            <w:tcBorders>
              <w:left w:val="nil"/>
            </w:tcBorders>
          </w:tcPr>
          <w:p w:rsidR="002E5B8C" w:rsidRDefault="002E5B8C"/>
        </w:tc>
        <w:tc>
          <w:tcPr>
            <w:tcW w:w="1077" w:type="dxa"/>
            <w:vMerge/>
          </w:tcPr>
          <w:p w:rsidR="002E5B8C" w:rsidRDefault="002E5B8C"/>
        </w:tc>
        <w:tc>
          <w:tcPr>
            <w:tcW w:w="1102" w:type="dxa"/>
            <w:vMerge/>
          </w:tcPr>
          <w:p w:rsidR="002E5B8C" w:rsidRDefault="002E5B8C"/>
        </w:tc>
        <w:tc>
          <w:tcPr>
            <w:tcW w:w="1102" w:type="dxa"/>
            <w:vMerge/>
          </w:tcPr>
          <w:p w:rsidR="002E5B8C" w:rsidRDefault="002E5B8C"/>
        </w:tc>
        <w:tc>
          <w:tcPr>
            <w:tcW w:w="567" w:type="dxa"/>
            <w:vMerge/>
          </w:tcPr>
          <w:p w:rsidR="002E5B8C" w:rsidRDefault="002E5B8C"/>
        </w:tc>
        <w:tc>
          <w:tcPr>
            <w:tcW w:w="737" w:type="dxa"/>
          </w:tcPr>
          <w:p w:rsidR="002E5B8C" w:rsidRDefault="002E5B8C">
            <w:pPr>
              <w:pStyle w:val="ConsPlusNormal"/>
              <w:jc w:val="center"/>
            </w:pPr>
            <w:r>
              <w:t>наименование</w:t>
            </w:r>
          </w:p>
        </w:tc>
        <w:tc>
          <w:tcPr>
            <w:tcW w:w="567" w:type="dxa"/>
          </w:tcPr>
          <w:p w:rsidR="002E5B8C" w:rsidRDefault="002E5B8C">
            <w:pPr>
              <w:pStyle w:val="ConsPlusNormal"/>
              <w:jc w:val="center"/>
            </w:pPr>
            <w:r>
              <w:t>код</w:t>
            </w:r>
          </w:p>
        </w:tc>
        <w:tc>
          <w:tcPr>
            <w:tcW w:w="1077" w:type="dxa"/>
            <w:vMerge/>
          </w:tcPr>
          <w:p w:rsidR="002E5B8C" w:rsidRDefault="002E5B8C"/>
        </w:tc>
        <w:tc>
          <w:tcPr>
            <w:tcW w:w="737" w:type="dxa"/>
            <w:vMerge/>
          </w:tcPr>
          <w:p w:rsidR="002E5B8C" w:rsidRDefault="002E5B8C"/>
        </w:tc>
        <w:tc>
          <w:tcPr>
            <w:tcW w:w="737" w:type="dxa"/>
            <w:vMerge/>
          </w:tcPr>
          <w:p w:rsidR="002E5B8C" w:rsidRDefault="002E5B8C"/>
        </w:tc>
        <w:tc>
          <w:tcPr>
            <w:tcW w:w="896" w:type="dxa"/>
            <w:vMerge/>
            <w:tcBorders>
              <w:right w:val="nil"/>
            </w:tcBorders>
          </w:tcPr>
          <w:p w:rsidR="002E5B8C" w:rsidRDefault="002E5B8C"/>
        </w:tc>
      </w:tr>
      <w:tr w:rsidR="002E5B8C">
        <w:tc>
          <w:tcPr>
            <w:tcW w:w="454" w:type="dxa"/>
            <w:tcBorders>
              <w:left w:val="nil"/>
            </w:tcBorders>
          </w:tcPr>
          <w:p w:rsidR="002E5B8C" w:rsidRDefault="002E5B8C">
            <w:pPr>
              <w:pStyle w:val="ConsPlusNormal"/>
              <w:jc w:val="center"/>
            </w:pPr>
            <w:r>
              <w:t>1</w:t>
            </w:r>
          </w:p>
        </w:tc>
        <w:tc>
          <w:tcPr>
            <w:tcW w:w="1077" w:type="dxa"/>
          </w:tcPr>
          <w:p w:rsidR="002E5B8C" w:rsidRDefault="002E5B8C">
            <w:pPr>
              <w:pStyle w:val="ConsPlusNormal"/>
              <w:jc w:val="center"/>
            </w:pPr>
            <w:r>
              <w:t>2</w:t>
            </w:r>
          </w:p>
        </w:tc>
        <w:tc>
          <w:tcPr>
            <w:tcW w:w="1102" w:type="dxa"/>
          </w:tcPr>
          <w:p w:rsidR="002E5B8C" w:rsidRDefault="002E5B8C">
            <w:pPr>
              <w:pStyle w:val="ConsPlusNormal"/>
              <w:jc w:val="center"/>
            </w:pPr>
            <w:r>
              <w:t>3</w:t>
            </w:r>
          </w:p>
        </w:tc>
        <w:tc>
          <w:tcPr>
            <w:tcW w:w="1102" w:type="dxa"/>
          </w:tcPr>
          <w:p w:rsidR="002E5B8C" w:rsidRDefault="002E5B8C">
            <w:pPr>
              <w:pStyle w:val="ConsPlusNormal"/>
              <w:jc w:val="center"/>
            </w:pPr>
            <w:r>
              <w:t>4</w:t>
            </w:r>
          </w:p>
        </w:tc>
        <w:tc>
          <w:tcPr>
            <w:tcW w:w="567" w:type="dxa"/>
          </w:tcPr>
          <w:p w:rsidR="002E5B8C" w:rsidRDefault="002E5B8C">
            <w:pPr>
              <w:pStyle w:val="ConsPlusNormal"/>
              <w:jc w:val="center"/>
            </w:pPr>
            <w:r>
              <w:t>5</w:t>
            </w:r>
          </w:p>
        </w:tc>
        <w:tc>
          <w:tcPr>
            <w:tcW w:w="737" w:type="dxa"/>
          </w:tcPr>
          <w:p w:rsidR="002E5B8C" w:rsidRDefault="002E5B8C">
            <w:pPr>
              <w:pStyle w:val="ConsPlusNormal"/>
              <w:jc w:val="center"/>
            </w:pPr>
            <w:r>
              <w:t>6</w:t>
            </w:r>
          </w:p>
        </w:tc>
        <w:tc>
          <w:tcPr>
            <w:tcW w:w="567" w:type="dxa"/>
          </w:tcPr>
          <w:p w:rsidR="002E5B8C" w:rsidRDefault="002E5B8C">
            <w:pPr>
              <w:pStyle w:val="ConsPlusNormal"/>
              <w:jc w:val="center"/>
            </w:pPr>
            <w:r>
              <w:t>7</w:t>
            </w:r>
          </w:p>
        </w:tc>
        <w:tc>
          <w:tcPr>
            <w:tcW w:w="1077" w:type="dxa"/>
          </w:tcPr>
          <w:p w:rsidR="002E5B8C" w:rsidRDefault="002E5B8C">
            <w:pPr>
              <w:pStyle w:val="ConsPlusNormal"/>
              <w:jc w:val="center"/>
            </w:pPr>
            <w:r>
              <w:t>8</w:t>
            </w:r>
          </w:p>
        </w:tc>
        <w:tc>
          <w:tcPr>
            <w:tcW w:w="737" w:type="dxa"/>
          </w:tcPr>
          <w:p w:rsidR="002E5B8C" w:rsidRDefault="002E5B8C">
            <w:pPr>
              <w:pStyle w:val="ConsPlusNormal"/>
              <w:jc w:val="center"/>
            </w:pPr>
            <w:r>
              <w:t>9</w:t>
            </w:r>
          </w:p>
        </w:tc>
        <w:tc>
          <w:tcPr>
            <w:tcW w:w="737" w:type="dxa"/>
          </w:tcPr>
          <w:p w:rsidR="002E5B8C" w:rsidRDefault="002E5B8C">
            <w:pPr>
              <w:pStyle w:val="ConsPlusNormal"/>
              <w:jc w:val="center"/>
            </w:pPr>
            <w:r>
              <w:t>10</w:t>
            </w:r>
          </w:p>
        </w:tc>
        <w:tc>
          <w:tcPr>
            <w:tcW w:w="896" w:type="dxa"/>
            <w:tcBorders>
              <w:right w:val="nil"/>
            </w:tcBorders>
          </w:tcPr>
          <w:p w:rsidR="002E5B8C" w:rsidRDefault="002E5B8C">
            <w:pPr>
              <w:pStyle w:val="ConsPlusNormal"/>
              <w:jc w:val="center"/>
            </w:pPr>
            <w:r>
              <w:t>11</w:t>
            </w:r>
          </w:p>
        </w:tc>
      </w:tr>
      <w:tr w:rsidR="002E5B8C">
        <w:tc>
          <w:tcPr>
            <w:tcW w:w="454" w:type="dxa"/>
            <w:tcBorders>
              <w:left w:val="nil"/>
            </w:tcBorders>
          </w:tcPr>
          <w:p w:rsidR="002E5B8C" w:rsidRDefault="002E5B8C">
            <w:pPr>
              <w:pStyle w:val="ConsPlusNormal"/>
            </w:pPr>
          </w:p>
        </w:tc>
        <w:tc>
          <w:tcPr>
            <w:tcW w:w="1077" w:type="dxa"/>
          </w:tcPr>
          <w:p w:rsidR="002E5B8C" w:rsidRDefault="002E5B8C">
            <w:pPr>
              <w:pStyle w:val="ConsPlusNormal"/>
            </w:pPr>
          </w:p>
        </w:tc>
        <w:tc>
          <w:tcPr>
            <w:tcW w:w="1102" w:type="dxa"/>
          </w:tcPr>
          <w:p w:rsidR="002E5B8C" w:rsidRDefault="002E5B8C">
            <w:pPr>
              <w:pStyle w:val="ConsPlusNormal"/>
            </w:pPr>
          </w:p>
        </w:tc>
        <w:tc>
          <w:tcPr>
            <w:tcW w:w="1102" w:type="dxa"/>
          </w:tcPr>
          <w:p w:rsidR="002E5B8C" w:rsidRDefault="002E5B8C">
            <w:pPr>
              <w:pStyle w:val="ConsPlusNormal"/>
            </w:pPr>
          </w:p>
        </w:tc>
        <w:tc>
          <w:tcPr>
            <w:tcW w:w="567" w:type="dxa"/>
          </w:tcPr>
          <w:p w:rsidR="002E5B8C" w:rsidRDefault="002E5B8C">
            <w:pPr>
              <w:pStyle w:val="ConsPlusNormal"/>
            </w:pPr>
          </w:p>
        </w:tc>
        <w:tc>
          <w:tcPr>
            <w:tcW w:w="737" w:type="dxa"/>
          </w:tcPr>
          <w:p w:rsidR="002E5B8C" w:rsidRDefault="002E5B8C">
            <w:pPr>
              <w:pStyle w:val="ConsPlusNormal"/>
            </w:pPr>
          </w:p>
        </w:tc>
        <w:tc>
          <w:tcPr>
            <w:tcW w:w="567" w:type="dxa"/>
          </w:tcPr>
          <w:p w:rsidR="002E5B8C" w:rsidRDefault="002E5B8C">
            <w:pPr>
              <w:pStyle w:val="ConsPlusNormal"/>
            </w:pPr>
          </w:p>
        </w:tc>
        <w:tc>
          <w:tcPr>
            <w:tcW w:w="1077" w:type="dxa"/>
          </w:tcPr>
          <w:p w:rsidR="002E5B8C" w:rsidRDefault="002E5B8C">
            <w:pPr>
              <w:pStyle w:val="ConsPlusNormal"/>
            </w:pPr>
          </w:p>
        </w:tc>
        <w:tc>
          <w:tcPr>
            <w:tcW w:w="737" w:type="dxa"/>
          </w:tcPr>
          <w:p w:rsidR="002E5B8C" w:rsidRDefault="002E5B8C">
            <w:pPr>
              <w:pStyle w:val="ConsPlusNormal"/>
            </w:pPr>
          </w:p>
        </w:tc>
        <w:tc>
          <w:tcPr>
            <w:tcW w:w="737" w:type="dxa"/>
          </w:tcPr>
          <w:p w:rsidR="002E5B8C" w:rsidRDefault="002E5B8C">
            <w:pPr>
              <w:pStyle w:val="ConsPlusNormal"/>
            </w:pPr>
          </w:p>
        </w:tc>
        <w:tc>
          <w:tcPr>
            <w:tcW w:w="896"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регионального оператора _____________ ________________________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Главный бухгалтер                    _____________ ________________________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___ ______________ 20__ г.</w:t>
      </w:r>
    </w:p>
    <w:p w:rsidR="002E5B8C" w:rsidRDefault="002E5B8C">
      <w:pPr>
        <w:pStyle w:val="ConsPlusNonformat"/>
        <w:jc w:val="both"/>
      </w:pPr>
      <w:r>
        <w:t>М.П. (при наличии)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1"/>
      </w:pPr>
      <w:r>
        <w:t>Приложение N 9</w:t>
      </w:r>
    </w:p>
    <w:p w:rsidR="002E5B8C" w:rsidRDefault="002E5B8C">
      <w:pPr>
        <w:pStyle w:val="ConsPlusNormal"/>
        <w:jc w:val="right"/>
      </w:pPr>
      <w:r>
        <w:t>к государственной программе</w:t>
      </w:r>
    </w:p>
    <w:p w:rsidR="002E5B8C" w:rsidRDefault="002E5B8C">
      <w:pPr>
        <w:pStyle w:val="ConsPlusNormal"/>
        <w:jc w:val="right"/>
      </w:pPr>
      <w:r>
        <w:lastRenderedPageBreak/>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64" w:name="P32287"/>
      <w:bookmarkEnd w:id="64"/>
      <w:r>
        <w:t>ПОДПРОГРАММА</w:t>
      </w:r>
    </w:p>
    <w:p w:rsidR="002E5B8C" w:rsidRDefault="002E5B8C">
      <w:pPr>
        <w:pStyle w:val="ConsPlusTitle"/>
        <w:jc w:val="center"/>
      </w:pPr>
      <w:r>
        <w:t>"СТРОИТЕЛЬСТВО И РЕКОНСТРУКЦИЯ (МОДЕРНИЗАЦИЯ)</w:t>
      </w:r>
    </w:p>
    <w:p w:rsidR="002E5B8C" w:rsidRDefault="002E5B8C">
      <w:pPr>
        <w:pStyle w:val="ConsPlusTitle"/>
        <w:jc w:val="center"/>
      </w:pPr>
      <w:r>
        <w:t>ОЧИСТНЫХ СООРУЖЕНИЙ ЦЕНТРАЛИЗОВАННЫХ СИСТЕМ ВОДООТВЕДЕНИЯ"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w:t>
      </w:r>
    </w:p>
    <w:p w:rsidR="002E5B8C" w:rsidRDefault="002E5B8C">
      <w:pPr>
        <w:pStyle w:val="ConsPlusTitle"/>
        <w:jc w:val="center"/>
      </w:pPr>
      <w:r>
        <w:t>РЕСУРСОВ И ОБЕСПЕЧЕНИЕ 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(введена </w:t>
            </w:r>
            <w:hyperlink r:id="rId388" w:history="1">
              <w:r>
                <w:rPr>
                  <w:color w:val="0000FF"/>
                </w:rPr>
                <w:t>Постановлением</w:t>
              </w:r>
            </w:hyperlink>
            <w:r>
              <w:rPr>
                <w:color w:val="392C69"/>
              </w:rPr>
              <w:t xml:space="preserve"> Кабинета Министров ЧР от 12.07.2019 N 295;</w:t>
            </w:r>
          </w:p>
          <w:p w:rsidR="002E5B8C" w:rsidRDefault="002E5B8C">
            <w:pPr>
              <w:pStyle w:val="ConsPlusNormal"/>
              <w:jc w:val="center"/>
            </w:pPr>
            <w:r>
              <w:rPr>
                <w:color w:val="392C69"/>
              </w:rPr>
              <w:t xml:space="preserve">в ред. Постановлений Кабинета Министров ЧР от 20.12.2019 </w:t>
            </w:r>
            <w:hyperlink r:id="rId389" w:history="1">
              <w:r>
                <w:rPr>
                  <w:color w:val="0000FF"/>
                </w:rPr>
                <w:t>N 565</w:t>
              </w:r>
            </w:hyperlink>
            <w:r>
              <w:rPr>
                <w:color w:val="392C69"/>
              </w:rPr>
              <w:t>,</w:t>
            </w:r>
          </w:p>
          <w:p w:rsidR="002E5B8C" w:rsidRDefault="002E5B8C">
            <w:pPr>
              <w:pStyle w:val="ConsPlusNormal"/>
              <w:jc w:val="center"/>
            </w:pPr>
            <w:r>
              <w:rPr>
                <w:color w:val="392C69"/>
              </w:rPr>
              <w:t xml:space="preserve">от 23.12.2019 </w:t>
            </w:r>
            <w:hyperlink r:id="rId390" w:history="1">
              <w:r>
                <w:rPr>
                  <w:color w:val="0000FF"/>
                </w:rPr>
                <w:t>N 568</w:t>
              </w:r>
            </w:hyperlink>
            <w:r>
              <w:rPr>
                <w:color w:val="392C69"/>
              </w:rPr>
              <w:t xml:space="preserve">, от 19.02.2020 </w:t>
            </w:r>
            <w:hyperlink r:id="rId391" w:history="1">
              <w:r>
                <w:rPr>
                  <w:color w:val="0000FF"/>
                </w:rPr>
                <w:t>N 62</w:t>
              </w:r>
            </w:hyperlink>
            <w:r>
              <w:rPr>
                <w:color w:val="392C69"/>
              </w:rPr>
              <w:t xml:space="preserve">, от 26.02.2020 </w:t>
            </w:r>
            <w:hyperlink r:id="rId392" w:history="1">
              <w:r>
                <w:rPr>
                  <w:color w:val="0000FF"/>
                </w:rPr>
                <w:t>N 78</w:t>
              </w:r>
            </w:hyperlink>
            <w:r>
              <w:rPr>
                <w:color w:val="392C69"/>
              </w:rPr>
              <w:t>,</w:t>
            </w:r>
          </w:p>
          <w:p w:rsidR="002E5B8C" w:rsidRDefault="002E5B8C">
            <w:pPr>
              <w:pStyle w:val="ConsPlusNormal"/>
              <w:jc w:val="center"/>
            </w:pPr>
            <w:r>
              <w:rPr>
                <w:color w:val="392C69"/>
              </w:rPr>
              <w:t xml:space="preserve">от 24.04.2020 </w:t>
            </w:r>
            <w:hyperlink r:id="rId393" w:history="1">
              <w:r>
                <w:rPr>
                  <w:color w:val="0000FF"/>
                </w:rPr>
                <w:t>N 212</w:t>
              </w:r>
            </w:hyperlink>
            <w:r>
              <w:rPr>
                <w:color w:val="392C69"/>
              </w:rPr>
              <w:t xml:space="preserve">, от 10.02.2021 </w:t>
            </w:r>
            <w:hyperlink r:id="rId394" w:history="1">
              <w:r>
                <w:rPr>
                  <w:color w:val="0000FF"/>
                </w:rPr>
                <w:t>N 50</w:t>
              </w:r>
            </w:hyperlink>
            <w:r>
              <w:rPr>
                <w:color w:val="392C69"/>
              </w:rPr>
              <w:t>)</w:t>
            </w:r>
          </w:p>
        </w:tc>
      </w:tr>
    </w:tbl>
    <w:p w:rsidR="002E5B8C" w:rsidRDefault="002E5B8C">
      <w:pPr>
        <w:pStyle w:val="ConsPlusNormal"/>
        <w:jc w:val="both"/>
      </w:pPr>
    </w:p>
    <w:p w:rsidR="002E5B8C" w:rsidRDefault="002E5B8C">
      <w:pPr>
        <w:pStyle w:val="ConsPlusTitle"/>
        <w:jc w:val="center"/>
        <w:outlineLvl w:val="2"/>
      </w:pPr>
      <w:r>
        <w:t>Паспорт подпрограммы</w:t>
      </w:r>
    </w:p>
    <w:p w:rsidR="002E5B8C" w:rsidRDefault="002E5B8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340"/>
        <w:gridCol w:w="6123"/>
      </w:tblGrid>
      <w:tr w:rsidR="002E5B8C">
        <w:tc>
          <w:tcPr>
            <w:tcW w:w="2551" w:type="dxa"/>
            <w:tcBorders>
              <w:top w:val="nil"/>
              <w:left w:val="nil"/>
              <w:bottom w:val="nil"/>
              <w:right w:val="nil"/>
            </w:tcBorders>
          </w:tcPr>
          <w:p w:rsidR="002E5B8C" w:rsidRDefault="002E5B8C">
            <w:pPr>
              <w:pStyle w:val="ConsPlusNormal"/>
              <w:jc w:val="both"/>
            </w:pPr>
            <w:r>
              <w:t>Ответственный исполнитель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Министерство природных ресурсов и экологии Чувашской Республики</w:t>
            </w:r>
          </w:p>
        </w:tc>
      </w:tr>
      <w:tr w:rsidR="002E5B8C">
        <w:tc>
          <w:tcPr>
            <w:tcW w:w="2551" w:type="dxa"/>
            <w:tcBorders>
              <w:top w:val="nil"/>
              <w:left w:val="nil"/>
              <w:bottom w:val="nil"/>
              <w:right w:val="nil"/>
            </w:tcBorders>
          </w:tcPr>
          <w:p w:rsidR="002E5B8C" w:rsidRDefault="002E5B8C">
            <w:pPr>
              <w:pStyle w:val="ConsPlusNormal"/>
              <w:jc w:val="both"/>
            </w:pPr>
            <w:r>
              <w:t>Соисполнители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Министерство строительства, архитектуры и жилищно-коммунального хозяйства Чувашской Республики;</w:t>
            </w:r>
          </w:p>
          <w:p w:rsidR="002E5B8C" w:rsidRDefault="002E5B8C">
            <w:pPr>
              <w:pStyle w:val="ConsPlusNormal"/>
              <w:jc w:val="both"/>
            </w:pPr>
            <w:r>
              <w:t>Министерство физической культуры и спорта Чувашской Республики;</w:t>
            </w:r>
          </w:p>
          <w:p w:rsidR="002E5B8C" w:rsidRDefault="002E5B8C">
            <w:pPr>
              <w:pStyle w:val="ConsPlusNormal"/>
              <w:jc w:val="both"/>
            </w:pPr>
            <w:r>
              <w:t>казенное учреждение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w:t>
            </w:r>
          </w:p>
          <w:p w:rsidR="002E5B8C" w:rsidRDefault="002E5B8C">
            <w:pPr>
              <w:pStyle w:val="ConsPlusNormal"/>
              <w:jc w:val="both"/>
            </w:pPr>
            <w:r>
              <w:t>администрация города Чебоксары (по согласованию);</w:t>
            </w:r>
          </w:p>
          <w:p w:rsidR="002E5B8C" w:rsidRDefault="002E5B8C">
            <w:pPr>
              <w:pStyle w:val="ConsPlusNormal"/>
              <w:jc w:val="both"/>
            </w:pPr>
            <w:r>
              <w:t>администрация Вурнарского района (по согласованию);</w:t>
            </w:r>
          </w:p>
          <w:p w:rsidR="002E5B8C" w:rsidRDefault="002E5B8C">
            <w:pPr>
              <w:pStyle w:val="ConsPlusNormal"/>
              <w:jc w:val="both"/>
            </w:pPr>
            <w:r>
              <w:t>администрация Мариинско-Посадского района (по согласованию);</w:t>
            </w:r>
          </w:p>
          <w:p w:rsidR="002E5B8C" w:rsidRDefault="002E5B8C">
            <w:pPr>
              <w:pStyle w:val="ConsPlusNormal"/>
              <w:jc w:val="both"/>
            </w:pPr>
            <w:r>
              <w:t>Ядринская районная администрация (по согласованию);</w:t>
            </w:r>
          </w:p>
          <w:p w:rsidR="002E5B8C" w:rsidRDefault="002E5B8C">
            <w:pPr>
              <w:pStyle w:val="ConsPlusNormal"/>
              <w:jc w:val="both"/>
            </w:pPr>
            <w:r>
              <w:t>администрация города Новочебоксарска (по согласованию);</w:t>
            </w:r>
          </w:p>
          <w:p w:rsidR="002E5B8C" w:rsidRDefault="002E5B8C">
            <w:pPr>
              <w:pStyle w:val="ConsPlusNormal"/>
              <w:jc w:val="both"/>
            </w:pPr>
            <w:r>
              <w:t>государственное унитарное предприятие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w:t>
            </w:r>
          </w:p>
          <w:p w:rsidR="002E5B8C" w:rsidRDefault="002E5B8C">
            <w:pPr>
              <w:pStyle w:val="ConsPlusNormal"/>
              <w:jc w:val="both"/>
            </w:pPr>
            <w:r>
              <w:t>администрация Порецкого района (по согласованию)</w:t>
            </w:r>
          </w:p>
        </w:tc>
      </w:tr>
      <w:tr w:rsidR="002E5B8C">
        <w:tc>
          <w:tcPr>
            <w:tcW w:w="9014" w:type="dxa"/>
            <w:gridSpan w:val="3"/>
            <w:tcBorders>
              <w:top w:val="nil"/>
              <w:left w:val="nil"/>
              <w:bottom w:val="nil"/>
              <w:right w:val="nil"/>
            </w:tcBorders>
          </w:tcPr>
          <w:p w:rsidR="002E5B8C" w:rsidRDefault="002E5B8C">
            <w:pPr>
              <w:pStyle w:val="ConsPlusNormal"/>
              <w:jc w:val="both"/>
            </w:pPr>
            <w:r>
              <w:t xml:space="preserve">(в ред. Постановлений Кабинета Министров ЧР от 24.04.2020 </w:t>
            </w:r>
            <w:hyperlink r:id="rId395" w:history="1">
              <w:r>
                <w:rPr>
                  <w:color w:val="0000FF"/>
                </w:rPr>
                <w:t>N 212</w:t>
              </w:r>
            </w:hyperlink>
            <w:r>
              <w:t xml:space="preserve">, от 10.02.2021 </w:t>
            </w:r>
            <w:hyperlink r:id="rId396" w:history="1">
              <w:r>
                <w:rPr>
                  <w:color w:val="0000FF"/>
                </w:rPr>
                <w:t>N 50</w:t>
              </w:r>
            </w:hyperlink>
            <w:r>
              <w:t>)</w:t>
            </w:r>
          </w:p>
        </w:tc>
      </w:tr>
      <w:tr w:rsidR="002E5B8C">
        <w:tc>
          <w:tcPr>
            <w:tcW w:w="2551" w:type="dxa"/>
            <w:tcBorders>
              <w:top w:val="nil"/>
              <w:left w:val="nil"/>
              <w:bottom w:val="nil"/>
              <w:right w:val="nil"/>
            </w:tcBorders>
          </w:tcPr>
          <w:p w:rsidR="002E5B8C" w:rsidRDefault="002E5B8C">
            <w:pPr>
              <w:pStyle w:val="ConsPlusNormal"/>
              <w:jc w:val="both"/>
            </w:pPr>
            <w:r>
              <w:t>Цели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улучшение экологического состояния реки Волги за счет сокращения к концу 2024 года в три раза доли загрязненных сточных вод, отводимых в реку Волгу;</w:t>
            </w:r>
          </w:p>
          <w:p w:rsidR="002E5B8C" w:rsidRDefault="002E5B8C">
            <w:pPr>
              <w:pStyle w:val="ConsPlusNormal"/>
              <w:jc w:val="both"/>
            </w:pPr>
            <w:r>
              <w:t>ликвидация (рекультивация) объектов накопленного экологического вреда</w:t>
            </w:r>
          </w:p>
        </w:tc>
      </w:tr>
      <w:tr w:rsidR="002E5B8C">
        <w:tc>
          <w:tcPr>
            <w:tcW w:w="9014" w:type="dxa"/>
            <w:gridSpan w:val="3"/>
            <w:tcBorders>
              <w:top w:val="nil"/>
              <w:left w:val="nil"/>
              <w:bottom w:val="nil"/>
              <w:right w:val="nil"/>
            </w:tcBorders>
          </w:tcPr>
          <w:p w:rsidR="002E5B8C" w:rsidRDefault="002E5B8C">
            <w:pPr>
              <w:pStyle w:val="ConsPlusNormal"/>
              <w:jc w:val="both"/>
            </w:pPr>
            <w:r>
              <w:t xml:space="preserve">(в ред. </w:t>
            </w:r>
            <w:hyperlink r:id="rId397" w:history="1">
              <w:r>
                <w:rPr>
                  <w:color w:val="0000FF"/>
                </w:rPr>
                <w:t>Постановления</w:t>
              </w:r>
            </w:hyperlink>
            <w:r>
              <w:t xml:space="preserve"> Кабинета Министров ЧР от 23.12.2019 N 568)</w:t>
            </w:r>
          </w:p>
        </w:tc>
      </w:tr>
      <w:tr w:rsidR="002E5B8C">
        <w:tc>
          <w:tcPr>
            <w:tcW w:w="2551" w:type="dxa"/>
            <w:tcBorders>
              <w:top w:val="nil"/>
              <w:left w:val="nil"/>
              <w:bottom w:val="nil"/>
              <w:right w:val="nil"/>
            </w:tcBorders>
          </w:tcPr>
          <w:p w:rsidR="002E5B8C" w:rsidRDefault="002E5B8C">
            <w:pPr>
              <w:pStyle w:val="ConsPlusNormal"/>
              <w:jc w:val="both"/>
            </w:pPr>
            <w:r>
              <w:lastRenderedPageBreak/>
              <w:t>Задачи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сокращение в три раза доли загрязненных сточных вод, отводимых в реку Волгу, за счет строительства, реконструкции (модернизации) очистных сооружений;</w:t>
            </w:r>
          </w:p>
          <w:p w:rsidR="002E5B8C" w:rsidRDefault="002E5B8C">
            <w:pPr>
              <w:pStyle w:val="ConsPlusNormal"/>
              <w:jc w:val="both"/>
            </w:pPr>
            <w:r>
              <w:t>ликвидация объектов накопленного экологического вреда, представляющих угрозу реке Волга</w:t>
            </w:r>
          </w:p>
        </w:tc>
      </w:tr>
      <w:tr w:rsidR="002E5B8C">
        <w:tc>
          <w:tcPr>
            <w:tcW w:w="9014" w:type="dxa"/>
            <w:gridSpan w:val="3"/>
            <w:tcBorders>
              <w:top w:val="nil"/>
              <w:left w:val="nil"/>
              <w:bottom w:val="nil"/>
              <w:right w:val="nil"/>
            </w:tcBorders>
          </w:tcPr>
          <w:p w:rsidR="002E5B8C" w:rsidRDefault="002E5B8C">
            <w:pPr>
              <w:pStyle w:val="ConsPlusNormal"/>
              <w:jc w:val="both"/>
            </w:pPr>
            <w:r>
              <w:t xml:space="preserve">(в ред. </w:t>
            </w:r>
            <w:hyperlink r:id="rId398" w:history="1">
              <w:r>
                <w:rPr>
                  <w:color w:val="0000FF"/>
                </w:rPr>
                <w:t>Постановления</w:t>
              </w:r>
            </w:hyperlink>
            <w:r>
              <w:t xml:space="preserve"> Кабинета Министров ЧР от 23.12.2019 N 568)</w:t>
            </w:r>
          </w:p>
        </w:tc>
      </w:tr>
      <w:tr w:rsidR="002E5B8C">
        <w:tc>
          <w:tcPr>
            <w:tcW w:w="2551" w:type="dxa"/>
            <w:tcBorders>
              <w:top w:val="nil"/>
              <w:left w:val="nil"/>
              <w:bottom w:val="nil"/>
              <w:right w:val="nil"/>
            </w:tcBorders>
          </w:tcPr>
          <w:p w:rsidR="002E5B8C" w:rsidRDefault="002E5B8C">
            <w:pPr>
              <w:pStyle w:val="ConsPlusNormal"/>
              <w:jc w:val="both"/>
            </w:pPr>
            <w:r>
              <w:t>Целевые показатели (индикаторы)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к 2024 году будут достигнуты следующие целевые показатели (индикаторы):</w:t>
            </w:r>
          </w:p>
          <w:p w:rsidR="002E5B8C" w:rsidRDefault="002E5B8C">
            <w:pPr>
              <w:pStyle w:val="ConsPlusNormal"/>
              <w:jc w:val="both"/>
            </w:pPr>
            <w:r>
              <w:t>снижение объема отводимых в реку Волгу загрязненных сточных вод, нарастающим итогом, до 0,01 куб. км;</w:t>
            </w:r>
          </w:p>
          <w:p w:rsidR="002E5B8C" w:rsidRDefault="002E5B8C">
            <w:pPr>
              <w:pStyle w:val="ConsPlusNormal"/>
              <w:jc w:val="both"/>
            </w:pPr>
            <w:r>
              <w:t>прирост мощности очистных сооружений, обеспечивающих нормативную очистку сточных вод, нарастающим итогом, на 0,02 куб. км;</w:t>
            </w:r>
          </w:p>
          <w:p w:rsidR="002E5B8C" w:rsidRDefault="002E5B8C">
            <w:pPr>
              <w:pStyle w:val="ConsPlusNormal"/>
              <w:jc w:val="both"/>
            </w:pPr>
            <w:r>
              <w:t>количество ликвидированных объектов накопленного экологического вреда, представляющих угрозу реке Волге, нарастающим итогом - 1 единица</w:t>
            </w:r>
          </w:p>
        </w:tc>
      </w:tr>
      <w:tr w:rsidR="002E5B8C">
        <w:tc>
          <w:tcPr>
            <w:tcW w:w="9014" w:type="dxa"/>
            <w:gridSpan w:val="3"/>
            <w:tcBorders>
              <w:top w:val="nil"/>
              <w:left w:val="nil"/>
              <w:bottom w:val="nil"/>
              <w:right w:val="nil"/>
            </w:tcBorders>
          </w:tcPr>
          <w:p w:rsidR="002E5B8C" w:rsidRDefault="002E5B8C">
            <w:pPr>
              <w:pStyle w:val="ConsPlusNormal"/>
              <w:jc w:val="both"/>
            </w:pPr>
            <w:r>
              <w:t xml:space="preserve">(в ред. Постановлений Кабинета Министров ЧР от 23.12.2019 </w:t>
            </w:r>
            <w:hyperlink r:id="rId399" w:history="1">
              <w:r>
                <w:rPr>
                  <w:color w:val="0000FF"/>
                </w:rPr>
                <w:t>N 568</w:t>
              </w:r>
            </w:hyperlink>
            <w:r>
              <w:t xml:space="preserve">, от 24.04.2020 </w:t>
            </w:r>
            <w:hyperlink r:id="rId400" w:history="1">
              <w:r>
                <w:rPr>
                  <w:color w:val="0000FF"/>
                </w:rPr>
                <w:t>N 212</w:t>
              </w:r>
            </w:hyperlink>
            <w:r>
              <w:t xml:space="preserve">, от 10.02.2021 </w:t>
            </w:r>
            <w:hyperlink r:id="rId401" w:history="1">
              <w:r>
                <w:rPr>
                  <w:color w:val="0000FF"/>
                </w:rPr>
                <w:t>N 50</w:t>
              </w:r>
            </w:hyperlink>
            <w:r>
              <w:t>)</w:t>
            </w:r>
          </w:p>
        </w:tc>
      </w:tr>
      <w:tr w:rsidR="002E5B8C">
        <w:tc>
          <w:tcPr>
            <w:tcW w:w="2551" w:type="dxa"/>
            <w:tcBorders>
              <w:top w:val="nil"/>
              <w:left w:val="nil"/>
              <w:bottom w:val="nil"/>
              <w:right w:val="nil"/>
            </w:tcBorders>
          </w:tcPr>
          <w:p w:rsidR="002E5B8C" w:rsidRDefault="002E5B8C">
            <w:pPr>
              <w:pStyle w:val="ConsPlusNormal"/>
              <w:jc w:val="both"/>
            </w:pPr>
            <w:r>
              <w:t>Сроки реализации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2019 - 2024 годы</w:t>
            </w:r>
          </w:p>
        </w:tc>
      </w:tr>
      <w:tr w:rsidR="002E5B8C">
        <w:tc>
          <w:tcPr>
            <w:tcW w:w="2551" w:type="dxa"/>
            <w:tcBorders>
              <w:top w:val="nil"/>
              <w:left w:val="nil"/>
              <w:bottom w:val="nil"/>
              <w:right w:val="nil"/>
            </w:tcBorders>
          </w:tcPr>
          <w:p w:rsidR="002E5B8C" w:rsidRDefault="002E5B8C">
            <w:pPr>
              <w:pStyle w:val="ConsPlusNormal"/>
              <w:jc w:val="both"/>
            </w:pPr>
            <w:r>
              <w:t>Объемы финансирования подпрограммы с разбивкой по годам реализации</w:t>
            </w:r>
          </w:p>
        </w:tc>
        <w:tc>
          <w:tcPr>
            <w:tcW w:w="340" w:type="dxa"/>
            <w:tcBorders>
              <w:top w:val="nil"/>
              <w:left w:val="nil"/>
              <w:bottom w:val="nil"/>
              <w:right w:val="nil"/>
            </w:tcBorders>
          </w:tcPr>
          <w:p w:rsidR="002E5B8C" w:rsidRDefault="002E5B8C">
            <w:pPr>
              <w:pStyle w:val="ConsPlusNormal"/>
              <w:jc w:val="center"/>
            </w:pPr>
            <w:r>
              <w:t>-</w:t>
            </w:r>
          </w:p>
        </w:tc>
        <w:tc>
          <w:tcPr>
            <w:tcW w:w="6123" w:type="dxa"/>
            <w:tcBorders>
              <w:top w:val="nil"/>
              <w:left w:val="nil"/>
              <w:bottom w:val="nil"/>
              <w:right w:val="nil"/>
            </w:tcBorders>
          </w:tcPr>
          <w:p w:rsidR="002E5B8C" w:rsidRDefault="002E5B8C">
            <w:pPr>
              <w:pStyle w:val="ConsPlusNormal"/>
              <w:jc w:val="both"/>
            </w:pPr>
            <w:r>
              <w:t>общий объем финансирования подпрограммы составляет 2068827,8 тыс. рублей, в том числе:</w:t>
            </w:r>
          </w:p>
          <w:p w:rsidR="002E5B8C" w:rsidRDefault="002E5B8C">
            <w:pPr>
              <w:pStyle w:val="ConsPlusNormal"/>
              <w:jc w:val="both"/>
            </w:pPr>
            <w:r>
              <w:t>в 2019 году - 335798,6 тыс. рублей;</w:t>
            </w:r>
          </w:p>
          <w:p w:rsidR="002E5B8C" w:rsidRDefault="002E5B8C">
            <w:pPr>
              <w:pStyle w:val="ConsPlusNormal"/>
              <w:jc w:val="both"/>
            </w:pPr>
            <w:r>
              <w:t>в 2020 году - 1203599,1 тыс. рублей;</w:t>
            </w:r>
          </w:p>
          <w:p w:rsidR="002E5B8C" w:rsidRDefault="002E5B8C">
            <w:pPr>
              <w:pStyle w:val="ConsPlusNormal"/>
              <w:jc w:val="both"/>
            </w:pPr>
            <w:r>
              <w:t>в 2021 году - 342561,5 тыс. рублей;</w:t>
            </w:r>
          </w:p>
          <w:p w:rsidR="002E5B8C" w:rsidRDefault="002E5B8C">
            <w:pPr>
              <w:pStyle w:val="ConsPlusNormal"/>
              <w:jc w:val="both"/>
            </w:pPr>
            <w:r>
              <w:t>в 2022 году - 93433,0 тыс. рублей;</w:t>
            </w:r>
          </w:p>
          <w:p w:rsidR="002E5B8C" w:rsidRDefault="002E5B8C">
            <w:pPr>
              <w:pStyle w:val="ConsPlusNormal"/>
              <w:jc w:val="both"/>
            </w:pPr>
            <w:r>
              <w:t>в 2023 году - 93435,6 тыс. рублей;</w:t>
            </w:r>
          </w:p>
          <w:p w:rsidR="002E5B8C" w:rsidRDefault="002E5B8C">
            <w:pPr>
              <w:pStyle w:val="ConsPlusNormal"/>
              <w:jc w:val="both"/>
            </w:pPr>
            <w:r>
              <w:t>в 2024 году - 0,0 тыс. рублей;</w:t>
            </w:r>
          </w:p>
          <w:p w:rsidR="002E5B8C" w:rsidRDefault="002E5B8C">
            <w:pPr>
              <w:pStyle w:val="ConsPlusNormal"/>
              <w:jc w:val="both"/>
            </w:pPr>
            <w:r>
              <w:t>из них:</w:t>
            </w:r>
          </w:p>
          <w:p w:rsidR="002E5B8C" w:rsidRDefault="002E5B8C">
            <w:pPr>
              <w:pStyle w:val="ConsPlusNormal"/>
              <w:jc w:val="both"/>
            </w:pPr>
            <w:r>
              <w:t>средства федерального бюджета - 2045916,0 тыс. рублей (98,9 процента), в том числе:</w:t>
            </w:r>
          </w:p>
          <w:p w:rsidR="002E5B8C" w:rsidRDefault="002E5B8C">
            <w:pPr>
              <w:pStyle w:val="ConsPlusNormal"/>
              <w:jc w:val="both"/>
            </w:pPr>
            <w:r>
              <w:t>в 2019 году - 330787,9 тыс. рублей;</w:t>
            </w:r>
          </w:p>
          <w:p w:rsidR="002E5B8C" w:rsidRDefault="002E5B8C">
            <w:pPr>
              <w:pStyle w:val="ConsPlusNormal"/>
              <w:jc w:val="both"/>
            </w:pPr>
            <w:r>
              <w:t>в 2020 году - 1190992,3 тыс. рублей;</w:t>
            </w:r>
          </w:p>
          <w:p w:rsidR="002E5B8C" w:rsidRDefault="002E5B8C">
            <w:pPr>
              <w:pStyle w:val="ConsPlusNormal"/>
              <w:jc w:val="both"/>
            </w:pPr>
            <w:r>
              <w:t>в 2021 году - 339135,9 тыс. рублей;</w:t>
            </w:r>
          </w:p>
          <w:p w:rsidR="002E5B8C" w:rsidRDefault="002E5B8C">
            <w:pPr>
              <w:pStyle w:val="ConsPlusNormal"/>
              <w:jc w:val="both"/>
            </w:pPr>
            <w:r>
              <w:t>в 2022 году - 92498,7 тыс. рублей;</w:t>
            </w:r>
          </w:p>
          <w:p w:rsidR="002E5B8C" w:rsidRDefault="002E5B8C">
            <w:pPr>
              <w:pStyle w:val="ConsPlusNormal"/>
              <w:jc w:val="both"/>
            </w:pPr>
            <w:r>
              <w:t>в 2023 году - 92501,2 тыс. рублей;</w:t>
            </w:r>
          </w:p>
          <w:p w:rsidR="002E5B8C" w:rsidRDefault="002E5B8C">
            <w:pPr>
              <w:pStyle w:val="ConsPlusNormal"/>
              <w:jc w:val="both"/>
            </w:pPr>
            <w:r>
              <w:t>в 2024 году - 0,0 тыс. рублей;</w:t>
            </w:r>
          </w:p>
          <w:p w:rsidR="002E5B8C" w:rsidRDefault="002E5B8C">
            <w:pPr>
              <w:pStyle w:val="ConsPlusNormal"/>
              <w:jc w:val="both"/>
            </w:pPr>
            <w:r>
              <w:t>средства республиканского бюджета Чувашской Республики - 22026,7 тыс. рублей (1,1 процента), в том числе:</w:t>
            </w:r>
          </w:p>
          <w:p w:rsidR="002E5B8C" w:rsidRDefault="002E5B8C">
            <w:pPr>
              <w:pStyle w:val="ConsPlusNormal"/>
              <w:jc w:val="both"/>
            </w:pPr>
            <w:r>
              <w:t>в 2019 году - 4488,3 тыс. рублей;</w:t>
            </w:r>
          </w:p>
          <w:p w:rsidR="002E5B8C" w:rsidRDefault="002E5B8C">
            <w:pPr>
              <w:pStyle w:val="ConsPlusNormal"/>
              <w:jc w:val="both"/>
            </w:pPr>
            <w:r>
              <w:t>в 2020 году - 12277,1 тыс. рублей;</w:t>
            </w:r>
          </w:p>
          <w:p w:rsidR="002E5B8C" w:rsidRDefault="002E5B8C">
            <w:pPr>
              <w:pStyle w:val="ConsPlusNormal"/>
              <w:jc w:val="both"/>
            </w:pPr>
            <w:r>
              <w:t>в 2021 году - 3392,6 тыс. рублей;</w:t>
            </w:r>
          </w:p>
          <w:p w:rsidR="002E5B8C" w:rsidRDefault="002E5B8C">
            <w:pPr>
              <w:pStyle w:val="ConsPlusNormal"/>
              <w:jc w:val="both"/>
            </w:pPr>
            <w:r>
              <w:t>в 2022 году - 934,3 тыс. рублей;</w:t>
            </w:r>
          </w:p>
          <w:p w:rsidR="002E5B8C" w:rsidRDefault="002E5B8C">
            <w:pPr>
              <w:pStyle w:val="ConsPlusNormal"/>
              <w:jc w:val="both"/>
            </w:pPr>
            <w:r>
              <w:t>в 2023 году - 934,4 тыс. рублей;</w:t>
            </w:r>
          </w:p>
          <w:p w:rsidR="002E5B8C" w:rsidRDefault="002E5B8C">
            <w:pPr>
              <w:pStyle w:val="ConsPlusNormal"/>
              <w:jc w:val="both"/>
            </w:pPr>
            <w:r>
              <w:t>в 2024 году - 0,0 тыс. рублей;</w:t>
            </w:r>
          </w:p>
          <w:p w:rsidR="002E5B8C" w:rsidRDefault="002E5B8C">
            <w:pPr>
              <w:pStyle w:val="ConsPlusNormal"/>
              <w:jc w:val="both"/>
            </w:pPr>
            <w:r>
              <w:t>средства местных бюджетов - 885,1 тыс. рублей (0,04 процента), в том числе:</w:t>
            </w:r>
          </w:p>
          <w:p w:rsidR="002E5B8C" w:rsidRDefault="002E5B8C">
            <w:pPr>
              <w:pStyle w:val="ConsPlusNormal"/>
              <w:jc w:val="both"/>
            </w:pPr>
            <w:r>
              <w:t>в 2019 году - 522,4 тыс. рублей;</w:t>
            </w:r>
          </w:p>
          <w:p w:rsidR="002E5B8C" w:rsidRDefault="002E5B8C">
            <w:pPr>
              <w:pStyle w:val="ConsPlusNormal"/>
              <w:jc w:val="both"/>
            </w:pPr>
            <w:r>
              <w:t>в 2020 году - 329,7 тыс. рублей;</w:t>
            </w:r>
          </w:p>
          <w:p w:rsidR="002E5B8C" w:rsidRDefault="002E5B8C">
            <w:pPr>
              <w:pStyle w:val="ConsPlusNormal"/>
              <w:jc w:val="both"/>
            </w:pPr>
            <w:r>
              <w:lastRenderedPageBreak/>
              <w:t>в 2021 году - 33,0 тыс. рублей;</w:t>
            </w:r>
          </w:p>
          <w:p w:rsidR="002E5B8C" w:rsidRDefault="002E5B8C">
            <w:pPr>
              <w:pStyle w:val="ConsPlusNormal"/>
              <w:jc w:val="both"/>
            </w:pPr>
            <w:r>
              <w:t>в 2022 году - 0,0 тыс. рублей;</w:t>
            </w:r>
          </w:p>
          <w:p w:rsidR="002E5B8C" w:rsidRDefault="002E5B8C">
            <w:pPr>
              <w:pStyle w:val="ConsPlusNormal"/>
              <w:jc w:val="both"/>
            </w:pPr>
            <w:r>
              <w:t>в 2023 году - 0,0 тыс. рублей;</w:t>
            </w:r>
          </w:p>
          <w:p w:rsidR="002E5B8C" w:rsidRDefault="002E5B8C">
            <w:pPr>
              <w:pStyle w:val="ConsPlusNormal"/>
              <w:jc w:val="both"/>
            </w:pPr>
            <w:r>
              <w:t>в 2024 году - 0,0 тыс. рублей</w:t>
            </w:r>
          </w:p>
        </w:tc>
      </w:tr>
      <w:tr w:rsidR="002E5B8C">
        <w:tc>
          <w:tcPr>
            <w:tcW w:w="9014" w:type="dxa"/>
            <w:gridSpan w:val="3"/>
            <w:tcBorders>
              <w:top w:val="nil"/>
              <w:left w:val="nil"/>
              <w:bottom w:val="nil"/>
              <w:right w:val="nil"/>
            </w:tcBorders>
          </w:tcPr>
          <w:p w:rsidR="002E5B8C" w:rsidRDefault="002E5B8C">
            <w:pPr>
              <w:pStyle w:val="ConsPlusNormal"/>
              <w:jc w:val="both"/>
            </w:pPr>
            <w:r>
              <w:lastRenderedPageBreak/>
              <w:t xml:space="preserve">(позиция в ред. </w:t>
            </w:r>
            <w:hyperlink r:id="rId402" w:history="1">
              <w:r>
                <w:rPr>
                  <w:color w:val="0000FF"/>
                </w:rPr>
                <w:t>Постановления</w:t>
              </w:r>
            </w:hyperlink>
            <w:r>
              <w:t xml:space="preserve"> Кабинета Министров ЧР от 10.02.2021 N 50)</w:t>
            </w:r>
          </w:p>
        </w:tc>
      </w:tr>
      <w:tr w:rsidR="002E5B8C">
        <w:tc>
          <w:tcPr>
            <w:tcW w:w="2551" w:type="dxa"/>
            <w:tcBorders>
              <w:top w:val="nil"/>
              <w:left w:val="nil"/>
              <w:bottom w:val="nil"/>
              <w:right w:val="nil"/>
            </w:tcBorders>
          </w:tcPr>
          <w:p w:rsidR="002E5B8C" w:rsidRDefault="002E5B8C">
            <w:pPr>
              <w:pStyle w:val="ConsPlusNormal"/>
              <w:jc w:val="both"/>
            </w:pPr>
            <w:r>
              <w:t>Ожидаемый результат реализации подпрограммы</w:t>
            </w:r>
          </w:p>
        </w:tc>
        <w:tc>
          <w:tcPr>
            <w:tcW w:w="340" w:type="dxa"/>
            <w:tcBorders>
              <w:top w:val="nil"/>
              <w:left w:val="nil"/>
              <w:bottom w:val="nil"/>
              <w:right w:val="nil"/>
            </w:tcBorders>
          </w:tcPr>
          <w:p w:rsidR="002E5B8C" w:rsidRDefault="002E5B8C">
            <w:pPr>
              <w:pStyle w:val="ConsPlusNormal"/>
              <w:jc w:val="right"/>
            </w:pPr>
            <w:r>
              <w:t>-</w:t>
            </w:r>
          </w:p>
        </w:tc>
        <w:tc>
          <w:tcPr>
            <w:tcW w:w="6123" w:type="dxa"/>
            <w:tcBorders>
              <w:top w:val="nil"/>
              <w:left w:val="nil"/>
              <w:bottom w:val="nil"/>
              <w:right w:val="nil"/>
            </w:tcBorders>
          </w:tcPr>
          <w:p w:rsidR="002E5B8C" w:rsidRDefault="002E5B8C">
            <w:pPr>
              <w:pStyle w:val="ConsPlusNormal"/>
              <w:jc w:val="both"/>
            </w:pPr>
            <w:r>
              <w:t>к концу 2024 года за счет строительства, реконструкции (модернизации) очистных сооружений планируется увеличить на 0,02 куб. км/год совокупную мощность очистных сооружений, обеспечивающих сокращение отведения в реку Волгу загрязненных сточных вод с 0,03 до 0,01 куб. км/год.</w:t>
            </w:r>
          </w:p>
        </w:tc>
      </w:tr>
    </w:tbl>
    <w:p w:rsidR="002E5B8C" w:rsidRDefault="002E5B8C">
      <w:pPr>
        <w:pStyle w:val="ConsPlusNormal"/>
        <w:jc w:val="both"/>
      </w:pPr>
    </w:p>
    <w:p w:rsidR="002E5B8C" w:rsidRDefault="002E5B8C">
      <w:pPr>
        <w:pStyle w:val="ConsPlusTitle"/>
        <w:jc w:val="center"/>
        <w:outlineLvl w:val="2"/>
      </w:pPr>
      <w:r>
        <w:t>Раздел I. ПРИОРИТЕТЫ И ЦЕЛИ ПОДПРОГРАММЫ,</w:t>
      </w:r>
    </w:p>
    <w:p w:rsidR="002E5B8C" w:rsidRDefault="002E5B8C">
      <w:pPr>
        <w:pStyle w:val="ConsPlusTitle"/>
        <w:jc w:val="center"/>
      </w:pPr>
      <w:r>
        <w:t>ОБЩАЯ ХАРАКТЕРИСТИКА УЧАСТИЯ ОРГАНОВ</w:t>
      </w:r>
    </w:p>
    <w:p w:rsidR="002E5B8C" w:rsidRDefault="002E5B8C">
      <w:pPr>
        <w:pStyle w:val="ConsPlusTitle"/>
        <w:jc w:val="center"/>
      </w:pPr>
      <w:r>
        <w:t>МЕСТНОГО САМОУПРАВЛЕНИЯ МУНИЦИПАЛЬНЫХ РАЙОНОВ</w:t>
      </w:r>
    </w:p>
    <w:p w:rsidR="002E5B8C" w:rsidRDefault="002E5B8C">
      <w:pPr>
        <w:pStyle w:val="ConsPlusTitle"/>
        <w:jc w:val="center"/>
      </w:pPr>
      <w:r>
        <w:t>И ГОРОДСКИХ ОКРУГОВ В РЕАЛИЗАЦИИ ПОДПРОГРАММЫ</w:t>
      </w:r>
    </w:p>
    <w:p w:rsidR="002E5B8C" w:rsidRDefault="002E5B8C">
      <w:pPr>
        <w:pStyle w:val="ConsPlusNormal"/>
        <w:jc w:val="center"/>
      </w:pPr>
      <w:r>
        <w:t xml:space="preserve">(в ред. </w:t>
      </w:r>
      <w:hyperlink r:id="rId403"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Приоритетное направление подпрограммы - улучшение экологического состояния реки Волги на территории Чувашской Республики.</w:t>
      </w:r>
    </w:p>
    <w:p w:rsidR="002E5B8C" w:rsidRDefault="002E5B8C">
      <w:pPr>
        <w:pStyle w:val="ConsPlusNormal"/>
        <w:spacing w:before="220"/>
        <w:ind w:firstLine="540"/>
        <w:jc w:val="both"/>
      </w:pPr>
      <w:r>
        <w:t>Целями подпрограммы являются улучшение экологического состояния реки Волги за счет сокращения к концу 2024 года в три раза доли загрязненных сточных вод, отводимых в реку Волгу; ликвидация (рекультивация) объектов накопленного экологического вреда.</w:t>
      </w:r>
    </w:p>
    <w:p w:rsidR="002E5B8C" w:rsidRDefault="002E5B8C">
      <w:pPr>
        <w:pStyle w:val="ConsPlusNormal"/>
        <w:spacing w:before="220"/>
        <w:ind w:firstLine="540"/>
        <w:jc w:val="both"/>
      </w:pPr>
      <w:r>
        <w:t>Задачами подпрограммы являются сокращение в три раза доли загрязненных сточных вод, отводимых в реку Волгу, за счет строительства, реконструкции (модернизации) очистных сооружений; ликвидация объектов накопленного экологического вреда, представляющих угрозу реке Волге.</w:t>
      </w:r>
    </w:p>
    <w:p w:rsidR="002E5B8C" w:rsidRDefault="002E5B8C">
      <w:pPr>
        <w:pStyle w:val="ConsPlusNormal"/>
        <w:spacing w:before="220"/>
        <w:ind w:firstLine="540"/>
        <w:jc w:val="both"/>
      </w:pPr>
      <w:r>
        <w:t xml:space="preserve">В подпрограмму включены мероприятия, реализуемые с применением наилучших доступных технологий, определенных в соответствии с </w:t>
      </w:r>
      <w:hyperlink r:id="rId404" w:history="1">
        <w:r>
          <w:rPr>
            <w:color w:val="0000FF"/>
          </w:rPr>
          <w:t>постановлением</w:t>
        </w:r>
      </w:hyperlink>
      <w:r>
        <w:t xml:space="preserve"> Правительства Российской Федерации от 23 декабря 2014 г. N 1458 "О порядке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w:t>
      </w:r>
    </w:p>
    <w:p w:rsidR="002E5B8C" w:rsidRDefault="002E5B8C">
      <w:pPr>
        <w:pStyle w:val="ConsPlusNormal"/>
        <w:spacing w:before="220"/>
        <w:ind w:firstLine="540"/>
        <w:jc w:val="both"/>
      </w:pPr>
      <w:r>
        <w:t>Органы местного самоуправления муниципальных районов и городских округов Чувашской Республики - соисполнители подпрограммы участвуют в оценке систем очистки сточных вод, сбрасываемых в реку Волгу, в выборе перечня объектов реконструкции (модернизации) и строительства очистных сооружений предприятий водопроводно-канализационного хозяйства, оказывающих негативное воздействие на реку Волгу, а также разрабатывают проектно-сметную документацию на объекты реконструкции (модернизации) и строительства и участвуют в реализации мероприятий, включенных в подпрограмму.</w:t>
      </w:r>
    </w:p>
    <w:p w:rsidR="002E5B8C" w:rsidRDefault="002E5B8C">
      <w:pPr>
        <w:pStyle w:val="ConsPlusNormal"/>
        <w:spacing w:before="220"/>
        <w:ind w:firstLine="540"/>
        <w:jc w:val="both"/>
      </w:pPr>
      <w:r>
        <w:t>Качество воды в реке Волге и ее многочисленных рукавах, протоках в пределах территории Чувашской Республики формируется под воздействием вышележащих водохранилищ, коммунально-бытовых и промышленных стоков городов, дренажно-сбросных вод.</w:t>
      </w:r>
    </w:p>
    <w:p w:rsidR="002E5B8C" w:rsidRDefault="002E5B8C">
      <w:pPr>
        <w:pStyle w:val="ConsPlusNormal"/>
        <w:spacing w:before="220"/>
        <w:ind w:firstLine="540"/>
        <w:jc w:val="both"/>
      </w:pPr>
      <w:r>
        <w:t>Многие действующие очистные сооружения канализации работают неэффективно, очистка поверхностных (ливневых) стоков практически отсутствует.</w:t>
      </w:r>
    </w:p>
    <w:p w:rsidR="002E5B8C" w:rsidRDefault="002E5B8C">
      <w:pPr>
        <w:pStyle w:val="ConsPlusNormal"/>
        <w:spacing w:before="220"/>
        <w:ind w:firstLine="540"/>
        <w:jc w:val="both"/>
      </w:pPr>
      <w:r>
        <w:t xml:space="preserve">Основная система хозяйственно-бытовой канализации с канализационными очистными сооружениями на территории Чувашской Республики обслуживает города Чебоксары и </w:t>
      </w:r>
      <w:r>
        <w:lastRenderedPageBreak/>
        <w:t>Новочебоксарск. Указанная система сформирована в результате индустриального развития городов Чебоксары и Новочебоксарск.</w:t>
      </w:r>
    </w:p>
    <w:p w:rsidR="002E5B8C" w:rsidRDefault="002E5B8C">
      <w:pPr>
        <w:pStyle w:val="ConsPlusNormal"/>
        <w:spacing w:before="220"/>
        <w:ind w:firstLine="540"/>
        <w:jc w:val="both"/>
      </w:pPr>
      <w:r>
        <w:t>Сточные воды города Чебоксары транспортируются по сетям канализации и перекачиваются канализационными насосными станциями на очистные сооружения, расположенные в городе Новочебоксарске.</w:t>
      </w:r>
    </w:p>
    <w:p w:rsidR="002E5B8C" w:rsidRDefault="002E5B8C">
      <w:pPr>
        <w:pStyle w:val="ConsPlusNormal"/>
        <w:spacing w:before="220"/>
        <w:ind w:firstLine="540"/>
        <w:jc w:val="both"/>
      </w:pPr>
      <w:r>
        <w:t>В настоящее время данные очистные сооружения проходят последний этап реконструкции, которая позволит на 40 тыс. тонн в год уменьшить сброс веществ, загрязняющих реку Волгу.</w:t>
      </w:r>
    </w:p>
    <w:p w:rsidR="002E5B8C" w:rsidRDefault="002E5B8C">
      <w:pPr>
        <w:pStyle w:val="ConsPlusNormal"/>
        <w:spacing w:before="220"/>
        <w:ind w:firstLine="540"/>
        <w:jc w:val="both"/>
      </w:pPr>
      <w:r>
        <w:t>В рамках реализации регионального проекта "Оздоровление Волги" в первоочередном порядке планируется проведение следующих приоритетных мероприятий по сокращению отведения загрязненных стоков в реку Волгу:</w:t>
      </w:r>
    </w:p>
    <w:p w:rsidR="002E5B8C" w:rsidRDefault="002E5B8C">
      <w:pPr>
        <w:pStyle w:val="ConsPlusNormal"/>
        <w:spacing w:before="220"/>
        <w:ind w:firstLine="540"/>
        <w:jc w:val="both"/>
      </w:pPr>
      <w:r>
        <w:t>1. Строительство сооружений очистки дождевых стоков центральной части г. Чебоксары.</w:t>
      </w:r>
    </w:p>
    <w:p w:rsidR="002E5B8C" w:rsidRDefault="002E5B8C">
      <w:pPr>
        <w:pStyle w:val="ConsPlusNormal"/>
        <w:spacing w:before="220"/>
        <w:ind w:firstLine="540"/>
        <w:jc w:val="both"/>
      </w:pPr>
      <w:r>
        <w:t>В настоящее время в верховой части Чебоксарского залива имеется аккумулирующая емкость объемом 31 тыс. куб. метров, предназначенная для перехвата стока рек Чебоксарка, Сугутка и Трусиха, куда отводятся поверхностные (дождевые, талые, поливомоечные) сточные воды с территории Московского и Ленинского районов г. Чебоксары. Поверхностные сточные воды отстаиваются в аккумулирующей емкости и отводятся по трубопроводу диаметром 1000 мм в напорном режиме в Чебоксарское водохранилище. Поверхностный сток поступает круглогодично.</w:t>
      </w:r>
    </w:p>
    <w:p w:rsidR="002E5B8C" w:rsidRDefault="002E5B8C">
      <w:pPr>
        <w:pStyle w:val="ConsPlusNormal"/>
        <w:spacing w:before="220"/>
        <w:ind w:firstLine="540"/>
        <w:jc w:val="both"/>
      </w:pPr>
      <w:r>
        <w:t>Выпуск частично осветленных поверхностных сточных вод расположен по правому берегу Чебоксарского водохранилища на участке 1959 км судового хода. Этот участок расположен в приплотинной зоне верхнего бьефа Чебоксарской ГЭС.</w:t>
      </w:r>
    </w:p>
    <w:p w:rsidR="002E5B8C" w:rsidRDefault="002E5B8C">
      <w:pPr>
        <w:pStyle w:val="ConsPlusNormal"/>
        <w:spacing w:before="220"/>
        <w:ind w:firstLine="540"/>
        <w:jc w:val="both"/>
      </w:pPr>
      <w:r>
        <w:t xml:space="preserve">Согласно отчету по </w:t>
      </w:r>
      <w:hyperlink r:id="rId405" w:history="1">
        <w:r>
          <w:rPr>
            <w:color w:val="0000FF"/>
          </w:rPr>
          <w:t>форме 2-ТП (водхоз)</w:t>
        </w:r>
      </w:hyperlink>
      <w:r>
        <w:t xml:space="preserve"> "Сведения об использовании воды" (далее - форма 2-ТП (водхоз) в 2018 году из выпуска ливневых стоков центральной части г. Чебоксары было отведено 9792,00 тыс. куб. метров недостаточно очищенных стоков.</w:t>
      </w:r>
    </w:p>
    <w:p w:rsidR="002E5B8C" w:rsidRDefault="002E5B8C">
      <w:pPr>
        <w:pStyle w:val="ConsPlusNormal"/>
        <w:spacing w:before="220"/>
        <w:ind w:firstLine="540"/>
        <w:jc w:val="both"/>
      </w:pPr>
      <w:r>
        <w:t>2. Строительство ливневых очистных сооружений в мкр. "Волжский-1, -2" г. Чебоксары.</w:t>
      </w:r>
    </w:p>
    <w:p w:rsidR="002E5B8C" w:rsidRDefault="002E5B8C">
      <w:pPr>
        <w:pStyle w:val="ConsPlusNormal"/>
        <w:spacing w:before="220"/>
        <w:ind w:firstLine="540"/>
        <w:jc w:val="both"/>
      </w:pPr>
      <w:r>
        <w:t>Существующий комплекс очистных сооружений не обеспечивает достаточную очистку ливневых сточных вод. Согласно регулярно проводимым наблюдениям концентрация всех загрязняющих веществ превышает рыбохозяйственные нормативы.</w:t>
      </w:r>
    </w:p>
    <w:p w:rsidR="002E5B8C" w:rsidRDefault="002E5B8C">
      <w:pPr>
        <w:pStyle w:val="ConsPlusNormal"/>
        <w:spacing w:before="220"/>
        <w:ind w:firstLine="540"/>
        <w:jc w:val="both"/>
      </w:pPr>
      <w:r>
        <w:t xml:space="preserve">Нормативные объемы стока с территории микрорайонов "Волжский-1" и "Волжский-2" при обеспеченности 50 процентов составляют 0,08 млн. куб. метров в год. Согласно </w:t>
      </w:r>
      <w:hyperlink r:id="rId406" w:history="1">
        <w:r>
          <w:rPr>
            <w:color w:val="0000FF"/>
          </w:rPr>
          <w:t>форме 2-ТП (водхоз)</w:t>
        </w:r>
      </w:hyperlink>
      <w:r>
        <w:t xml:space="preserve"> в 2018 году с существующих очистных сооружений отведено 1 294,27 тыс. куб. метров недостаточно очищенных стоков.</w:t>
      </w:r>
    </w:p>
    <w:p w:rsidR="002E5B8C" w:rsidRDefault="002E5B8C">
      <w:pPr>
        <w:pStyle w:val="ConsPlusNormal"/>
        <w:spacing w:before="220"/>
        <w:ind w:firstLine="540"/>
        <w:jc w:val="both"/>
      </w:pPr>
      <w:r>
        <w:t>3. Реконструкция очистных сооружений АУ "ФОЦ "Белые камни" Минспорта Чувашии.</w:t>
      </w:r>
    </w:p>
    <w:p w:rsidR="002E5B8C" w:rsidRDefault="002E5B8C">
      <w:pPr>
        <w:pStyle w:val="ConsPlusNormal"/>
        <w:spacing w:before="220"/>
        <w:ind w:firstLine="540"/>
        <w:jc w:val="both"/>
      </w:pPr>
      <w:r>
        <w:t xml:space="preserve">Согласно </w:t>
      </w:r>
      <w:hyperlink r:id="rId407" w:history="1">
        <w:r>
          <w:rPr>
            <w:color w:val="0000FF"/>
          </w:rPr>
          <w:t>форме 2-ТП (водхоз)</w:t>
        </w:r>
      </w:hyperlink>
      <w:r>
        <w:t xml:space="preserve"> за 2018 год объем загрязненных стоков составил 334,65 тыс. куб. метров в год.</w:t>
      </w:r>
    </w:p>
    <w:p w:rsidR="002E5B8C" w:rsidRDefault="002E5B8C">
      <w:pPr>
        <w:pStyle w:val="ConsPlusNormal"/>
        <w:spacing w:before="220"/>
        <w:ind w:firstLine="540"/>
        <w:jc w:val="both"/>
      </w:pPr>
      <w:r>
        <w:t>4. Строительство ливневых очистных сооружений в районе ул. Якимовская г. Чебоксары.</w:t>
      </w:r>
    </w:p>
    <w:p w:rsidR="002E5B8C" w:rsidRDefault="002E5B8C">
      <w:pPr>
        <w:pStyle w:val="ConsPlusNormal"/>
        <w:spacing w:before="220"/>
        <w:ind w:firstLine="540"/>
        <w:jc w:val="both"/>
      </w:pPr>
      <w:r>
        <w:t xml:space="preserve">Согласно </w:t>
      </w:r>
      <w:hyperlink r:id="rId408" w:history="1">
        <w:r>
          <w:rPr>
            <w:color w:val="0000FF"/>
          </w:rPr>
          <w:t>форме 2-ТП (водхоз)</w:t>
        </w:r>
      </w:hyperlink>
      <w:r>
        <w:t xml:space="preserve"> в 2018 году из выпуска ливневых стоков в районе Якимовского оврага было отведено 2222,60 тыс. куб. метров недостаточно очищенных стоков.</w:t>
      </w:r>
    </w:p>
    <w:p w:rsidR="002E5B8C" w:rsidRDefault="002E5B8C">
      <w:pPr>
        <w:pStyle w:val="ConsPlusNormal"/>
        <w:spacing w:before="220"/>
        <w:ind w:firstLine="540"/>
        <w:jc w:val="both"/>
      </w:pPr>
      <w:r>
        <w:t>5. Строительство ливневых очистных сооружений в мкр. "Новый город" г. Чебоксары.</w:t>
      </w:r>
    </w:p>
    <w:p w:rsidR="002E5B8C" w:rsidRDefault="002E5B8C">
      <w:pPr>
        <w:pStyle w:val="ConsPlusNormal"/>
        <w:spacing w:before="220"/>
        <w:ind w:firstLine="540"/>
        <w:jc w:val="both"/>
      </w:pPr>
      <w:r>
        <w:t xml:space="preserve">Проектное количество проживающих в жилом районе "Новый город" составляет 30 тыс. человек. Водосборная площадь поверхностного стока составляет 221 га. Жилой район "Новый </w:t>
      </w:r>
      <w:r>
        <w:lastRenderedPageBreak/>
        <w:t>город" расположен в водоохранной зоне реки Волги.</w:t>
      </w:r>
    </w:p>
    <w:p w:rsidR="002E5B8C" w:rsidRDefault="002E5B8C">
      <w:pPr>
        <w:pStyle w:val="ConsPlusNormal"/>
        <w:spacing w:before="220"/>
        <w:ind w:firstLine="540"/>
        <w:jc w:val="both"/>
      </w:pPr>
      <w:r>
        <w:t>В настоящее время очистные сооружения ливневых стоков отсутствуют и неочищенные стоки в объеме до 1848,96 тыс. куб. метров в год сбрасываются непосредственно в водный объект.</w:t>
      </w:r>
    </w:p>
    <w:p w:rsidR="002E5B8C" w:rsidRDefault="002E5B8C">
      <w:pPr>
        <w:pStyle w:val="ConsPlusNormal"/>
        <w:spacing w:before="220"/>
        <w:ind w:firstLine="540"/>
        <w:jc w:val="both"/>
      </w:pPr>
      <w:r>
        <w:t>6. Строительство биологических очистных сооружений в г. Ядрин Чувашской Республики на 2400 куб. м/сут.</w:t>
      </w:r>
    </w:p>
    <w:p w:rsidR="002E5B8C" w:rsidRDefault="002E5B8C">
      <w:pPr>
        <w:pStyle w:val="ConsPlusNormal"/>
        <w:spacing w:before="220"/>
        <w:ind w:firstLine="540"/>
        <w:jc w:val="both"/>
      </w:pPr>
      <w:r>
        <w:t>На биологические очистные сооружения в г. Ядрин будут поступать хозяйственно-бытовые сточные воды в объеме 1000 куб. м/сут, а также производственные сточные воды от ООО "Ядринский мясокомбинат ЧПС" - 200 куб. м/сут, ОАО "Ядринмолоко" - 1200 куб. м/сут.</w:t>
      </w:r>
    </w:p>
    <w:p w:rsidR="002E5B8C" w:rsidRDefault="002E5B8C">
      <w:pPr>
        <w:pStyle w:val="ConsPlusNormal"/>
        <w:spacing w:before="220"/>
        <w:ind w:firstLine="540"/>
        <w:jc w:val="both"/>
      </w:pPr>
      <w:r>
        <w:t>7. Строительство ливневых очистных сооружений в районе Калининского микрорайона "Грязевская стрелка" г. Чебоксары.</w:t>
      </w:r>
    </w:p>
    <w:p w:rsidR="002E5B8C" w:rsidRDefault="002E5B8C">
      <w:pPr>
        <w:pStyle w:val="ConsPlusNormal"/>
        <w:spacing w:before="220"/>
        <w:ind w:firstLine="540"/>
        <w:jc w:val="both"/>
      </w:pPr>
      <w:r>
        <w:t xml:space="preserve">Согласно </w:t>
      </w:r>
      <w:hyperlink r:id="rId409" w:history="1">
        <w:r>
          <w:rPr>
            <w:color w:val="0000FF"/>
          </w:rPr>
          <w:t>форме 2-ТП (водхоз)</w:t>
        </w:r>
      </w:hyperlink>
      <w:r>
        <w:t xml:space="preserve"> в 2018 году из выпуска ливневых стоков от данного микрорайона было отведено 3697,90 тыс. куб. метров недостаточно очищенных стоков.</w:t>
      </w:r>
    </w:p>
    <w:p w:rsidR="002E5B8C" w:rsidRDefault="002E5B8C">
      <w:pPr>
        <w:pStyle w:val="ConsPlusNormal"/>
        <w:spacing w:before="220"/>
        <w:ind w:firstLine="540"/>
        <w:jc w:val="both"/>
      </w:pPr>
      <w:r>
        <w:t>8. 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w:t>
      </w:r>
    </w:p>
    <w:p w:rsidR="002E5B8C" w:rsidRDefault="002E5B8C">
      <w:pPr>
        <w:pStyle w:val="ConsPlusNormal"/>
        <w:spacing w:before="220"/>
        <w:ind w:firstLine="540"/>
        <w:jc w:val="both"/>
      </w:pPr>
      <w:r>
        <w:t xml:space="preserve">Согласно </w:t>
      </w:r>
      <w:hyperlink r:id="rId410" w:history="1">
        <w:r>
          <w:rPr>
            <w:color w:val="0000FF"/>
          </w:rPr>
          <w:t>форме 2-ТП (водхоз)</w:t>
        </w:r>
      </w:hyperlink>
      <w:r>
        <w:t xml:space="preserve"> в 2018 году объем загрязненных стоков составил 326,94 тыс. куб. метров в год.</w:t>
      </w:r>
    </w:p>
    <w:p w:rsidR="002E5B8C" w:rsidRDefault="002E5B8C">
      <w:pPr>
        <w:pStyle w:val="ConsPlusNormal"/>
        <w:spacing w:before="220"/>
        <w:ind w:firstLine="540"/>
        <w:jc w:val="both"/>
      </w:pPr>
      <w:r>
        <w:t>9. Комплекс очистных сооружений биологической очистки сточных вод производительностью 750 куб. м/сут. Напорная канализация протяженностью от канализационной насосной станции до биологических очистных сооружений в селе Порецкое Порецкого района Чувашской Республики.</w:t>
      </w:r>
    </w:p>
    <w:p w:rsidR="002E5B8C" w:rsidRDefault="002E5B8C">
      <w:pPr>
        <w:pStyle w:val="ConsPlusNormal"/>
        <w:spacing w:before="220"/>
        <w:ind w:firstLine="540"/>
        <w:jc w:val="both"/>
      </w:pPr>
      <w:r>
        <w:t xml:space="preserve">Согласно </w:t>
      </w:r>
      <w:hyperlink r:id="rId411" w:history="1">
        <w:r>
          <w:rPr>
            <w:color w:val="0000FF"/>
          </w:rPr>
          <w:t>форме 2-ТП (водхоз)</w:t>
        </w:r>
      </w:hyperlink>
      <w:r>
        <w:t xml:space="preserve"> в 2018 году объем загрязненных стоков составил 77,6 тыс. куб. метров в год.</w:t>
      </w:r>
    </w:p>
    <w:p w:rsidR="002E5B8C" w:rsidRDefault="002E5B8C">
      <w:pPr>
        <w:pStyle w:val="ConsPlusNormal"/>
        <w:spacing w:before="220"/>
        <w:ind w:firstLine="540"/>
        <w:jc w:val="both"/>
      </w:pPr>
      <w:r>
        <w:t>Вышеуказанные объекты входят в ТОП-200 загрязнителей реки Волги. Реализация мероприятий позволит достичь прироста мощности очистных сооружений, обеспечивающей сокращение отведения в реку Волгу загрязненных сточных вод, в три раза.</w:t>
      </w:r>
    </w:p>
    <w:p w:rsidR="002E5B8C" w:rsidRDefault="002E5B8C">
      <w:pPr>
        <w:pStyle w:val="ConsPlusNormal"/>
        <w:spacing w:before="220"/>
        <w:ind w:firstLine="540"/>
        <w:jc w:val="both"/>
      </w:pPr>
      <w:r>
        <w:t xml:space="preserve">В соответствии с </w:t>
      </w:r>
      <w:hyperlink r:id="rId412" w:history="1">
        <w:r>
          <w:rPr>
            <w:color w:val="0000FF"/>
          </w:rPr>
          <w:t>пунктом 11.2</w:t>
        </w:r>
      </w:hyperlink>
      <w:r>
        <w:t xml:space="preserve"> Методических рекомендаций по подготовке региональных программ по строительству и реконструкции (модернизации) очистных сооружений централизованных систем водоотведения, утвержденных приказом Министерства строительства и жилищно-коммунального хозяйства Российской Федерации от 30 апреля 2019 г. N 254/пр, рассчитан показатель бюджетной эффективности вложения бюджетных средств. Данный показатель рассчитывается как отношение объема инвестиций из федерального бюджета к плановому показателю снижения объема загрязненных сточных вод, отводимых от объекта.</w:t>
      </w:r>
    </w:p>
    <w:p w:rsidR="002E5B8C" w:rsidRDefault="002E5B8C">
      <w:pPr>
        <w:pStyle w:val="ConsPlusNormal"/>
        <w:jc w:val="both"/>
      </w:pPr>
    </w:p>
    <w:p w:rsidR="002E5B8C" w:rsidRDefault="002E5B8C">
      <w:pPr>
        <w:pStyle w:val="ConsPlusTitle"/>
        <w:jc w:val="center"/>
        <w:outlineLvl w:val="3"/>
      </w:pPr>
      <w:r>
        <w:t>Расчет бюджетной эффективности вложения</w:t>
      </w:r>
    </w:p>
    <w:p w:rsidR="002E5B8C" w:rsidRDefault="002E5B8C">
      <w:pPr>
        <w:pStyle w:val="ConsPlusTitle"/>
        <w:jc w:val="center"/>
      </w:pPr>
      <w:r>
        <w:t>бюджетных средств по вышеуказанным объектам</w:t>
      </w:r>
    </w:p>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951"/>
        <w:gridCol w:w="1681"/>
        <w:gridCol w:w="1681"/>
        <w:gridCol w:w="1814"/>
      </w:tblGrid>
      <w:tr w:rsidR="002E5B8C">
        <w:tc>
          <w:tcPr>
            <w:tcW w:w="794" w:type="dxa"/>
            <w:tcBorders>
              <w:left w:val="nil"/>
            </w:tcBorders>
          </w:tcPr>
          <w:p w:rsidR="002E5B8C" w:rsidRDefault="002E5B8C">
            <w:pPr>
              <w:pStyle w:val="ConsPlusNormal"/>
              <w:jc w:val="center"/>
            </w:pPr>
            <w:r>
              <w:t>Позиция в рейтинге</w:t>
            </w:r>
          </w:p>
        </w:tc>
        <w:tc>
          <w:tcPr>
            <w:tcW w:w="2951" w:type="dxa"/>
          </w:tcPr>
          <w:p w:rsidR="002E5B8C" w:rsidRDefault="002E5B8C">
            <w:pPr>
              <w:pStyle w:val="ConsPlusNormal"/>
              <w:jc w:val="center"/>
            </w:pPr>
            <w:r>
              <w:t>Наименование объекта</w:t>
            </w:r>
          </w:p>
        </w:tc>
        <w:tc>
          <w:tcPr>
            <w:tcW w:w="1681" w:type="dxa"/>
          </w:tcPr>
          <w:p w:rsidR="002E5B8C" w:rsidRDefault="002E5B8C">
            <w:pPr>
              <w:pStyle w:val="ConsPlusNormal"/>
              <w:jc w:val="center"/>
            </w:pPr>
            <w:r>
              <w:t>Объем инвестиций из федерального бюджета, тыс. рублей</w:t>
            </w:r>
          </w:p>
        </w:tc>
        <w:tc>
          <w:tcPr>
            <w:tcW w:w="1681" w:type="dxa"/>
          </w:tcPr>
          <w:p w:rsidR="002E5B8C" w:rsidRDefault="002E5B8C">
            <w:pPr>
              <w:pStyle w:val="ConsPlusNormal"/>
              <w:jc w:val="center"/>
            </w:pPr>
            <w:r>
              <w:t xml:space="preserve">Плановый показатель снижения объема загрязненных сточных вод, </w:t>
            </w:r>
            <w:r>
              <w:lastRenderedPageBreak/>
              <w:t>отводимых от объекта, тыс. куб. м</w:t>
            </w:r>
          </w:p>
        </w:tc>
        <w:tc>
          <w:tcPr>
            <w:tcW w:w="1814" w:type="dxa"/>
            <w:tcBorders>
              <w:right w:val="nil"/>
            </w:tcBorders>
          </w:tcPr>
          <w:p w:rsidR="002E5B8C" w:rsidRDefault="002E5B8C">
            <w:pPr>
              <w:pStyle w:val="ConsPlusNormal"/>
              <w:jc w:val="center"/>
            </w:pPr>
            <w:r>
              <w:lastRenderedPageBreak/>
              <w:t>Значение показателя бюджетной эффективности, рублей/куб. м</w:t>
            </w:r>
          </w:p>
        </w:tc>
      </w:tr>
      <w:tr w:rsidR="002E5B8C">
        <w:tc>
          <w:tcPr>
            <w:tcW w:w="794" w:type="dxa"/>
            <w:tcBorders>
              <w:left w:val="nil"/>
            </w:tcBorders>
          </w:tcPr>
          <w:p w:rsidR="002E5B8C" w:rsidRDefault="002E5B8C">
            <w:pPr>
              <w:pStyle w:val="ConsPlusNormal"/>
              <w:jc w:val="center"/>
            </w:pPr>
            <w:r>
              <w:lastRenderedPageBreak/>
              <w:t>1</w:t>
            </w:r>
          </w:p>
        </w:tc>
        <w:tc>
          <w:tcPr>
            <w:tcW w:w="2951" w:type="dxa"/>
          </w:tcPr>
          <w:p w:rsidR="002E5B8C" w:rsidRDefault="002E5B8C">
            <w:pPr>
              <w:pStyle w:val="ConsPlusNormal"/>
              <w:jc w:val="center"/>
            </w:pPr>
            <w:r>
              <w:t>2</w:t>
            </w:r>
          </w:p>
        </w:tc>
        <w:tc>
          <w:tcPr>
            <w:tcW w:w="1681" w:type="dxa"/>
          </w:tcPr>
          <w:p w:rsidR="002E5B8C" w:rsidRDefault="002E5B8C">
            <w:pPr>
              <w:pStyle w:val="ConsPlusNormal"/>
              <w:jc w:val="center"/>
            </w:pPr>
            <w:r>
              <w:t>3</w:t>
            </w:r>
          </w:p>
        </w:tc>
        <w:tc>
          <w:tcPr>
            <w:tcW w:w="1681" w:type="dxa"/>
          </w:tcPr>
          <w:p w:rsidR="002E5B8C" w:rsidRDefault="002E5B8C">
            <w:pPr>
              <w:pStyle w:val="ConsPlusNormal"/>
              <w:jc w:val="center"/>
            </w:pPr>
            <w:r>
              <w:t>4</w:t>
            </w:r>
          </w:p>
        </w:tc>
        <w:tc>
          <w:tcPr>
            <w:tcW w:w="1814" w:type="dxa"/>
            <w:tcBorders>
              <w:right w:val="nil"/>
            </w:tcBorders>
          </w:tcPr>
          <w:p w:rsidR="002E5B8C" w:rsidRDefault="002E5B8C">
            <w:pPr>
              <w:pStyle w:val="ConsPlusNormal"/>
              <w:jc w:val="center"/>
            </w:pPr>
            <w:r>
              <w:t>5</w:t>
            </w:r>
          </w:p>
        </w:tc>
      </w:tr>
      <w:tr w:rsidR="002E5B8C">
        <w:tc>
          <w:tcPr>
            <w:tcW w:w="794" w:type="dxa"/>
            <w:tcBorders>
              <w:left w:val="nil"/>
            </w:tcBorders>
          </w:tcPr>
          <w:p w:rsidR="002E5B8C" w:rsidRDefault="002E5B8C">
            <w:pPr>
              <w:pStyle w:val="ConsPlusNormal"/>
              <w:jc w:val="center"/>
            </w:pPr>
            <w:r>
              <w:t>1.</w:t>
            </w:r>
          </w:p>
        </w:tc>
        <w:tc>
          <w:tcPr>
            <w:tcW w:w="2951" w:type="dxa"/>
          </w:tcPr>
          <w:p w:rsidR="002E5B8C" w:rsidRDefault="002E5B8C">
            <w:pPr>
              <w:pStyle w:val="ConsPlusNormal"/>
              <w:jc w:val="both"/>
            </w:pPr>
            <w:r>
              <w:t>Строительство сооружений очистки дождевых стоков центральной части г. Чебоксары</w:t>
            </w:r>
          </w:p>
        </w:tc>
        <w:tc>
          <w:tcPr>
            <w:tcW w:w="1681" w:type="dxa"/>
          </w:tcPr>
          <w:p w:rsidR="002E5B8C" w:rsidRDefault="002E5B8C">
            <w:pPr>
              <w:pStyle w:val="ConsPlusNormal"/>
              <w:jc w:val="center"/>
            </w:pPr>
            <w:r>
              <w:t>241505,9</w:t>
            </w:r>
          </w:p>
        </w:tc>
        <w:tc>
          <w:tcPr>
            <w:tcW w:w="1681" w:type="dxa"/>
          </w:tcPr>
          <w:p w:rsidR="002E5B8C" w:rsidRDefault="002E5B8C">
            <w:pPr>
              <w:pStyle w:val="ConsPlusNormal"/>
              <w:jc w:val="center"/>
            </w:pPr>
            <w:r>
              <w:t>9792,0</w:t>
            </w:r>
          </w:p>
        </w:tc>
        <w:tc>
          <w:tcPr>
            <w:tcW w:w="1814" w:type="dxa"/>
            <w:tcBorders>
              <w:right w:val="nil"/>
            </w:tcBorders>
          </w:tcPr>
          <w:p w:rsidR="002E5B8C" w:rsidRDefault="002E5B8C">
            <w:pPr>
              <w:pStyle w:val="ConsPlusNormal"/>
              <w:jc w:val="center"/>
            </w:pPr>
            <w:r>
              <w:t>24,66</w:t>
            </w:r>
          </w:p>
        </w:tc>
      </w:tr>
      <w:tr w:rsidR="002E5B8C">
        <w:tc>
          <w:tcPr>
            <w:tcW w:w="794" w:type="dxa"/>
            <w:tcBorders>
              <w:left w:val="nil"/>
            </w:tcBorders>
          </w:tcPr>
          <w:p w:rsidR="002E5B8C" w:rsidRDefault="002E5B8C">
            <w:pPr>
              <w:pStyle w:val="ConsPlusNormal"/>
              <w:jc w:val="center"/>
            </w:pPr>
            <w:r>
              <w:t>2.</w:t>
            </w:r>
          </w:p>
        </w:tc>
        <w:tc>
          <w:tcPr>
            <w:tcW w:w="2951" w:type="dxa"/>
          </w:tcPr>
          <w:p w:rsidR="002E5B8C" w:rsidRDefault="002E5B8C">
            <w:pPr>
              <w:pStyle w:val="ConsPlusNormal"/>
              <w:jc w:val="both"/>
            </w:pPr>
            <w:r>
              <w:t>Реконструкция очистных сооружений АУ "ФОЦ "Белые камни" Минспорта Чувашии</w:t>
            </w:r>
          </w:p>
        </w:tc>
        <w:tc>
          <w:tcPr>
            <w:tcW w:w="1681" w:type="dxa"/>
          </w:tcPr>
          <w:p w:rsidR="002E5B8C" w:rsidRDefault="002E5B8C">
            <w:pPr>
              <w:pStyle w:val="ConsPlusNormal"/>
              <w:jc w:val="center"/>
            </w:pPr>
            <w:r>
              <w:t>10655,9</w:t>
            </w:r>
          </w:p>
        </w:tc>
        <w:tc>
          <w:tcPr>
            <w:tcW w:w="1681" w:type="dxa"/>
          </w:tcPr>
          <w:p w:rsidR="002E5B8C" w:rsidRDefault="002E5B8C">
            <w:pPr>
              <w:pStyle w:val="ConsPlusNormal"/>
              <w:jc w:val="center"/>
            </w:pPr>
            <w:r>
              <w:t>334,65</w:t>
            </w:r>
          </w:p>
        </w:tc>
        <w:tc>
          <w:tcPr>
            <w:tcW w:w="1814" w:type="dxa"/>
            <w:tcBorders>
              <w:right w:val="nil"/>
            </w:tcBorders>
          </w:tcPr>
          <w:p w:rsidR="002E5B8C" w:rsidRDefault="002E5B8C">
            <w:pPr>
              <w:pStyle w:val="ConsPlusNormal"/>
              <w:jc w:val="center"/>
            </w:pPr>
            <w:r>
              <w:t>31,84</w:t>
            </w:r>
          </w:p>
        </w:tc>
      </w:tr>
      <w:tr w:rsidR="002E5B8C">
        <w:tc>
          <w:tcPr>
            <w:tcW w:w="794" w:type="dxa"/>
            <w:tcBorders>
              <w:left w:val="nil"/>
            </w:tcBorders>
          </w:tcPr>
          <w:p w:rsidR="002E5B8C" w:rsidRDefault="002E5B8C">
            <w:pPr>
              <w:pStyle w:val="ConsPlusNormal"/>
              <w:jc w:val="center"/>
            </w:pPr>
            <w:r>
              <w:t>3.</w:t>
            </w:r>
          </w:p>
        </w:tc>
        <w:tc>
          <w:tcPr>
            <w:tcW w:w="2951" w:type="dxa"/>
          </w:tcPr>
          <w:p w:rsidR="002E5B8C" w:rsidRDefault="002E5B8C">
            <w:pPr>
              <w:pStyle w:val="ConsPlusNormal"/>
              <w:jc w:val="both"/>
            </w:pPr>
            <w:r>
              <w:t>Строительство ливневых очистных сооружений в мкр. "Волжский-1, -2" г. Чебоксары</w:t>
            </w:r>
          </w:p>
        </w:tc>
        <w:tc>
          <w:tcPr>
            <w:tcW w:w="1681" w:type="dxa"/>
          </w:tcPr>
          <w:p w:rsidR="002E5B8C" w:rsidRDefault="002E5B8C">
            <w:pPr>
              <w:pStyle w:val="ConsPlusNormal"/>
              <w:jc w:val="center"/>
            </w:pPr>
            <w:r>
              <w:t>42068,3</w:t>
            </w:r>
          </w:p>
        </w:tc>
        <w:tc>
          <w:tcPr>
            <w:tcW w:w="1681" w:type="dxa"/>
          </w:tcPr>
          <w:p w:rsidR="002E5B8C" w:rsidRDefault="002E5B8C">
            <w:pPr>
              <w:pStyle w:val="ConsPlusNormal"/>
              <w:jc w:val="center"/>
            </w:pPr>
            <w:r>
              <w:t>1294,27</w:t>
            </w:r>
          </w:p>
        </w:tc>
        <w:tc>
          <w:tcPr>
            <w:tcW w:w="1814" w:type="dxa"/>
            <w:tcBorders>
              <w:right w:val="nil"/>
            </w:tcBorders>
          </w:tcPr>
          <w:p w:rsidR="002E5B8C" w:rsidRDefault="002E5B8C">
            <w:pPr>
              <w:pStyle w:val="ConsPlusNormal"/>
              <w:jc w:val="center"/>
            </w:pPr>
            <w:r>
              <w:t>32,50</w:t>
            </w:r>
          </w:p>
        </w:tc>
      </w:tr>
      <w:tr w:rsidR="002E5B8C">
        <w:tc>
          <w:tcPr>
            <w:tcW w:w="794" w:type="dxa"/>
            <w:tcBorders>
              <w:left w:val="nil"/>
            </w:tcBorders>
          </w:tcPr>
          <w:p w:rsidR="002E5B8C" w:rsidRDefault="002E5B8C">
            <w:pPr>
              <w:pStyle w:val="ConsPlusNormal"/>
              <w:jc w:val="center"/>
            </w:pPr>
            <w:r>
              <w:t>4.</w:t>
            </w:r>
          </w:p>
        </w:tc>
        <w:tc>
          <w:tcPr>
            <w:tcW w:w="2951" w:type="dxa"/>
          </w:tcPr>
          <w:p w:rsidR="002E5B8C" w:rsidRDefault="002E5B8C">
            <w:pPr>
              <w:pStyle w:val="ConsPlusNormal"/>
              <w:jc w:val="both"/>
            </w:pPr>
            <w:r>
              <w:t>Строительство ливневых очистных сооружений в районе ул. Якимовская г. Чебоксары</w:t>
            </w:r>
          </w:p>
        </w:tc>
        <w:tc>
          <w:tcPr>
            <w:tcW w:w="1681" w:type="dxa"/>
          </w:tcPr>
          <w:p w:rsidR="002E5B8C" w:rsidRDefault="002E5B8C">
            <w:pPr>
              <w:pStyle w:val="ConsPlusNormal"/>
              <w:jc w:val="center"/>
            </w:pPr>
            <w:r>
              <w:t>160620,00</w:t>
            </w:r>
          </w:p>
        </w:tc>
        <w:tc>
          <w:tcPr>
            <w:tcW w:w="1681" w:type="dxa"/>
          </w:tcPr>
          <w:p w:rsidR="002E5B8C" w:rsidRDefault="002E5B8C">
            <w:pPr>
              <w:pStyle w:val="ConsPlusNormal"/>
              <w:jc w:val="center"/>
            </w:pPr>
            <w:r>
              <w:t>2222,6</w:t>
            </w:r>
          </w:p>
        </w:tc>
        <w:tc>
          <w:tcPr>
            <w:tcW w:w="1814" w:type="dxa"/>
            <w:tcBorders>
              <w:right w:val="nil"/>
            </w:tcBorders>
          </w:tcPr>
          <w:p w:rsidR="002E5B8C" w:rsidRDefault="002E5B8C">
            <w:pPr>
              <w:pStyle w:val="ConsPlusNormal"/>
              <w:jc w:val="center"/>
            </w:pPr>
            <w:r>
              <w:t>72,27</w:t>
            </w:r>
          </w:p>
        </w:tc>
      </w:tr>
      <w:tr w:rsidR="002E5B8C">
        <w:tc>
          <w:tcPr>
            <w:tcW w:w="794" w:type="dxa"/>
            <w:tcBorders>
              <w:left w:val="nil"/>
            </w:tcBorders>
          </w:tcPr>
          <w:p w:rsidR="002E5B8C" w:rsidRDefault="002E5B8C">
            <w:pPr>
              <w:pStyle w:val="ConsPlusNormal"/>
              <w:jc w:val="center"/>
            </w:pPr>
            <w:r>
              <w:t>5.</w:t>
            </w:r>
          </w:p>
        </w:tc>
        <w:tc>
          <w:tcPr>
            <w:tcW w:w="2951" w:type="dxa"/>
          </w:tcPr>
          <w:p w:rsidR="002E5B8C" w:rsidRDefault="002E5B8C">
            <w:pPr>
              <w:pStyle w:val="ConsPlusNormal"/>
              <w:jc w:val="both"/>
            </w:pPr>
            <w:r>
              <w:t>Строительство ливневых очистных сооружений в мкр. "Новый город" г. Чебоксары</w:t>
            </w:r>
          </w:p>
        </w:tc>
        <w:tc>
          <w:tcPr>
            <w:tcW w:w="1681" w:type="dxa"/>
          </w:tcPr>
          <w:p w:rsidR="002E5B8C" w:rsidRDefault="002E5B8C">
            <w:pPr>
              <w:pStyle w:val="ConsPlusNormal"/>
              <w:jc w:val="center"/>
            </w:pPr>
            <w:r>
              <w:t>145136,90</w:t>
            </w:r>
          </w:p>
        </w:tc>
        <w:tc>
          <w:tcPr>
            <w:tcW w:w="1681" w:type="dxa"/>
          </w:tcPr>
          <w:p w:rsidR="002E5B8C" w:rsidRDefault="002E5B8C">
            <w:pPr>
              <w:pStyle w:val="ConsPlusNormal"/>
              <w:jc w:val="center"/>
            </w:pPr>
            <w:r>
              <w:t>1848,96</w:t>
            </w:r>
          </w:p>
        </w:tc>
        <w:tc>
          <w:tcPr>
            <w:tcW w:w="1814" w:type="dxa"/>
            <w:tcBorders>
              <w:right w:val="nil"/>
            </w:tcBorders>
          </w:tcPr>
          <w:p w:rsidR="002E5B8C" w:rsidRDefault="002E5B8C">
            <w:pPr>
              <w:pStyle w:val="ConsPlusNormal"/>
              <w:jc w:val="center"/>
            </w:pPr>
            <w:r>
              <w:t>78,50</w:t>
            </w:r>
          </w:p>
        </w:tc>
      </w:tr>
      <w:tr w:rsidR="002E5B8C">
        <w:tc>
          <w:tcPr>
            <w:tcW w:w="794" w:type="dxa"/>
            <w:tcBorders>
              <w:left w:val="nil"/>
            </w:tcBorders>
          </w:tcPr>
          <w:p w:rsidR="002E5B8C" w:rsidRDefault="002E5B8C">
            <w:pPr>
              <w:pStyle w:val="ConsPlusNormal"/>
              <w:jc w:val="center"/>
            </w:pPr>
            <w:r>
              <w:t>6.</w:t>
            </w:r>
          </w:p>
        </w:tc>
        <w:tc>
          <w:tcPr>
            <w:tcW w:w="2951" w:type="dxa"/>
          </w:tcPr>
          <w:p w:rsidR="002E5B8C" w:rsidRDefault="002E5B8C">
            <w:pPr>
              <w:pStyle w:val="ConsPlusNormal"/>
              <w:jc w:val="both"/>
            </w:pPr>
            <w:r>
              <w:t>Строительство ливневых очистных сооружений в районе Калининского микрорайона "Грязевская стрелка" г. Чебоксары</w:t>
            </w:r>
          </w:p>
        </w:tc>
        <w:tc>
          <w:tcPr>
            <w:tcW w:w="1681" w:type="dxa"/>
          </w:tcPr>
          <w:p w:rsidR="002E5B8C" w:rsidRDefault="002E5B8C">
            <w:pPr>
              <w:pStyle w:val="ConsPlusNormal"/>
              <w:jc w:val="center"/>
            </w:pPr>
            <w:r>
              <w:t>523955,0</w:t>
            </w:r>
          </w:p>
        </w:tc>
        <w:tc>
          <w:tcPr>
            <w:tcW w:w="1681" w:type="dxa"/>
          </w:tcPr>
          <w:p w:rsidR="002E5B8C" w:rsidRDefault="002E5B8C">
            <w:pPr>
              <w:pStyle w:val="ConsPlusNormal"/>
              <w:jc w:val="center"/>
            </w:pPr>
            <w:r>
              <w:t>3697,9</w:t>
            </w:r>
          </w:p>
        </w:tc>
        <w:tc>
          <w:tcPr>
            <w:tcW w:w="1814" w:type="dxa"/>
            <w:tcBorders>
              <w:right w:val="nil"/>
            </w:tcBorders>
          </w:tcPr>
          <w:p w:rsidR="002E5B8C" w:rsidRDefault="002E5B8C">
            <w:pPr>
              <w:pStyle w:val="ConsPlusNormal"/>
              <w:jc w:val="center"/>
            </w:pPr>
            <w:r>
              <w:t>141,69</w:t>
            </w:r>
          </w:p>
        </w:tc>
      </w:tr>
      <w:tr w:rsidR="002E5B8C">
        <w:tc>
          <w:tcPr>
            <w:tcW w:w="794" w:type="dxa"/>
            <w:tcBorders>
              <w:left w:val="nil"/>
            </w:tcBorders>
          </w:tcPr>
          <w:p w:rsidR="002E5B8C" w:rsidRDefault="002E5B8C">
            <w:pPr>
              <w:pStyle w:val="ConsPlusNormal"/>
              <w:jc w:val="center"/>
            </w:pPr>
            <w:r>
              <w:t>7.</w:t>
            </w:r>
          </w:p>
        </w:tc>
        <w:tc>
          <w:tcPr>
            <w:tcW w:w="2951" w:type="dxa"/>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1681" w:type="dxa"/>
          </w:tcPr>
          <w:p w:rsidR="002E5B8C" w:rsidRDefault="002E5B8C">
            <w:pPr>
              <w:pStyle w:val="ConsPlusNormal"/>
              <w:jc w:val="center"/>
            </w:pPr>
            <w:r>
              <w:t>74250,00</w:t>
            </w:r>
          </w:p>
        </w:tc>
        <w:tc>
          <w:tcPr>
            <w:tcW w:w="1681" w:type="dxa"/>
          </w:tcPr>
          <w:p w:rsidR="002E5B8C" w:rsidRDefault="002E5B8C">
            <w:pPr>
              <w:pStyle w:val="ConsPlusNormal"/>
              <w:jc w:val="center"/>
            </w:pPr>
            <w:r>
              <w:t>382,68</w:t>
            </w:r>
          </w:p>
        </w:tc>
        <w:tc>
          <w:tcPr>
            <w:tcW w:w="1814" w:type="dxa"/>
            <w:tcBorders>
              <w:right w:val="nil"/>
            </w:tcBorders>
          </w:tcPr>
          <w:p w:rsidR="002E5B8C" w:rsidRDefault="002E5B8C">
            <w:pPr>
              <w:pStyle w:val="ConsPlusNormal"/>
              <w:jc w:val="center"/>
            </w:pPr>
            <w:r>
              <w:t>194,03</w:t>
            </w:r>
          </w:p>
        </w:tc>
      </w:tr>
      <w:tr w:rsidR="002E5B8C">
        <w:tc>
          <w:tcPr>
            <w:tcW w:w="794" w:type="dxa"/>
            <w:tcBorders>
              <w:left w:val="nil"/>
            </w:tcBorders>
          </w:tcPr>
          <w:p w:rsidR="002E5B8C" w:rsidRDefault="002E5B8C">
            <w:pPr>
              <w:pStyle w:val="ConsPlusNormal"/>
              <w:jc w:val="center"/>
            </w:pPr>
            <w:r>
              <w:t>8.</w:t>
            </w:r>
          </w:p>
        </w:tc>
        <w:tc>
          <w:tcPr>
            <w:tcW w:w="2951" w:type="dxa"/>
          </w:tcPr>
          <w:p w:rsidR="002E5B8C" w:rsidRDefault="002E5B8C">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w:t>
            </w:r>
          </w:p>
        </w:tc>
        <w:tc>
          <w:tcPr>
            <w:tcW w:w="1681" w:type="dxa"/>
          </w:tcPr>
          <w:p w:rsidR="002E5B8C" w:rsidRDefault="002E5B8C">
            <w:pPr>
              <w:pStyle w:val="ConsPlusNormal"/>
              <w:jc w:val="center"/>
            </w:pPr>
            <w:r>
              <w:t>402758,8</w:t>
            </w:r>
          </w:p>
        </w:tc>
        <w:tc>
          <w:tcPr>
            <w:tcW w:w="1681" w:type="dxa"/>
          </w:tcPr>
          <w:p w:rsidR="002E5B8C" w:rsidRDefault="002E5B8C">
            <w:pPr>
              <w:pStyle w:val="ConsPlusNormal"/>
              <w:jc w:val="center"/>
            </w:pPr>
            <w:r>
              <w:t>326,94</w:t>
            </w:r>
          </w:p>
        </w:tc>
        <w:tc>
          <w:tcPr>
            <w:tcW w:w="1814" w:type="dxa"/>
            <w:tcBorders>
              <w:right w:val="nil"/>
            </w:tcBorders>
          </w:tcPr>
          <w:p w:rsidR="002E5B8C" w:rsidRDefault="002E5B8C">
            <w:pPr>
              <w:pStyle w:val="ConsPlusNormal"/>
              <w:jc w:val="center"/>
            </w:pPr>
            <w:r>
              <w:t>1 231,91</w:t>
            </w:r>
          </w:p>
        </w:tc>
      </w:tr>
      <w:tr w:rsidR="002E5B8C">
        <w:tc>
          <w:tcPr>
            <w:tcW w:w="794" w:type="dxa"/>
            <w:tcBorders>
              <w:left w:val="nil"/>
            </w:tcBorders>
          </w:tcPr>
          <w:p w:rsidR="002E5B8C" w:rsidRDefault="002E5B8C">
            <w:pPr>
              <w:pStyle w:val="ConsPlusNormal"/>
              <w:jc w:val="center"/>
            </w:pPr>
            <w:r>
              <w:t>9.</w:t>
            </w:r>
          </w:p>
        </w:tc>
        <w:tc>
          <w:tcPr>
            <w:tcW w:w="2951" w:type="dxa"/>
          </w:tcPr>
          <w:p w:rsidR="002E5B8C" w:rsidRDefault="002E5B8C">
            <w:pPr>
              <w:pStyle w:val="ConsPlusNormal"/>
              <w:jc w:val="both"/>
            </w:pPr>
            <w:r>
              <w:t xml:space="preserve">Комплекс очистных сооружений биологической очистки сточных вод производительностью 750 куб. м/сут. Напорная канализация протяженностью от </w:t>
            </w:r>
            <w:r>
              <w:lastRenderedPageBreak/>
              <w:t>канализационной насосной станции до биологических очистных сооружений в селе Порецкое Порецкого района Чувашской Республики</w:t>
            </w:r>
          </w:p>
        </w:tc>
        <w:tc>
          <w:tcPr>
            <w:tcW w:w="1681" w:type="dxa"/>
          </w:tcPr>
          <w:p w:rsidR="002E5B8C" w:rsidRDefault="002E5B8C">
            <w:pPr>
              <w:pStyle w:val="ConsPlusNormal"/>
              <w:jc w:val="center"/>
            </w:pPr>
            <w:r>
              <w:lastRenderedPageBreak/>
              <w:t>219658,3</w:t>
            </w:r>
          </w:p>
        </w:tc>
        <w:tc>
          <w:tcPr>
            <w:tcW w:w="1681" w:type="dxa"/>
          </w:tcPr>
          <w:p w:rsidR="002E5B8C" w:rsidRDefault="002E5B8C">
            <w:pPr>
              <w:pStyle w:val="ConsPlusNormal"/>
              <w:jc w:val="center"/>
            </w:pPr>
            <w:r>
              <w:t>77,6</w:t>
            </w:r>
          </w:p>
        </w:tc>
        <w:tc>
          <w:tcPr>
            <w:tcW w:w="1814" w:type="dxa"/>
            <w:tcBorders>
              <w:right w:val="nil"/>
            </w:tcBorders>
          </w:tcPr>
          <w:p w:rsidR="002E5B8C" w:rsidRDefault="002E5B8C">
            <w:pPr>
              <w:pStyle w:val="ConsPlusNormal"/>
              <w:jc w:val="center"/>
            </w:pPr>
            <w:r>
              <w:t>2830,65</w:t>
            </w:r>
          </w:p>
        </w:tc>
      </w:tr>
      <w:tr w:rsidR="002E5B8C">
        <w:tc>
          <w:tcPr>
            <w:tcW w:w="794" w:type="dxa"/>
            <w:tcBorders>
              <w:left w:val="nil"/>
            </w:tcBorders>
          </w:tcPr>
          <w:p w:rsidR="002E5B8C" w:rsidRDefault="002E5B8C">
            <w:pPr>
              <w:pStyle w:val="ConsPlusNormal"/>
            </w:pPr>
          </w:p>
        </w:tc>
        <w:tc>
          <w:tcPr>
            <w:tcW w:w="2951" w:type="dxa"/>
          </w:tcPr>
          <w:p w:rsidR="002E5B8C" w:rsidRDefault="002E5B8C">
            <w:pPr>
              <w:pStyle w:val="ConsPlusNormal"/>
              <w:jc w:val="both"/>
            </w:pPr>
            <w:r>
              <w:t>Итого</w:t>
            </w:r>
          </w:p>
        </w:tc>
        <w:tc>
          <w:tcPr>
            <w:tcW w:w="1681" w:type="dxa"/>
          </w:tcPr>
          <w:p w:rsidR="002E5B8C" w:rsidRDefault="002E5B8C">
            <w:pPr>
              <w:pStyle w:val="ConsPlusNormal"/>
              <w:jc w:val="center"/>
            </w:pPr>
            <w:r>
              <w:t>1820609,1</w:t>
            </w:r>
          </w:p>
        </w:tc>
        <w:tc>
          <w:tcPr>
            <w:tcW w:w="1681" w:type="dxa"/>
          </w:tcPr>
          <w:p w:rsidR="002E5B8C" w:rsidRDefault="002E5B8C">
            <w:pPr>
              <w:pStyle w:val="ConsPlusNormal"/>
              <w:jc w:val="center"/>
            </w:pPr>
            <w:r>
              <w:t>19977,6</w:t>
            </w:r>
          </w:p>
        </w:tc>
        <w:tc>
          <w:tcPr>
            <w:tcW w:w="1814" w:type="dxa"/>
            <w:tcBorders>
              <w:right w:val="nil"/>
            </w:tcBorders>
          </w:tcPr>
          <w:p w:rsidR="002E5B8C" w:rsidRDefault="002E5B8C">
            <w:pPr>
              <w:pStyle w:val="ConsPlusNormal"/>
              <w:jc w:val="center"/>
            </w:pPr>
            <w:r>
              <w:t>x</w:t>
            </w:r>
          </w:p>
        </w:tc>
      </w:tr>
    </w:tbl>
    <w:p w:rsidR="002E5B8C" w:rsidRDefault="002E5B8C">
      <w:pPr>
        <w:pStyle w:val="ConsPlusNormal"/>
        <w:jc w:val="both"/>
      </w:pPr>
    </w:p>
    <w:p w:rsidR="002E5B8C" w:rsidRDefault="002E5B8C">
      <w:pPr>
        <w:pStyle w:val="ConsPlusNormal"/>
        <w:ind w:firstLine="540"/>
        <w:jc w:val="both"/>
      </w:pPr>
      <w:hyperlink w:anchor="P32631" w:history="1">
        <w:r>
          <w:rPr>
            <w:color w:val="0000FF"/>
          </w:rPr>
          <w:t>Характеристика</w:t>
        </w:r>
      </w:hyperlink>
      <w:r>
        <w:t xml:space="preserve"> объектов подпрограммы Государственной программы представлена в приложении N 1 к подпрограмме.</w:t>
      </w:r>
    </w:p>
    <w:p w:rsidR="002E5B8C" w:rsidRDefault="002E5B8C">
      <w:pPr>
        <w:pStyle w:val="ConsPlusNormal"/>
        <w:spacing w:before="220"/>
        <w:ind w:firstLine="540"/>
        <w:jc w:val="both"/>
      </w:pPr>
      <w:r>
        <w:t xml:space="preserve">Финансовое </w:t>
      </w:r>
      <w:hyperlink w:anchor="P33005" w:history="1">
        <w:r>
          <w:rPr>
            <w:color w:val="0000FF"/>
          </w:rPr>
          <w:t>обеспечение</w:t>
        </w:r>
      </w:hyperlink>
      <w:r>
        <w:t xml:space="preserve"> подпрограммы Государственной программы представлено в приложении N 1.1 к подпрограмме.</w:t>
      </w:r>
    </w:p>
    <w:p w:rsidR="002E5B8C" w:rsidRDefault="002E5B8C">
      <w:pPr>
        <w:pStyle w:val="ConsPlusNormal"/>
        <w:spacing w:before="220"/>
        <w:ind w:firstLine="540"/>
        <w:jc w:val="both"/>
      </w:pPr>
      <w:hyperlink w:anchor="P34260" w:history="1">
        <w:r>
          <w:rPr>
            <w:color w:val="0000FF"/>
          </w:rPr>
          <w:t>Динамика</w:t>
        </w:r>
      </w:hyperlink>
      <w:r>
        <w:t xml:space="preserve"> достижения целевого показателя "Снижение объема отводимых в реку Волгу загрязненных сточных вод" федерального проекта "Оздоровление Волги" при реализации подпрограммы Государственной программы представлена в приложении N 2 к подпрограмме.</w:t>
      </w:r>
    </w:p>
    <w:p w:rsidR="002E5B8C" w:rsidRDefault="002E5B8C">
      <w:pPr>
        <w:pStyle w:val="ConsPlusNormal"/>
        <w:spacing w:before="220"/>
        <w:ind w:firstLine="540"/>
        <w:jc w:val="both"/>
      </w:pPr>
      <w:hyperlink w:anchor="P34480" w:history="1">
        <w:r>
          <w:rPr>
            <w:color w:val="0000FF"/>
          </w:rPr>
          <w:t>Этапы</w:t>
        </w:r>
      </w:hyperlink>
      <w:r>
        <w:t xml:space="preserve"> реализации подпрограммы Государственной программы представлены в приложении N 3 к подпрограмме.</w:t>
      </w:r>
    </w:p>
    <w:p w:rsidR="002E5B8C" w:rsidRDefault="002E5B8C">
      <w:pPr>
        <w:pStyle w:val="ConsPlusNormal"/>
        <w:spacing w:before="220"/>
        <w:ind w:firstLine="540"/>
        <w:jc w:val="both"/>
      </w:pPr>
      <w:hyperlink w:anchor="P34614" w:history="1">
        <w:r>
          <w:rPr>
            <w:color w:val="0000FF"/>
          </w:rPr>
          <w:t>Прогноз</w:t>
        </w:r>
      </w:hyperlink>
      <w:r>
        <w:t xml:space="preserve"> тарифных последствий реализации мероприятий подпрограммы Государственной программы представлен в приложении N 4 к подпрограмме.</w:t>
      </w:r>
    </w:p>
    <w:p w:rsidR="002E5B8C" w:rsidRDefault="002E5B8C">
      <w:pPr>
        <w:pStyle w:val="ConsPlusNormal"/>
        <w:jc w:val="both"/>
      </w:pPr>
    </w:p>
    <w:p w:rsidR="002E5B8C" w:rsidRDefault="002E5B8C">
      <w:pPr>
        <w:pStyle w:val="ConsPlusTitle"/>
        <w:jc w:val="center"/>
        <w:outlineLvl w:val="2"/>
      </w:pPr>
      <w:r>
        <w:t>Раздел II. ПЕРЕЧЕНЬ И СВЕДЕНИЯ О ЦЕЛЕВЫХ ПОКАЗАТЕЛЯХ</w:t>
      </w:r>
    </w:p>
    <w:p w:rsidR="002E5B8C" w:rsidRDefault="002E5B8C">
      <w:pPr>
        <w:pStyle w:val="ConsPlusTitle"/>
        <w:jc w:val="center"/>
      </w:pPr>
      <w:r>
        <w:t>(ИНДИКАТОРАХ) ПОДПРОГРАММЫ С РАСШИФРОВКОЙ</w:t>
      </w:r>
    </w:p>
    <w:p w:rsidR="002E5B8C" w:rsidRDefault="002E5B8C">
      <w:pPr>
        <w:pStyle w:val="ConsPlusTitle"/>
        <w:jc w:val="center"/>
      </w:pPr>
      <w:r>
        <w:t>ПЛАНОВЫХ ЗНАЧЕНИЙ ПО ГОДАМ ЕЕ РЕАЛИЗАЦИИ</w:t>
      </w:r>
    </w:p>
    <w:p w:rsidR="002E5B8C" w:rsidRDefault="002E5B8C">
      <w:pPr>
        <w:pStyle w:val="ConsPlusNormal"/>
        <w:jc w:val="both"/>
      </w:pPr>
    </w:p>
    <w:p w:rsidR="002E5B8C" w:rsidRDefault="002E5B8C">
      <w:pPr>
        <w:pStyle w:val="ConsPlusNormal"/>
        <w:ind w:firstLine="540"/>
        <w:jc w:val="both"/>
      </w:pPr>
      <w:r>
        <w:t>Целевыми показателями (индикаторами) подпрограммы являются:</w:t>
      </w:r>
    </w:p>
    <w:p w:rsidR="002E5B8C" w:rsidRDefault="002E5B8C">
      <w:pPr>
        <w:pStyle w:val="ConsPlusNormal"/>
        <w:spacing w:before="220"/>
        <w:ind w:firstLine="540"/>
        <w:jc w:val="both"/>
      </w:pPr>
      <w:r>
        <w:t>снижение объема отводимых в реку Волгу загрязненных сточных вод, нарастающим итогом;</w:t>
      </w:r>
    </w:p>
    <w:p w:rsidR="002E5B8C" w:rsidRDefault="002E5B8C">
      <w:pPr>
        <w:pStyle w:val="ConsPlusNormal"/>
        <w:jc w:val="both"/>
      </w:pPr>
      <w:r>
        <w:t xml:space="preserve">(в ред. </w:t>
      </w:r>
      <w:hyperlink r:id="rId413"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прирост мощности очистных сооружений, обеспечивающих нормативную очистку сточных вод, нарастающим итогом;</w:t>
      </w:r>
    </w:p>
    <w:p w:rsidR="002E5B8C" w:rsidRDefault="002E5B8C">
      <w:pPr>
        <w:pStyle w:val="ConsPlusNormal"/>
        <w:jc w:val="both"/>
      </w:pPr>
      <w:r>
        <w:t xml:space="preserve">(в ред. </w:t>
      </w:r>
      <w:hyperlink r:id="rId414"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количество ликвидированных объектов накопленного экологического вреда, представляющих угрозу реке Волге, нарастающим итогом.</w:t>
      </w:r>
    </w:p>
    <w:p w:rsidR="002E5B8C" w:rsidRDefault="002E5B8C">
      <w:pPr>
        <w:pStyle w:val="ConsPlusNormal"/>
        <w:jc w:val="both"/>
      </w:pPr>
      <w:r>
        <w:t xml:space="preserve">(в ред. </w:t>
      </w:r>
      <w:hyperlink r:id="rId415"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результате реализации мероприятий подпрограммы ожидается достижение к 2024 году следующих целевых показателей (индикаторов):</w:t>
      </w:r>
    </w:p>
    <w:p w:rsidR="002E5B8C" w:rsidRDefault="002E5B8C">
      <w:pPr>
        <w:pStyle w:val="ConsPlusNormal"/>
        <w:jc w:val="both"/>
      </w:pPr>
      <w:r>
        <w:t xml:space="preserve">(в ред. </w:t>
      </w:r>
      <w:hyperlink r:id="rId416"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снижение объема отводимых в реку Волгу загрязненных сточных вод:</w:t>
      </w:r>
    </w:p>
    <w:p w:rsidR="002E5B8C" w:rsidRDefault="002E5B8C">
      <w:pPr>
        <w:pStyle w:val="ConsPlusNormal"/>
        <w:jc w:val="both"/>
      </w:pPr>
      <w:r>
        <w:t xml:space="preserve">(в ред. </w:t>
      </w:r>
      <w:hyperlink r:id="rId417"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2019 году - 0,03 куб. км;</w:t>
      </w:r>
    </w:p>
    <w:p w:rsidR="002E5B8C" w:rsidRDefault="002E5B8C">
      <w:pPr>
        <w:pStyle w:val="ConsPlusNormal"/>
        <w:jc w:val="both"/>
      </w:pPr>
      <w:r>
        <w:t xml:space="preserve">(в ред. </w:t>
      </w:r>
      <w:hyperlink r:id="rId418"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2020 году - 0,03 куб. км;</w:t>
      </w:r>
    </w:p>
    <w:p w:rsidR="002E5B8C" w:rsidRDefault="002E5B8C">
      <w:pPr>
        <w:pStyle w:val="ConsPlusNormal"/>
        <w:jc w:val="both"/>
      </w:pPr>
      <w:r>
        <w:t xml:space="preserve">(в ред. </w:t>
      </w:r>
      <w:hyperlink r:id="rId419"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2021 году - 0,03 куб. км;</w:t>
      </w:r>
    </w:p>
    <w:p w:rsidR="002E5B8C" w:rsidRDefault="002E5B8C">
      <w:pPr>
        <w:pStyle w:val="ConsPlusNormal"/>
        <w:jc w:val="both"/>
      </w:pPr>
      <w:r>
        <w:lastRenderedPageBreak/>
        <w:t xml:space="preserve">(в ред. </w:t>
      </w:r>
      <w:hyperlink r:id="rId420"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2022 году - 0,03 куб. км;</w:t>
      </w:r>
    </w:p>
    <w:p w:rsidR="002E5B8C" w:rsidRDefault="002E5B8C">
      <w:pPr>
        <w:pStyle w:val="ConsPlusNormal"/>
        <w:jc w:val="both"/>
      </w:pPr>
      <w:r>
        <w:t xml:space="preserve">(в ред. </w:t>
      </w:r>
      <w:hyperlink r:id="rId421"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2023 году - 0,02 куб. км;</w:t>
      </w:r>
    </w:p>
    <w:p w:rsidR="002E5B8C" w:rsidRDefault="002E5B8C">
      <w:pPr>
        <w:pStyle w:val="ConsPlusNormal"/>
        <w:jc w:val="both"/>
      </w:pPr>
      <w:r>
        <w:t xml:space="preserve">(в ред. </w:t>
      </w:r>
      <w:hyperlink r:id="rId422"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2024 году - 0,01 куб. км;</w:t>
      </w:r>
    </w:p>
    <w:p w:rsidR="002E5B8C" w:rsidRDefault="002E5B8C">
      <w:pPr>
        <w:pStyle w:val="ConsPlusNormal"/>
        <w:jc w:val="both"/>
      </w:pPr>
      <w:r>
        <w:t xml:space="preserve">(в ред. </w:t>
      </w:r>
      <w:hyperlink r:id="rId423"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прирост мощности очистных сооружений, обеспечивающих сокращение отведения в реку Волгу загрязненных сточных вод:</w:t>
      </w:r>
    </w:p>
    <w:p w:rsidR="002E5B8C" w:rsidRDefault="002E5B8C">
      <w:pPr>
        <w:pStyle w:val="ConsPlusNormal"/>
        <w:jc w:val="both"/>
      </w:pPr>
      <w:r>
        <w:t xml:space="preserve">(в ред. </w:t>
      </w:r>
      <w:hyperlink r:id="rId424"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2019 году - 0 куб. км;</w:t>
      </w:r>
    </w:p>
    <w:p w:rsidR="002E5B8C" w:rsidRDefault="002E5B8C">
      <w:pPr>
        <w:pStyle w:val="ConsPlusNormal"/>
        <w:jc w:val="both"/>
      </w:pPr>
      <w:r>
        <w:t xml:space="preserve">(в ред. </w:t>
      </w:r>
      <w:hyperlink r:id="rId425"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2020 году - 0 куб. км;</w:t>
      </w:r>
    </w:p>
    <w:p w:rsidR="002E5B8C" w:rsidRDefault="002E5B8C">
      <w:pPr>
        <w:pStyle w:val="ConsPlusNormal"/>
        <w:jc w:val="both"/>
      </w:pPr>
      <w:r>
        <w:t xml:space="preserve">(в ред. </w:t>
      </w:r>
      <w:hyperlink r:id="rId426"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2021 году - 0 куб. км;</w:t>
      </w:r>
    </w:p>
    <w:p w:rsidR="002E5B8C" w:rsidRDefault="002E5B8C">
      <w:pPr>
        <w:pStyle w:val="ConsPlusNormal"/>
        <w:jc w:val="both"/>
      </w:pPr>
      <w:r>
        <w:t xml:space="preserve">(в ред. </w:t>
      </w:r>
      <w:hyperlink r:id="rId427"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2022 году - 0 куб. км;</w:t>
      </w:r>
    </w:p>
    <w:p w:rsidR="002E5B8C" w:rsidRDefault="002E5B8C">
      <w:pPr>
        <w:pStyle w:val="ConsPlusNormal"/>
        <w:jc w:val="both"/>
      </w:pPr>
      <w:r>
        <w:t xml:space="preserve">(в ред. </w:t>
      </w:r>
      <w:hyperlink r:id="rId428"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2023 году - 0,01 куб. км;</w:t>
      </w:r>
    </w:p>
    <w:p w:rsidR="002E5B8C" w:rsidRDefault="002E5B8C">
      <w:pPr>
        <w:pStyle w:val="ConsPlusNormal"/>
        <w:jc w:val="both"/>
      </w:pPr>
      <w:r>
        <w:t xml:space="preserve">(в ред. </w:t>
      </w:r>
      <w:hyperlink r:id="rId429"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в 2024 году - 0,02 куб. км;</w:t>
      </w:r>
    </w:p>
    <w:p w:rsidR="002E5B8C" w:rsidRDefault="002E5B8C">
      <w:pPr>
        <w:pStyle w:val="ConsPlusNormal"/>
        <w:jc w:val="both"/>
      </w:pPr>
      <w:r>
        <w:t xml:space="preserve">(в ред. </w:t>
      </w:r>
      <w:hyperlink r:id="rId430" w:history="1">
        <w:r>
          <w:rPr>
            <w:color w:val="0000FF"/>
          </w:rPr>
          <w:t>Постановления</w:t>
        </w:r>
      </w:hyperlink>
      <w:r>
        <w:t xml:space="preserve"> Кабинета Министров ЧР от 24.04.2020 N 212)</w:t>
      </w:r>
    </w:p>
    <w:p w:rsidR="002E5B8C" w:rsidRDefault="002E5B8C">
      <w:pPr>
        <w:pStyle w:val="ConsPlusNormal"/>
        <w:spacing w:before="220"/>
        <w:ind w:firstLine="540"/>
        <w:jc w:val="both"/>
      </w:pPr>
      <w:r>
        <w:t>количество ликвидированных объектов накопленного экологического вреда, представляющих угрозу реке Волге, нарастающим итогом:</w:t>
      </w:r>
    </w:p>
    <w:p w:rsidR="002E5B8C" w:rsidRDefault="002E5B8C">
      <w:pPr>
        <w:pStyle w:val="ConsPlusNormal"/>
        <w:jc w:val="both"/>
      </w:pPr>
      <w:r>
        <w:t xml:space="preserve">(в ред. </w:t>
      </w:r>
      <w:hyperlink r:id="rId431"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2019 году - 0 ед.;</w:t>
      </w:r>
    </w:p>
    <w:p w:rsidR="002E5B8C" w:rsidRDefault="002E5B8C">
      <w:pPr>
        <w:pStyle w:val="ConsPlusNormal"/>
        <w:jc w:val="both"/>
      </w:pPr>
      <w:r>
        <w:t xml:space="preserve">(абзац введен </w:t>
      </w:r>
      <w:hyperlink r:id="rId432" w:history="1">
        <w:r>
          <w:rPr>
            <w:color w:val="0000FF"/>
          </w:rPr>
          <w:t>Постановлением</w:t>
        </w:r>
      </w:hyperlink>
      <w:r>
        <w:t xml:space="preserve"> Кабинета Министров ЧР от 23.12.2019 N 568)</w:t>
      </w:r>
    </w:p>
    <w:p w:rsidR="002E5B8C" w:rsidRDefault="002E5B8C">
      <w:pPr>
        <w:pStyle w:val="ConsPlusNormal"/>
        <w:spacing w:before="220"/>
        <w:ind w:firstLine="540"/>
        <w:jc w:val="both"/>
      </w:pPr>
      <w:r>
        <w:t>в 2020 году - 0 ед.;</w:t>
      </w:r>
    </w:p>
    <w:p w:rsidR="002E5B8C" w:rsidRDefault="002E5B8C">
      <w:pPr>
        <w:pStyle w:val="ConsPlusNormal"/>
        <w:jc w:val="both"/>
      </w:pPr>
      <w:r>
        <w:t xml:space="preserve">(абзац введен </w:t>
      </w:r>
      <w:hyperlink r:id="rId433" w:history="1">
        <w:r>
          <w:rPr>
            <w:color w:val="0000FF"/>
          </w:rPr>
          <w:t>Постановлением</w:t>
        </w:r>
      </w:hyperlink>
      <w:r>
        <w:t xml:space="preserve"> Кабинета Министров ЧР от 23.12.2019 N 568)</w:t>
      </w:r>
    </w:p>
    <w:p w:rsidR="002E5B8C" w:rsidRDefault="002E5B8C">
      <w:pPr>
        <w:pStyle w:val="ConsPlusNormal"/>
        <w:spacing w:before="220"/>
        <w:ind w:firstLine="540"/>
        <w:jc w:val="both"/>
      </w:pPr>
      <w:r>
        <w:t>в 2021 году - 0 ед.;</w:t>
      </w:r>
    </w:p>
    <w:p w:rsidR="002E5B8C" w:rsidRDefault="002E5B8C">
      <w:pPr>
        <w:pStyle w:val="ConsPlusNormal"/>
        <w:jc w:val="both"/>
      </w:pPr>
      <w:r>
        <w:t xml:space="preserve">(абзац введен </w:t>
      </w:r>
      <w:hyperlink r:id="rId434" w:history="1">
        <w:r>
          <w:rPr>
            <w:color w:val="0000FF"/>
          </w:rPr>
          <w:t>Постановлением</w:t>
        </w:r>
      </w:hyperlink>
      <w:r>
        <w:t xml:space="preserve"> Кабинета Министров ЧР от 23.12.2019 N 568)</w:t>
      </w:r>
    </w:p>
    <w:p w:rsidR="002E5B8C" w:rsidRDefault="002E5B8C">
      <w:pPr>
        <w:pStyle w:val="ConsPlusNormal"/>
        <w:spacing w:before="220"/>
        <w:ind w:firstLine="540"/>
        <w:jc w:val="both"/>
      </w:pPr>
      <w:r>
        <w:t>в 2022 году - 0 ед.;</w:t>
      </w:r>
    </w:p>
    <w:p w:rsidR="002E5B8C" w:rsidRDefault="002E5B8C">
      <w:pPr>
        <w:pStyle w:val="ConsPlusNormal"/>
        <w:jc w:val="both"/>
      </w:pPr>
      <w:r>
        <w:t xml:space="preserve">(абзац введен </w:t>
      </w:r>
      <w:hyperlink r:id="rId435" w:history="1">
        <w:r>
          <w:rPr>
            <w:color w:val="0000FF"/>
          </w:rPr>
          <w:t>Постановлением</w:t>
        </w:r>
      </w:hyperlink>
      <w:r>
        <w:t xml:space="preserve"> Кабинета Министров ЧР от 23.12.2019 N 568)</w:t>
      </w:r>
    </w:p>
    <w:p w:rsidR="002E5B8C" w:rsidRDefault="002E5B8C">
      <w:pPr>
        <w:pStyle w:val="ConsPlusNormal"/>
        <w:spacing w:before="220"/>
        <w:ind w:firstLine="540"/>
        <w:jc w:val="both"/>
      </w:pPr>
      <w:r>
        <w:t>в 2023 году - 1 ед.;</w:t>
      </w:r>
    </w:p>
    <w:p w:rsidR="002E5B8C" w:rsidRDefault="002E5B8C">
      <w:pPr>
        <w:pStyle w:val="ConsPlusNormal"/>
        <w:jc w:val="both"/>
      </w:pPr>
      <w:r>
        <w:t xml:space="preserve">(в ред. </w:t>
      </w:r>
      <w:hyperlink r:id="rId436" w:history="1">
        <w:r>
          <w:rPr>
            <w:color w:val="0000FF"/>
          </w:rPr>
          <w:t>Постановления</w:t>
        </w:r>
      </w:hyperlink>
      <w:r>
        <w:t xml:space="preserve"> Кабинета Министров ЧР от 10.02.2021 N 50)</w:t>
      </w:r>
    </w:p>
    <w:p w:rsidR="002E5B8C" w:rsidRDefault="002E5B8C">
      <w:pPr>
        <w:pStyle w:val="ConsPlusNormal"/>
        <w:spacing w:before="220"/>
        <w:ind w:firstLine="540"/>
        <w:jc w:val="both"/>
      </w:pPr>
      <w:r>
        <w:t>в 2024 году - 1 ед.</w:t>
      </w:r>
    </w:p>
    <w:p w:rsidR="002E5B8C" w:rsidRDefault="002E5B8C">
      <w:pPr>
        <w:pStyle w:val="ConsPlusNormal"/>
        <w:jc w:val="both"/>
      </w:pPr>
      <w:r>
        <w:t xml:space="preserve">(абзац введен </w:t>
      </w:r>
      <w:hyperlink r:id="rId437" w:history="1">
        <w:r>
          <w:rPr>
            <w:color w:val="0000FF"/>
          </w:rPr>
          <w:t>Постановлением</w:t>
        </w:r>
      </w:hyperlink>
      <w:r>
        <w:t xml:space="preserve"> Кабинета Министров ЧР от 23.12.2019 N 568)</w:t>
      </w:r>
    </w:p>
    <w:p w:rsidR="002E5B8C" w:rsidRDefault="002E5B8C">
      <w:pPr>
        <w:pStyle w:val="ConsPlusNormal"/>
        <w:jc w:val="both"/>
      </w:pPr>
    </w:p>
    <w:p w:rsidR="002E5B8C" w:rsidRDefault="002E5B8C">
      <w:pPr>
        <w:pStyle w:val="ConsPlusTitle"/>
        <w:jc w:val="center"/>
        <w:outlineLvl w:val="2"/>
      </w:pPr>
      <w:r>
        <w:t>Раздел III. ХАРАКТЕРИСТИКИ ОСНОВНЫХ МЕРОПРИЯТИЙ,</w:t>
      </w:r>
    </w:p>
    <w:p w:rsidR="002E5B8C" w:rsidRDefault="002E5B8C">
      <w:pPr>
        <w:pStyle w:val="ConsPlusTitle"/>
        <w:jc w:val="center"/>
      </w:pPr>
      <w:r>
        <w:t>МЕРОПРИЯТИЙ ПОДПРОГРАММЫ С УКАЗАНИЕМ СРОКОВ ИХ РЕАЛИЗАЦИИ</w:t>
      </w:r>
    </w:p>
    <w:p w:rsidR="002E5B8C" w:rsidRDefault="002E5B8C">
      <w:pPr>
        <w:pStyle w:val="ConsPlusNormal"/>
        <w:jc w:val="center"/>
      </w:pPr>
      <w:r>
        <w:lastRenderedPageBreak/>
        <w:t xml:space="preserve">(в ред. </w:t>
      </w:r>
      <w:hyperlink r:id="rId438"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Основные мероприятия подпрограммы направлены на реализацию целей и задач подпрограммы и Государственной программы в целом. Основные мероприятия подпрограммы подразделяются на отдельные мероприятия, реализация которых позволит обеспечить достижение целевых показателей (индикаторов) эффективности подпрограммы.</w:t>
      </w:r>
    </w:p>
    <w:p w:rsidR="002E5B8C" w:rsidRDefault="002E5B8C">
      <w:pPr>
        <w:pStyle w:val="ConsPlusNormal"/>
        <w:spacing w:before="220"/>
        <w:ind w:firstLine="540"/>
        <w:jc w:val="both"/>
      </w:pPr>
      <w:r>
        <w:t>Основное мероприятие 1 "Реализация отдельных мероприятий регионального проекта Чувашской Республики "Оздоровление Волги" предусматривает реализацию 13 основных мероприятий регионального проекта Чувашской Республики "Оздоровление Волги" по строительству и реконструкции (модернизации) очистных сооружений централизованных систем водоотведения, позволяющих снизить объем загрязненных сточных вод, сбрасываемых в реку Волгу.</w:t>
      </w:r>
    </w:p>
    <w:p w:rsidR="002E5B8C" w:rsidRDefault="002E5B8C">
      <w:pPr>
        <w:pStyle w:val="ConsPlusNormal"/>
        <w:spacing w:before="220"/>
        <w:ind w:firstLine="540"/>
        <w:jc w:val="both"/>
      </w:pPr>
      <w:r>
        <w:t>Мероприятие 1.1 "Строительство сооружений очистки дождевых стоков центральной части г. Чебоксары".</w:t>
      </w:r>
    </w:p>
    <w:p w:rsidR="002E5B8C" w:rsidRDefault="002E5B8C">
      <w:pPr>
        <w:pStyle w:val="ConsPlusNormal"/>
        <w:spacing w:before="220"/>
        <w:ind w:firstLine="540"/>
        <w:jc w:val="both"/>
      </w:pPr>
      <w:r>
        <w:t>Срок реализации мероприятия: 2019 - 2020 годы.</w:t>
      </w:r>
    </w:p>
    <w:p w:rsidR="002E5B8C" w:rsidRDefault="002E5B8C">
      <w:pPr>
        <w:pStyle w:val="ConsPlusNormal"/>
        <w:spacing w:before="220"/>
        <w:ind w:firstLine="540"/>
        <w:jc w:val="both"/>
      </w:pPr>
      <w:r>
        <w:t>Мероприятие 1.2 "Строительство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w:t>
      </w:r>
    </w:p>
    <w:p w:rsidR="002E5B8C" w:rsidRDefault="002E5B8C">
      <w:pPr>
        <w:pStyle w:val="ConsPlusNormal"/>
        <w:spacing w:before="220"/>
        <w:ind w:firstLine="540"/>
        <w:jc w:val="both"/>
      </w:pPr>
      <w:r>
        <w:t>Срок реализации мероприятия: 2019 - 2020 годы.</w:t>
      </w:r>
    </w:p>
    <w:p w:rsidR="002E5B8C" w:rsidRDefault="002E5B8C">
      <w:pPr>
        <w:pStyle w:val="ConsPlusNormal"/>
        <w:spacing w:before="220"/>
        <w:ind w:firstLine="540"/>
        <w:jc w:val="both"/>
      </w:pPr>
      <w:r>
        <w:t>Мероприятие 1.3 "Строительство ливневых очистных сооружений в мкр. "Волжский-1, -2" г. Чебоксары".</w:t>
      </w:r>
    </w:p>
    <w:p w:rsidR="002E5B8C" w:rsidRDefault="002E5B8C">
      <w:pPr>
        <w:pStyle w:val="ConsPlusNormal"/>
        <w:spacing w:before="220"/>
        <w:ind w:firstLine="540"/>
        <w:jc w:val="both"/>
      </w:pPr>
      <w:r>
        <w:t>Срок реализации мероприятия: 2020 - 2021 годы.</w:t>
      </w:r>
    </w:p>
    <w:p w:rsidR="002E5B8C" w:rsidRDefault="002E5B8C">
      <w:pPr>
        <w:pStyle w:val="ConsPlusNormal"/>
        <w:spacing w:before="220"/>
        <w:ind w:firstLine="540"/>
        <w:jc w:val="both"/>
      </w:pPr>
      <w:r>
        <w:t>Мероприятие 1.4 "Строительство биологических очистных сооружений в г. Ядрин Чувашской Республики на 2400 куб. м/сут".</w:t>
      </w:r>
    </w:p>
    <w:p w:rsidR="002E5B8C" w:rsidRDefault="002E5B8C">
      <w:pPr>
        <w:pStyle w:val="ConsPlusNormal"/>
        <w:spacing w:before="220"/>
        <w:ind w:firstLine="540"/>
        <w:jc w:val="both"/>
      </w:pPr>
      <w:r>
        <w:t>Срок реализации мероприятия: 2022 год.</w:t>
      </w:r>
    </w:p>
    <w:p w:rsidR="002E5B8C" w:rsidRDefault="002E5B8C">
      <w:pPr>
        <w:pStyle w:val="ConsPlusNormal"/>
        <w:spacing w:before="220"/>
        <w:ind w:firstLine="540"/>
        <w:jc w:val="both"/>
      </w:pPr>
      <w:r>
        <w:t>Мероприятие 1.5 "Строительство биологических очистных сооружений в г. Мариинский Посад Чувашской Республики".</w:t>
      </w:r>
    </w:p>
    <w:p w:rsidR="002E5B8C" w:rsidRDefault="002E5B8C">
      <w:pPr>
        <w:pStyle w:val="ConsPlusNormal"/>
        <w:spacing w:before="220"/>
        <w:ind w:firstLine="540"/>
        <w:jc w:val="both"/>
      </w:pPr>
      <w:r>
        <w:t>Срок реализации мероприятия: 2023 год.</w:t>
      </w:r>
    </w:p>
    <w:p w:rsidR="002E5B8C" w:rsidRDefault="002E5B8C">
      <w:pPr>
        <w:pStyle w:val="ConsPlusNormal"/>
        <w:spacing w:before="220"/>
        <w:ind w:firstLine="540"/>
        <w:jc w:val="both"/>
      </w:pPr>
      <w:r>
        <w:t>Мероприятие 1.6 "Реконструкция очистных сооружений АУ "ФОЦ "Белые камни" Минспорта Чувашии".</w:t>
      </w:r>
    </w:p>
    <w:p w:rsidR="002E5B8C" w:rsidRDefault="002E5B8C">
      <w:pPr>
        <w:pStyle w:val="ConsPlusNormal"/>
        <w:spacing w:before="220"/>
        <w:ind w:firstLine="540"/>
        <w:jc w:val="both"/>
      </w:pPr>
      <w:r>
        <w:t>Срок реализации мероприятия: 2021 год.</w:t>
      </w:r>
    </w:p>
    <w:p w:rsidR="002E5B8C" w:rsidRDefault="002E5B8C">
      <w:pPr>
        <w:pStyle w:val="ConsPlusNormal"/>
        <w:spacing w:before="220"/>
        <w:ind w:firstLine="540"/>
        <w:jc w:val="both"/>
      </w:pPr>
      <w:r>
        <w:t>Мероприятие 1.7 "Строительство ливневых очистных сооружений в районе Калининского микрорайона "Грязевская стрелка" г. Чебоксары".</w:t>
      </w:r>
    </w:p>
    <w:p w:rsidR="002E5B8C" w:rsidRDefault="002E5B8C">
      <w:pPr>
        <w:pStyle w:val="ConsPlusNormal"/>
        <w:spacing w:before="220"/>
        <w:ind w:firstLine="540"/>
        <w:jc w:val="both"/>
      </w:pPr>
      <w:r>
        <w:t>Срок реализации мероприятия: 2022 - 2023 годы.</w:t>
      </w:r>
    </w:p>
    <w:p w:rsidR="002E5B8C" w:rsidRDefault="002E5B8C">
      <w:pPr>
        <w:pStyle w:val="ConsPlusNormal"/>
        <w:spacing w:before="220"/>
        <w:ind w:firstLine="540"/>
        <w:jc w:val="both"/>
      </w:pPr>
      <w:r>
        <w:t>Мероприятие 1.8 "Строительство ливневых очистных сооружений в мкр. "Новый город" г. Чебоксары".</w:t>
      </w:r>
    </w:p>
    <w:p w:rsidR="002E5B8C" w:rsidRDefault="002E5B8C">
      <w:pPr>
        <w:pStyle w:val="ConsPlusNormal"/>
        <w:spacing w:before="220"/>
        <w:ind w:firstLine="540"/>
        <w:jc w:val="both"/>
      </w:pPr>
      <w:r>
        <w:t>Срок реализации мероприятия: 2023 год.</w:t>
      </w:r>
    </w:p>
    <w:p w:rsidR="002E5B8C" w:rsidRDefault="002E5B8C">
      <w:pPr>
        <w:pStyle w:val="ConsPlusNormal"/>
        <w:spacing w:before="220"/>
        <w:ind w:firstLine="540"/>
        <w:jc w:val="both"/>
      </w:pPr>
      <w:r>
        <w:t xml:space="preserve">Мероприятие 1.9 "Комплекс очистных сооружений биологической очистки сточных вод </w:t>
      </w:r>
      <w:r>
        <w:lastRenderedPageBreak/>
        <w:t>производительностью 750 куб. м/сут. Напорная канализация протяженностью от канализационной насосной станции до биологических очистных сооружений в селе Порецкое Порецкого района Чувашской Республики".</w:t>
      </w:r>
    </w:p>
    <w:p w:rsidR="002E5B8C" w:rsidRDefault="002E5B8C">
      <w:pPr>
        <w:pStyle w:val="ConsPlusNormal"/>
        <w:spacing w:before="220"/>
        <w:ind w:firstLine="540"/>
        <w:jc w:val="both"/>
      </w:pPr>
      <w:r>
        <w:t>Срок реализации мероприятия: 2021 год.</w:t>
      </w:r>
    </w:p>
    <w:p w:rsidR="002E5B8C" w:rsidRDefault="002E5B8C">
      <w:pPr>
        <w:pStyle w:val="ConsPlusNormal"/>
        <w:spacing w:before="220"/>
        <w:ind w:firstLine="540"/>
        <w:jc w:val="both"/>
      </w:pPr>
      <w:r>
        <w:t>Мероприятие 1.10 "Строительство ливневых очистных сооружений в районе ул. Якимовская г. Чебоксары".</w:t>
      </w:r>
    </w:p>
    <w:p w:rsidR="002E5B8C" w:rsidRDefault="002E5B8C">
      <w:pPr>
        <w:pStyle w:val="ConsPlusNormal"/>
        <w:spacing w:before="220"/>
        <w:ind w:firstLine="540"/>
        <w:jc w:val="both"/>
      </w:pPr>
      <w:r>
        <w:t>Срок реализации мероприятия: 2024 год.</w:t>
      </w:r>
    </w:p>
    <w:p w:rsidR="002E5B8C" w:rsidRDefault="002E5B8C">
      <w:pPr>
        <w:pStyle w:val="ConsPlusNormal"/>
        <w:spacing w:before="220"/>
        <w:ind w:firstLine="540"/>
        <w:jc w:val="both"/>
      </w:pPr>
      <w:r>
        <w:t>Мероприятие 1.11 "Строительство ливневых очистных сооружений в районе Марпосадского шоссе г. Чебоксары".</w:t>
      </w:r>
    </w:p>
    <w:p w:rsidR="002E5B8C" w:rsidRDefault="002E5B8C">
      <w:pPr>
        <w:pStyle w:val="ConsPlusNormal"/>
        <w:spacing w:before="220"/>
        <w:ind w:firstLine="540"/>
        <w:jc w:val="both"/>
      </w:pPr>
      <w:r>
        <w:t>Срок реализации мероприятия: 2024 год.</w:t>
      </w:r>
    </w:p>
    <w:p w:rsidR="002E5B8C" w:rsidRDefault="002E5B8C">
      <w:pPr>
        <w:pStyle w:val="ConsPlusNormal"/>
        <w:spacing w:before="220"/>
        <w:ind w:firstLine="540"/>
        <w:jc w:val="both"/>
      </w:pPr>
      <w:r>
        <w:t>Мероприятие 1.12 "Строительство ливневых очистных сооружений на нижней набережной в районе ул. Жени Крутовой г. Новочебоксарск".</w:t>
      </w:r>
    </w:p>
    <w:p w:rsidR="002E5B8C" w:rsidRDefault="002E5B8C">
      <w:pPr>
        <w:pStyle w:val="ConsPlusNormal"/>
        <w:spacing w:before="220"/>
        <w:ind w:firstLine="540"/>
        <w:jc w:val="both"/>
      </w:pPr>
      <w:r>
        <w:t>Срок реализации мероприятия: 2024 год.</w:t>
      </w:r>
    </w:p>
    <w:p w:rsidR="002E5B8C" w:rsidRDefault="002E5B8C">
      <w:pPr>
        <w:pStyle w:val="ConsPlusNormal"/>
        <w:spacing w:before="220"/>
        <w:ind w:firstLine="540"/>
        <w:jc w:val="both"/>
      </w:pPr>
      <w:r>
        <w:t>Мероприятие 1.13 "Реконструкция ливневых очистных сооружений на нижней набережной в районе ул. Винокурова г. Новочебоксарск".</w:t>
      </w:r>
    </w:p>
    <w:p w:rsidR="002E5B8C" w:rsidRDefault="002E5B8C">
      <w:pPr>
        <w:pStyle w:val="ConsPlusNormal"/>
        <w:spacing w:before="220"/>
        <w:ind w:firstLine="540"/>
        <w:jc w:val="both"/>
      </w:pPr>
      <w:r>
        <w:t>Срок реализации мероприятия: 2024 год.</w:t>
      </w:r>
    </w:p>
    <w:p w:rsidR="002E5B8C" w:rsidRDefault="002E5B8C">
      <w:pPr>
        <w:pStyle w:val="ConsPlusNormal"/>
        <w:spacing w:before="220"/>
        <w:ind w:firstLine="540"/>
        <w:jc w:val="both"/>
      </w:pPr>
      <w:r>
        <w:t>Мероприятие 1.14 "Ликвидация (рекультивация) объектов накопленного экологического вреда, представляющих угрозу реке Волге".</w:t>
      </w:r>
    </w:p>
    <w:p w:rsidR="002E5B8C" w:rsidRDefault="002E5B8C">
      <w:pPr>
        <w:pStyle w:val="ConsPlusNormal"/>
        <w:spacing w:before="220"/>
        <w:ind w:firstLine="540"/>
        <w:jc w:val="both"/>
      </w:pPr>
      <w:r>
        <w:t>Срок реализации мероприятия: 2020 - 2023 годы.</w:t>
      </w:r>
    </w:p>
    <w:p w:rsidR="002E5B8C" w:rsidRDefault="002E5B8C">
      <w:pPr>
        <w:pStyle w:val="ConsPlusNormal"/>
        <w:spacing w:before="220"/>
        <w:ind w:firstLine="540"/>
        <w:jc w:val="both"/>
      </w:pPr>
      <w:r>
        <w:t>Основное мероприятие 2 "Осуществление мониторинга достижения целевых показателей (индикаторов) и реализации мероприятий по строительству и реконструкции (модернизации) очистных сооружений централизованных систем водоотведения" предназначено для контроля Минприроды Чувашии за ходом реализации муниципальными районами и городскими округами запланированных мероприятий.</w:t>
      </w:r>
    </w:p>
    <w:p w:rsidR="002E5B8C" w:rsidRDefault="002E5B8C">
      <w:pPr>
        <w:pStyle w:val="ConsPlusNormal"/>
        <w:spacing w:before="220"/>
        <w:ind w:firstLine="540"/>
        <w:jc w:val="both"/>
      </w:pPr>
      <w:r>
        <w:t>Подпрограмма реализуется в период с 2019 по 2024 год.</w:t>
      </w:r>
    </w:p>
    <w:p w:rsidR="002E5B8C" w:rsidRDefault="002E5B8C">
      <w:pPr>
        <w:pStyle w:val="ConsPlusNormal"/>
        <w:jc w:val="both"/>
      </w:pPr>
    </w:p>
    <w:p w:rsidR="002E5B8C" w:rsidRDefault="002E5B8C">
      <w:pPr>
        <w:pStyle w:val="ConsPlusTitle"/>
        <w:jc w:val="center"/>
        <w:outlineLvl w:val="2"/>
      </w:pPr>
      <w:r>
        <w:t>Раздел IV. ОБОСНОВАНИЕ ОБЪЕМА ФИНАНСОВЫХ РЕСУРСОВ,</w:t>
      </w:r>
    </w:p>
    <w:p w:rsidR="002E5B8C" w:rsidRDefault="002E5B8C">
      <w:pPr>
        <w:pStyle w:val="ConsPlusTitle"/>
        <w:jc w:val="center"/>
      </w:pPr>
      <w:r>
        <w:t>НЕОБХОДИМЫХ ДЛЯ РЕАЛИЗАЦИИ ПОДПРОГРАММЫ</w:t>
      </w:r>
    </w:p>
    <w:p w:rsidR="002E5B8C" w:rsidRDefault="002E5B8C">
      <w:pPr>
        <w:pStyle w:val="ConsPlusNormal"/>
        <w:jc w:val="center"/>
      </w:pPr>
      <w:r>
        <w:t xml:space="preserve">(в ред. </w:t>
      </w:r>
      <w:hyperlink r:id="rId439" w:history="1">
        <w:r>
          <w:rPr>
            <w:color w:val="0000FF"/>
          </w:rPr>
          <w:t>Постановления</w:t>
        </w:r>
      </w:hyperlink>
      <w:r>
        <w:t xml:space="preserve"> Кабинета Министров ЧР</w:t>
      </w:r>
    </w:p>
    <w:p w:rsidR="002E5B8C" w:rsidRDefault="002E5B8C">
      <w:pPr>
        <w:pStyle w:val="ConsPlusNormal"/>
        <w:jc w:val="center"/>
      </w:pPr>
      <w:r>
        <w:t>от 10.02.2021 N 50)</w:t>
      </w:r>
    </w:p>
    <w:p w:rsidR="002E5B8C" w:rsidRDefault="002E5B8C">
      <w:pPr>
        <w:pStyle w:val="ConsPlusNormal"/>
        <w:jc w:val="both"/>
      </w:pPr>
    </w:p>
    <w:p w:rsidR="002E5B8C" w:rsidRDefault="002E5B8C">
      <w:pPr>
        <w:pStyle w:val="ConsPlusNormal"/>
        <w:ind w:firstLine="540"/>
        <w:jc w:val="both"/>
      </w:pPr>
      <w:r>
        <w:t>Общий объем финансирования подпрограммы составляет 2068827,8 тыс. рублей, в том числе:</w:t>
      </w:r>
    </w:p>
    <w:p w:rsidR="002E5B8C" w:rsidRDefault="002E5B8C">
      <w:pPr>
        <w:pStyle w:val="ConsPlusNormal"/>
        <w:spacing w:before="220"/>
        <w:ind w:firstLine="540"/>
        <w:jc w:val="both"/>
      </w:pPr>
      <w:r>
        <w:t>в 2019 году - 335798,6 тыс. рублей;</w:t>
      </w:r>
    </w:p>
    <w:p w:rsidR="002E5B8C" w:rsidRDefault="002E5B8C">
      <w:pPr>
        <w:pStyle w:val="ConsPlusNormal"/>
        <w:spacing w:before="220"/>
        <w:ind w:firstLine="540"/>
        <w:jc w:val="both"/>
      </w:pPr>
      <w:r>
        <w:t>в 2020 году - 1203599,1 тыс. рублей;</w:t>
      </w:r>
    </w:p>
    <w:p w:rsidR="002E5B8C" w:rsidRDefault="002E5B8C">
      <w:pPr>
        <w:pStyle w:val="ConsPlusNormal"/>
        <w:spacing w:before="220"/>
        <w:ind w:firstLine="540"/>
        <w:jc w:val="both"/>
      </w:pPr>
      <w:r>
        <w:t>в 2021 году - 342561,5 тыс. рублей;</w:t>
      </w:r>
    </w:p>
    <w:p w:rsidR="002E5B8C" w:rsidRDefault="002E5B8C">
      <w:pPr>
        <w:pStyle w:val="ConsPlusNormal"/>
        <w:spacing w:before="220"/>
        <w:ind w:firstLine="540"/>
        <w:jc w:val="both"/>
      </w:pPr>
      <w:r>
        <w:t>в 2022 году - 93433,0 тыс. рублей;</w:t>
      </w:r>
    </w:p>
    <w:p w:rsidR="002E5B8C" w:rsidRDefault="002E5B8C">
      <w:pPr>
        <w:pStyle w:val="ConsPlusNormal"/>
        <w:spacing w:before="220"/>
        <w:ind w:firstLine="540"/>
        <w:jc w:val="both"/>
      </w:pPr>
      <w:r>
        <w:t>в 2023 году - 93435,6 тыс. рублей;</w:t>
      </w:r>
    </w:p>
    <w:p w:rsidR="002E5B8C" w:rsidRDefault="002E5B8C">
      <w:pPr>
        <w:pStyle w:val="ConsPlusNormal"/>
        <w:spacing w:before="220"/>
        <w:ind w:firstLine="540"/>
        <w:jc w:val="both"/>
      </w:pPr>
      <w:r>
        <w:lastRenderedPageBreak/>
        <w:t>в 2024 году - 0,0 тыс. рублей;</w:t>
      </w:r>
    </w:p>
    <w:p w:rsidR="002E5B8C" w:rsidRDefault="002E5B8C">
      <w:pPr>
        <w:pStyle w:val="ConsPlusNormal"/>
        <w:spacing w:before="220"/>
        <w:ind w:firstLine="540"/>
        <w:jc w:val="both"/>
      </w:pPr>
      <w:r>
        <w:t>из них:</w:t>
      </w:r>
    </w:p>
    <w:p w:rsidR="002E5B8C" w:rsidRDefault="002E5B8C">
      <w:pPr>
        <w:pStyle w:val="ConsPlusNormal"/>
        <w:spacing w:before="220"/>
        <w:ind w:firstLine="540"/>
        <w:jc w:val="both"/>
      </w:pPr>
      <w:r>
        <w:t>средства федерального бюджета - 2045916,0 тыс. рублей (98,9 процента), в том числе:</w:t>
      </w:r>
    </w:p>
    <w:p w:rsidR="002E5B8C" w:rsidRDefault="002E5B8C">
      <w:pPr>
        <w:pStyle w:val="ConsPlusNormal"/>
        <w:spacing w:before="220"/>
        <w:ind w:firstLine="540"/>
        <w:jc w:val="both"/>
      </w:pPr>
      <w:r>
        <w:t>в 2019 году - 330787,9 тыс. рублей;</w:t>
      </w:r>
    </w:p>
    <w:p w:rsidR="002E5B8C" w:rsidRDefault="002E5B8C">
      <w:pPr>
        <w:pStyle w:val="ConsPlusNormal"/>
        <w:spacing w:before="220"/>
        <w:ind w:firstLine="540"/>
        <w:jc w:val="both"/>
      </w:pPr>
      <w:r>
        <w:t>в 2020 году - 1190992,3 тыс. рублей;</w:t>
      </w:r>
    </w:p>
    <w:p w:rsidR="002E5B8C" w:rsidRDefault="002E5B8C">
      <w:pPr>
        <w:pStyle w:val="ConsPlusNormal"/>
        <w:spacing w:before="220"/>
        <w:ind w:firstLine="540"/>
        <w:jc w:val="both"/>
      </w:pPr>
      <w:r>
        <w:t>в 2021 году - 339135,9 тыс. рублей;</w:t>
      </w:r>
    </w:p>
    <w:p w:rsidR="002E5B8C" w:rsidRDefault="002E5B8C">
      <w:pPr>
        <w:pStyle w:val="ConsPlusNormal"/>
        <w:spacing w:before="220"/>
        <w:ind w:firstLine="540"/>
        <w:jc w:val="both"/>
      </w:pPr>
      <w:r>
        <w:t>в 2022 году - 92498,7 тыс. рублей;</w:t>
      </w:r>
    </w:p>
    <w:p w:rsidR="002E5B8C" w:rsidRDefault="002E5B8C">
      <w:pPr>
        <w:pStyle w:val="ConsPlusNormal"/>
        <w:spacing w:before="220"/>
        <w:ind w:firstLine="540"/>
        <w:jc w:val="both"/>
      </w:pPr>
      <w:r>
        <w:t>в 2023 году - 92501,2 тыс. рублей;</w:t>
      </w:r>
    </w:p>
    <w:p w:rsidR="002E5B8C" w:rsidRDefault="002E5B8C">
      <w:pPr>
        <w:pStyle w:val="ConsPlusNormal"/>
        <w:spacing w:before="220"/>
        <w:ind w:firstLine="540"/>
        <w:jc w:val="both"/>
      </w:pPr>
      <w:r>
        <w:t>в 2024 году - 0,0 тыс. рублей;</w:t>
      </w:r>
    </w:p>
    <w:p w:rsidR="002E5B8C" w:rsidRDefault="002E5B8C">
      <w:pPr>
        <w:pStyle w:val="ConsPlusNormal"/>
        <w:spacing w:before="220"/>
        <w:ind w:firstLine="540"/>
        <w:jc w:val="both"/>
      </w:pPr>
      <w:r>
        <w:t>средства республиканского бюджета Чувашской Республики - 22026,7 тыс. рублей (1,1 процента), в том числе:</w:t>
      </w:r>
    </w:p>
    <w:p w:rsidR="002E5B8C" w:rsidRDefault="002E5B8C">
      <w:pPr>
        <w:pStyle w:val="ConsPlusNormal"/>
        <w:spacing w:before="220"/>
        <w:ind w:firstLine="540"/>
        <w:jc w:val="both"/>
      </w:pPr>
      <w:r>
        <w:t>в 2019 году - 4488,3 тыс. рублей;</w:t>
      </w:r>
    </w:p>
    <w:p w:rsidR="002E5B8C" w:rsidRDefault="002E5B8C">
      <w:pPr>
        <w:pStyle w:val="ConsPlusNormal"/>
        <w:spacing w:before="220"/>
        <w:ind w:firstLine="540"/>
        <w:jc w:val="both"/>
      </w:pPr>
      <w:r>
        <w:t>в 2020 году - 12277,1 тыс. рублей;</w:t>
      </w:r>
    </w:p>
    <w:p w:rsidR="002E5B8C" w:rsidRDefault="002E5B8C">
      <w:pPr>
        <w:pStyle w:val="ConsPlusNormal"/>
        <w:spacing w:before="220"/>
        <w:ind w:firstLine="540"/>
        <w:jc w:val="both"/>
      </w:pPr>
      <w:r>
        <w:t>в 2021 году - 3392,6 тыс. рублей;</w:t>
      </w:r>
    </w:p>
    <w:p w:rsidR="002E5B8C" w:rsidRDefault="002E5B8C">
      <w:pPr>
        <w:pStyle w:val="ConsPlusNormal"/>
        <w:spacing w:before="220"/>
        <w:ind w:firstLine="540"/>
        <w:jc w:val="both"/>
      </w:pPr>
      <w:r>
        <w:t>в 2022 году - 934,3 тыс. рублей;</w:t>
      </w:r>
    </w:p>
    <w:p w:rsidR="002E5B8C" w:rsidRDefault="002E5B8C">
      <w:pPr>
        <w:pStyle w:val="ConsPlusNormal"/>
        <w:spacing w:before="220"/>
        <w:ind w:firstLine="540"/>
        <w:jc w:val="both"/>
      </w:pPr>
      <w:r>
        <w:t>в 2023 году - 934,4 тыс. рублей;</w:t>
      </w:r>
    </w:p>
    <w:p w:rsidR="002E5B8C" w:rsidRDefault="002E5B8C">
      <w:pPr>
        <w:pStyle w:val="ConsPlusNormal"/>
        <w:spacing w:before="220"/>
        <w:ind w:firstLine="540"/>
        <w:jc w:val="both"/>
      </w:pPr>
      <w:r>
        <w:t>в 2024 году - 0,0 тыс. рублей;</w:t>
      </w:r>
    </w:p>
    <w:p w:rsidR="002E5B8C" w:rsidRDefault="002E5B8C">
      <w:pPr>
        <w:pStyle w:val="ConsPlusNormal"/>
        <w:spacing w:before="220"/>
        <w:ind w:firstLine="540"/>
        <w:jc w:val="both"/>
      </w:pPr>
      <w:r>
        <w:t>средства местных бюджетов - 885,1 тыс. рублей (0,04 процента), в том числе:</w:t>
      </w:r>
    </w:p>
    <w:p w:rsidR="002E5B8C" w:rsidRDefault="002E5B8C">
      <w:pPr>
        <w:pStyle w:val="ConsPlusNormal"/>
        <w:spacing w:before="220"/>
        <w:ind w:firstLine="540"/>
        <w:jc w:val="both"/>
      </w:pPr>
      <w:r>
        <w:t>в 2019 году - 522,4 тыс. рублей;</w:t>
      </w:r>
    </w:p>
    <w:p w:rsidR="002E5B8C" w:rsidRDefault="002E5B8C">
      <w:pPr>
        <w:pStyle w:val="ConsPlusNormal"/>
        <w:spacing w:before="220"/>
        <w:ind w:firstLine="540"/>
        <w:jc w:val="both"/>
      </w:pPr>
      <w:r>
        <w:t>в 2020 году - 329,7 тыс. рублей;</w:t>
      </w:r>
    </w:p>
    <w:p w:rsidR="002E5B8C" w:rsidRDefault="002E5B8C">
      <w:pPr>
        <w:pStyle w:val="ConsPlusNormal"/>
        <w:spacing w:before="220"/>
        <w:ind w:firstLine="540"/>
        <w:jc w:val="both"/>
      </w:pPr>
      <w:r>
        <w:t>в 2021 году - 33,0 тыс. рублей;</w:t>
      </w:r>
    </w:p>
    <w:p w:rsidR="002E5B8C" w:rsidRDefault="002E5B8C">
      <w:pPr>
        <w:pStyle w:val="ConsPlusNormal"/>
        <w:spacing w:before="220"/>
        <w:ind w:firstLine="540"/>
        <w:jc w:val="both"/>
      </w:pPr>
      <w:r>
        <w:t>в 2022 году - 0,0 тыс. рублей;</w:t>
      </w:r>
    </w:p>
    <w:p w:rsidR="002E5B8C" w:rsidRDefault="002E5B8C">
      <w:pPr>
        <w:pStyle w:val="ConsPlusNormal"/>
        <w:spacing w:before="220"/>
        <w:ind w:firstLine="540"/>
        <w:jc w:val="both"/>
      </w:pPr>
      <w:r>
        <w:t>в 2023 году - 0,0 тыс. рублей;</w:t>
      </w:r>
    </w:p>
    <w:p w:rsidR="002E5B8C" w:rsidRDefault="002E5B8C">
      <w:pPr>
        <w:pStyle w:val="ConsPlusNormal"/>
        <w:spacing w:before="220"/>
        <w:ind w:firstLine="540"/>
        <w:jc w:val="both"/>
      </w:pPr>
      <w:r>
        <w:t>в 2024 году - 0,0 тыс. рублей.</w:t>
      </w:r>
    </w:p>
    <w:p w:rsidR="002E5B8C" w:rsidRDefault="002E5B8C">
      <w:pPr>
        <w:pStyle w:val="ConsPlusNormal"/>
        <w:spacing w:before="220"/>
        <w:ind w:firstLine="540"/>
        <w:jc w:val="both"/>
      </w:pPr>
      <w:r>
        <w:t xml:space="preserve">Ресурсное </w:t>
      </w:r>
      <w:hyperlink w:anchor="P34739" w:history="1">
        <w:r>
          <w:rPr>
            <w:color w:val="0000FF"/>
          </w:rPr>
          <w:t>обеспечение</w:t>
        </w:r>
      </w:hyperlink>
      <w:r>
        <w:t xml:space="preserve"> реализации подпрограммы за счет всех источников финансирования приведено в приложении N 5 к подпрограмме.</w:t>
      </w:r>
    </w:p>
    <w:p w:rsidR="002E5B8C" w:rsidRDefault="002E5B8C">
      <w:pPr>
        <w:pStyle w:val="ConsPlusNormal"/>
        <w:spacing w:before="220"/>
        <w:ind w:firstLine="540"/>
        <w:jc w:val="both"/>
      </w:pPr>
      <w:r>
        <w:t>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республиканского бюджета Чувашской Республики.</w:t>
      </w:r>
    </w:p>
    <w:p w:rsidR="002E5B8C" w:rsidRDefault="002E5B8C">
      <w:pPr>
        <w:pStyle w:val="ConsPlusNormal"/>
        <w:spacing w:before="220"/>
        <w:ind w:firstLine="540"/>
        <w:jc w:val="both"/>
      </w:pPr>
      <w:hyperlink w:anchor="P36370" w:history="1">
        <w:r>
          <w:rPr>
            <w:color w:val="0000FF"/>
          </w:rPr>
          <w:t>Правила</w:t>
        </w:r>
      </w:hyperlink>
      <w:r>
        <w:t xml:space="preserve">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 сокращению доли загрязненных сточных вод приведены в приложении N 6 к подпрограмме.</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1</w:t>
      </w:r>
    </w:p>
    <w:p w:rsidR="002E5B8C" w:rsidRDefault="002E5B8C">
      <w:pPr>
        <w:pStyle w:val="ConsPlusNormal"/>
        <w:jc w:val="right"/>
      </w:pPr>
      <w:r>
        <w:t>к подпрограмме "Строительство</w:t>
      </w:r>
    </w:p>
    <w:p w:rsidR="002E5B8C" w:rsidRDefault="002E5B8C">
      <w:pPr>
        <w:pStyle w:val="ConsPlusNormal"/>
        <w:jc w:val="right"/>
      </w:pPr>
      <w:r>
        <w:t>и реконструкция (модернизация)</w:t>
      </w:r>
    </w:p>
    <w:p w:rsidR="002E5B8C" w:rsidRDefault="002E5B8C">
      <w:pPr>
        <w:pStyle w:val="ConsPlusNormal"/>
        <w:jc w:val="right"/>
      </w:pPr>
      <w:r>
        <w:t>очистных сооружений централизованных</w:t>
      </w:r>
    </w:p>
    <w:p w:rsidR="002E5B8C" w:rsidRDefault="002E5B8C">
      <w:pPr>
        <w:pStyle w:val="ConsPlusNormal"/>
        <w:jc w:val="right"/>
      </w:pPr>
      <w:r>
        <w:t>систем водоотведения" государственной</w:t>
      </w:r>
    </w:p>
    <w:p w:rsidR="002E5B8C" w:rsidRDefault="002E5B8C">
      <w:pPr>
        <w:pStyle w:val="ConsPlusNormal"/>
        <w:jc w:val="right"/>
      </w:pPr>
      <w:r>
        <w:t>программы Чувашской Республики "Развитие</w:t>
      </w:r>
    </w:p>
    <w:p w:rsidR="002E5B8C" w:rsidRDefault="002E5B8C">
      <w:pPr>
        <w:pStyle w:val="ConsPlusNormal"/>
        <w:jc w:val="right"/>
      </w:pPr>
      <w:r>
        <w:t>потенциала природно-сырьевых ресурсов</w:t>
      </w:r>
    </w:p>
    <w:p w:rsidR="002E5B8C" w:rsidRDefault="002E5B8C">
      <w:pPr>
        <w:pStyle w:val="ConsPlusNormal"/>
        <w:jc w:val="right"/>
      </w:pPr>
      <w:r>
        <w:t>и обеспечение экологической безопасности"</w:t>
      </w:r>
    </w:p>
    <w:p w:rsidR="002E5B8C" w:rsidRDefault="002E5B8C">
      <w:pPr>
        <w:pStyle w:val="ConsPlusNormal"/>
        <w:jc w:val="both"/>
      </w:pPr>
    </w:p>
    <w:p w:rsidR="002E5B8C" w:rsidRDefault="002E5B8C">
      <w:pPr>
        <w:pStyle w:val="ConsPlusTitle"/>
        <w:jc w:val="center"/>
      </w:pPr>
      <w:bookmarkStart w:id="65" w:name="P32631"/>
      <w:bookmarkEnd w:id="65"/>
      <w:r>
        <w:t>ХАРАКТЕРИСТИКА</w:t>
      </w:r>
    </w:p>
    <w:p w:rsidR="002E5B8C" w:rsidRDefault="002E5B8C">
      <w:pPr>
        <w:pStyle w:val="ConsPlusTitle"/>
        <w:jc w:val="center"/>
      </w:pPr>
      <w:r>
        <w:t>ОБЪЕКТОВ ПОДПРОГРАММЫ "СТРОИТЕЛЬСТВО</w:t>
      </w:r>
    </w:p>
    <w:p w:rsidR="002E5B8C" w:rsidRDefault="002E5B8C">
      <w:pPr>
        <w:pStyle w:val="ConsPlusTitle"/>
        <w:jc w:val="center"/>
      </w:pPr>
      <w:r>
        <w:t>И РЕКОНСТРУКЦИЯ (МОДЕРНИЗАЦИЯ) ОЧИСТНЫХ СООРУЖЕНИЙ</w:t>
      </w:r>
    </w:p>
    <w:p w:rsidR="002E5B8C" w:rsidRDefault="002E5B8C">
      <w:pPr>
        <w:pStyle w:val="ConsPlusTitle"/>
        <w:jc w:val="center"/>
      </w:pPr>
      <w:r>
        <w:t>ЦЕНТРАЛИЗОВАННЫХ СИСТЕМ ВОДООТВЕДЕНИЯ"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440"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1"/>
        <w:gridCol w:w="1105"/>
        <w:gridCol w:w="1644"/>
        <w:gridCol w:w="1276"/>
        <w:gridCol w:w="992"/>
        <w:gridCol w:w="851"/>
        <w:gridCol w:w="1134"/>
        <w:gridCol w:w="1361"/>
        <w:gridCol w:w="1417"/>
        <w:gridCol w:w="1134"/>
        <w:gridCol w:w="709"/>
        <w:gridCol w:w="1276"/>
        <w:gridCol w:w="1100"/>
      </w:tblGrid>
      <w:tr w:rsidR="002E5B8C">
        <w:tc>
          <w:tcPr>
            <w:tcW w:w="591" w:type="dxa"/>
            <w:vMerge w:val="restart"/>
            <w:tcBorders>
              <w:left w:val="nil"/>
            </w:tcBorders>
          </w:tcPr>
          <w:p w:rsidR="002E5B8C" w:rsidRDefault="002E5B8C">
            <w:pPr>
              <w:pStyle w:val="ConsPlusNormal"/>
              <w:jc w:val="center"/>
            </w:pPr>
            <w:r>
              <w:lastRenderedPageBreak/>
              <w:t>N</w:t>
            </w:r>
          </w:p>
          <w:p w:rsidR="002E5B8C" w:rsidRDefault="002E5B8C">
            <w:pPr>
              <w:pStyle w:val="ConsPlusNormal"/>
              <w:jc w:val="center"/>
            </w:pPr>
            <w:r>
              <w:t>пп</w:t>
            </w:r>
          </w:p>
        </w:tc>
        <w:tc>
          <w:tcPr>
            <w:tcW w:w="5868" w:type="dxa"/>
            <w:gridSpan w:val="5"/>
          </w:tcPr>
          <w:p w:rsidR="002E5B8C" w:rsidRDefault="002E5B8C">
            <w:pPr>
              <w:pStyle w:val="ConsPlusNormal"/>
              <w:jc w:val="center"/>
            </w:pPr>
            <w:r>
              <w:t>Объектная характеристика</w:t>
            </w:r>
          </w:p>
        </w:tc>
        <w:tc>
          <w:tcPr>
            <w:tcW w:w="8131" w:type="dxa"/>
            <w:gridSpan w:val="7"/>
            <w:tcBorders>
              <w:right w:val="nil"/>
            </w:tcBorders>
          </w:tcPr>
          <w:p w:rsidR="002E5B8C" w:rsidRDefault="002E5B8C">
            <w:pPr>
              <w:pStyle w:val="ConsPlusNormal"/>
              <w:jc w:val="center"/>
            </w:pPr>
            <w:r>
              <w:t>Финансово-экономическая характеристика</w:t>
            </w:r>
          </w:p>
        </w:tc>
      </w:tr>
      <w:tr w:rsidR="002E5B8C">
        <w:tc>
          <w:tcPr>
            <w:tcW w:w="591" w:type="dxa"/>
            <w:vMerge/>
            <w:tcBorders>
              <w:left w:val="nil"/>
            </w:tcBorders>
          </w:tcPr>
          <w:p w:rsidR="002E5B8C" w:rsidRDefault="002E5B8C"/>
        </w:tc>
        <w:tc>
          <w:tcPr>
            <w:tcW w:w="1105" w:type="dxa"/>
            <w:vMerge w:val="restart"/>
          </w:tcPr>
          <w:p w:rsidR="002E5B8C" w:rsidRDefault="002E5B8C">
            <w:pPr>
              <w:pStyle w:val="ConsPlusNormal"/>
              <w:jc w:val="center"/>
            </w:pPr>
            <w:r>
              <w:t>муниципальное образование</w:t>
            </w:r>
          </w:p>
        </w:tc>
        <w:tc>
          <w:tcPr>
            <w:tcW w:w="1644" w:type="dxa"/>
            <w:vMerge w:val="restart"/>
          </w:tcPr>
          <w:p w:rsidR="002E5B8C" w:rsidRDefault="002E5B8C">
            <w:pPr>
              <w:pStyle w:val="ConsPlusNormal"/>
              <w:jc w:val="center"/>
            </w:pPr>
            <w:r>
              <w:t>наименование объекта</w:t>
            </w:r>
          </w:p>
        </w:tc>
        <w:tc>
          <w:tcPr>
            <w:tcW w:w="1276" w:type="dxa"/>
            <w:vMerge w:val="restart"/>
          </w:tcPr>
          <w:p w:rsidR="002E5B8C" w:rsidRDefault="002E5B8C">
            <w:pPr>
              <w:pStyle w:val="ConsPlusNormal"/>
              <w:jc w:val="center"/>
            </w:pPr>
            <w:r>
              <w:t>форма собственности на объект</w:t>
            </w:r>
          </w:p>
        </w:tc>
        <w:tc>
          <w:tcPr>
            <w:tcW w:w="992" w:type="dxa"/>
            <w:vMerge w:val="restart"/>
          </w:tcPr>
          <w:p w:rsidR="002E5B8C" w:rsidRDefault="002E5B8C">
            <w:pPr>
              <w:pStyle w:val="ConsPlusNormal"/>
              <w:jc w:val="center"/>
            </w:pPr>
            <w:r>
              <w:t>вид работ по объекту</w:t>
            </w:r>
          </w:p>
        </w:tc>
        <w:tc>
          <w:tcPr>
            <w:tcW w:w="851" w:type="dxa"/>
            <w:vMerge w:val="restart"/>
          </w:tcPr>
          <w:p w:rsidR="002E5B8C" w:rsidRDefault="002E5B8C">
            <w:pPr>
              <w:pStyle w:val="ConsPlusNormal"/>
              <w:jc w:val="center"/>
            </w:pPr>
            <w:r>
              <w:t>мощность объекта</w:t>
            </w:r>
          </w:p>
        </w:tc>
        <w:tc>
          <w:tcPr>
            <w:tcW w:w="2495" w:type="dxa"/>
            <w:gridSpan w:val="2"/>
            <w:vMerge w:val="restart"/>
          </w:tcPr>
          <w:p w:rsidR="002E5B8C" w:rsidRDefault="002E5B8C">
            <w:pPr>
              <w:pStyle w:val="ConsPlusNormal"/>
              <w:jc w:val="center"/>
            </w:pPr>
            <w:r>
              <w:t>предельная (плановая) стоимость работ</w:t>
            </w:r>
          </w:p>
        </w:tc>
        <w:tc>
          <w:tcPr>
            <w:tcW w:w="3260" w:type="dxa"/>
            <w:gridSpan w:val="3"/>
          </w:tcPr>
          <w:p w:rsidR="002E5B8C" w:rsidRDefault="002E5B8C">
            <w:pPr>
              <w:pStyle w:val="ConsPlusNormal"/>
              <w:jc w:val="center"/>
            </w:pPr>
            <w:r>
              <w:t>в том числе</w:t>
            </w:r>
          </w:p>
        </w:tc>
        <w:tc>
          <w:tcPr>
            <w:tcW w:w="1276" w:type="dxa"/>
            <w:vMerge w:val="restart"/>
          </w:tcPr>
          <w:p w:rsidR="002E5B8C" w:rsidRDefault="002E5B8C">
            <w:pPr>
              <w:pStyle w:val="ConsPlusNormal"/>
              <w:jc w:val="center"/>
            </w:pPr>
            <w:r>
              <w:t>значение показателя эффективности использования бюджетных средств</w:t>
            </w:r>
          </w:p>
        </w:tc>
        <w:tc>
          <w:tcPr>
            <w:tcW w:w="1100" w:type="dxa"/>
            <w:vMerge w:val="restart"/>
            <w:tcBorders>
              <w:right w:val="nil"/>
            </w:tcBorders>
          </w:tcPr>
          <w:p w:rsidR="002E5B8C" w:rsidRDefault="002E5B8C">
            <w:pPr>
              <w:pStyle w:val="ConsPlusNormal"/>
              <w:jc w:val="center"/>
            </w:pPr>
            <w:r>
              <w:t>позиция объекта в рейтинге по показателю бюджетной эффективности</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2495" w:type="dxa"/>
            <w:gridSpan w:val="2"/>
            <w:vMerge/>
          </w:tcPr>
          <w:p w:rsidR="002E5B8C" w:rsidRDefault="002E5B8C"/>
        </w:tc>
        <w:tc>
          <w:tcPr>
            <w:tcW w:w="1417" w:type="dxa"/>
          </w:tcPr>
          <w:p w:rsidR="002E5B8C" w:rsidRDefault="002E5B8C">
            <w:pPr>
              <w:pStyle w:val="ConsPlusNormal"/>
              <w:jc w:val="center"/>
            </w:pPr>
            <w:r>
              <w:t>федеральный бюджет</w:t>
            </w:r>
          </w:p>
        </w:tc>
        <w:tc>
          <w:tcPr>
            <w:tcW w:w="1134" w:type="dxa"/>
          </w:tcPr>
          <w:p w:rsidR="002E5B8C" w:rsidRDefault="002E5B8C">
            <w:pPr>
              <w:pStyle w:val="ConsPlusNormal"/>
              <w:jc w:val="center"/>
            </w:pPr>
            <w:r>
              <w:t>консолидированный бюджет Чувашской Республики</w:t>
            </w:r>
          </w:p>
        </w:tc>
        <w:tc>
          <w:tcPr>
            <w:tcW w:w="709" w:type="dxa"/>
          </w:tcPr>
          <w:p w:rsidR="002E5B8C" w:rsidRDefault="002E5B8C">
            <w:pPr>
              <w:pStyle w:val="ConsPlusNormal"/>
              <w:jc w:val="center"/>
            </w:pPr>
            <w:r>
              <w:t>внебюджетные средства</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tcPr>
          <w:p w:rsidR="002E5B8C" w:rsidRDefault="002E5B8C">
            <w:pPr>
              <w:pStyle w:val="ConsPlusNormal"/>
              <w:jc w:val="center"/>
            </w:pPr>
            <w:r>
              <w:t>тыс. куб. м/сут</w:t>
            </w:r>
          </w:p>
        </w:tc>
        <w:tc>
          <w:tcPr>
            <w:tcW w:w="2495" w:type="dxa"/>
            <w:gridSpan w:val="2"/>
          </w:tcPr>
          <w:p w:rsidR="002E5B8C" w:rsidRDefault="002E5B8C">
            <w:pPr>
              <w:pStyle w:val="ConsPlusNormal"/>
              <w:jc w:val="center"/>
            </w:pPr>
            <w:r>
              <w:t>тыс. рублей</w:t>
            </w:r>
          </w:p>
        </w:tc>
        <w:tc>
          <w:tcPr>
            <w:tcW w:w="1417" w:type="dxa"/>
          </w:tcPr>
          <w:p w:rsidR="002E5B8C" w:rsidRDefault="002E5B8C">
            <w:pPr>
              <w:pStyle w:val="ConsPlusNormal"/>
              <w:jc w:val="center"/>
            </w:pPr>
            <w:r>
              <w:t>тыс. рублей</w:t>
            </w:r>
          </w:p>
        </w:tc>
        <w:tc>
          <w:tcPr>
            <w:tcW w:w="1134" w:type="dxa"/>
          </w:tcPr>
          <w:p w:rsidR="002E5B8C" w:rsidRDefault="002E5B8C">
            <w:pPr>
              <w:pStyle w:val="ConsPlusNormal"/>
              <w:jc w:val="center"/>
            </w:pPr>
            <w:r>
              <w:t>тыс. рублей</w:t>
            </w:r>
          </w:p>
        </w:tc>
        <w:tc>
          <w:tcPr>
            <w:tcW w:w="709" w:type="dxa"/>
          </w:tcPr>
          <w:p w:rsidR="002E5B8C" w:rsidRDefault="002E5B8C">
            <w:pPr>
              <w:pStyle w:val="ConsPlusNormal"/>
              <w:jc w:val="center"/>
            </w:pPr>
            <w:r>
              <w:t>тыс. рублей</w:t>
            </w:r>
          </w:p>
        </w:tc>
        <w:tc>
          <w:tcPr>
            <w:tcW w:w="1276" w:type="dxa"/>
          </w:tcPr>
          <w:p w:rsidR="002E5B8C" w:rsidRDefault="002E5B8C">
            <w:pPr>
              <w:pStyle w:val="ConsPlusNormal"/>
              <w:jc w:val="center"/>
            </w:pPr>
            <w:r>
              <w:t>рублей/м</w:t>
            </w:r>
            <w:r>
              <w:rPr>
                <w:vertAlign w:val="superscript"/>
              </w:rPr>
              <w:t>3</w:t>
            </w:r>
          </w:p>
        </w:tc>
        <w:tc>
          <w:tcPr>
            <w:tcW w:w="1100" w:type="dxa"/>
            <w:vMerge/>
            <w:tcBorders>
              <w:right w:val="nil"/>
            </w:tcBorders>
          </w:tcPr>
          <w:p w:rsidR="002E5B8C" w:rsidRDefault="002E5B8C"/>
        </w:tc>
      </w:tr>
      <w:tr w:rsidR="002E5B8C">
        <w:tc>
          <w:tcPr>
            <w:tcW w:w="591" w:type="dxa"/>
            <w:tcBorders>
              <w:left w:val="nil"/>
            </w:tcBorders>
          </w:tcPr>
          <w:p w:rsidR="002E5B8C" w:rsidRDefault="002E5B8C">
            <w:pPr>
              <w:pStyle w:val="ConsPlusNormal"/>
              <w:jc w:val="center"/>
            </w:pPr>
            <w:r>
              <w:t>1</w:t>
            </w:r>
          </w:p>
        </w:tc>
        <w:tc>
          <w:tcPr>
            <w:tcW w:w="1105" w:type="dxa"/>
          </w:tcPr>
          <w:p w:rsidR="002E5B8C" w:rsidRDefault="002E5B8C">
            <w:pPr>
              <w:pStyle w:val="ConsPlusNormal"/>
              <w:jc w:val="center"/>
            </w:pPr>
            <w:r>
              <w:t>2</w:t>
            </w:r>
          </w:p>
        </w:tc>
        <w:tc>
          <w:tcPr>
            <w:tcW w:w="1644" w:type="dxa"/>
          </w:tcPr>
          <w:p w:rsidR="002E5B8C" w:rsidRDefault="002E5B8C">
            <w:pPr>
              <w:pStyle w:val="ConsPlusNormal"/>
              <w:jc w:val="center"/>
            </w:pPr>
            <w:r>
              <w:t>3</w:t>
            </w:r>
          </w:p>
        </w:tc>
        <w:tc>
          <w:tcPr>
            <w:tcW w:w="1276" w:type="dxa"/>
          </w:tcPr>
          <w:p w:rsidR="002E5B8C" w:rsidRDefault="002E5B8C">
            <w:pPr>
              <w:pStyle w:val="ConsPlusNormal"/>
              <w:jc w:val="center"/>
            </w:pPr>
            <w:r>
              <w:t>4</w:t>
            </w:r>
          </w:p>
        </w:tc>
        <w:tc>
          <w:tcPr>
            <w:tcW w:w="992" w:type="dxa"/>
          </w:tcPr>
          <w:p w:rsidR="002E5B8C" w:rsidRDefault="002E5B8C">
            <w:pPr>
              <w:pStyle w:val="ConsPlusNormal"/>
              <w:jc w:val="center"/>
            </w:pPr>
            <w:r>
              <w:t>5</w:t>
            </w:r>
          </w:p>
        </w:tc>
        <w:tc>
          <w:tcPr>
            <w:tcW w:w="851" w:type="dxa"/>
          </w:tcPr>
          <w:p w:rsidR="002E5B8C" w:rsidRDefault="002E5B8C">
            <w:pPr>
              <w:pStyle w:val="ConsPlusNormal"/>
              <w:jc w:val="center"/>
            </w:pPr>
            <w:r>
              <w:t>6</w:t>
            </w:r>
          </w:p>
        </w:tc>
        <w:tc>
          <w:tcPr>
            <w:tcW w:w="1134" w:type="dxa"/>
          </w:tcPr>
          <w:p w:rsidR="002E5B8C" w:rsidRDefault="002E5B8C">
            <w:pPr>
              <w:pStyle w:val="ConsPlusNormal"/>
              <w:jc w:val="center"/>
            </w:pPr>
            <w:r>
              <w:t>7</w:t>
            </w:r>
          </w:p>
        </w:tc>
        <w:tc>
          <w:tcPr>
            <w:tcW w:w="1361" w:type="dxa"/>
          </w:tcPr>
          <w:p w:rsidR="002E5B8C" w:rsidRDefault="002E5B8C">
            <w:pPr>
              <w:pStyle w:val="ConsPlusNormal"/>
              <w:jc w:val="center"/>
            </w:pPr>
            <w:r>
              <w:t>8</w:t>
            </w:r>
          </w:p>
        </w:tc>
        <w:tc>
          <w:tcPr>
            <w:tcW w:w="1417" w:type="dxa"/>
          </w:tcPr>
          <w:p w:rsidR="002E5B8C" w:rsidRDefault="002E5B8C">
            <w:pPr>
              <w:pStyle w:val="ConsPlusNormal"/>
              <w:jc w:val="center"/>
            </w:pPr>
            <w:r>
              <w:t>9</w:t>
            </w:r>
          </w:p>
        </w:tc>
        <w:tc>
          <w:tcPr>
            <w:tcW w:w="1134" w:type="dxa"/>
          </w:tcPr>
          <w:p w:rsidR="002E5B8C" w:rsidRDefault="002E5B8C">
            <w:pPr>
              <w:pStyle w:val="ConsPlusNormal"/>
              <w:jc w:val="center"/>
            </w:pPr>
            <w:r>
              <w:t>10</w:t>
            </w:r>
          </w:p>
        </w:tc>
        <w:tc>
          <w:tcPr>
            <w:tcW w:w="709" w:type="dxa"/>
          </w:tcPr>
          <w:p w:rsidR="002E5B8C" w:rsidRDefault="002E5B8C">
            <w:pPr>
              <w:pStyle w:val="ConsPlusNormal"/>
              <w:jc w:val="center"/>
            </w:pPr>
            <w:r>
              <w:t>11</w:t>
            </w:r>
          </w:p>
        </w:tc>
        <w:tc>
          <w:tcPr>
            <w:tcW w:w="1276" w:type="dxa"/>
          </w:tcPr>
          <w:p w:rsidR="002E5B8C" w:rsidRDefault="002E5B8C">
            <w:pPr>
              <w:pStyle w:val="ConsPlusNormal"/>
              <w:jc w:val="center"/>
            </w:pPr>
            <w:r>
              <w:t>12</w:t>
            </w:r>
          </w:p>
        </w:tc>
        <w:tc>
          <w:tcPr>
            <w:tcW w:w="1100" w:type="dxa"/>
            <w:tcBorders>
              <w:right w:val="nil"/>
            </w:tcBorders>
          </w:tcPr>
          <w:p w:rsidR="002E5B8C" w:rsidRDefault="002E5B8C">
            <w:pPr>
              <w:pStyle w:val="ConsPlusNormal"/>
              <w:jc w:val="center"/>
            </w:pPr>
            <w:r>
              <w:t>13</w:t>
            </w:r>
          </w:p>
        </w:tc>
      </w:tr>
      <w:tr w:rsidR="002E5B8C">
        <w:tc>
          <w:tcPr>
            <w:tcW w:w="6459" w:type="dxa"/>
            <w:gridSpan w:val="6"/>
            <w:vMerge w:val="restart"/>
            <w:tcBorders>
              <w:left w:val="nil"/>
            </w:tcBorders>
          </w:tcPr>
          <w:p w:rsidR="002E5B8C" w:rsidRDefault="002E5B8C">
            <w:pPr>
              <w:pStyle w:val="ConsPlusNormal"/>
              <w:jc w:val="both"/>
            </w:pPr>
            <w:r>
              <w:t>Итого по Чувашской Республике</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1841245,01</w:t>
            </w:r>
          </w:p>
        </w:tc>
        <w:tc>
          <w:tcPr>
            <w:tcW w:w="1417" w:type="dxa"/>
          </w:tcPr>
          <w:p w:rsidR="002E5B8C" w:rsidRDefault="002E5B8C">
            <w:pPr>
              <w:pStyle w:val="ConsPlusNormal"/>
              <w:jc w:val="center"/>
            </w:pPr>
            <w:r>
              <w:t>1820609,1</w:t>
            </w:r>
          </w:p>
        </w:tc>
        <w:tc>
          <w:tcPr>
            <w:tcW w:w="1134" w:type="dxa"/>
          </w:tcPr>
          <w:p w:rsidR="002E5B8C" w:rsidRDefault="002E5B8C">
            <w:pPr>
              <w:pStyle w:val="ConsPlusNormal"/>
              <w:jc w:val="center"/>
            </w:pPr>
            <w:r>
              <w:t>20635,91</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pPr>
          </w:p>
        </w:tc>
        <w:tc>
          <w:tcPr>
            <w:tcW w:w="1100" w:type="dxa"/>
            <w:vMerge w:val="restart"/>
            <w:tcBorders>
              <w:right w:val="nil"/>
            </w:tcBorders>
          </w:tcPr>
          <w:p w:rsidR="002E5B8C" w:rsidRDefault="002E5B8C">
            <w:pPr>
              <w:pStyle w:val="ConsPlusNormal"/>
            </w:pPr>
          </w:p>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проектная документация (далее - ПД)</w:t>
            </w:r>
          </w:p>
        </w:tc>
        <w:tc>
          <w:tcPr>
            <w:tcW w:w="1361" w:type="dxa"/>
          </w:tcPr>
          <w:p w:rsidR="002E5B8C" w:rsidRDefault="002E5B8C">
            <w:pPr>
              <w:pStyle w:val="ConsPlusNormal"/>
              <w:jc w:val="center"/>
            </w:pPr>
            <w:r>
              <w:t>880,00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880,00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строительно-монтажные работы (далее - СМР)</w:t>
            </w:r>
          </w:p>
        </w:tc>
        <w:tc>
          <w:tcPr>
            <w:tcW w:w="1361" w:type="dxa"/>
          </w:tcPr>
          <w:p w:rsidR="002E5B8C" w:rsidRDefault="002E5B8C">
            <w:pPr>
              <w:pStyle w:val="ConsPlusNormal"/>
              <w:jc w:val="center"/>
            </w:pPr>
            <w:r>
              <w:t>1840072,81</w:t>
            </w:r>
          </w:p>
        </w:tc>
        <w:tc>
          <w:tcPr>
            <w:tcW w:w="1417" w:type="dxa"/>
          </w:tcPr>
          <w:p w:rsidR="002E5B8C" w:rsidRDefault="002E5B8C">
            <w:pPr>
              <w:pStyle w:val="ConsPlusNormal"/>
              <w:jc w:val="center"/>
            </w:pPr>
            <w:r>
              <w:t>1820609,1</w:t>
            </w:r>
          </w:p>
        </w:tc>
        <w:tc>
          <w:tcPr>
            <w:tcW w:w="1134" w:type="dxa"/>
          </w:tcPr>
          <w:p w:rsidR="002E5B8C" w:rsidRDefault="002E5B8C">
            <w:pPr>
              <w:pStyle w:val="ConsPlusNormal"/>
              <w:jc w:val="center"/>
            </w:pPr>
            <w:r>
              <w:t>19463,71</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val="restart"/>
            <w:tcBorders>
              <w:left w:val="nil"/>
            </w:tcBorders>
          </w:tcPr>
          <w:p w:rsidR="002E5B8C" w:rsidRDefault="002E5B8C">
            <w:pPr>
              <w:pStyle w:val="ConsPlusNormal"/>
              <w:jc w:val="both"/>
            </w:pPr>
            <w:r>
              <w:lastRenderedPageBreak/>
              <w:t>Итого по Вурнарскому муниципальному району</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408199,30</w:t>
            </w:r>
          </w:p>
        </w:tc>
        <w:tc>
          <w:tcPr>
            <w:tcW w:w="1417" w:type="dxa"/>
          </w:tcPr>
          <w:p w:rsidR="002E5B8C" w:rsidRDefault="002E5B8C">
            <w:pPr>
              <w:pStyle w:val="ConsPlusNormal"/>
              <w:jc w:val="center"/>
            </w:pPr>
            <w:r>
              <w:t>402758,80</w:t>
            </w:r>
          </w:p>
        </w:tc>
        <w:tc>
          <w:tcPr>
            <w:tcW w:w="1134" w:type="dxa"/>
          </w:tcPr>
          <w:p w:rsidR="002E5B8C" w:rsidRDefault="002E5B8C">
            <w:pPr>
              <w:pStyle w:val="ConsPlusNormal"/>
              <w:jc w:val="center"/>
            </w:pPr>
            <w:r>
              <w:t>5440,50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pPr>
          </w:p>
        </w:tc>
        <w:tc>
          <w:tcPr>
            <w:tcW w:w="1100" w:type="dxa"/>
            <w:vMerge w:val="restart"/>
            <w:tcBorders>
              <w:right w:val="nil"/>
            </w:tcBorders>
          </w:tcPr>
          <w:p w:rsidR="002E5B8C" w:rsidRDefault="002E5B8C">
            <w:pPr>
              <w:pStyle w:val="ConsPlusNormal"/>
            </w:pPr>
          </w:p>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408199,30</w:t>
            </w:r>
          </w:p>
        </w:tc>
        <w:tc>
          <w:tcPr>
            <w:tcW w:w="1417" w:type="dxa"/>
          </w:tcPr>
          <w:p w:rsidR="002E5B8C" w:rsidRDefault="002E5B8C">
            <w:pPr>
              <w:pStyle w:val="ConsPlusNormal"/>
              <w:jc w:val="center"/>
            </w:pPr>
            <w:r>
              <w:t>402758,80</w:t>
            </w:r>
          </w:p>
        </w:tc>
        <w:tc>
          <w:tcPr>
            <w:tcW w:w="1134" w:type="dxa"/>
          </w:tcPr>
          <w:p w:rsidR="002E5B8C" w:rsidRDefault="002E5B8C">
            <w:pPr>
              <w:pStyle w:val="ConsPlusNormal"/>
              <w:jc w:val="center"/>
            </w:pPr>
            <w:r>
              <w:t>5440,50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1.</w:t>
            </w:r>
          </w:p>
        </w:tc>
        <w:tc>
          <w:tcPr>
            <w:tcW w:w="1105" w:type="dxa"/>
            <w:vMerge w:val="restart"/>
          </w:tcPr>
          <w:p w:rsidR="002E5B8C" w:rsidRDefault="002E5B8C">
            <w:pPr>
              <w:pStyle w:val="ConsPlusNormal"/>
            </w:pPr>
            <w:r>
              <w:t>Вурнарский муниципальный район</w:t>
            </w:r>
          </w:p>
        </w:tc>
        <w:tc>
          <w:tcPr>
            <w:tcW w:w="1644" w:type="dxa"/>
            <w:vMerge w:val="restart"/>
          </w:tcPr>
          <w:p w:rsidR="002E5B8C" w:rsidRDefault="002E5B8C">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w:t>
            </w:r>
          </w:p>
        </w:tc>
        <w:tc>
          <w:tcPr>
            <w:tcW w:w="1276" w:type="dxa"/>
            <w:vMerge w:val="restart"/>
          </w:tcPr>
          <w:p w:rsidR="002E5B8C" w:rsidRDefault="002E5B8C">
            <w:pPr>
              <w:pStyle w:val="ConsPlusNormal"/>
              <w:jc w:val="both"/>
            </w:pPr>
            <w:r>
              <w:t>государственная собственность Чувашской Республики</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511,0</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408199,30</w:t>
            </w:r>
          </w:p>
        </w:tc>
        <w:tc>
          <w:tcPr>
            <w:tcW w:w="1417" w:type="dxa"/>
          </w:tcPr>
          <w:p w:rsidR="002E5B8C" w:rsidRDefault="002E5B8C">
            <w:pPr>
              <w:pStyle w:val="ConsPlusNormal"/>
              <w:jc w:val="center"/>
            </w:pPr>
            <w:r>
              <w:t>402758,80</w:t>
            </w:r>
          </w:p>
        </w:tc>
        <w:tc>
          <w:tcPr>
            <w:tcW w:w="1134" w:type="dxa"/>
          </w:tcPr>
          <w:p w:rsidR="002E5B8C" w:rsidRDefault="002E5B8C">
            <w:pPr>
              <w:pStyle w:val="ConsPlusNormal"/>
              <w:jc w:val="center"/>
            </w:pPr>
            <w:r>
              <w:t>5440,50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1231,90</w:t>
            </w:r>
          </w:p>
        </w:tc>
        <w:tc>
          <w:tcPr>
            <w:tcW w:w="1100" w:type="dxa"/>
            <w:vMerge w:val="restart"/>
            <w:tcBorders>
              <w:right w:val="nil"/>
            </w:tcBorders>
          </w:tcPr>
          <w:p w:rsidR="002E5B8C" w:rsidRDefault="002E5B8C">
            <w:pPr>
              <w:pStyle w:val="ConsPlusNormal"/>
              <w:jc w:val="center"/>
            </w:pPr>
            <w:r>
              <w:t>8</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408199,30</w:t>
            </w:r>
          </w:p>
        </w:tc>
        <w:tc>
          <w:tcPr>
            <w:tcW w:w="1417" w:type="dxa"/>
          </w:tcPr>
          <w:p w:rsidR="002E5B8C" w:rsidRDefault="002E5B8C">
            <w:pPr>
              <w:pStyle w:val="ConsPlusNormal"/>
              <w:jc w:val="center"/>
            </w:pPr>
            <w:r>
              <w:t>402758,80</w:t>
            </w:r>
          </w:p>
        </w:tc>
        <w:tc>
          <w:tcPr>
            <w:tcW w:w="1134" w:type="dxa"/>
          </w:tcPr>
          <w:p w:rsidR="002E5B8C" w:rsidRDefault="002E5B8C">
            <w:pPr>
              <w:pStyle w:val="ConsPlusNormal"/>
              <w:jc w:val="center"/>
            </w:pPr>
            <w:r>
              <w:t>5440,50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val="restart"/>
            <w:tcBorders>
              <w:left w:val="nil"/>
            </w:tcBorders>
          </w:tcPr>
          <w:p w:rsidR="002E5B8C" w:rsidRDefault="002E5B8C">
            <w:pPr>
              <w:pStyle w:val="ConsPlusNormal"/>
              <w:jc w:val="both"/>
            </w:pPr>
            <w:r>
              <w:t>Итого по городу Чебоксары</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1124525,11</w:t>
            </w:r>
          </w:p>
        </w:tc>
        <w:tc>
          <w:tcPr>
            <w:tcW w:w="1417" w:type="dxa"/>
          </w:tcPr>
          <w:p w:rsidR="002E5B8C" w:rsidRDefault="002E5B8C">
            <w:pPr>
              <w:pStyle w:val="ConsPlusNormal"/>
              <w:jc w:val="center"/>
            </w:pPr>
            <w:r>
              <w:t>1113286,10</w:t>
            </w:r>
          </w:p>
        </w:tc>
        <w:tc>
          <w:tcPr>
            <w:tcW w:w="1134" w:type="dxa"/>
          </w:tcPr>
          <w:p w:rsidR="002E5B8C" w:rsidRDefault="002E5B8C">
            <w:pPr>
              <w:pStyle w:val="ConsPlusNormal"/>
              <w:jc w:val="center"/>
            </w:pPr>
            <w:r>
              <w:t>11239,01</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pPr>
          </w:p>
        </w:tc>
        <w:tc>
          <w:tcPr>
            <w:tcW w:w="1100" w:type="dxa"/>
            <w:vMerge w:val="restart"/>
            <w:tcBorders>
              <w:right w:val="nil"/>
            </w:tcBorders>
          </w:tcPr>
          <w:p w:rsidR="002E5B8C" w:rsidRDefault="002E5B8C">
            <w:pPr>
              <w:pStyle w:val="ConsPlusNormal"/>
            </w:pPr>
          </w:p>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1124525,11</w:t>
            </w:r>
          </w:p>
        </w:tc>
        <w:tc>
          <w:tcPr>
            <w:tcW w:w="1417" w:type="dxa"/>
          </w:tcPr>
          <w:p w:rsidR="002E5B8C" w:rsidRDefault="002E5B8C">
            <w:pPr>
              <w:pStyle w:val="ConsPlusNormal"/>
              <w:jc w:val="center"/>
            </w:pPr>
            <w:r>
              <w:t>1113286,10</w:t>
            </w:r>
          </w:p>
        </w:tc>
        <w:tc>
          <w:tcPr>
            <w:tcW w:w="1134" w:type="dxa"/>
          </w:tcPr>
          <w:p w:rsidR="002E5B8C" w:rsidRDefault="002E5B8C">
            <w:pPr>
              <w:pStyle w:val="ConsPlusNormal"/>
              <w:jc w:val="center"/>
            </w:pPr>
            <w:r>
              <w:t>11239,01</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1.</w:t>
            </w:r>
          </w:p>
        </w:tc>
        <w:tc>
          <w:tcPr>
            <w:tcW w:w="1105" w:type="dxa"/>
            <w:vMerge w:val="restart"/>
          </w:tcPr>
          <w:p w:rsidR="002E5B8C" w:rsidRDefault="002E5B8C">
            <w:pPr>
              <w:pStyle w:val="ConsPlusNormal"/>
            </w:pPr>
            <w:r>
              <w:t xml:space="preserve">город </w:t>
            </w:r>
            <w:r>
              <w:lastRenderedPageBreak/>
              <w:t>Чебоксары</w:t>
            </w:r>
          </w:p>
        </w:tc>
        <w:tc>
          <w:tcPr>
            <w:tcW w:w="1644" w:type="dxa"/>
            <w:vMerge w:val="restart"/>
          </w:tcPr>
          <w:p w:rsidR="002E5B8C" w:rsidRDefault="002E5B8C">
            <w:pPr>
              <w:pStyle w:val="ConsPlusNormal"/>
            </w:pPr>
            <w:r>
              <w:lastRenderedPageBreak/>
              <w:t xml:space="preserve">Строительство </w:t>
            </w:r>
            <w:r>
              <w:lastRenderedPageBreak/>
              <w:t>ливневых очистных сооружений в мкр. "Волжский-1, -2" г. Чебоксары</w:t>
            </w:r>
          </w:p>
        </w:tc>
        <w:tc>
          <w:tcPr>
            <w:tcW w:w="1276" w:type="dxa"/>
            <w:vMerge w:val="restart"/>
          </w:tcPr>
          <w:p w:rsidR="002E5B8C" w:rsidRDefault="002E5B8C">
            <w:pPr>
              <w:pStyle w:val="ConsPlusNormal"/>
              <w:jc w:val="both"/>
            </w:pPr>
            <w:r>
              <w:lastRenderedPageBreak/>
              <w:t>муниципал</w:t>
            </w:r>
            <w:r>
              <w:lastRenderedPageBreak/>
              <w:t>ьная собственность</w:t>
            </w:r>
          </w:p>
        </w:tc>
        <w:tc>
          <w:tcPr>
            <w:tcW w:w="992" w:type="dxa"/>
            <w:vMerge w:val="restart"/>
          </w:tcPr>
          <w:p w:rsidR="002E5B8C" w:rsidRDefault="002E5B8C">
            <w:pPr>
              <w:pStyle w:val="ConsPlusNormal"/>
            </w:pPr>
            <w:r>
              <w:lastRenderedPageBreak/>
              <w:t>строител</w:t>
            </w:r>
            <w:r>
              <w:lastRenderedPageBreak/>
              <w:t>ьство</w:t>
            </w:r>
          </w:p>
        </w:tc>
        <w:tc>
          <w:tcPr>
            <w:tcW w:w="851" w:type="dxa"/>
            <w:vMerge w:val="restart"/>
          </w:tcPr>
          <w:p w:rsidR="002E5B8C" w:rsidRDefault="002E5B8C">
            <w:pPr>
              <w:pStyle w:val="ConsPlusNormal"/>
              <w:jc w:val="center"/>
            </w:pPr>
            <w:r>
              <w:lastRenderedPageBreak/>
              <w:t>36,00</w:t>
            </w:r>
          </w:p>
        </w:tc>
        <w:tc>
          <w:tcPr>
            <w:tcW w:w="1134" w:type="dxa"/>
          </w:tcPr>
          <w:p w:rsidR="002E5B8C" w:rsidRDefault="002E5B8C">
            <w:pPr>
              <w:pStyle w:val="ConsPlusNormal"/>
              <w:jc w:val="center"/>
            </w:pPr>
            <w:r>
              <w:t xml:space="preserve">общая </w:t>
            </w:r>
            <w:r>
              <w:lastRenderedPageBreak/>
              <w:t>стоимость объекта, в том числе:</w:t>
            </w:r>
          </w:p>
        </w:tc>
        <w:tc>
          <w:tcPr>
            <w:tcW w:w="1361" w:type="dxa"/>
          </w:tcPr>
          <w:p w:rsidR="002E5B8C" w:rsidRDefault="002E5B8C">
            <w:pPr>
              <w:pStyle w:val="ConsPlusNormal"/>
              <w:jc w:val="center"/>
            </w:pPr>
            <w:r>
              <w:lastRenderedPageBreak/>
              <w:t>42493,20</w:t>
            </w:r>
          </w:p>
        </w:tc>
        <w:tc>
          <w:tcPr>
            <w:tcW w:w="1417" w:type="dxa"/>
          </w:tcPr>
          <w:p w:rsidR="002E5B8C" w:rsidRDefault="002E5B8C">
            <w:pPr>
              <w:pStyle w:val="ConsPlusNormal"/>
              <w:jc w:val="center"/>
            </w:pPr>
            <w:r>
              <w:t>41409,10</w:t>
            </w:r>
          </w:p>
        </w:tc>
        <w:tc>
          <w:tcPr>
            <w:tcW w:w="1134" w:type="dxa"/>
          </w:tcPr>
          <w:p w:rsidR="002E5B8C" w:rsidRDefault="002E5B8C">
            <w:pPr>
              <w:pStyle w:val="ConsPlusNormal"/>
              <w:jc w:val="center"/>
            </w:pPr>
            <w:r>
              <w:t>418,20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32,5</w:t>
            </w:r>
          </w:p>
        </w:tc>
        <w:tc>
          <w:tcPr>
            <w:tcW w:w="1100" w:type="dxa"/>
            <w:vMerge w:val="restart"/>
            <w:tcBorders>
              <w:right w:val="nil"/>
            </w:tcBorders>
          </w:tcPr>
          <w:p w:rsidR="002E5B8C" w:rsidRDefault="002E5B8C">
            <w:pPr>
              <w:pStyle w:val="ConsPlusNormal"/>
              <w:jc w:val="center"/>
            </w:pPr>
            <w:r>
              <w:t>3</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42493,20</w:t>
            </w:r>
          </w:p>
        </w:tc>
        <w:tc>
          <w:tcPr>
            <w:tcW w:w="1417" w:type="dxa"/>
          </w:tcPr>
          <w:p w:rsidR="002E5B8C" w:rsidRDefault="002E5B8C">
            <w:pPr>
              <w:pStyle w:val="ConsPlusNormal"/>
              <w:jc w:val="center"/>
            </w:pPr>
            <w:r>
              <w:t>41409,10</w:t>
            </w:r>
          </w:p>
        </w:tc>
        <w:tc>
          <w:tcPr>
            <w:tcW w:w="1134" w:type="dxa"/>
          </w:tcPr>
          <w:p w:rsidR="002E5B8C" w:rsidRDefault="002E5B8C">
            <w:pPr>
              <w:pStyle w:val="ConsPlusNormal"/>
              <w:jc w:val="center"/>
            </w:pPr>
            <w:r>
              <w:t>418,20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2.</w:t>
            </w:r>
          </w:p>
        </w:tc>
        <w:tc>
          <w:tcPr>
            <w:tcW w:w="1105" w:type="dxa"/>
            <w:vMerge w:val="restart"/>
          </w:tcPr>
          <w:p w:rsidR="002E5B8C" w:rsidRDefault="002E5B8C">
            <w:pPr>
              <w:pStyle w:val="ConsPlusNormal"/>
            </w:pPr>
            <w:r>
              <w:t>город Чебоксары</w:t>
            </w:r>
          </w:p>
        </w:tc>
        <w:tc>
          <w:tcPr>
            <w:tcW w:w="1644" w:type="dxa"/>
            <w:vMerge w:val="restart"/>
          </w:tcPr>
          <w:p w:rsidR="002E5B8C" w:rsidRDefault="002E5B8C">
            <w:pPr>
              <w:pStyle w:val="ConsPlusNormal"/>
              <w:jc w:val="both"/>
            </w:pPr>
            <w:r>
              <w:t>Строительство ливневых очистных сооружений в мкр. "Новый город" г. Чебоксары</w:t>
            </w:r>
          </w:p>
        </w:tc>
        <w:tc>
          <w:tcPr>
            <w:tcW w:w="1276" w:type="dxa"/>
            <w:vMerge w:val="restart"/>
          </w:tcPr>
          <w:p w:rsidR="002E5B8C" w:rsidRDefault="002E5B8C">
            <w:pPr>
              <w:pStyle w:val="ConsPlusNormal"/>
              <w:jc w:val="both"/>
            </w:pPr>
            <w:r>
              <w:t>муниципальная собственность</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0,83</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146602,86</w:t>
            </w:r>
          </w:p>
        </w:tc>
        <w:tc>
          <w:tcPr>
            <w:tcW w:w="1417" w:type="dxa"/>
          </w:tcPr>
          <w:p w:rsidR="002E5B8C" w:rsidRDefault="002E5B8C">
            <w:pPr>
              <w:pStyle w:val="ConsPlusNormal"/>
              <w:jc w:val="center"/>
            </w:pPr>
            <w:r>
              <w:t>145136,90</w:t>
            </w:r>
          </w:p>
        </w:tc>
        <w:tc>
          <w:tcPr>
            <w:tcW w:w="1134" w:type="dxa"/>
          </w:tcPr>
          <w:p w:rsidR="002E5B8C" w:rsidRDefault="002E5B8C">
            <w:pPr>
              <w:pStyle w:val="ConsPlusNormal"/>
              <w:jc w:val="center"/>
            </w:pPr>
            <w:r>
              <w:t>1465,96</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78,50</w:t>
            </w:r>
          </w:p>
        </w:tc>
        <w:tc>
          <w:tcPr>
            <w:tcW w:w="1100" w:type="dxa"/>
            <w:vMerge w:val="restart"/>
            <w:tcBorders>
              <w:right w:val="nil"/>
            </w:tcBorders>
          </w:tcPr>
          <w:p w:rsidR="002E5B8C" w:rsidRDefault="002E5B8C">
            <w:pPr>
              <w:pStyle w:val="ConsPlusNormal"/>
              <w:jc w:val="center"/>
            </w:pPr>
            <w:r>
              <w:t>5</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146602,86</w:t>
            </w:r>
          </w:p>
        </w:tc>
        <w:tc>
          <w:tcPr>
            <w:tcW w:w="1417" w:type="dxa"/>
          </w:tcPr>
          <w:p w:rsidR="002E5B8C" w:rsidRDefault="002E5B8C">
            <w:pPr>
              <w:pStyle w:val="ConsPlusNormal"/>
              <w:jc w:val="center"/>
            </w:pPr>
            <w:r>
              <w:t>145136,90</w:t>
            </w:r>
          </w:p>
        </w:tc>
        <w:tc>
          <w:tcPr>
            <w:tcW w:w="1134" w:type="dxa"/>
          </w:tcPr>
          <w:p w:rsidR="002E5B8C" w:rsidRDefault="002E5B8C">
            <w:pPr>
              <w:pStyle w:val="ConsPlusNormal"/>
              <w:jc w:val="center"/>
            </w:pPr>
            <w:r>
              <w:t>1465,96</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3.</w:t>
            </w:r>
          </w:p>
        </w:tc>
        <w:tc>
          <w:tcPr>
            <w:tcW w:w="1105" w:type="dxa"/>
            <w:vMerge w:val="restart"/>
          </w:tcPr>
          <w:p w:rsidR="002E5B8C" w:rsidRDefault="002E5B8C">
            <w:pPr>
              <w:pStyle w:val="ConsPlusNormal"/>
            </w:pPr>
            <w:r>
              <w:t>город Чебоксары</w:t>
            </w:r>
          </w:p>
        </w:tc>
        <w:tc>
          <w:tcPr>
            <w:tcW w:w="1644" w:type="dxa"/>
            <w:vMerge w:val="restart"/>
          </w:tcPr>
          <w:p w:rsidR="002E5B8C" w:rsidRDefault="002E5B8C">
            <w:pPr>
              <w:pStyle w:val="ConsPlusNormal"/>
              <w:jc w:val="both"/>
            </w:pPr>
            <w:r>
              <w:t>Строительство ливневых очистных сооружений в районе ул. Якимовская г. Чебоксары</w:t>
            </w:r>
          </w:p>
        </w:tc>
        <w:tc>
          <w:tcPr>
            <w:tcW w:w="1276" w:type="dxa"/>
            <w:vMerge w:val="restart"/>
          </w:tcPr>
          <w:p w:rsidR="002E5B8C" w:rsidRDefault="002E5B8C">
            <w:pPr>
              <w:pStyle w:val="ConsPlusNormal"/>
              <w:jc w:val="both"/>
            </w:pPr>
            <w:r>
              <w:t>муниципальная собственность</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0,29</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162242,35</w:t>
            </w:r>
          </w:p>
        </w:tc>
        <w:tc>
          <w:tcPr>
            <w:tcW w:w="1417" w:type="dxa"/>
          </w:tcPr>
          <w:p w:rsidR="002E5B8C" w:rsidRDefault="002E5B8C">
            <w:pPr>
              <w:pStyle w:val="ConsPlusNormal"/>
              <w:jc w:val="center"/>
            </w:pPr>
            <w:r>
              <w:t>160620,00</w:t>
            </w:r>
          </w:p>
        </w:tc>
        <w:tc>
          <w:tcPr>
            <w:tcW w:w="1134" w:type="dxa"/>
          </w:tcPr>
          <w:p w:rsidR="002E5B8C" w:rsidRDefault="002E5B8C">
            <w:pPr>
              <w:pStyle w:val="ConsPlusNormal"/>
              <w:jc w:val="center"/>
            </w:pPr>
            <w:r>
              <w:t>1622,35</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72,27</w:t>
            </w:r>
          </w:p>
        </w:tc>
        <w:tc>
          <w:tcPr>
            <w:tcW w:w="1100" w:type="dxa"/>
            <w:vMerge w:val="restart"/>
            <w:tcBorders>
              <w:right w:val="nil"/>
            </w:tcBorders>
          </w:tcPr>
          <w:p w:rsidR="002E5B8C" w:rsidRDefault="002E5B8C">
            <w:pPr>
              <w:pStyle w:val="ConsPlusNormal"/>
              <w:jc w:val="center"/>
            </w:pPr>
            <w:r>
              <w:t>4</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162242,35</w:t>
            </w:r>
          </w:p>
        </w:tc>
        <w:tc>
          <w:tcPr>
            <w:tcW w:w="1417" w:type="dxa"/>
          </w:tcPr>
          <w:p w:rsidR="002E5B8C" w:rsidRDefault="002E5B8C">
            <w:pPr>
              <w:pStyle w:val="ConsPlusNormal"/>
              <w:jc w:val="center"/>
            </w:pPr>
            <w:r>
              <w:t>160620,00</w:t>
            </w:r>
          </w:p>
        </w:tc>
        <w:tc>
          <w:tcPr>
            <w:tcW w:w="1134" w:type="dxa"/>
          </w:tcPr>
          <w:p w:rsidR="002E5B8C" w:rsidRDefault="002E5B8C">
            <w:pPr>
              <w:pStyle w:val="ConsPlusNormal"/>
              <w:jc w:val="center"/>
            </w:pPr>
            <w:r>
              <w:t>1622,35</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4.</w:t>
            </w:r>
          </w:p>
        </w:tc>
        <w:tc>
          <w:tcPr>
            <w:tcW w:w="1105" w:type="dxa"/>
            <w:vMerge w:val="restart"/>
          </w:tcPr>
          <w:p w:rsidR="002E5B8C" w:rsidRDefault="002E5B8C">
            <w:pPr>
              <w:pStyle w:val="ConsPlusNormal"/>
            </w:pPr>
            <w:r>
              <w:t>город Чебоксары</w:t>
            </w:r>
          </w:p>
        </w:tc>
        <w:tc>
          <w:tcPr>
            <w:tcW w:w="1644" w:type="dxa"/>
            <w:vMerge w:val="restart"/>
          </w:tcPr>
          <w:p w:rsidR="002E5B8C" w:rsidRDefault="002E5B8C">
            <w:pPr>
              <w:pStyle w:val="ConsPlusNormal"/>
              <w:jc w:val="both"/>
            </w:pPr>
            <w:r>
              <w:t xml:space="preserve">Строительство ливневых очистных сооружений в районе Калининского микрорайона "Грязевская стрелка" г. </w:t>
            </w:r>
            <w:r>
              <w:lastRenderedPageBreak/>
              <w:t>Чебоксары</w:t>
            </w:r>
          </w:p>
        </w:tc>
        <w:tc>
          <w:tcPr>
            <w:tcW w:w="1276" w:type="dxa"/>
            <w:vMerge w:val="restart"/>
          </w:tcPr>
          <w:p w:rsidR="002E5B8C" w:rsidRDefault="002E5B8C">
            <w:pPr>
              <w:pStyle w:val="ConsPlusNormal"/>
              <w:jc w:val="both"/>
            </w:pPr>
            <w:r>
              <w:lastRenderedPageBreak/>
              <w:t>муниципальная собственность</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3,15</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529247,50</w:t>
            </w:r>
          </w:p>
        </w:tc>
        <w:tc>
          <w:tcPr>
            <w:tcW w:w="1417" w:type="dxa"/>
          </w:tcPr>
          <w:p w:rsidR="002E5B8C" w:rsidRDefault="002E5B8C">
            <w:pPr>
              <w:pStyle w:val="ConsPlusNormal"/>
              <w:jc w:val="center"/>
            </w:pPr>
            <w:r>
              <w:t>523955,00</w:t>
            </w:r>
          </w:p>
        </w:tc>
        <w:tc>
          <w:tcPr>
            <w:tcW w:w="1134" w:type="dxa"/>
          </w:tcPr>
          <w:p w:rsidR="002E5B8C" w:rsidRDefault="002E5B8C">
            <w:pPr>
              <w:pStyle w:val="ConsPlusNormal"/>
              <w:jc w:val="center"/>
            </w:pPr>
            <w:r>
              <w:t>5292,50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141,69</w:t>
            </w:r>
          </w:p>
        </w:tc>
        <w:tc>
          <w:tcPr>
            <w:tcW w:w="1100" w:type="dxa"/>
            <w:vMerge w:val="restart"/>
            <w:tcBorders>
              <w:right w:val="nil"/>
            </w:tcBorders>
          </w:tcPr>
          <w:p w:rsidR="002E5B8C" w:rsidRDefault="002E5B8C">
            <w:pPr>
              <w:pStyle w:val="ConsPlusNormal"/>
              <w:jc w:val="center"/>
            </w:pPr>
            <w:r>
              <w:t>6</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529247,50</w:t>
            </w:r>
          </w:p>
        </w:tc>
        <w:tc>
          <w:tcPr>
            <w:tcW w:w="1417" w:type="dxa"/>
          </w:tcPr>
          <w:p w:rsidR="002E5B8C" w:rsidRDefault="002E5B8C">
            <w:pPr>
              <w:pStyle w:val="ConsPlusNormal"/>
              <w:jc w:val="center"/>
            </w:pPr>
            <w:r>
              <w:t>523955,00</w:t>
            </w:r>
          </w:p>
        </w:tc>
        <w:tc>
          <w:tcPr>
            <w:tcW w:w="1134" w:type="dxa"/>
          </w:tcPr>
          <w:p w:rsidR="002E5B8C" w:rsidRDefault="002E5B8C">
            <w:pPr>
              <w:pStyle w:val="ConsPlusNormal"/>
              <w:jc w:val="center"/>
            </w:pPr>
            <w:r>
              <w:t>5292,50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lastRenderedPageBreak/>
              <w:t>5.</w:t>
            </w:r>
          </w:p>
        </w:tc>
        <w:tc>
          <w:tcPr>
            <w:tcW w:w="1105" w:type="dxa"/>
            <w:vMerge w:val="restart"/>
          </w:tcPr>
          <w:p w:rsidR="002E5B8C" w:rsidRDefault="002E5B8C">
            <w:pPr>
              <w:pStyle w:val="ConsPlusNormal"/>
            </w:pPr>
            <w:r>
              <w:t>город Чебоксары</w:t>
            </w:r>
          </w:p>
        </w:tc>
        <w:tc>
          <w:tcPr>
            <w:tcW w:w="1644" w:type="dxa"/>
            <w:vMerge w:val="restart"/>
          </w:tcPr>
          <w:p w:rsidR="002E5B8C" w:rsidRDefault="002E5B8C">
            <w:pPr>
              <w:pStyle w:val="ConsPlusNormal"/>
              <w:jc w:val="both"/>
            </w:pPr>
            <w:r>
              <w:t>Строительство сооружений очистки дождевых стоков центральной части г. Чебоксары</w:t>
            </w:r>
          </w:p>
        </w:tc>
        <w:tc>
          <w:tcPr>
            <w:tcW w:w="1276" w:type="dxa"/>
            <w:vMerge w:val="restart"/>
          </w:tcPr>
          <w:p w:rsidR="002E5B8C" w:rsidRDefault="002E5B8C">
            <w:pPr>
              <w:pStyle w:val="ConsPlusNormal"/>
              <w:jc w:val="both"/>
            </w:pPr>
            <w:r>
              <w:t>муниципальная собственность</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1,50</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243939,20</w:t>
            </w:r>
          </w:p>
        </w:tc>
        <w:tc>
          <w:tcPr>
            <w:tcW w:w="1417" w:type="dxa"/>
          </w:tcPr>
          <w:p w:rsidR="002E5B8C" w:rsidRDefault="002E5B8C">
            <w:pPr>
              <w:pStyle w:val="ConsPlusNormal"/>
              <w:jc w:val="center"/>
            </w:pPr>
            <w:r>
              <w:t>241505,90</w:t>
            </w:r>
          </w:p>
        </w:tc>
        <w:tc>
          <w:tcPr>
            <w:tcW w:w="1134" w:type="dxa"/>
          </w:tcPr>
          <w:p w:rsidR="002E5B8C" w:rsidRDefault="002E5B8C">
            <w:pPr>
              <w:pStyle w:val="ConsPlusNormal"/>
              <w:jc w:val="center"/>
            </w:pPr>
            <w:r>
              <w:t>2433,30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24,66</w:t>
            </w:r>
          </w:p>
        </w:tc>
        <w:tc>
          <w:tcPr>
            <w:tcW w:w="1100" w:type="dxa"/>
            <w:vMerge w:val="restart"/>
            <w:tcBorders>
              <w:right w:val="nil"/>
            </w:tcBorders>
          </w:tcPr>
          <w:p w:rsidR="002E5B8C" w:rsidRDefault="002E5B8C">
            <w:pPr>
              <w:pStyle w:val="ConsPlusNormal"/>
              <w:jc w:val="center"/>
            </w:pPr>
            <w:r>
              <w:t>1</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243939,20</w:t>
            </w:r>
          </w:p>
        </w:tc>
        <w:tc>
          <w:tcPr>
            <w:tcW w:w="1417" w:type="dxa"/>
          </w:tcPr>
          <w:p w:rsidR="002E5B8C" w:rsidRDefault="002E5B8C">
            <w:pPr>
              <w:pStyle w:val="ConsPlusNormal"/>
              <w:jc w:val="center"/>
            </w:pPr>
            <w:r>
              <w:t>241505,90</w:t>
            </w:r>
          </w:p>
        </w:tc>
        <w:tc>
          <w:tcPr>
            <w:tcW w:w="1134" w:type="dxa"/>
          </w:tcPr>
          <w:p w:rsidR="002E5B8C" w:rsidRDefault="002E5B8C">
            <w:pPr>
              <w:pStyle w:val="ConsPlusNormal"/>
              <w:jc w:val="center"/>
            </w:pPr>
            <w:r>
              <w:t>2433,30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val="restart"/>
            <w:tcBorders>
              <w:left w:val="nil"/>
            </w:tcBorders>
          </w:tcPr>
          <w:p w:rsidR="002E5B8C" w:rsidRDefault="002E5B8C">
            <w:pPr>
              <w:pStyle w:val="ConsPlusNormal"/>
              <w:jc w:val="both"/>
            </w:pPr>
            <w:r>
              <w:t>Итого по Мариинско-Посадскому муниципальному району</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11643,5</w:t>
            </w:r>
          </w:p>
        </w:tc>
        <w:tc>
          <w:tcPr>
            <w:tcW w:w="1417" w:type="dxa"/>
          </w:tcPr>
          <w:p w:rsidR="002E5B8C" w:rsidRDefault="002E5B8C">
            <w:pPr>
              <w:pStyle w:val="ConsPlusNormal"/>
              <w:jc w:val="center"/>
            </w:pPr>
            <w:r>
              <w:t>10655,9</w:t>
            </w:r>
          </w:p>
        </w:tc>
        <w:tc>
          <w:tcPr>
            <w:tcW w:w="1134" w:type="dxa"/>
          </w:tcPr>
          <w:p w:rsidR="002E5B8C" w:rsidRDefault="002E5B8C">
            <w:pPr>
              <w:pStyle w:val="ConsPlusNormal"/>
              <w:jc w:val="center"/>
            </w:pPr>
            <w:r>
              <w:t>987,6</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pPr>
          </w:p>
        </w:tc>
        <w:tc>
          <w:tcPr>
            <w:tcW w:w="1100" w:type="dxa"/>
            <w:vMerge w:val="restart"/>
            <w:tcBorders>
              <w:right w:val="nil"/>
            </w:tcBorders>
          </w:tcPr>
          <w:p w:rsidR="002E5B8C" w:rsidRDefault="002E5B8C">
            <w:pPr>
              <w:pStyle w:val="ConsPlusNormal"/>
            </w:pPr>
          </w:p>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880,00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880,00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10763,5</w:t>
            </w:r>
          </w:p>
        </w:tc>
        <w:tc>
          <w:tcPr>
            <w:tcW w:w="1417" w:type="dxa"/>
          </w:tcPr>
          <w:p w:rsidR="002E5B8C" w:rsidRDefault="002E5B8C">
            <w:pPr>
              <w:pStyle w:val="ConsPlusNormal"/>
              <w:jc w:val="center"/>
            </w:pPr>
            <w:r>
              <w:t>10655,9</w:t>
            </w:r>
          </w:p>
        </w:tc>
        <w:tc>
          <w:tcPr>
            <w:tcW w:w="1134" w:type="dxa"/>
          </w:tcPr>
          <w:p w:rsidR="002E5B8C" w:rsidRDefault="002E5B8C">
            <w:pPr>
              <w:pStyle w:val="ConsPlusNormal"/>
              <w:jc w:val="center"/>
            </w:pPr>
            <w:r>
              <w:t>107,6</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1.</w:t>
            </w:r>
          </w:p>
        </w:tc>
        <w:tc>
          <w:tcPr>
            <w:tcW w:w="1105" w:type="dxa"/>
            <w:vMerge w:val="restart"/>
          </w:tcPr>
          <w:p w:rsidR="002E5B8C" w:rsidRDefault="002E5B8C">
            <w:pPr>
              <w:pStyle w:val="ConsPlusNormal"/>
            </w:pPr>
            <w:r>
              <w:t>Мариинско-Посадский муниципальный район</w:t>
            </w:r>
          </w:p>
        </w:tc>
        <w:tc>
          <w:tcPr>
            <w:tcW w:w="1644" w:type="dxa"/>
            <w:vMerge w:val="restart"/>
          </w:tcPr>
          <w:p w:rsidR="002E5B8C" w:rsidRDefault="002E5B8C">
            <w:pPr>
              <w:pStyle w:val="ConsPlusNormal"/>
              <w:jc w:val="both"/>
            </w:pPr>
            <w:r>
              <w:t>Реконструкция очистных сооружений АУ "ФОЦ "Белые камни" Минспорта Чувашии</w:t>
            </w:r>
          </w:p>
        </w:tc>
        <w:tc>
          <w:tcPr>
            <w:tcW w:w="1276" w:type="dxa"/>
            <w:vMerge w:val="restart"/>
          </w:tcPr>
          <w:p w:rsidR="002E5B8C" w:rsidRDefault="002E5B8C">
            <w:pPr>
              <w:pStyle w:val="ConsPlusNormal"/>
              <w:jc w:val="both"/>
            </w:pPr>
            <w:r>
              <w:t>государственная собственность Чувашской Республики</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0,33</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11643,5</w:t>
            </w:r>
          </w:p>
        </w:tc>
        <w:tc>
          <w:tcPr>
            <w:tcW w:w="1417" w:type="dxa"/>
          </w:tcPr>
          <w:p w:rsidR="002E5B8C" w:rsidRDefault="002E5B8C">
            <w:pPr>
              <w:pStyle w:val="ConsPlusNormal"/>
              <w:jc w:val="center"/>
            </w:pPr>
            <w:r>
              <w:t>10655,9</w:t>
            </w:r>
          </w:p>
        </w:tc>
        <w:tc>
          <w:tcPr>
            <w:tcW w:w="1134" w:type="dxa"/>
          </w:tcPr>
          <w:p w:rsidR="002E5B8C" w:rsidRDefault="002E5B8C">
            <w:pPr>
              <w:pStyle w:val="ConsPlusNormal"/>
              <w:jc w:val="center"/>
            </w:pPr>
            <w:r>
              <w:t>987,6</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31,84</w:t>
            </w:r>
          </w:p>
        </w:tc>
        <w:tc>
          <w:tcPr>
            <w:tcW w:w="1100" w:type="dxa"/>
            <w:vMerge w:val="restart"/>
            <w:tcBorders>
              <w:right w:val="nil"/>
            </w:tcBorders>
          </w:tcPr>
          <w:p w:rsidR="002E5B8C" w:rsidRDefault="002E5B8C">
            <w:pPr>
              <w:pStyle w:val="ConsPlusNormal"/>
              <w:jc w:val="center"/>
            </w:pPr>
            <w:r>
              <w:t>2</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880,00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880,00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10763,5</w:t>
            </w:r>
          </w:p>
        </w:tc>
        <w:tc>
          <w:tcPr>
            <w:tcW w:w="1417" w:type="dxa"/>
          </w:tcPr>
          <w:p w:rsidR="002E5B8C" w:rsidRDefault="002E5B8C">
            <w:pPr>
              <w:pStyle w:val="ConsPlusNormal"/>
              <w:jc w:val="center"/>
            </w:pPr>
            <w:r>
              <w:t>10655,9</w:t>
            </w:r>
          </w:p>
        </w:tc>
        <w:tc>
          <w:tcPr>
            <w:tcW w:w="1134" w:type="dxa"/>
          </w:tcPr>
          <w:p w:rsidR="002E5B8C" w:rsidRDefault="002E5B8C">
            <w:pPr>
              <w:pStyle w:val="ConsPlusNormal"/>
              <w:jc w:val="center"/>
            </w:pPr>
            <w:r>
              <w:t>107,6</w:t>
            </w:r>
          </w:p>
        </w:tc>
        <w:tc>
          <w:tcPr>
            <w:tcW w:w="709" w:type="dxa"/>
          </w:tcPr>
          <w:p w:rsidR="002E5B8C" w:rsidRDefault="002E5B8C">
            <w:pPr>
              <w:pStyle w:val="ConsPlusNormal"/>
            </w:pP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val="restart"/>
            <w:tcBorders>
              <w:left w:val="nil"/>
            </w:tcBorders>
          </w:tcPr>
          <w:p w:rsidR="002E5B8C" w:rsidRDefault="002E5B8C">
            <w:pPr>
              <w:pStyle w:val="ConsPlusNormal"/>
              <w:jc w:val="both"/>
            </w:pPr>
            <w:r>
              <w:t>Итого по Порецкому муниципальному району</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221877,1</w:t>
            </w:r>
          </w:p>
        </w:tc>
        <w:tc>
          <w:tcPr>
            <w:tcW w:w="1417" w:type="dxa"/>
          </w:tcPr>
          <w:p w:rsidR="002E5B8C" w:rsidRDefault="002E5B8C">
            <w:pPr>
              <w:pStyle w:val="ConsPlusNormal"/>
              <w:jc w:val="center"/>
            </w:pPr>
            <w:r>
              <w:t>219658,3</w:t>
            </w:r>
          </w:p>
        </w:tc>
        <w:tc>
          <w:tcPr>
            <w:tcW w:w="1134" w:type="dxa"/>
          </w:tcPr>
          <w:p w:rsidR="002E5B8C" w:rsidRDefault="002E5B8C">
            <w:pPr>
              <w:pStyle w:val="ConsPlusNormal"/>
              <w:jc w:val="center"/>
            </w:pPr>
            <w:r>
              <w:t>2218,8</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pPr>
          </w:p>
        </w:tc>
        <w:tc>
          <w:tcPr>
            <w:tcW w:w="1100" w:type="dxa"/>
            <w:vMerge w:val="restart"/>
            <w:tcBorders>
              <w:right w:val="nil"/>
            </w:tcBorders>
          </w:tcPr>
          <w:p w:rsidR="002E5B8C" w:rsidRDefault="002E5B8C">
            <w:pPr>
              <w:pStyle w:val="ConsPlusNormal"/>
            </w:pPr>
          </w:p>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221877,1</w:t>
            </w:r>
          </w:p>
        </w:tc>
        <w:tc>
          <w:tcPr>
            <w:tcW w:w="1417" w:type="dxa"/>
          </w:tcPr>
          <w:p w:rsidR="002E5B8C" w:rsidRDefault="002E5B8C">
            <w:pPr>
              <w:pStyle w:val="ConsPlusNormal"/>
              <w:jc w:val="center"/>
            </w:pPr>
            <w:r>
              <w:t>219658,3</w:t>
            </w:r>
          </w:p>
        </w:tc>
        <w:tc>
          <w:tcPr>
            <w:tcW w:w="1134" w:type="dxa"/>
          </w:tcPr>
          <w:p w:rsidR="002E5B8C" w:rsidRDefault="002E5B8C">
            <w:pPr>
              <w:pStyle w:val="ConsPlusNormal"/>
              <w:jc w:val="center"/>
            </w:pPr>
            <w:r>
              <w:t>2218,8</w:t>
            </w:r>
          </w:p>
        </w:tc>
        <w:tc>
          <w:tcPr>
            <w:tcW w:w="709" w:type="dxa"/>
          </w:tcPr>
          <w:p w:rsidR="002E5B8C" w:rsidRDefault="002E5B8C">
            <w:pPr>
              <w:pStyle w:val="ConsPlusNormal"/>
            </w:pP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1.</w:t>
            </w:r>
          </w:p>
        </w:tc>
        <w:tc>
          <w:tcPr>
            <w:tcW w:w="1105" w:type="dxa"/>
            <w:vMerge w:val="restart"/>
          </w:tcPr>
          <w:p w:rsidR="002E5B8C" w:rsidRDefault="002E5B8C">
            <w:pPr>
              <w:pStyle w:val="ConsPlusNormal"/>
            </w:pPr>
            <w:r>
              <w:t>Порецкий муниципальный район</w:t>
            </w:r>
          </w:p>
        </w:tc>
        <w:tc>
          <w:tcPr>
            <w:tcW w:w="1644" w:type="dxa"/>
            <w:vMerge w:val="restart"/>
          </w:tcPr>
          <w:p w:rsidR="002E5B8C" w:rsidRDefault="002E5B8C">
            <w:pPr>
              <w:pStyle w:val="ConsPlusNormal"/>
              <w:jc w:val="both"/>
            </w:pPr>
            <w:r>
              <w:t>Комплекс очистных сооружений биологической очистки сточных вод производительностью 750 куб. м/сут. Напорная канализация протяженностью от канализационной насосной станции до биологических очистных сооружений в селе Порецкое Порецкого района Чувашской Республики</w:t>
            </w:r>
          </w:p>
        </w:tc>
        <w:tc>
          <w:tcPr>
            <w:tcW w:w="1276" w:type="dxa"/>
            <w:vMerge w:val="restart"/>
          </w:tcPr>
          <w:p w:rsidR="002E5B8C" w:rsidRDefault="002E5B8C">
            <w:pPr>
              <w:pStyle w:val="ConsPlusNormal"/>
              <w:jc w:val="both"/>
            </w:pPr>
            <w:r>
              <w:t>муниципальная собственность</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0,75</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221877,1</w:t>
            </w:r>
          </w:p>
        </w:tc>
        <w:tc>
          <w:tcPr>
            <w:tcW w:w="1417" w:type="dxa"/>
          </w:tcPr>
          <w:p w:rsidR="002E5B8C" w:rsidRDefault="002E5B8C">
            <w:pPr>
              <w:pStyle w:val="ConsPlusNormal"/>
              <w:jc w:val="center"/>
            </w:pPr>
            <w:r>
              <w:t>219658,3</w:t>
            </w:r>
          </w:p>
        </w:tc>
        <w:tc>
          <w:tcPr>
            <w:tcW w:w="1134" w:type="dxa"/>
          </w:tcPr>
          <w:p w:rsidR="002E5B8C" w:rsidRDefault="002E5B8C">
            <w:pPr>
              <w:pStyle w:val="ConsPlusNormal"/>
              <w:jc w:val="center"/>
            </w:pPr>
            <w:r>
              <w:t>2218,8</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2830,65</w:t>
            </w:r>
          </w:p>
        </w:tc>
        <w:tc>
          <w:tcPr>
            <w:tcW w:w="1100" w:type="dxa"/>
            <w:vMerge w:val="restart"/>
            <w:tcBorders>
              <w:right w:val="nil"/>
            </w:tcBorders>
          </w:tcPr>
          <w:p w:rsidR="002E5B8C" w:rsidRDefault="002E5B8C">
            <w:pPr>
              <w:pStyle w:val="ConsPlusNormal"/>
              <w:jc w:val="center"/>
            </w:pPr>
            <w:r>
              <w:t>9</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221877,1</w:t>
            </w:r>
          </w:p>
        </w:tc>
        <w:tc>
          <w:tcPr>
            <w:tcW w:w="1417" w:type="dxa"/>
          </w:tcPr>
          <w:p w:rsidR="002E5B8C" w:rsidRDefault="002E5B8C">
            <w:pPr>
              <w:pStyle w:val="ConsPlusNormal"/>
              <w:jc w:val="center"/>
            </w:pPr>
            <w:r>
              <w:t>219658,3</w:t>
            </w:r>
          </w:p>
        </w:tc>
        <w:tc>
          <w:tcPr>
            <w:tcW w:w="1134" w:type="dxa"/>
          </w:tcPr>
          <w:p w:rsidR="002E5B8C" w:rsidRDefault="002E5B8C">
            <w:pPr>
              <w:pStyle w:val="ConsPlusNormal"/>
              <w:jc w:val="center"/>
            </w:pPr>
            <w:r>
              <w:t>2218,8</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val="restart"/>
            <w:tcBorders>
              <w:left w:val="nil"/>
            </w:tcBorders>
          </w:tcPr>
          <w:p w:rsidR="002E5B8C" w:rsidRDefault="002E5B8C">
            <w:pPr>
              <w:pStyle w:val="ConsPlusNormal"/>
              <w:jc w:val="both"/>
            </w:pPr>
            <w:r>
              <w:t>Итого по Ядринскому муниципальному району</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75000,00</w:t>
            </w:r>
          </w:p>
        </w:tc>
        <w:tc>
          <w:tcPr>
            <w:tcW w:w="1417" w:type="dxa"/>
          </w:tcPr>
          <w:p w:rsidR="002E5B8C" w:rsidRDefault="002E5B8C">
            <w:pPr>
              <w:pStyle w:val="ConsPlusNormal"/>
              <w:jc w:val="center"/>
            </w:pPr>
            <w:r>
              <w:t>74250,00</w:t>
            </w:r>
          </w:p>
        </w:tc>
        <w:tc>
          <w:tcPr>
            <w:tcW w:w="1134" w:type="dxa"/>
          </w:tcPr>
          <w:p w:rsidR="002E5B8C" w:rsidRDefault="002E5B8C">
            <w:pPr>
              <w:pStyle w:val="ConsPlusNormal"/>
              <w:jc w:val="center"/>
            </w:pPr>
            <w:r>
              <w:t>750,00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pPr>
          </w:p>
        </w:tc>
        <w:tc>
          <w:tcPr>
            <w:tcW w:w="1100" w:type="dxa"/>
            <w:vMerge w:val="restart"/>
            <w:tcBorders>
              <w:right w:val="nil"/>
            </w:tcBorders>
          </w:tcPr>
          <w:p w:rsidR="002E5B8C" w:rsidRDefault="002E5B8C">
            <w:pPr>
              <w:pStyle w:val="ConsPlusNormal"/>
            </w:pPr>
          </w:p>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6459" w:type="dxa"/>
            <w:gridSpan w:val="6"/>
            <w:vMerge/>
            <w:tcBorders>
              <w:left w:val="nil"/>
            </w:tcBorders>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75000,00</w:t>
            </w:r>
          </w:p>
        </w:tc>
        <w:tc>
          <w:tcPr>
            <w:tcW w:w="1417" w:type="dxa"/>
          </w:tcPr>
          <w:p w:rsidR="002E5B8C" w:rsidRDefault="002E5B8C">
            <w:pPr>
              <w:pStyle w:val="ConsPlusNormal"/>
              <w:jc w:val="center"/>
            </w:pPr>
            <w:r>
              <w:t>74250,00</w:t>
            </w:r>
          </w:p>
        </w:tc>
        <w:tc>
          <w:tcPr>
            <w:tcW w:w="1134" w:type="dxa"/>
          </w:tcPr>
          <w:p w:rsidR="002E5B8C" w:rsidRDefault="002E5B8C">
            <w:pPr>
              <w:pStyle w:val="ConsPlusNormal"/>
              <w:jc w:val="center"/>
            </w:pPr>
            <w:r>
              <w:t>750,00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val="restart"/>
            <w:tcBorders>
              <w:left w:val="nil"/>
            </w:tcBorders>
          </w:tcPr>
          <w:p w:rsidR="002E5B8C" w:rsidRDefault="002E5B8C">
            <w:pPr>
              <w:pStyle w:val="ConsPlusNormal"/>
              <w:jc w:val="center"/>
            </w:pPr>
            <w:r>
              <w:t>1.</w:t>
            </w:r>
          </w:p>
        </w:tc>
        <w:tc>
          <w:tcPr>
            <w:tcW w:w="1105" w:type="dxa"/>
            <w:vMerge w:val="restart"/>
          </w:tcPr>
          <w:p w:rsidR="002E5B8C" w:rsidRDefault="002E5B8C">
            <w:pPr>
              <w:pStyle w:val="ConsPlusNormal"/>
            </w:pPr>
            <w:r>
              <w:t>Ядринский муниципальный район</w:t>
            </w:r>
          </w:p>
        </w:tc>
        <w:tc>
          <w:tcPr>
            <w:tcW w:w="1644" w:type="dxa"/>
            <w:vMerge w:val="restart"/>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1276" w:type="dxa"/>
            <w:vMerge w:val="restart"/>
          </w:tcPr>
          <w:p w:rsidR="002E5B8C" w:rsidRDefault="002E5B8C">
            <w:pPr>
              <w:pStyle w:val="ConsPlusNormal"/>
              <w:jc w:val="both"/>
            </w:pPr>
            <w:r>
              <w:t>муниципальная собственность</w:t>
            </w:r>
          </w:p>
        </w:tc>
        <w:tc>
          <w:tcPr>
            <w:tcW w:w="992" w:type="dxa"/>
            <w:vMerge w:val="restart"/>
          </w:tcPr>
          <w:p w:rsidR="002E5B8C" w:rsidRDefault="002E5B8C">
            <w:pPr>
              <w:pStyle w:val="ConsPlusNormal"/>
            </w:pPr>
            <w:r>
              <w:t>строительство</w:t>
            </w:r>
          </w:p>
        </w:tc>
        <w:tc>
          <w:tcPr>
            <w:tcW w:w="851" w:type="dxa"/>
            <w:vMerge w:val="restart"/>
          </w:tcPr>
          <w:p w:rsidR="002E5B8C" w:rsidRDefault="002E5B8C">
            <w:pPr>
              <w:pStyle w:val="ConsPlusNormal"/>
              <w:jc w:val="center"/>
            </w:pPr>
            <w:r>
              <w:t>2,4</w:t>
            </w:r>
          </w:p>
        </w:tc>
        <w:tc>
          <w:tcPr>
            <w:tcW w:w="1134" w:type="dxa"/>
          </w:tcPr>
          <w:p w:rsidR="002E5B8C" w:rsidRDefault="002E5B8C">
            <w:pPr>
              <w:pStyle w:val="ConsPlusNormal"/>
              <w:jc w:val="center"/>
            </w:pPr>
            <w:r>
              <w:t>общая стоимость объекта, в том числе:</w:t>
            </w:r>
          </w:p>
        </w:tc>
        <w:tc>
          <w:tcPr>
            <w:tcW w:w="1361" w:type="dxa"/>
          </w:tcPr>
          <w:p w:rsidR="002E5B8C" w:rsidRDefault="002E5B8C">
            <w:pPr>
              <w:pStyle w:val="ConsPlusNormal"/>
              <w:jc w:val="center"/>
            </w:pPr>
            <w:r>
              <w:t>75000,00</w:t>
            </w:r>
          </w:p>
        </w:tc>
        <w:tc>
          <w:tcPr>
            <w:tcW w:w="1417" w:type="dxa"/>
          </w:tcPr>
          <w:p w:rsidR="002E5B8C" w:rsidRDefault="002E5B8C">
            <w:pPr>
              <w:pStyle w:val="ConsPlusNormal"/>
              <w:jc w:val="center"/>
            </w:pPr>
            <w:r>
              <w:t>74250,00</w:t>
            </w:r>
          </w:p>
        </w:tc>
        <w:tc>
          <w:tcPr>
            <w:tcW w:w="1134" w:type="dxa"/>
          </w:tcPr>
          <w:p w:rsidR="002E5B8C" w:rsidRDefault="002E5B8C">
            <w:pPr>
              <w:pStyle w:val="ConsPlusNormal"/>
              <w:jc w:val="center"/>
            </w:pPr>
            <w:r>
              <w:t>750,00</w:t>
            </w:r>
          </w:p>
        </w:tc>
        <w:tc>
          <w:tcPr>
            <w:tcW w:w="709" w:type="dxa"/>
          </w:tcPr>
          <w:p w:rsidR="002E5B8C" w:rsidRDefault="002E5B8C">
            <w:pPr>
              <w:pStyle w:val="ConsPlusNormal"/>
              <w:jc w:val="center"/>
            </w:pPr>
            <w:r>
              <w:t>0,00</w:t>
            </w:r>
          </w:p>
        </w:tc>
        <w:tc>
          <w:tcPr>
            <w:tcW w:w="1276" w:type="dxa"/>
            <w:vMerge w:val="restart"/>
          </w:tcPr>
          <w:p w:rsidR="002E5B8C" w:rsidRDefault="002E5B8C">
            <w:pPr>
              <w:pStyle w:val="ConsPlusNormal"/>
              <w:jc w:val="center"/>
            </w:pPr>
            <w:r>
              <w:t>194,03</w:t>
            </w:r>
          </w:p>
        </w:tc>
        <w:tc>
          <w:tcPr>
            <w:tcW w:w="1100" w:type="dxa"/>
            <w:vMerge w:val="restart"/>
            <w:tcBorders>
              <w:right w:val="nil"/>
            </w:tcBorders>
          </w:tcPr>
          <w:p w:rsidR="002E5B8C" w:rsidRDefault="002E5B8C">
            <w:pPr>
              <w:pStyle w:val="ConsPlusNormal"/>
              <w:jc w:val="center"/>
            </w:pPr>
            <w:r>
              <w:t>7</w:t>
            </w:r>
          </w:p>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ПД</w:t>
            </w:r>
          </w:p>
        </w:tc>
        <w:tc>
          <w:tcPr>
            <w:tcW w:w="1361" w:type="dxa"/>
          </w:tcPr>
          <w:p w:rsidR="002E5B8C" w:rsidRDefault="002E5B8C">
            <w:pPr>
              <w:pStyle w:val="ConsPlusNormal"/>
              <w:jc w:val="center"/>
            </w:pPr>
            <w:r>
              <w:t>0,00</w:t>
            </w:r>
          </w:p>
        </w:tc>
        <w:tc>
          <w:tcPr>
            <w:tcW w:w="1417" w:type="dxa"/>
          </w:tcPr>
          <w:p w:rsidR="002E5B8C" w:rsidRDefault="002E5B8C">
            <w:pPr>
              <w:pStyle w:val="ConsPlusNormal"/>
              <w:jc w:val="center"/>
            </w:pPr>
            <w:r>
              <w:t>0,00</w:t>
            </w:r>
          </w:p>
        </w:tc>
        <w:tc>
          <w:tcPr>
            <w:tcW w:w="1134"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r w:rsidR="002E5B8C">
        <w:tc>
          <w:tcPr>
            <w:tcW w:w="591" w:type="dxa"/>
            <w:vMerge/>
            <w:tcBorders>
              <w:left w:val="nil"/>
            </w:tcBorders>
          </w:tcPr>
          <w:p w:rsidR="002E5B8C" w:rsidRDefault="002E5B8C"/>
        </w:tc>
        <w:tc>
          <w:tcPr>
            <w:tcW w:w="1105" w:type="dxa"/>
            <w:vMerge/>
          </w:tcPr>
          <w:p w:rsidR="002E5B8C" w:rsidRDefault="002E5B8C"/>
        </w:tc>
        <w:tc>
          <w:tcPr>
            <w:tcW w:w="1644" w:type="dxa"/>
            <w:vMerge/>
          </w:tcPr>
          <w:p w:rsidR="002E5B8C" w:rsidRDefault="002E5B8C"/>
        </w:tc>
        <w:tc>
          <w:tcPr>
            <w:tcW w:w="1276" w:type="dxa"/>
            <w:vMerge/>
          </w:tcPr>
          <w:p w:rsidR="002E5B8C" w:rsidRDefault="002E5B8C"/>
        </w:tc>
        <w:tc>
          <w:tcPr>
            <w:tcW w:w="992" w:type="dxa"/>
            <w:vMerge/>
          </w:tcPr>
          <w:p w:rsidR="002E5B8C" w:rsidRDefault="002E5B8C"/>
        </w:tc>
        <w:tc>
          <w:tcPr>
            <w:tcW w:w="851" w:type="dxa"/>
            <w:vMerge/>
          </w:tcPr>
          <w:p w:rsidR="002E5B8C" w:rsidRDefault="002E5B8C"/>
        </w:tc>
        <w:tc>
          <w:tcPr>
            <w:tcW w:w="1134" w:type="dxa"/>
          </w:tcPr>
          <w:p w:rsidR="002E5B8C" w:rsidRDefault="002E5B8C">
            <w:pPr>
              <w:pStyle w:val="ConsPlusNormal"/>
              <w:jc w:val="center"/>
            </w:pPr>
            <w:r>
              <w:t>СМР</w:t>
            </w:r>
          </w:p>
        </w:tc>
        <w:tc>
          <w:tcPr>
            <w:tcW w:w="1361" w:type="dxa"/>
          </w:tcPr>
          <w:p w:rsidR="002E5B8C" w:rsidRDefault="002E5B8C">
            <w:pPr>
              <w:pStyle w:val="ConsPlusNormal"/>
              <w:jc w:val="center"/>
            </w:pPr>
            <w:r>
              <w:t>75000,00</w:t>
            </w:r>
          </w:p>
        </w:tc>
        <w:tc>
          <w:tcPr>
            <w:tcW w:w="1417" w:type="dxa"/>
          </w:tcPr>
          <w:p w:rsidR="002E5B8C" w:rsidRDefault="002E5B8C">
            <w:pPr>
              <w:pStyle w:val="ConsPlusNormal"/>
              <w:jc w:val="center"/>
            </w:pPr>
            <w:r>
              <w:t>74250,00</w:t>
            </w:r>
          </w:p>
        </w:tc>
        <w:tc>
          <w:tcPr>
            <w:tcW w:w="1134" w:type="dxa"/>
          </w:tcPr>
          <w:p w:rsidR="002E5B8C" w:rsidRDefault="002E5B8C">
            <w:pPr>
              <w:pStyle w:val="ConsPlusNormal"/>
              <w:jc w:val="center"/>
            </w:pPr>
            <w:r>
              <w:t>750,00</w:t>
            </w:r>
          </w:p>
        </w:tc>
        <w:tc>
          <w:tcPr>
            <w:tcW w:w="709" w:type="dxa"/>
          </w:tcPr>
          <w:p w:rsidR="002E5B8C" w:rsidRDefault="002E5B8C">
            <w:pPr>
              <w:pStyle w:val="ConsPlusNormal"/>
              <w:jc w:val="center"/>
            </w:pPr>
            <w:r>
              <w:t>0,00</w:t>
            </w:r>
          </w:p>
        </w:tc>
        <w:tc>
          <w:tcPr>
            <w:tcW w:w="1276" w:type="dxa"/>
            <w:vMerge/>
          </w:tcPr>
          <w:p w:rsidR="002E5B8C" w:rsidRDefault="002E5B8C"/>
        </w:tc>
        <w:tc>
          <w:tcPr>
            <w:tcW w:w="1100" w:type="dxa"/>
            <w:vMerge/>
            <w:tcBorders>
              <w:right w:val="nil"/>
            </w:tcBorders>
          </w:tcPr>
          <w:p w:rsidR="002E5B8C" w:rsidRDefault="002E5B8C"/>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1.1</w:t>
      </w:r>
    </w:p>
    <w:p w:rsidR="002E5B8C" w:rsidRDefault="002E5B8C">
      <w:pPr>
        <w:pStyle w:val="ConsPlusNormal"/>
        <w:jc w:val="right"/>
      </w:pPr>
      <w:r>
        <w:t>к подпрограмме "Строительство</w:t>
      </w:r>
    </w:p>
    <w:p w:rsidR="002E5B8C" w:rsidRDefault="002E5B8C">
      <w:pPr>
        <w:pStyle w:val="ConsPlusNormal"/>
        <w:jc w:val="right"/>
      </w:pPr>
      <w:r>
        <w:t>и реконструкция (модернизация)</w:t>
      </w:r>
    </w:p>
    <w:p w:rsidR="002E5B8C" w:rsidRDefault="002E5B8C">
      <w:pPr>
        <w:pStyle w:val="ConsPlusNormal"/>
        <w:jc w:val="right"/>
      </w:pPr>
      <w:r>
        <w:t>очистных сооружений централизованных</w:t>
      </w:r>
    </w:p>
    <w:p w:rsidR="002E5B8C" w:rsidRDefault="002E5B8C">
      <w:pPr>
        <w:pStyle w:val="ConsPlusNormal"/>
        <w:jc w:val="right"/>
      </w:pPr>
      <w:r>
        <w:t>систем водоотведения" государственной</w:t>
      </w:r>
    </w:p>
    <w:p w:rsidR="002E5B8C" w:rsidRDefault="002E5B8C">
      <w:pPr>
        <w:pStyle w:val="ConsPlusNormal"/>
        <w:jc w:val="right"/>
      </w:pPr>
      <w:r>
        <w:t>программы Чувашской Республики "Развитие</w:t>
      </w:r>
    </w:p>
    <w:p w:rsidR="002E5B8C" w:rsidRDefault="002E5B8C">
      <w:pPr>
        <w:pStyle w:val="ConsPlusNormal"/>
        <w:jc w:val="right"/>
      </w:pPr>
      <w:r>
        <w:t>потенциала природно-сырьевых ресурсов</w:t>
      </w:r>
    </w:p>
    <w:p w:rsidR="002E5B8C" w:rsidRDefault="002E5B8C">
      <w:pPr>
        <w:pStyle w:val="ConsPlusNormal"/>
        <w:jc w:val="right"/>
      </w:pPr>
      <w:r>
        <w:t>и обеспечение экологической безопасности"</w:t>
      </w:r>
    </w:p>
    <w:p w:rsidR="002E5B8C" w:rsidRDefault="002E5B8C">
      <w:pPr>
        <w:pStyle w:val="ConsPlusNormal"/>
        <w:jc w:val="both"/>
      </w:pPr>
    </w:p>
    <w:p w:rsidR="002E5B8C" w:rsidRDefault="002E5B8C">
      <w:pPr>
        <w:pStyle w:val="ConsPlusTitle"/>
        <w:jc w:val="center"/>
      </w:pPr>
      <w:bookmarkStart w:id="66" w:name="P33005"/>
      <w:bookmarkEnd w:id="66"/>
      <w:r>
        <w:t>ФИНАНСОВОЕ ОБЕСПЕЧЕНИЕ</w:t>
      </w:r>
    </w:p>
    <w:p w:rsidR="002E5B8C" w:rsidRDefault="002E5B8C">
      <w:pPr>
        <w:pStyle w:val="ConsPlusTitle"/>
        <w:jc w:val="center"/>
      </w:pPr>
      <w:r>
        <w:t>ПОДПРОГРАММЫ "СТРОИТЕЛЬСТВО И РЕКОНСТРУКЦИЯ (МОДЕРНИЗАЦИЯ)</w:t>
      </w:r>
    </w:p>
    <w:p w:rsidR="002E5B8C" w:rsidRDefault="002E5B8C">
      <w:pPr>
        <w:pStyle w:val="ConsPlusTitle"/>
        <w:jc w:val="center"/>
      </w:pPr>
      <w:r>
        <w:t>ОЧИСТНЫХ СООРУЖЕНИЙ ЦЕНТРАЛИЗОВАННЫХ СИСТЕМ ВОДООТВЕДЕНИЯ"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441"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86"/>
        <w:gridCol w:w="850"/>
        <w:gridCol w:w="426"/>
        <w:gridCol w:w="567"/>
        <w:gridCol w:w="850"/>
        <w:gridCol w:w="1332"/>
        <w:gridCol w:w="850"/>
        <w:gridCol w:w="1247"/>
        <w:gridCol w:w="709"/>
        <w:gridCol w:w="1247"/>
        <w:gridCol w:w="709"/>
        <w:gridCol w:w="1191"/>
        <w:gridCol w:w="708"/>
        <w:gridCol w:w="1247"/>
        <w:gridCol w:w="709"/>
        <w:gridCol w:w="1214"/>
        <w:gridCol w:w="771"/>
        <w:gridCol w:w="789"/>
      </w:tblGrid>
      <w:tr w:rsidR="002E5B8C">
        <w:tc>
          <w:tcPr>
            <w:tcW w:w="567" w:type="dxa"/>
            <w:vMerge w:val="restart"/>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786" w:type="dxa"/>
            <w:vMerge w:val="restart"/>
          </w:tcPr>
          <w:p w:rsidR="002E5B8C" w:rsidRDefault="002E5B8C">
            <w:pPr>
              <w:pStyle w:val="ConsPlusNormal"/>
              <w:jc w:val="center"/>
            </w:pPr>
            <w:r>
              <w:t>Муниципальное образование</w:t>
            </w:r>
          </w:p>
        </w:tc>
        <w:tc>
          <w:tcPr>
            <w:tcW w:w="850" w:type="dxa"/>
            <w:vMerge w:val="restart"/>
          </w:tcPr>
          <w:p w:rsidR="002E5B8C" w:rsidRDefault="002E5B8C">
            <w:pPr>
              <w:pStyle w:val="ConsPlusNormal"/>
              <w:jc w:val="center"/>
            </w:pPr>
            <w:r>
              <w:t>Наименование объекта</w:t>
            </w:r>
          </w:p>
        </w:tc>
        <w:tc>
          <w:tcPr>
            <w:tcW w:w="993" w:type="dxa"/>
            <w:gridSpan w:val="2"/>
            <w:vMerge w:val="restart"/>
          </w:tcPr>
          <w:p w:rsidR="002E5B8C" w:rsidRDefault="002E5B8C">
            <w:pPr>
              <w:pStyle w:val="ConsPlusNormal"/>
              <w:jc w:val="center"/>
            </w:pPr>
            <w:r>
              <w:t>Источники финансирования</w:t>
            </w:r>
          </w:p>
        </w:tc>
        <w:tc>
          <w:tcPr>
            <w:tcW w:w="13573" w:type="dxa"/>
            <w:gridSpan w:val="14"/>
            <w:tcBorders>
              <w:right w:val="nil"/>
            </w:tcBorders>
          </w:tcPr>
          <w:p w:rsidR="002E5B8C" w:rsidRDefault="002E5B8C">
            <w:pPr>
              <w:pStyle w:val="ConsPlusNormal"/>
              <w:jc w:val="center"/>
            </w:pPr>
            <w:r>
              <w:t>Объем средств на реализацию программных мероприятий</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993" w:type="dxa"/>
            <w:gridSpan w:val="2"/>
            <w:vMerge/>
          </w:tcPr>
          <w:p w:rsidR="002E5B8C" w:rsidRDefault="002E5B8C"/>
        </w:tc>
        <w:tc>
          <w:tcPr>
            <w:tcW w:w="2182" w:type="dxa"/>
            <w:gridSpan w:val="2"/>
          </w:tcPr>
          <w:p w:rsidR="002E5B8C" w:rsidRDefault="002E5B8C">
            <w:pPr>
              <w:pStyle w:val="ConsPlusNormal"/>
              <w:jc w:val="center"/>
            </w:pPr>
            <w:r>
              <w:t>за период реализации программы:</w:t>
            </w:r>
          </w:p>
        </w:tc>
        <w:tc>
          <w:tcPr>
            <w:tcW w:w="2097" w:type="dxa"/>
            <w:gridSpan w:val="2"/>
          </w:tcPr>
          <w:p w:rsidR="002E5B8C" w:rsidRDefault="002E5B8C">
            <w:pPr>
              <w:pStyle w:val="ConsPlusNormal"/>
              <w:jc w:val="center"/>
            </w:pPr>
            <w:r>
              <w:t>2019 год</w:t>
            </w:r>
          </w:p>
        </w:tc>
        <w:tc>
          <w:tcPr>
            <w:tcW w:w="1956" w:type="dxa"/>
            <w:gridSpan w:val="2"/>
          </w:tcPr>
          <w:p w:rsidR="002E5B8C" w:rsidRDefault="002E5B8C">
            <w:pPr>
              <w:pStyle w:val="ConsPlusNormal"/>
              <w:jc w:val="center"/>
            </w:pPr>
            <w:r>
              <w:t>2020 год</w:t>
            </w:r>
          </w:p>
        </w:tc>
        <w:tc>
          <w:tcPr>
            <w:tcW w:w="1900" w:type="dxa"/>
            <w:gridSpan w:val="2"/>
          </w:tcPr>
          <w:p w:rsidR="002E5B8C" w:rsidRDefault="002E5B8C">
            <w:pPr>
              <w:pStyle w:val="ConsPlusNormal"/>
              <w:jc w:val="center"/>
            </w:pPr>
            <w:r>
              <w:t>2021 год</w:t>
            </w:r>
          </w:p>
        </w:tc>
        <w:tc>
          <w:tcPr>
            <w:tcW w:w="1955" w:type="dxa"/>
            <w:gridSpan w:val="2"/>
          </w:tcPr>
          <w:p w:rsidR="002E5B8C" w:rsidRDefault="002E5B8C">
            <w:pPr>
              <w:pStyle w:val="ConsPlusNormal"/>
              <w:jc w:val="center"/>
            </w:pPr>
            <w:r>
              <w:t>2022 год</w:t>
            </w:r>
          </w:p>
        </w:tc>
        <w:tc>
          <w:tcPr>
            <w:tcW w:w="1923" w:type="dxa"/>
            <w:gridSpan w:val="2"/>
          </w:tcPr>
          <w:p w:rsidR="002E5B8C" w:rsidRDefault="002E5B8C">
            <w:pPr>
              <w:pStyle w:val="ConsPlusNormal"/>
              <w:jc w:val="center"/>
            </w:pPr>
            <w:r>
              <w:t>2023 год</w:t>
            </w:r>
          </w:p>
        </w:tc>
        <w:tc>
          <w:tcPr>
            <w:tcW w:w="1560" w:type="dxa"/>
            <w:gridSpan w:val="2"/>
            <w:tcBorders>
              <w:right w:val="nil"/>
            </w:tcBorders>
          </w:tcPr>
          <w:p w:rsidR="002E5B8C" w:rsidRDefault="002E5B8C">
            <w:pPr>
              <w:pStyle w:val="ConsPlusNormal"/>
              <w:jc w:val="center"/>
            </w:pPr>
            <w:r>
              <w:t>2024 год</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993" w:type="dxa"/>
            <w:gridSpan w:val="2"/>
            <w:vMerge/>
          </w:tcPr>
          <w:p w:rsidR="002E5B8C" w:rsidRDefault="002E5B8C"/>
        </w:tc>
        <w:tc>
          <w:tcPr>
            <w:tcW w:w="850" w:type="dxa"/>
          </w:tcPr>
          <w:p w:rsidR="002E5B8C" w:rsidRDefault="002E5B8C">
            <w:pPr>
              <w:pStyle w:val="ConsPlusNormal"/>
              <w:jc w:val="center"/>
            </w:pPr>
            <w:r>
              <w:t>проектная докуме</w:t>
            </w:r>
            <w:r>
              <w:lastRenderedPageBreak/>
              <w:t>нтация (далее - ПД)</w:t>
            </w:r>
          </w:p>
        </w:tc>
        <w:tc>
          <w:tcPr>
            <w:tcW w:w="1332" w:type="dxa"/>
          </w:tcPr>
          <w:p w:rsidR="002E5B8C" w:rsidRDefault="002E5B8C">
            <w:pPr>
              <w:pStyle w:val="ConsPlusNormal"/>
              <w:jc w:val="center"/>
            </w:pPr>
            <w:r>
              <w:lastRenderedPageBreak/>
              <w:t xml:space="preserve">строительно-монтажные работы </w:t>
            </w:r>
            <w:r>
              <w:lastRenderedPageBreak/>
              <w:t>(далее - СМР)</w:t>
            </w:r>
          </w:p>
        </w:tc>
        <w:tc>
          <w:tcPr>
            <w:tcW w:w="850" w:type="dxa"/>
          </w:tcPr>
          <w:p w:rsidR="002E5B8C" w:rsidRDefault="002E5B8C">
            <w:pPr>
              <w:pStyle w:val="ConsPlusNormal"/>
              <w:jc w:val="center"/>
            </w:pPr>
            <w:r>
              <w:lastRenderedPageBreak/>
              <w:t>ПД</w:t>
            </w:r>
          </w:p>
        </w:tc>
        <w:tc>
          <w:tcPr>
            <w:tcW w:w="1247" w:type="dxa"/>
          </w:tcPr>
          <w:p w:rsidR="002E5B8C" w:rsidRDefault="002E5B8C">
            <w:pPr>
              <w:pStyle w:val="ConsPlusNormal"/>
              <w:jc w:val="center"/>
            </w:pPr>
            <w:r>
              <w:t>СМР</w:t>
            </w:r>
          </w:p>
        </w:tc>
        <w:tc>
          <w:tcPr>
            <w:tcW w:w="709" w:type="dxa"/>
          </w:tcPr>
          <w:p w:rsidR="002E5B8C" w:rsidRDefault="002E5B8C">
            <w:pPr>
              <w:pStyle w:val="ConsPlusNormal"/>
              <w:jc w:val="center"/>
            </w:pPr>
            <w:r>
              <w:t>ПД</w:t>
            </w:r>
          </w:p>
        </w:tc>
        <w:tc>
          <w:tcPr>
            <w:tcW w:w="1247" w:type="dxa"/>
          </w:tcPr>
          <w:p w:rsidR="002E5B8C" w:rsidRDefault="002E5B8C">
            <w:pPr>
              <w:pStyle w:val="ConsPlusNormal"/>
              <w:jc w:val="center"/>
            </w:pPr>
            <w:r>
              <w:t>СМР</w:t>
            </w:r>
          </w:p>
        </w:tc>
        <w:tc>
          <w:tcPr>
            <w:tcW w:w="709" w:type="dxa"/>
          </w:tcPr>
          <w:p w:rsidR="002E5B8C" w:rsidRDefault="002E5B8C">
            <w:pPr>
              <w:pStyle w:val="ConsPlusNormal"/>
              <w:jc w:val="center"/>
            </w:pPr>
            <w:r>
              <w:t>ПД</w:t>
            </w:r>
          </w:p>
        </w:tc>
        <w:tc>
          <w:tcPr>
            <w:tcW w:w="1191" w:type="dxa"/>
          </w:tcPr>
          <w:p w:rsidR="002E5B8C" w:rsidRDefault="002E5B8C">
            <w:pPr>
              <w:pStyle w:val="ConsPlusNormal"/>
              <w:jc w:val="center"/>
            </w:pPr>
            <w:r>
              <w:t>СМР</w:t>
            </w:r>
          </w:p>
        </w:tc>
        <w:tc>
          <w:tcPr>
            <w:tcW w:w="708" w:type="dxa"/>
          </w:tcPr>
          <w:p w:rsidR="002E5B8C" w:rsidRDefault="002E5B8C">
            <w:pPr>
              <w:pStyle w:val="ConsPlusNormal"/>
              <w:jc w:val="center"/>
            </w:pPr>
            <w:r>
              <w:t>ПД</w:t>
            </w:r>
          </w:p>
        </w:tc>
        <w:tc>
          <w:tcPr>
            <w:tcW w:w="1247" w:type="dxa"/>
          </w:tcPr>
          <w:p w:rsidR="002E5B8C" w:rsidRDefault="002E5B8C">
            <w:pPr>
              <w:pStyle w:val="ConsPlusNormal"/>
              <w:jc w:val="center"/>
            </w:pPr>
            <w:r>
              <w:t>СМР</w:t>
            </w:r>
          </w:p>
        </w:tc>
        <w:tc>
          <w:tcPr>
            <w:tcW w:w="709" w:type="dxa"/>
          </w:tcPr>
          <w:p w:rsidR="002E5B8C" w:rsidRDefault="002E5B8C">
            <w:pPr>
              <w:pStyle w:val="ConsPlusNormal"/>
              <w:jc w:val="center"/>
            </w:pPr>
            <w:r>
              <w:t>ПД</w:t>
            </w:r>
          </w:p>
        </w:tc>
        <w:tc>
          <w:tcPr>
            <w:tcW w:w="1214" w:type="dxa"/>
          </w:tcPr>
          <w:p w:rsidR="002E5B8C" w:rsidRDefault="002E5B8C">
            <w:pPr>
              <w:pStyle w:val="ConsPlusNormal"/>
              <w:jc w:val="center"/>
            </w:pPr>
            <w:r>
              <w:t>СМР</w:t>
            </w:r>
          </w:p>
        </w:tc>
        <w:tc>
          <w:tcPr>
            <w:tcW w:w="771" w:type="dxa"/>
          </w:tcPr>
          <w:p w:rsidR="002E5B8C" w:rsidRDefault="002E5B8C">
            <w:pPr>
              <w:pStyle w:val="ConsPlusNormal"/>
              <w:jc w:val="center"/>
            </w:pPr>
            <w:r>
              <w:t>ПД</w:t>
            </w:r>
          </w:p>
        </w:tc>
        <w:tc>
          <w:tcPr>
            <w:tcW w:w="789" w:type="dxa"/>
            <w:tcBorders>
              <w:right w:val="nil"/>
            </w:tcBorders>
          </w:tcPr>
          <w:p w:rsidR="002E5B8C" w:rsidRDefault="002E5B8C">
            <w:pPr>
              <w:pStyle w:val="ConsPlusNormal"/>
              <w:jc w:val="center"/>
            </w:pPr>
            <w:r>
              <w:t>СМР</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993" w:type="dxa"/>
            <w:gridSpan w:val="2"/>
            <w:vMerge/>
          </w:tcPr>
          <w:p w:rsidR="002E5B8C" w:rsidRDefault="002E5B8C"/>
        </w:tc>
        <w:tc>
          <w:tcPr>
            <w:tcW w:w="850" w:type="dxa"/>
          </w:tcPr>
          <w:p w:rsidR="002E5B8C" w:rsidRDefault="002E5B8C">
            <w:pPr>
              <w:pStyle w:val="ConsPlusNormal"/>
              <w:jc w:val="center"/>
            </w:pPr>
            <w:r>
              <w:t>тыс. рублей</w:t>
            </w:r>
          </w:p>
        </w:tc>
        <w:tc>
          <w:tcPr>
            <w:tcW w:w="1332" w:type="dxa"/>
          </w:tcPr>
          <w:p w:rsidR="002E5B8C" w:rsidRDefault="002E5B8C">
            <w:pPr>
              <w:pStyle w:val="ConsPlusNormal"/>
              <w:jc w:val="center"/>
            </w:pPr>
            <w:r>
              <w:t>тыс. рублей</w:t>
            </w:r>
          </w:p>
        </w:tc>
        <w:tc>
          <w:tcPr>
            <w:tcW w:w="850" w:type="dxa"/>
          </w:tcPr>
          <w:p w:rsidR="002E5B8C" w:rsidRDefault="002E5B8C">
            <w:pPr>
              <w:pStyle w:val="ConsPlusNormal"/>
              <w:jc w:val="center"/>
            </w:pPr>
            <w:r>
              <w:t>тыс. рублей</w:t>
            </w:r>
          </w:p>
        </w:tc>
        <w:tc>
          <w:tcPr>
            <w:tcW w:w="1247" w:type="dxa"/>
          </w:tcPr>
          <w:p w:rsidR="002E5B8C" w:rsidRDefault="002E5B8C">
            <w:pPr>
              <w:pStyle w:val="ConsPlusNormal"/>
              <w:jc w:val="center"/>
            </w:pPr>
            <w:r>
              <w:t>тыс. рублей</w:t>
            </w:r>
          </w:p>
        </w:tc>
        <w:tc>
          <w:tcPr>
            <w:tcW w:w="709" w:type="dxa"/>
          </w:tcPr>
          <w:p w:rsidR="002E5B8C" w:rsidRDefault="002E5B8C">
            <w:pPr>
              <w:pStyle w:val="ConsPlusNormal"/>
              <w:jc w:val="center"/>
            </w:pPr>
            <w:r>
              <w:t>тыс. рублей</w:t>
            </w:r>
          </w:p>
        </w:tc>
        <w:tc>
          <w:tcPr>
            <w:tcW w:w="1247" w:type="dxa"/>
          </w:tcPr>
          <w:p w:rsidR="002E5B8C" w:rsidRDefault="002E5B8C">
            <w:pPr>
              <w:pStyle w:val="ConsPlusNormal"/>
              <w:jc w:val="center"/>
            </w:pPr>
            <w:r>
              <w:t>тыс. рублей</w:t>
            </w:r>
          </w:p>
        </w:tc>
        <w:tc>
          <w:tcPr>
            <w:tcW w:w="709" w:type="dxa"/>
          </w:tcPr>
          <w:p w:rsidR="002E5B8C" w:rsidRDefault="002E5B8C">
            <w:pPr>
              <w:pStyle w:val="ConsPlusNormal"/>
              <w:jc w:val="center"/>
            </w:pPr>
            <w:r>
              <w:t>тыс. рублей</w:t>
            </w:r>
          </w:p>
        </w:tc>
        <w:tc>
          <w:tcPr>
            <w:tcW w:w="1191" w:type="dxa"/>
          </w:tcPr>
          <w:p w:rsidR="002E5B8C" w:rsidRDefault="002E5B8C">
            <w:pPr>
              <w:pStyle w:val="ConsPlusNormal"/>
              <w:jc w:val="center"/>
            </w:pPr>
            <w:r>
              <w:t>тыс. рублей</w:t>
            </w:r>
          </w:p>
        </w:tc>
        <w:tc>
          <w:tcPr>
            <w:tcW w:w="708" w:type="dxa"/>
          </w:tcPr>
          <w:p w:rsidR="002E5B8C" w:rsidRDefault="002E5B8C">
            <w:pPr>
              <w:pStyle w:val="ConsPlusNormal"/>
              <w:jc w:val="center"/>
            </w:pPr>
            <w:r>
              <w:t>тыс. рублей</w:t>
            </w:r>
          </w:p>
        </w:tc>
        <w:tc>
          <w:tcPr>
            <w:tcW w:w="1247" w:type="dxa"/>
          </w:tcPr>
          <w:p w:rsidR="002E5B8C" w:rsidRDefault="002E5B8C">
            <w:pPr>
              <w:pStyle w:val="ConsPlusNormal"/>
              <w:jc w:val="center"/>
            </w:pPr>
            <w:r>
              <w:t>тыс. рублей</w:t>
            </w:r>
          </w:p>
        </w:tc>
        <w:tc>
          <w:tcPr>
            <w:tcW w:w="709" w:type="dxa"/>
          </w:tcPr>
          <w:p w:rsidR="002E5B8C" w:rsidRDefault="002E5B8C">
            <w:pPr>
              <w:pStyle w:val="ConsPlusNormal"/>
              <w:jc w:val="center"/>
            </w:pPr>
            <w:r>
              <w:t>тыс. рублей</w:t>
            </w:r>
          </w:p>
        </w:tc>
        <w:tc>
          <w:tcPr>
            <w:tcW w:w="1214" w:type="dxa"/>
          </w:tcPr>
          <w:p w:rsidR="002E5B8C" w:rsidRDefault="002E5B8C">
            <w:pPr>
              <w:pStyle w:val="ConsPlusNormal"/>
              <w:jc w:val="center"/>
            </w:pPr>
            <w:r>
              <w:t>тыс. рублей</w:t>
            </w:r>
          </w:p>
        </w:tc>
        <w:tc>
          <w:tcPr>
            <w:tcW w:w="771" w:type="dxa"/>
          </w:tcPr>
          <w:p w:rsidR="002E5B8C" w:rsidRDefault="002E5B8C">
            <w:pPr>
              <w:pStyle w:val="ConsPlusNormal"/>
              <w:jc w:val="center"/>
            </w:pPr>
            <w:r>
              <w:t>тыс. рублей</w:t>
            </w:r>
          </w:p>
        </w:tc>
        <w:tc>
          <w:tcPr>
            <w:tcW w:w="789" w:type="dxa"/>
            <w:tcBorders>
              <w:right w:val="nil"/>
            </w:tcBorders>
          </w:tcPr>
          <w:p w:rsidR="002E5B8C" w:rsidRDefault="002E5B8C">
            <w:pPr>
              <w:pStyle w:val="ConsPlusNormal"/>
              <w:jc w:val="center"/>
            </w:pPr>
            <w:r>
              <w:t>тыс. рублей</w:t>
            </w:r>
          </w:p>
        </w:tc>
      </w:tr>
      <w:tr w:rsidR="002E5B8C">
        <w:tc>
          <w:tcPr>
            <w:tcW w:w="567" w:type="dxa"/>
            <w:tcBorders>
              <w:left w:val="nil"/>
            </w:tcBorders>
          </w:tcPr>
          <w:p w:rsidR="002E5B8C" w:rsidRDefault="002E5B8C">
            <w:pPr>
              <w:pStyle w:val="ConsPlusNormal"/>
              <w:jc w:val="center"/>
            </w:pPr>
            <w:r>
              <w:t>1</w:t>
            </w:r>
          </w:p>
        </w:tc>
        <w:tc>
          <w:tcPr>
            <w:tcW w:w="786" w:type="dxa"/>
          </w:tcPr>
          <w:p w:rsidR="002E5B8C" w:rsidRDefault="002E5B8C">
            <w:pPr>
              <w:pStyle w:val="ConsPlusNormal"/>
              <w:jc w:val="center"/>
            </w:pPr>
            <w:r>
              <w:t>2</w:t>
            </w:r>
          </w:p>
        </w:tc>
        <w:tc>
          <w:tcPr>
            <w:tcW w:w="850" w:type="dxa"/>
          </w:tcPr>
          <w:p w:rsidR="002E5B8C" w:rsidRDefault="002E5B8C">
            <w:pPr>
              <w:pStyle w:val="ConsPlusNormal"/>
              <w:jc w:val="center"/>
            </w:pPr>
            <w:r>
              <w:t>3</w:t>
            </w:r>
          </w:p>
        </w:tc>
        <w:tc>
          <w:tcPr>
            <w:tcW w:w="993" w:type="dxa"/>
            <w:gridSpan w:val="2"/>
          </w:tcPr>
          <w:p w:rsidR="002E5B8C" w:rsidRDefault="002E5B8C">
            <w:pPr>
              <w:pStyle w:val="ConsPlusNormal"/>
              <w:jc w:val="center"/>
            </w:pPr>
            <w:r>
              <w:t>4</w:t>
            </w:r>
          </w:p>
        </w:tc>
        <w:tc>
          <w:tcPr>
            <w:tcW w:w="850" w:type="dxa"/>
          </w:tcPr>
          <w:p w:rsidR="002E5B8C" w:rsidRDefault="002E5B8C">
            <w:pPr>
              <w:pStyle w:val="ConsPlusNormal"/>
              <w:jc w:val="center"/>
            </w:pPr>
            <w:r>
              <w:t>5</w:t>
            </w:r>
          </w:p>
        </w:tc>
        <w:tc>
          <w:tcPr>
            <w:tcW w:w="1332" w:type="dxa"/>
          </w:tcPr>
          <w:p w:rsidR="002E5B8C" w:rsidRDefault="002E5B8C">
            <w:pPr>
              <w:pStyle w:val="ConsPlusNormal"/>
              <w:jc w:val="center"/>
            </w:pPr>
            <w:r>
              <w:t>6</w:t>
            </w:r>
          </w:p>
        </w:tc>
        <w:tc>
          <w:tcPr>
            <w:tcW w:w="850" w:type="dxa"/>
          </w:tcPr>
          <w:p w:rsidR="002E5B8C" w:rsidRDefault="002E5B8C">
            <w:pPr>
              <w:pStyle w:val="ConsPlusNormal"/>
              <w:jc w:val="center"/>
            </w:pPr>
            <w:r>
              <w:t>7</w:t>
            </w:r>
          </w:p>
        </w:tc>
        <w:tc>
          <w:tcPr>
            <w:tcW w:w="1247" w:type="dxa"/>
          </w:tcPr>
          <w:p w:rsidR="002E5B8C" w:rsidRDefault="002E5B8C">
            <w:pPr>
              <w:pStyle w:val="ConsPlusNormal"/>
              <w:jc w:val="center"/>
            </w:pPr>
            <w:r>
              <w:t>8</w:t>
            </w:r>
          </w:p>
        </w:tc>
        <w:tc>
          <w:tcPr>
            <w:tcW w:w="709" w:type="dxa"/>
          </w:tcPr>
          <w:p w:rsidR="002E5B8C" w:rsidRDefault="002E5B8C">
            <w:pPr>
              <w:pStyle w:val="ConsPlusNormal"/>
              <w:jc w:val="center"/>
            </w:pPr>
            <w:r>
              <w:t>9</w:t>
            </w:r>
          </w:p>
        </w:tc>
        <w:tc>
          <w:tcPr>
            <w:tcW w:w="1247" w:type="dxa"/>
          </w:tcPr>
          <w:p w:rsidR="002E5B8C" w:rsidRDefault="002E5B8C">
            <w:pPr>
              <w:pStyle w:val="ConsPlusNormal"/>
              <w:jc w:val="center"/>
            </w:pPr>
            <w:r>
              <w:t>10</w:t>
            </w:r>
          </w:p>
        </w:tc>
        <w:tc>
          <w:tcPr>
            <w:tcW w:w="709" w:type="dxa"/>
          </w:tcPr>
          <w:p w:rsidR="002E5B8C" w:rsidRDefault="002E5B8C">
            <w:pPr>
              <w:pStyle w:val="ConsPlusNormal"/>
              <w:jc w:val="center"/>
            </w:pPr>
            <w:r>
              <w:t>11</w:t>
            </w:r>
          </w:p>
        </w:tc>
        <w:tc>
          <w:tcPr>
            <w:tcW w:w="1191" w:type="dxa"/>
          </w:tcPr>
          <w:p w:rsidR="002E5B8C" w:rsidRDefault="002E5B8C">
            <w:pPr>
              <w:pStyle w:val="ConsPlusNormal"/>
              <w:jc w:val="center"/>
            </w:pPr>
            <w:r>
              <w:t>12</w:t>
            </w:r>
          </w:p>
        </w:tc>
        <w:tc>
          <w:tcPr>
            <w:tcW w:w="708" w:type="dxa"/>
          </w:tcPr>
          <w:p w:rsidR="002E5B8C" w:rsidRDefault="002E5B8C">
            <w:pPr>
              <w:pStyle w:val="ConsPlusNormal"/>
              <w:jc w:val="center"/>
            </w:pPr>
            <w:r>
              <w:t>13</w:t>
            </w:r>
          </w:p>
        </w:tc>
        <w:tc>
          <w:tcPr>
            <w:tcW w:w="1247" w:type="dxa"/>
          </w:tcPr>
          <w:p w:rsidR="002E5B8C" w:rsidRDefault="002E5B8C">
            <w:pPr>
              <w:pStyle w:val="ConsPlusNormal"/>
              <w:jc w:val="center"/>
            </w:pPr>
            <w:r>
              <w:t>14</w:t>
            </w:r>
          </w:p>
        </w:tc>
        <w:tc>
          <w:tcPr>
            <w:tcW w:w="709" w:type="dxa"/>
          </w:tcPr>
          <w:p w:rsidR="002E5B8C" w:rsidRDefault="002E5B8C">
            <w:pPr>
              <w:pStyle w:val="ConsPlusNormal"/>
              <w:jc w:val="center"/>
            </w:pPr>
            <w:r>
              <w:t>15</w:t>
            </w:r>
          </w:p>
        </w:tc>
        <w:tc>
          <w:tcPr>
            <w:tcW w:w="1214" w:type="dxa"/>
          </w:tcPr>
          <w:p w:rsidR="002E5B8C" w:rsidRDefault="002E5B8C">
            <w:pPr>
              <w:pStyle w:val="ConsPlusNormal"/>
              <w:jc w:val="center"/>
            </w:pPr>
            <w:r>
              <w:t>16</w:t>
            </w:r>
          </w:p>
        </w:tc>
        <w:tc>
          <w:tcPr>
            <w:tcW w:w="771" w:type="dxa"/>
          </w:tcPr>
          <w:p w:rsidR="002E5B8C" w:rsidRDefault="002E5B8C">
            <w:pPr>
              <w:pStyle w:val="ConsPlusNormal"/>
              <w:jc w:val="center"/>
            </w:pPr>
            <w:r>
              <w:t>17</w:t>
            </w:r>
          </w:p>
        </w:tc>
        <w:tc>
          <w:tcPr>
            <w:tcW w:w="789" w:type="dxa"/>
            <w:tcBorders>
              <w:right w:val="nil"/>
            </w:tcBorders>
          </w:tcPr>
          <w:p w:rsidR="002E5B8C" w:rsidRDefault="002E5B8C">
            <w:pPr>
              <w:pStyle w:val="ConsPlusNormal"/>
              <w:jc w:val="center"/>
            </w:pPr>
            <w:r>
              <w:t>18</w:t>
            </w:r>
          </w:p>
        </w:tc>
      </w:tr>
      <w:tr w:rsidR="002E5B8C">
        <w:tc>
          <w:tcPr>
            <w:tcW w:w="2203" w:type="dxa"/>
            <w:gridSpan w:val="3"/>
            <w:vMerge w:val="restart"/>
            <w:tcBorders>
              <w:left w:val="nil"/>
            </w:tcBorders>
          </w:tcPr>
          <w:p w:rsidR="002E5B8C" w:rsidRDefault="002E5B8C">
            <w:pPr>
              <w:pStyle w:val="ConsPlusNormal"/>
            </w:pPr>
            <w:r>
              <w:t>ИТОГО по Чувашской Республике</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880,00</w:t>
            </w:r>
          </w:p>
        </w:tc>
        <w:tc>
          <w:tcPr>
            <w:tcW w:w="1332" w:type="dxa"/>
          </w:tcPr>
          <w:p w:rsidR="002E5B8C" w:rsidRDefault="002E5B8C">
            <w:pPr>
              <w:pStyle w:val="ConsPlusNormal"/>
              <w:jc w:val="center"/>
            </w:pPr>
            <w:r>
              <w:t>1840072,81</w:t>
            </w:r>
          </w:p>
        </w:tc>
        <w:tc>
          <w:tcPr>
            <w:tcW w:w="850" w:type="dxa"/>
          </w:tcPr>
          <w:p w:rsidR="002E5B8C" w:rsidRDefault="002E5B8C">
            <w:pPr>
              <w:pStyle w:val="ConsPlusNormal"/>
              <w:jc w:val="center"/>
            </w:pPr>
            <w:r>
              <w:t>880,00</w:t>
            </w:r>
          </w:p>
        </w:tc>
        <w:tc>
          <w:tcPr>
            <w:tcW w:w="1247" w:type="dxa"/>
          </w:tcPr>
          <w:p w:rsidR="002E5B8C" w:rsidRDefault="002E5B8C">
            <w:pPr>
              <w:pStyle w:val="ConsPlusNormal"/>
              <w:jc w:val="center"/>
            </w:pPr>
            <w:r>
              <w:t>334918,60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343225,20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249128,50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340342,60</w:t>
            </w:r>
          </w:p>
        </w:tc>
        <w:tc>
          <w:tcPr>
            <w:tcW w:w="709" w:type="dxa"/>
          </w:tcPr>
          <w:p w:rsidR="002E5B8C" w:rsidRDefault="002E5B8C">
            <w:pPr>
              <w:pStyle w:val="ConsPlusNormal"/>
            </w:pPr>
          </w:p>
        </w:tc>
        <w:tc>
          <w:tcPr>
            <w:tcW w:w="1214" w:type="dxa"/>
          </w:tcPr>
          <w:p w:rsidR="002E5B8C" w:rsidRDefault="002E5B8C">
            <w:pPr>
              <w:pStyle w:val="ConsPlusNormal"/>
              <w:jc w:val="center"/>
            </w:pPr>
            <w:r>
              <w:t>572750,11</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средства федерального бюджета (далее - 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1820609,10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330787,90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339222,10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246637,20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336939,20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567022,70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средства республиканского бюд</w:t>
            </w:r>
            <w:r>
              <w:lastRenderedPageBreak/>
              <w:t>жета Чувашской Республики (далее - БС)</w:t>
            </w:r>
          </w:p>
        </w:tc>
        <w:tc>
          <w:tcPr>
            <w:tcW w:w="850" w:type="dxa"/>
          </w:tcPr>
          <w:p w:rsidR="002E5B8C" w:rsidRDefault="002E5B8C">
            <w:pPr>
              <w:pStyle w:val="ConsPlusNormal"/>
              <w:jc w:val="center"/>
            </w:pPr>
            <w:r>
              <w:lastRenderedPageBreak/>
              <w:t>880,00</w:t>
            </w:r>
          </w:p>
        </w:tc>
        <w:tc>
          <w:tcPr>
            <w:tcW w:w="1332" w:type="dxa"/>
          </w:tcPr>
          <w:p w:rsidR="002E5B8C" w:rsidRDefault="002E5B8C">
            <w:pPr>
              <w:pStyle w:val="ConsPlusNormal"/>
              <w:jc w:val="center"/>
            </w:pPr>
            <w:r>
              <w:t>17142,20</w:t>
            </w:r>
          </w:p>
        </w:tc>
        <w:tc>
          <w:tcPr>
            <w:tcW w:w="850" w:type="dxa"/>
          </w:tcPr>
          <w:p w:rsidR="002E5B8C" w:rsidRDefault="002E5B8C">
            <w:pPr>
              <w:pStyle w:val="ConsPlusNormal"/>
              <w:jc w:val="center"/>
            </w:pPr>
            <w:r>
              <w:t>880,00</w:t>
            </w:r>
          </w:p>
        </w:tc>
        <w:tc>
          <w:tcPr>
            <w:tcW w:w="1247" w:type="dxa"/>
          </w:tcPr>
          <w:p w:rsidR="002E5B8C" w:rsidRDefault="002E5B8C">
            <w:pPr>
              <w:pStyle w:val="ConsPlusNormal"/>
              <w:jc w:val="center"/>
            </w:pPr>
            <w:r>
              <w:t>3608,30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3673,4</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2458,30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2820,20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4582,00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средства местных бюджетов (далее - 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2613,71</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522,40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329,70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33,00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583,20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1145,41</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 xml:space="preserve">средства внебюджетных источников (далее - </w:t>
            </w:r>
            <w:r>
              <w:lastRenderedPageBreak/>
              <w:t>ВБ)</w:t>
            </w:r>
          </w:p>
        </w:tc>
        <w:tc>
          <w:tcPr>
            <w:tcW w:w="850" w:type="dxa"/>
          </w:tcPr>
          <w:p w:rsidR="002E5B8C" w:rsidRDefault="002E5B8C">
            <w:pPr>
              <w:pStyle w:val="ConsPlusNormal"/>
              <w:jc w:val="center"/>
            </w:pPr>
            <w:r>
              <w:lastRenderedPageBreak/>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val="restart"/>
            <w:tcBorders>
              <w:left w:val="nil"/>
            </w:tcBorders>
          </w:tcPr>
          <w:p w:rsidR="002E5B8C" w:rsidRDefault="002E5B8C">
            <w:pPr>
              <w:pStyle w:val="ConsPlusNormal"/>
            </w:pPr>
            <w:r>
              <w:lastRenderedPageBreak/>
              <w:t>ИТОГО по Вурнарскому муниципальному району</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408199,30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230418,60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177780,70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val="restart"/>
            <w:vAlign w:val="center"/>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402758,80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227332,70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175426,10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5440,50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3085,90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2354,60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1.</w:t>
            </w:r>
          </w:p>
        </w:tc>
        <w:tc>
          <w:tcPr>
            <w:tcW w:w="786" w:type="dxa"/>
            <w:vMerge w:val="restart"/>
          </w:tcPr>
          <w:p w:rsidR="002E5B8C" w:rsidRDefault="002E5B8C">
            <w:pPr>
              <w:pStyle w:val="ConsPlusNormal"/>
            </w:pPr>
            <w:r>
              <w:t>Вурнарский муниципальный район</w:t>
            </w:r>
          </w:p>
        </w:tc>
        <w:tc>
          <w:tcPr>
            <w:tcW w:w="850" w:type="dxa"/>
            <w:vMerge w:val="restart"/>
          </w:tcPr>
          <w:p w:rsidR="002E5B8C" w:rsidRDefault="002E5B8C">
            <w:pPr>
              <w:pStyle w:val="ConsPlusNormal"/>
              <w:jc w:val="both"/>
            </w:pPr>
            <w:r>
              <w:t xml:space="preserve">Строительство коллектора хозяйственно-бытовой канализации с очистными сооружениями хозяйственно-бытовых и производственных </w:t>
            </w:r>
            <w:r>
              <w:lastRenderedPageBreak/>
              <w:t>стоков производительностью 1800 м</w:t>
            </w:r>
            <w:r>
              <w:rPr>
                <w:vertAlign w:val="superscript"/>
              </w:rPr>
              <w:t>3</w:t>
            </w:r>
            <w:r>
              <w:t>/сут в пгт Вурнары</w:t>
            </w:r>
          </w:p>
        </w:tc>
        <w:tc>
          <w:tcPr>
            <w:tcW w:w="993" w:type="dxa"/>
            <w:gridSpan w:val="2"/>
          </w:tcPr>
          <w:p w:rsidR="002E5B8C" w:rsidRDefault="002E5B8C">
            <w:pPr>
              <w:pStyle w:val="ConsPlusNormal"/>
              <w:jc w:val="both"/>
            </w:pPr>
            <w:r>
              <w:lastRenderedPageBreak/>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408199,30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230418,60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177780,70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402758,80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227332,70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175426,10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5440,50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3085,90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2354,60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val="restart"/>
            <w:tcBorders>
              <w:left w:val="nil"/>
            </w:tcBorders>
          </w:tcPr>
          <w:p w:rsidR="002E5B8C" w:rsidRDefault="002E5B8C">
            <w:pPr>
              <w:pStyle w:val="ConsPlusNormal"/>
            </w:pPr>
            <w:r>
              <w:lastRenderedPageBreak/>
              <w:t>ИТОГО по городу Чебоксары</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1124525,11</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104500,00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165444,50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16487,90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265342,60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572750,11</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val="restart"/>
            <w:vAlign w:val="center"/>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1113286,10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103455,20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163793,00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16323,00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262689,20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567022,70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8677,80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522,40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1318,80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131,92</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2122,70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4582,00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2561,21</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522,40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329,70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33,00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530,70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1145,41</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1.</w:t>
            </w:r>
          </w:p>
        </w:tc>
        <w:tc>
          <w:tcPr>
            <w:tcW w:w="786" w:type="dxa"/>
            <w:vMerge w:val="restart"/>
          </w:tcPr>
          <w:p w:rsidR="002E5B8C" w:rsidRDefault="002E5B8C">
            <w:pPr>
              <w:pStyle w:val="ConsPlusNormal"/>
            </w:pPr>
            <w:r>
              <w:t>город Чебоксары</w:t>
            </w:r>
          </w:p>
        </w:tc>
        <w:tc>
          <w:tcPr>
            <w:tcW w:w="850" w:type="dxa"/>
            <w:vMerge w:val="restart"/>
          </w:tcPr>
          <w:p w:rsidR="002E5B8C" w:rsidRDefault="002E5B8C">
            <w:pPr>
              <w:pStyle w:val="ConsPlusNormal"/>
              <w:jc w:val="both"/>
            </w:pPr>
            <w:r>
              <w:t>Строительство ливневых очистных сооружений в мкр. "Волжский-1, -2" г. Чебокс</w:t>
            </w:r>
            <w:r>
              <w:lastRenderedPageBreak/>
              <w:t>ары</w:t>
            </w:r>
          </w:p>
        </w:tc>
        <w:tc>
          <w:tcPr>
            <w:tcW w:w="993" w:type="dxa"/>
            <w:gridSpan w:val="2"/>
          </w:tcPr>
          <w:p w:rsidR="002E5B8C" w:rsidRDefault="002E5B8C">
            <w:pPr>
              <w:pStyle w:val="ConsPlusNormal"/>
              <w:jc w:val="both"/>
            </w:pPr>
            <w:r>
              <w:lastRenderedPageBreak/>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42493,20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26005,30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16487,90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42068,30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25745,30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16323,00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339,90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208,00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131,90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85,00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52,00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33,00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lastRenderedPageBreak/>
              <w:t>2.</w:t>
            </w:r>
          </w:p>
        </w:tc>
        <w:tc>
          <w:tcPr>
            <w:tcW w:w="786" w:type="dxa"/>
            <w:vMerge w:val="restart"/>
          </w:tcPr>
          <w:p w:rsidR="002E5B8C" w:rsidRDefault="002E5B8C">
            <w:pPr>
              <w:pStyle w:val="ConsPlusNormal"/>
            </w:pPr>
            <w:r>
              <w:t>город Чебоксары</w:t>
            </w:r>
          </w:p>
        </w:tc>
        <w:tc>
          <w:tcPr>
            <w:tcW w:w="850" w:type="dxa"/>
            <w:vMerge w:val="restart"/>
          </w:tcPr>
          <w:p w:rsidR="002E5B8C" w:rsidRDefault="002E5B8C">
            <w:pPr>
              <w:pStyle w:val="ConsPlusNormal"/>
              <w:jc w:val="both"/>
            </w:pPr>
            <w:r>
              <w:t>Строительство ливневых очистных сооружений в мкр. "Новый город" г. Чебоксары</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146602,86</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146602,86</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145136,90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145136,90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1172,80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1172,80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293,16</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293,16</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3.</w:t>
            </w:r>
          </w:p>
        </w:tc>
        <w:tc>
          <w:tcPr>
            <w:tcW w:w="786" w:type="dxa"/>
            <w:vMerge w:val="restart"/>
          </w:tcPr>
          <w:p w:rsidR="002E5B8C" w:rsidRDefault="002E5B8C">
            <w:pPr>
              <w:pStyle w:val="ConsPlusNormal"/>
            </w:pPr>
            <w:r>
              <w:t>город Чебоксары</w:t>
            </w:r>
          </w:p>
        </w:tc>
        <w:tc>
          <w:tcPr>
            <w:tcW w:w="850" w:type="dxa"/>
            <w:vMerge w:val="restart"/>
          </w:tcPr>
          <w:p w:rsidR="002E5B8C" w:rsidRDefault="002E5B8C">
            <w:pPr>
              <w:pStyle w:val="ConsPlusNormal"/>
              <w:jc w:val="both"/>
            </w:pPr>
            <w:r>
              <w:t>Строительство ливневых очистных сооружений в районе ул. Якимовская г. Чебоксары</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162242,35</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162242,35</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160620,00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160620,00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1297,90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1297,90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324,45</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324,45</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4.</w:t>
            </w:r>
          </w:p>
        </w:tc>
        <w:tc>
          <w:tcPr>
            <w:tcW w:w="786" w:type="dxa"/>
            <w:vMerge w:val="restart"/>
          </w:tcPr>
          <w:p w:rsidR="002E5B8C" w:rsidRDefault="002E5B8C">
            <w:pPr>
              <w:pStyle w:val="ConsPlusNormal"/>
            </w:pPr>
            <w:r>
              <w:t>город Чебокс</w:t>
            </w:r>
            <w:r>
              <w:lastRenderedPageBreak/>
              <w:t>ары</w:t>
            </w:r>
          </w:p>
        </w:tc>
        <w:tc>
          <w:tcPr>
            <w:tcW w:w="850" w:type="dxa"/>
            <w:vMerge w:val="restart"/>
          </w:tcPr>
          <w:p w:rsidR="002E5B8C" w:rsidRDefault="002E5B8C">
            <w:pPr>
              <w:pStyle w:val="ConsPlusNormal"/>
              <w:jc w:val="both"/>
            </w:pPr>
            <w:r>
              <w:lastRenderedPageBreak/>
              <w:t xml:space="preserve">Строительство </w:t>
            </w:r>
            <w:r>
              <w:lastRenderedPageBreak/>
              <w:t>ливневых очистных сооружений в районе Калининского микрорайона "Грязевская стрелка" г. Чебоксары</w:t>
            </w:r>
          </w:p>
        </w:tc>
        <w:tc>
          <w:tcPr>
            <w:tcW w:w="993" w:type="dxa"/>
            <w:gridSpan w:val="2"/>
          </w:tcPr>
          <w:p w:rsidR="002E5B8C" w:rsidRDefault="002E5B8C">
            <w:pPr>
              <w:pStyle w:val="ConsPlusNormal"/>
              <w:jc w:val="both"/>
            </w:pPr>
            <w:r>
              <w:lastRenderedPageBreak/>
              <w:t>общая стоимост</w:t>
            </w:r>
            <w:r>
              <w:lastRenderedPageBreak/>
              <w:t>ь</w:t>
            </w:r>
          </w:p>
        </w:tc>
        <w:tc>
          <w:tcPr>
            <w:tcW w:w="850" w:type="dxa"/>
          </w:tcPr>
          <w:p w:rsidR="002E5B8C" w:rsidRDefault="002E5B8C">
            <w:pPr>
              <w:pStyle w:val="ConsPlusNormal"/>
              <w:jc w:val="center"/>
            </w:pPr>
            <w:r>
              <w:lastRenderedPageBreak/>
              <w:t>0,00</w:t>
            </w:r>
          </w:p>
        </w:tc>
        <w:tc>
          <w:tcPr>
            <w:tcW w:w="1332" w:type="dxa"/>
          </w:tcPr>
          <w:p w:rsidR="002E5B8C" w:rsidRDefault="002E5B8C">
            <w:pPr>
              <w:pStyle w:val="ConsPlusNormal"/>
              <w:jc w:val="center"/>
            </w:pPr>
            <w:r>
              <w:t>529247,50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265342,60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263904,90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523955,00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262689,20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261265,80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4234,00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2122,70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2111,30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1058,50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530,70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527,80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5.</w:t>
            </w:r>
          </w:p>
        </w:tc>
        <w:tc>
          <w:tcPr>
            <w:tcW w:w="786" w:type="dxa"/>
            <w:vMerge w:val="restart"/>
          </w:tcPr>
          <w:p w:rsidR="002E5B8C" w:rsidRDefault="002E5B8C">
            <w:pPr>
              <w:pStyle w:val="ConsPlusNormal"/>
            </w:pPr>
            <w:r>
              <w:t>город Чебоксары</w:t>
            </w:r>
          </w:p>
        </w:tc>
        <w:tc>
          <w:tcPr>
            <w:tcW w:w="850" w:type="dxa"/>
            <w:vMerge w:val="restart"/>
          </w:tcPr>
          <w:p w:rsidR="002E5B8C" w:rsidRDefault="002E5B8C">
            <w:pPr>
              <w:pStyle w:val="ConsPlusNormal"/>
              <w:jc w:val="both"/>
            </w:pPr>
            <w:r>
              <w:t>Строительство сооружений очистки дождевых стоков центральной части г. Чебоксары</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243939,20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104500,00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139439,20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241505,90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103455,20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138050,70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1633,10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522,40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1110,80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800,10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522,40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277,70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val="restart"/>
            <w:tcBorders>
              <w:left w:val="nil"/>
            </w:tcBorders>
          </w:tcPr>
          <w:p w:rsidR="002E5B8C" w:rsidRDefault="002E5B8C">
            <w:pPr>
              <w:pStyle w:val="ConsPlusNormal"/>
            </w:pPr>
            <w:r>
              <w:t xml:space="preserve">ИТОГО по </w:t>
            </w:r>
            <w:r>
              <w:lastRenderedPageBreak/>
              <w:t>Мариинско-Посадскому муниципальному району</w:t>
            </w:r>
          </w:p>
        </w:tc>
        <w:tc>
          <w:tcPr>
            <w:tcW w:w="993" w:type="dxa"/>
            <w:gridSpan w:val="2"/>
          </w:tcPr>
          <w:p w:rsidR="002E5B8C" w:rsidRDefault="002E5B8C">
            <w:pPr>
              <w:pStyle w:val="ConsPlusNormal"/>
              <w:jc w:val="both"/>
            </w:pPr>
            <w:r>
              <w:lastRenderedPageBreak/>
              <w:t xml:space="preserve">общая </w:t>
            </w:r>
            <w:r>
              <w:lastRenderedPageBreak/>
              <w:t>стоимость</w:t>
            </w:r>
          </w:p>
        </w:tc>
        <w:tc>
          <w:tcPr>
            <w:tcW w:w="850" w:type="dxa"/>
          </w:tcPr>
          <w:p w:rsidR="002E5B8C" w:rsidRDefault="002E5B8C">
            <w:pPr>
              <w:pStyle w:val="ConsPlusNormal"/>
              <w:jc w:val="center"/>
            </w:pPr>
            <w:r>
              <w:lastRenderedPageBreak/>
              <w:t>880,00</w:t>
            </w:r>
          </w:p>
        </w:tc>
        <w:tc>
          <w:tcPr>
            <w:tcW w:w="1332" w:type="dxa"/>
          </w:tcPr>
          <w:p w:rsidR="002E5B8C" w:rsidRDefault="002E5B8C">
            <w:pPr>
              <w:pStyle w:val="ConsPlusNormal"/>
              <w:jc w:val="center"/>
            </w:pPr>
            <w:r>
              <w:t>10763,50</w:t>
            </w:r>
          </w:p>
        </w:tc>
        <w:tc>
          <w:tcPr>
            <w:tcW w:w="850" w:type="dxa"/>
          </w:tcPr>
          <w:p w:rsidR="002E5B8C" w:rsidRDefault="002E5B8C">
            <w:pPr>
              <w:pStyle w:val="ConsPlusNormal"/>
              <w:jc w:val="center"/>
            </w:pPr>
            <w:r>
              <w:t>880,00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10763,50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val="restart"/>
            <w:vAlign w:val="center"/>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10655,90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10655,90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880,00</w:t>
            </w:r>
          </w:p>
        </w:tc>
        <w:tc>
          <w:tcPr>
            <w:tcW w:w="1332" w:type="dxa"/>
          </w:tcPr>
          <w:p w:rsidR="002E5B8C" w:rsidRDefault="002E5B8C">
            <w:pPr>
              <w:pStyle w:val="ConsPlusNormal"/>
              <w:jc w:val="center"/>
            </w:pPr>
            <w:r>
              <w:t>107,60</w:t>
            </w:r>
          </w:p>
        </w:tc>
        <w:tc>
          <w:tcPr>
            <w:tcW w:w="850" w:type="dxa"/>
          </w:tcPr>
          <w:p w:rsidR="002E5B8C" w:rsidRDefault="002E5B8C">
            <w:pPr>
              <w:pStyle w:val="ConsPlusNormal"/>
              <w:jc w:val="center"/>
            </w:pPr>
            <w:r>
              <w:t>880,00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107,60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1.</w:t>
            </w:r>
          </w:p>
        </w:tc>
        <w:tc>
          <w:tcPr>
            <w:tcW w:w="786" w:type="dxa"/>
            <w:vMerge w:val="restart"/>
          </w:tcPr>
          <w:p w:rsidR="002E5B8C" w:rsidRDefault="002E5B8C">
            <w:pPr>
              <w:pStyle w:val="ConsPlusNormal"/>
            </w:pPr>
            <w:r>
              <w:t>Мариинско-Посадский муниципальный район</w:t>
            </w:r>
          </w:p>
        </w:tc>
        <w:tc>
          <w:tcPr>
            <w:tcW w:w="850" w:type="dxa"/>
            <w:vMerge w:val="restart"/>
          </w:tcPr>
          <w:p w:rsidR="002E5B8C" w:rsidRDefault="002E5B8C">
            <w:pPr>
              <w:pStyle w:val="ConsPlusNormal"/>
              <w:jc w:val="both"/>
            </w:pPr>
            <w:r>
              <w:t>Реконструкция очистных сооружений АУ "ФОЦ "Белые камни" Минспорта Чувашии</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880,00</w:t>
            </w:r>
          </w:p>
        </w:tc>
        <w:tc>
          <w:tcPr>
            <w:tcW w:w="1332" w:type="dxa"/>
          </w:tcPr>
          <w:p w:rsidR="002E5B8C" w:rsidRDefault="002E5B8C">
            <w:pPr>
              <w:pStyle w:val="ConsPlusNormal"/>
              <w:jc w:val="center"/>
            </w:pPr>
            <w:r>
              <w:t>10763,50</w:t>
            </w:r>
          </w:p>
        </w:tc>
        <w:tc>
          <w:tcPr>
            <w:tcW w:w="850" w:type="dxa"/>
          </w:tcPr>
          <w:p w:rsidR="002E5B8C" w:rsidRDefault="002E5B8C">
            <w:pPr>
              <w:pStyle w:val="ConsPlusNormal"/>
              <w:jc w:val="center"/>
            </w:pPr>
            <w:r>
              <w:t>880,00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10763,50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10655,90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10655,90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880,00</w:t>
            </w:r>
          </w:p>
        </w:tc>
        <w:tc>
          <w:tcPr>
            <w:tcW w:w="1332" w:type="dxa"/>
          </w:tcPr>
          <w:p w:rsidR="002E5B8C" w:rsidRDefault="002E5B8C">
            <w:pPr>
              <w:pStyle w:val="ConsPlusNormal"/>
              <w:jc w:val="center"/>
            </w:pPr>
            <w:r>
              <w:t>107,60</w:t>
            </w:r>
          </w:p>
        </w:tc>
        <w:tc>
          <w:tcPr>
            <w:tcW w:w="850" w:type="dxa"/>
          </w:tcPr>
          <w:p w:rsidR="002E5B8C" w:rsidRDefault="002E5B8C">
            <w:pPr>
              <w:pStyle w:val="ConsPlusNormal"/>
              <w:jc w:val="center"/>
            </w:pPr>
            <w:r>
              <w:t>880,00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107,60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val="restart"/>
            <w:tcBorders>
              <w:left w:val="nil"/>
            </w:tcBorders>
          </w:tcPr>
          <w:p w:rsidR="002E5B8C" w:rsidRDefault="002E5B8C">
            <w:pPr>
              <w:pStyle w:val="ConsPlusNormal"/>
            </w:pPr>
            <w:r>
              <w:t>ИТОГО по Ядринскому муниципальному району</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75000,00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75000,00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val="restart"/>
            <w:vAlign w:val="center"/>
          </w:tcPr>
          <w:p w:rsidR="002E5B8C" w:rsidRDefault="002E5B8C">
            <w:pPr>
              <w:pStyle w:val="ConsPlusNormal"/>
              <w:jc w:val="center"/>
            </w:pPr>
            <w:r>
              <w:t>в то</w:t>
            </w:r>
            <w:r>
              <w:lastRenderedPageBreak/>
              <w:t>м числе</w:t>
            </w:r>
          </w:p>
        </w:tc>
        <w:tc>
          <w:tcPr>
            <w:tcW w:w="567" w:type="dxa"/>
          </w:tcPr>
          <w:p w:rsidR="002E5B8C" w:rsidRDefault="002E5B8C">
            <w:pPr>
              <w:pStyle w:val="ConsPlusNormal"/>
              <w:jc w:val="both"/>
            </w:pPr>
            <w:r>
              <w:lastRenderedPageBreak/>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74250,00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74250,00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697,50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697,50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52,50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52,50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t>1.</w:t>
            </w:r>
          </w:p>
        </w:tc>
        <w:tc>
          <w:tcPr>
            <w:tcW w:w="786" w:type="dxa"/>
            <w:vMerge w:val="restart"/>
          </w:tcPr>
          <w:p w:rsidR="002E5B8C" w:rsidRDefault="002E5B8C">
            <w:pPr>
              <w:pStyle w:val="ConsPlusNormal"/>
            </w:pPr>
            <w:r>
              <w:t>Ядринский муниципальный район</w:t>
            </w:r>
          </w:p>
        </w:tc>
        <w:tc>
          <w:tcPr>
            <w:tcW w:w="850" w:type="dxa"/>
            <w:vMerge w:val="restart"/>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75000,00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75000,00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74250,00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74250,00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697,50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697,50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52,50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52,50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val="restart"/>
            <w:tcBorders>
              <w:left w:val="nil"/>
            </w:tcBorders>
          </w:tcPr>
          <w:p w:rsidR="002E5B8C" w:rsidRDefault="002E5B8C">
            <w:pPr>
              <w:pStyle w:val="ConsPlusNormal"/>
            </w:pPr>
            <w:r>
              <w:t>ИТОГО по Порецкому муниципальному району</w:t>
            </w:r>
          </w:p>
        </w:tc>
        <w:tc>
          <w:tcPr>
            <w:tcW w:w="993" w:type="dxa"/>
            <w:gridSpan w:val="2"/>
          </w:tcPr>
          <w:p w:rsidR="002E5B8C" w:rsidRDefault="002E5B8C">
            <w:pPr>
              <w:pStyle w:val="ConsPlusNormal"/>
              <w:jc w:val="both"/>
            </w:pPr>
            <w:r>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221877,10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221877,10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val="restart"/>
            <w:vAlign w:val="center"/>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219658,30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219658,30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2218,80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2218,80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2203" w:type="dxa"/>
            <w:gridSpan w:val="3"/>
            <w:vMerge/>
            <w:tcBorders>
              <w:left w:val="nil"/>
            </w:tcBorders>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val="restart"/>
            <w:tcBorders>
              <w:left w:val="nil"/>
            </w:tcBorders>
          </w:tcPr>
          <w:p w:rsidR="002E5B8C" w:rsidRDefault="002E5B8C">
            <w:pPr>
              <w:pStyle w:val="ConsPlusNormal"/>
              <w:jc w:val="center"/>
            </w:pPr>
            <w:r>
              <w:lastRenderedPageBreak/>
              <w:t>1.</w:t>
            </w:r>
          </w:p>
        </w:tc>
        <w:tc>
          <w:tcPr>
            <w:tcW w:w="786" w:type="dxa"/>
            <w:vMerge w:val="restart"/>
          </w:tcPr>
          <w:p w:rsidR="002E5B8C" w:rsidRDefault="002E5B8C">
            <w:pPr>
              <w:pStyle w:val="ConsPlusNormal"/>
            </w:pPr>
            <w:r>
              <w:t>Порецкий муниципальный район</w:t>
            </w:r>
          </w:p>
        </w:tc>
        <w:tc>
          <w:tcPr>
            <w:tcW w:w="850" w:type="dxa"/>
            <w:vMerge w:val="restart"/>
          </w:tcPr>
          <w:p w:rsidR="002E5B8C" w:rsidRDefault="002E5B8C">
            <w:pPr>
              <w:pStyle w:val="ConsPlusNormal"/>
              <w:jc w:val="both"/>
            </w:pPr>
            <w:r>
              <w:t xml:space="preserve">Комплекс очистных сооружений биологической очистки сточных вод производительностью 750 куб. м/сут. Напорная канализация протяженностью от канализационной насосной станции до </w:t>
            </w:r>
            <w:r>
              <w:lastRenderedPageBreak/>
              <w:t>биологических очистных сооружений в селе Порецкое Порецкого района Чувашской Республики</w:t>
            </w:r>
          </w:p>
        </w:tc>
        <w:tc>
          <w:tcPr>
            <w:tcW w:w="993" w:type="dxa"/>
            <w:gridSpan w:val="2"/>
          </w:tcPr>
          <w:p w:rsidR="002E5B8C" w:rsidRDefault="002E5B8C">
            <w:pPr>
              <w:pStyle w:val="ConsPlusNormal"/>
              <w:jc w:val="both"/>
            </w:pPr>
            <w:r>
              <w:lastRenderedPageBreak/>
              <w:t>общая стоимость</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221877,10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221877,10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val="restart"/>
          </w:tcPr>
          <w:p w:rsidR="002E5B8C" w:rsidRDefault="002E5B8C">
            <w:pPr>
              <w:pStyle w:val="ConsPlusNormal"/>
              <w:jc w:val="center"/>
            </w:pPr>
            <w:r>
              <w:t>в том числе</w:t>
            </w:r>
          </w:p>
        </w:tc>
        <w:tc>
          <w:tcPr>
            <w:tcW w:w="567" w:type="dxa"/>
          </w:tcPr>
          <w:p w:rsidR="002E5B8C" w:rsidRDefault="002E5B8C">
            <w:pPr>
              <w:pStyle w:val="ConsPlusNormal"/>
              <w:jc w:val="both"/>
            </w:pPr>
            <w:r>
              <w:t>ФБ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219658,30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219658,30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БС</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2218,80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2218,80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МБ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r w:rsidR="002E5B8C">
        <w:tc>
          <w:tcPr>
            <w:tcW w:w="567" w:type="dxa"/>
            <w:vMerge/>
            <w:tcBorders>
              <w:left w:val="nil"/>
            </w:tcBorders>
          </w:tcPr>
          <w:p w:rsidR="002E5B8C" w:rsidRDefault="002E5B8C"/>
        </w:tc>
        <w:tc>
          <w:tcPr>
            <w:tcW w:w="786" w:type="dxa"/>
            <w:vMerge/>
          </w:tcPr>
          <w:p w:rsidR="002E5B8C" w:rsidRDefault="002E5B8C"/>
        </w:tc>
        <w:tc>
          <w:tcPr>
            <w:tcW w:w="850" w:type="dxa"/>
            <w:vMerge/>
          </w:tcPr>
          <w:p w:rsidR="002E5B8C" w:rsidRDefault="002E5B8C"/>
        </w:tc>
        <w:tc>
          <w:tcPr>
            <w:tcW w:w="426" w:type="dxa"/>
            <w:vMerge/>
          </w:tcPr>
          <w:p w:rsidR="002E5B8C" w:rsidRDefault="002E5B8C"/>
        </w:tc>
        <w:tc>
          <w:tcPr>
            <w:tcW w:w="567" w:type="dxa"/>
          </w:tcPr>
          <w:p w:rsidR="002E5B8C" w:rsidRDefault="002E5B8C">
            <w:pPr>
              <w:pStyle w:val="ConsPlusNormal"/>
              <w:jc w:val="both"/>
            </w:pPr>
            <w:r>
              <w:t>ВБ</w:t>
            </w:r>
          </w:p>
        </w:tc>
        <w:tc>
          <w:tcPr>
            <w:tcW w:w="850" w:type="dxa"/>
          </w:tcPr>
          <w:p w:rsidR="002E5B8C" w:rsidRDefault="002E5B8C">
            <w:pPr>
              <w:pStyle w:val="ConsPlusNormal"/>
              <w:jc w:val="center"/>
            </w:pPr>
            <w:r>
              <w:t>0,00</w:t>
            </w:r>
          </w:p>
        </w:tc>
        <w:tc>
          <w:tcPr>
            <w:tcW w:w="1332" w:type="dxa"/>
          </w:tcPr>
          <w:p w:rsidR="002E5B8C" w:rsidRDefault="002E5B8C">
            <w:pPr>
              <w:pStyle w:val="ConsPlusNormal"/>
              <w:jc w:val="center"/>
            </w:pPr>
            <w:r>
              <w:t>0,00</w:t>
            </w:r>
          </w:p>
        </w:tc>
        <w:tc>
          <w:tcPr>
            <w:tcW w:w="850"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191" w:type="dxa"/>
          </w:tcPr>
          <w:p w:rsidR="002E5B8C" w:rsidRDefault="002E5B8C">
            <w:pPr>
              <w:pStyle w:val="ConsPlusNormal"/>
              <w:jc w:val="center"/>
            </w:pPr>
            <w:r>
              <w:t>0,00</w:t>
            </w:r>
          </w:p>
        </w:tc>
        <w:tc>
          <w:tcPr>
            <w:tcW w:w="708" w:type="dxa"/>
          </w:tcPr>
          <w:p w:rsidR="002E5B8C" w:rsidRDefault="002E5B8C">
            <w:pPr>
              <w:pStyle w:val="ConsPlusNormal"/>
              <w:jc w:val="center"/>
            </w:pPr>
            <w:r>
              <w:t>0,00</w:t>
            </w:r>
          </w:p>
        </w:tc>
        <w:tc>
          <w:tcPr>
            <w:tcW w:w="1247" w:type="dxa"/>
          </w:tcPr>
          <w:p w:rsidR="002E5B8C" w:rsidRDefault="002E5B8C">
            <w:pPr>
              <w:pStyle w:val="ConsPlusNormal"/>
              <w:jc w:val="center"/>
            </w:pPr>
            <w:r>
              <w:t>0,00</w:t>
            </w:r>
          </w:p>
        </w:tc>
        <w:tc>
          <w:tcPr>
            <w:tcW w:w="709" w:type="dxa"/>
          </w:tcPr>
          <w:p w:rsidR="002E5B8C" w:rsidRDefault="002E5B8C">
            <w:pPr>
              <w:pStyle w:val="ConsPlusNormal"/>
              <w:jc w:val="center"/>
            </w:pPr>
            <w:r>
              <w:t>0,00</w:t>
            </w:r>
          </w:p>
        </w:tc>
        <w:tc>
          <w:tcPr>
            <w:tcW w:w="1214" w:type="dxa"/>
          </w:tcPr>
          <w:p w:rsidR="002E5B8C" w:rsidRDefault="002E5B8C">
            <w:pPr>
              <w:pStyle w:val="ConsPlusNormal"/>
              <w:jc w:val="center"/>
            </w:pPr>
            <w:r>
              <w:t>0,00</w:t>
            </w:r>
          </w:p>
        </w:tc>
        <w:tc>
          <w:tcPr>
            <w:tcW w:w="771" w:type="dxa"/>
          </w:tcPr>
          <w:p w:rsidR="002E5B8C" w:rsidRDefault="002E5B8C">
            <w:pPr>
              <w:pStyle w:val="ConsPlusNormal"/>
              <w:jc w:val="center"/>
            </w:pPr>
            <w:r>
              <w:t>0,00</w:t>
            </w:r>
          </w:p>
        </w:tc>
        <w:tc>
          <w:tcPr>
            <w:tcW w:w="789" w:type="dxa"/>
            <w:tcBorders>
              <w:right w:val="nil"/>
            </w:tcBorders>
          </w:tcPr>
          <w:p w:rsidR="002E5B8C" w:rsidRDefault="002E5B8C">
            <w:pPr>
              <w:pStyle w:val="ConsPlusNormal"/>
              <w:jc w:val="center"/>
            </w:pPr>
            <w:r>
              <w:t>0,00</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2</w:t>
      </w:r>
    </w:p>
    <w:p w:rsidR="002E5B8C" w:rsidRDefault="002E5B8C">
      <w:pPr>
        <w:pStyle w:val="ConsPlusNormal"/>
        <w:jc w:val="right"/>
      </w:pPr>
      <w:r>
        <w:t>к подпрограмме "Строительство</w:t>
      </w:r>
    </w:p>
    <w:p w:rsidR="002E5B8C" w:rsidRDefault="002E5B8C">
      <w:pPr>
        <w:pStyle w:val="ConsPlusNormal"/>
        <w:jc w:val="right"/>
      </w:pPr>
      <w:r>
        <w:t>и реконструкция (модернизация)</w:t>
      </w:r>
    </w:p>
    <w:p w:rsidR="002E5B8C" w:rsidRDefault="002E5B8C">
      <w:pPr>
        <w:pStyle w:val="ConsPlusNormal"/>
        <w:jc w:val="right"/>
      </w:pPr>
      <w:r>
        <w:t>очистных сооружений централизованных</w:t>
      </w:r>
    </w:p>
    <w:p w:rsidR="002E5B8C" w:rsidRDefault="002E5B8C">
      <w:pPr>
        <w:pStyle w:val="ConsPlusNormal"/>
        <w:jc w:val="right"/>
      </w:pPr>
      <w:r>
        <w:t>систем водоотведения" государственной</w:t>
      </w:r>
    </w:p>
    <w:p w:rsidR="002E5B8C" w:rsidRDefault="002E5B8C">
      <w:pPr>
        <w:pStyle w:val="ConsPlusNormal"/>
        <w:jc w:val="right"/>
      </w:pPr>
      <w:r>
        <w:t>программы Чувашской Республики "Развитие</w:t>
      </w:r>
    </w:p>
    <w:p w:rsidR="002E5B8C" w:rsidRDefault="002E5B8C">
      <w:pPr>
        <w:pStyle w:val="ConsPlusNormal"/>
        <w:jc w:val="right"/>
      </w:pPr>
      <w:r>
        <w:t>потенциала природно-сырьевых ресурсов</w:t>
      </w:r>
    </w:p>
    <w:p w:rsidR="002E5B8C" w:rsidRDefault="002E5B8C">
      <w:pPr>
        <w:pStyle w:val="ConsPlusNormal"/>
        <w:jc w:val="right"/>
      </w:pPr>
      <w:r>
        <w:t>и обеспечение экологической безопасности"</w:t>
      </w:r>
    </w:p>
    <w:p w:rsidR="002E5B8C" w:rsidRDefault="002E5B8C">
      <w:pPr>
        <w:pStyle w:val="ConsPlusNormal"/>
        <w:jc w:val="both"/>
      </w:pPr>
    </w:p>
    <w:p w:rsidR="002E5B8C" w:rsidRDefault="002E5B8C">
      <w:pPr>
        <w:pStyle w:val="ConsPlusTitle"/>
        <w:jc w:val="center"/>
      </w:pPr>
      <w:bookmarkStart w:id="67" w:name="P34260"/>
      <w:bookmarkEnd w:id="67"/>
      <w:r>
        <w:t>ДИНАМИКА</w:t>
      </w:r>
    </w:p>
    <w:p w:rsidR="002E5B8C" w:rsidRDefault="002E5B8C">
      <w:pPr>
        <w:pStyle w:val="ConsPlusTitle"/>
        <w:jc w:val="center"/>
      </w:pPr>
      <w:r>
        <w:t>ДОСТИЖЕНИЯ ЦЕЛЕВОГО ПОКАЗАТЕЛЯ "СНИЖЕНИЕ ОБЪЕМА ОТВОДИМЫХ</w:t>
      </w:r>
    </w:p>
    <w:p w:rsidR="002E5B8C" w:rsidRDefault="002E5B8C">
      <w:pPr>
        <w:pStyle w:val="ConsPlusTitle"/>
        <w:jc w:val="center"/>
      </w:pPr>
      <w:r>
        <w:t>В РЕКУ ВОЛГУ ЗАГРЯЗНЕННЫХ СТОЧНЫХ ВОД" ФЕДЕРАЛЬНОГО ПРОЕКТА</w:t>
      </w:r>
    </w:p>
    <w:p w:rsidR="002E5B8C" w:rsidRDefault="002E5B8C">
      <w:pPr>
        <w:pStyle w:val="ConsPlusTitle"/>
        <w:jc w:val="center"/>
      </w:pPr>
      <w:r>
        <w:t>"ОЗДОРОВЛЕНИЕ ВОЛГИ" ПРИ РЕАЛИЗАЦИИ ПОДПРОГРАММЫ</w:t>
      </w:r>
    </w:p>
    <w:p w:rsidR="002E5B8C" w:rsidRDefault="002E5B8C">
      <w:pPr>
        <w:pStyle w:val="ConsPlusTitle"/>
        <w:jc w:val="center"/>
      </w:pPr>
      <w:r>
        <w:t>"СТРОИТЕЛЬСТВО И РЕКОНСТРУКЦИЯ (МОДЕРНИЗАЦИЯ) ОЧИСТНЫХ</w:t>
      </w:r>
    </w:p>
    <w:p w:rsidR="002E5B8C" w:rsidRDefault="002E5B8C">
      <w:pPr>
        <w:pStyle w:val="ConsPlusTitle"/>
        <w:jc w:val="center"/>
      </w:pPr>
      <w:r>
        <w:t>СООРУЖЕНИЙ ЦЕНТРАЛИЗОВАННЫХ СИСТЕМ ВОДООТВЕДЕНИЯ"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442"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4"/>
        <w:gridCol w:w="1683"/>
        <w:gridCol w:w="2179"/>
        <w:gridCol w:w="1440"/>
        <w:gridCol w:w="1739"/>
        <w:gridCol w:w="1201"/>
        <w:gridCol w:w="1310"/>
        <w:gridCol w:w="1139"/>
        <w:gridCol w:w="1304"/>
        <w:gridCol w:w="1156"/>
        <w:gridCol w:w="1071"/>
      </w:tblGrid>
      <w:tr w:rsidR="002E5B8C">
        <w:tc>
          <w:tcPr>
            <w:tcW w:w="564" w:type="dxa"/>
            <w:vMerge w:val="restart"/>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1683" w:type="dxa"/>
            <w:vMerge w:val="restart"/>
          </w:tcPr>
          <w:p w:rsidR="002E5B8C" w:rsidRDefault="002E5B8C">
            <w:pPr>
              <w:pStyle w:val="ConsPlusNormal"/>
              <w:jc w:val="center"/>
            </w:pPr>
            <w:r>
              <w:t>Муниципальное образование</w:t>
            </w:r>
          </w:p>
        </w:tc>
        <w:tc>
          <w:tcPr>
            <w:tcW w:w="2179" w:type="dxa"/>
            <w:vMerge w:val="restart"/>
          </w:tcPr>
          <w:p w:rsidR="002E5B8C" w:rsidRDefault="002E5B8C">
            <w:pPr>
              <w:pStyle w:val="ConsPlusNormal"/>
              <w:jc w:val="center"/>
            </w:pPr>
            <w:r>
              <w:t>Наименование объекта</w:t>
            </w:r>
          </w:p>
        </w:tc>
        <w:tc>
          <w:tcPr>
            <w:tcW w:w="1440" w:type="dxa"/>
            <w:vMerge w:val="restart"/>
          </w:tcPr>
          <w:p w:rsidR="002E5B8C" w:rsidRDefault="002E5B8C">
            <w:pPr>
              <w:pStyle w:val="ConsPlusNormal"/>
              <w:jc w:val="center"/>
            </w:pPr>
            <w:r>
              <w:t xml:space="preserve">Базовое значение объема отводимых от объекта загрязненных </w:t>
            </w:r>
            <w:r>
              <w:lastRenderedPageBreak/>
              <w:t>сточных вод</w:t>
            </w:r>
          </w:p>
        </w:tc>
        <w:tc>
          <w:tcPr>
            <w:tcW w:w="1739" w:type="dxa"/>
            <w:vMerge w:val="restart"/>
          </w:tcPr>
          <w:p w:rsidR="002E5B8C" w:rsidRDefault="002E5B8C">
            <w:pPr>
              <w:pStyle w:val="ConsPlusNormal"/>
              <w:jc w:val="center"/>
            </w:pPr>
            <w:r>
              <w:lastRenderedPageBreak/>
              <w:t xml:space="preserve">Прирост мощности очистных сооружений, обеспечивающей сокращение </w:t>
            </w:r>
            <w:r>
              <w:lastRenderedPageBreak/>
              <w:t>отведения загрязненных сточных вод</w:t>
            </w:r>
          </w:p>
        </w:tc>
        <w:tc>
          <w:tcPr>
            <w:tcW w:w="7181" w:type="dxa"/>
            <w:gridSpan w:val="6"/>
            <w:tcBorders>
              <w:right w:val="nil"/>
            </w:tcBorders>
          </w:tcPr>
          <w:p w:rsidR="002E5B8C" w:rsidRDefault="002E5B8C">
            <w:pPr>
              <w:pStyle w:val="ConsPlusNormal"/>
              <w:jc w:val="center"/>
            </w:pPr>
            <w:r>
              <w:lastRenderedPageBreak/>
              <w:t>График достижения целевого показателя</w:t>
            </w:r>
          </w:p>
        </w:tc>
      </w:tr>
      <w:tr w:rsidR="002E5B8C">
        <w:tc>
          <w:tcPr>
            <w:tcW w:w="564" w:type="dxa"/>
            <w:vMerge/>
            <w:tcBorders>
              <w:left w:val="nil"/>
            </w:tcBorders>
          </w:tcPr>
          <w:p w:rsidR="002E5B8C" w:rsidRDefault="002E5B8C"/>
        </w:tc>
        <w:tc>
          <w:tcPr>
            <w:tcW w:w="1683" w:type="dxa"/>
            <w:vMerge/>
          </w:tcPr>
          <w:p w:rsidR="002E5B8C" w:rsidRDefault="002E5B8C"/>
        </w:tc>
        <w:tc>
          <w:tcPr>
            <w:tcW w:w="2179" w:type="dxa"/>
            <w:vMerge/>
          </w:tcPr>
          <w:p w:rsidR="002E5B8C" w:rsidRDefault="002E5B8C"/>
        </w:tc>
        <w:tc>
          <w:tcPr>
            <w:tcW w:w="1440" w:type="dxa"/>
            <w:vMerge/>
          </w:tcPr>
          <w:p w:rsidR="002E5B8C" w:rsidRDefault="002E5B8C"/>
        </w:tc>
        <w:tc>
          <w:tcPr>
            <w:tcW w:w="1739" w:type="dxa"/>
            <w:vMerge/>
          </w:tcPr>
          <w:p w:rsidR="002E5B8C" w:rsidRDefault="002E5B8C"/>
        </w:tc>
        <w:tc>
          <w:tcPr>
            <w:tcW w:w="1201" w:type="dxa"/>
          </w:tcPr>
          <w:p w:rsidR="002E5B8C" w:rsidRDefault="002E5B8C">
            <w:pPr>
              <w:pStyle w:val="ConsPlusNormal"/>
              <w:jc w:val="center"/>
            </w:pPr>
            <w:r>
              <w:t>2019 год</w:t>
            </w:r>
          </w:p>
        </w:tc>
        <w:tc>
          <w:tcPr>
            <w:tcW w:w="1310" w:type="dxa"/>
          </w:tcPr>
          <w:p w:rsidR="002E5B8C" w:rsidRDefault="002E5B8C">
            <w:pPr>
              <w:pStyle w:val="ConsPlusNormal"/>
              <w:jc w:val="center"/>
            </w:pPr>
            <w:r>
              <w:t>2020 год</w:t>
            </w:r>
          </w:p>
        </w:tc>
        <w:tc>
          <w:tcPr>
            <w:tcW w:w="1139" w:type="dxa"/>
          </w:tcPr>
          <w:p w:rsidR="002E5B8C" w:rsidRDefault="002E5B8C">
            <w:pPr>
              <w:pStyle w:val="ConsPlusNormal"/>
              <w:jc w:val="center"/>
            </w:pPr>
            <w:r>
              <w:t>2021 год</w:t>
            </w:r>
          </w:p>
        </w:tc>
        <w:tc>
          <w:tcPr>
            <w:tcW w:w="1304" w:type="dxa"/>
          </w:tcPr>
          <w:p w:rsidR="002E5B8C" w:rsidRDefault="002E5B8C">
            <w:pPr>
              <w:pStyle w:val="ConsPlusNormal"/>
              <w:jc w:val="center"/>
            </w:pPr>
            <w:r>
              <w:t>2022 год</w:t>
            </w:r>
          </w:p>
        </w:tc>
        <w:tc>
          <w:tcPr>
            <w:tcW w:w="1156" w:type="dxa"/>
          </w:tcPr>
          <w:p w:rsidR="002E5B8C" w:rsidRDefault="002E5B8C">
            <w:pPr>
              <w:pStyle w:val="ConsPlusNormal"/>
              <w:jc w:val="center"/>
            </w:pPr>
            <w:r>
              <w:t>2023 год</w:t>
            </w:r>
          </w:p>
        </w:tc>
        <w:tc>
          <w:tcPr>
            <w:tcW w:w="1071" w:type="dxa"/>
            <w:tcBorders>
              <w:right w:val="nil"/>
            </w:tcBorders>
          </w:tcPr>
          <w:p w:rsidR="002E5B8C" w:rsidRDefault="002E5B8C">
            <w:pPr>
              <w:pStyle w:val="ConsPlusNormal"/>
              <w:jc w:val="center"/>
            </w:pPr>
            <w:r>
              <w:t>2024 год</w:t>
            </w:r>
          </w:p>
        </w:tc>
      </w:tr>
      <w:tr w:rsidR="002E5B8C">
        <w:tc>
          <w:tcPr>
            <w:tcW w:w="564" w:type="dxa"/>
            <w:vMerge/>
            <w:tcBorders>
              <w:left w:val="nil"/>
            </w:tcBorders>
          </w:tcPr>
          <w:p w:rsidR="002E5B8C" w:rsidRDefault="002E5B8C"/>
        </w:tc>
        <w:tc>
          <w:tcPr>
            <w:tcW w:w="1683" w:type="dxa"/>
            <w:vMerge/>
          </w:tcPr>
          <w:p w:rsidR="002E5B8C" w:rsidRDefault="002E5B8C"/>
        </w:tc>
        <w:tc>
          <w:tcPr>
            <w:tcW w:w="2179" w:type="dxa"/>
            <w:vMerge/>
          </w:tcPr>
          <w:p w:rsidR="002E5B8C" w:rsidRDefault="002E5B8C"/>
        </w:tc>
        <w:tc>
          <w:tcPr>
            <w:tcW w:w="1440" w:type="dxa"/>
          </w:tcPr>
          <w:p w:rsidR="002E5B8C" w:rsidRDefault="002E5B8C">
            <w:pPr>
              <w:pStyle w:val="ConsPlusNormal"/>
              <w:jc w:val="center"/>
            </w:pPr>
            <w:r>
              <w:t>тыс. м</w:t>
            </w:r>
            <w:r>
              <w:rPr>
                <w:vertAlign w:val="superscript"/>
              </w:rPr>
              <w:t>3</w:t>
            </w:r>
            <w:r>
              <w:t>/год</w:t>
            </w:r>
          </w:p>
        </w:tc>
        <w:tc>
          <w:tcPr>
            <w:tcW w:w="1739" w:type="dxa"/>
          </w:tcPr>
          <w:p w:rsidR="002E5B8C" w:rsidRDefault="002E5B8C">
            <w:pPr>
              <w:pStyle w:val="ConsPlusNormal"/>
              <w:jc w:val="center"/>
            </w:pPr>
            <w:r>
              <w:t>тыс. м</w:t>
            </w:r>
            <w:r>
              <w:rPr>
                <w:vertAlign w:val="superscript"/>
              </w:rPr>
              <w:t>3</w:t>
            </w:r>
            <w:r>
              <w:t>/год</w:t>
            </w:r>
          </w:p>
        </w:tc>
        <w:tc>
          <w:tcPr>
            <w:tcW w:w="1201" w:type="dxa"/>
          </w:tcPr>
          <w:p w:rsidR="002E5B8C" w:rsidRDefault="002E5B8C">
            <w:pPr>
              <w:pStyle w:val="ConsPlusNormal"/>
              <w:jc w:val="center"/>
            </w:pPr>
            <w:r>
              <w:t>тыс. м</w:t>
            </w:r>
            <w:r>
              <w:rPr>
                <w:vertAlign w:val="superscript"/>
              </w:rPr>
              <w:t>3</w:t>
            </w:r>
            <w:r>
              <w:t>/год</w:t>
            </w:r>
          </w:p>
        </w:tc>
        <w:tc>
          <w:tcPr>
            <w:tcW w:w="1310" w:type="dxa"/>
          </w:tcPr>
          <w:p w:rsidR="002E5B8C" w:rsidRDefault="002E5B8C">
            <w:pPr>
              <w:pStyle w:val="ConsPlusNormal"/>
              <w:jc w:val="center"/>
            </w:pPr>
            <w:r>
              <w:t>тыс. м</w:t>
            </w:r>
            <w:r>
              <w:rPr>
                <w:vertAlign w:val="superscript"/>
              </w:rPr>
              <w:t>3</w:t>
            </w:r>
            <w:r>
              <w:t>/год</w:t>
            </w:r>
          </w:p>
        </w:tc>
        <w:tc>
          <w:tcPr>
            <w:tcW w:w="1139" w:type="dxa"/>
          </w:tcPr>
          <w:p w:rsidR="002E5B8C" w:rsidRDefault="002E5B8C">
            <w:pPr>
              <w:pStyle w:val="ConsPlusNormal"/>
              <w:jc w:val="center"/>
            </w:pPr>
            <w:r>
              <w:t>тыс. м</w:t>
            </w:r>
            <w:r>
              <w:rPr>
                <w:vertAlign w:val="superscript"/>
              </w:rPr>
              <w:t>3</w:t>
            </w:r>
            <w:r>
              <w:t>/год</w:t>
            </w:r>
          </w:p>
        </w:tc>
        <w:tc>
          <w:tcPr>
            <w:tcW w:w="1304" w:type="dxa"/>
          </w:tcPr>
          <w:p w:rsidR="002E5B8C" w:rsidRDefault="002E5B8C">
            <w:pPr>
              <w:pStyle w:val="ConsPlusNormal"/>
              <w:jc w:val="center"/>
            </w:pPr>
            <w:r>
              <w:t>тыс. м</w:t>
            </w:r>
            <w:r>
              <w:rPr>
                <w:vertAlign w:val="superscript"/>
              </w:rPr>
              <w:t>3</w:t>
            </w:r>
            <w:r>
              <w:t>/год</w:t>
            </w:r>
          </w:p>
        </w:tc>
        <w:tc>
          <w:tcPr>
            <w:tcW w:w="1156" w:type="dxa"/>
          </w:tcPr>
          <w:p w:rsidR="002E5B8C" w:rsidRDefault="002E5B8C">
            <w:pPr>
              <w:pStyle w:val="ConsPlusNormal"/>
              <w:jc w:val="center"/>
            </w:pPr>
            <w:r>
              <w:t>тыс. м</w:t>
            </w:r>
            <w:r>
              <w:rPr>
                <w:vertAlign w:val="superscript"/>
              </w:rPr>
              <w:t>3</w:t>
            </w:r>
            <w:r>
              <w:t>/год</w:t>
            </w:r>
          </w:p>
        </w:tc>
        <w:tc>
          <w:tcPr>
            <w:tcW w:w="1071" w:type="dxa"/>
            <w:tcBorders>
              <w:right w:val="nil"/>
            </w:tcBorders>
          </w:tcPr>
          <w:p w:rsidR="002E5B8C" w:rsidRDefault="002E5B8C">
            <w:pPr>
              <w:pStyle w:val="ConsPlusNormal"/>
              <w:jc w:val="center"/>
            </w:pPr>
            <w:r>
              <w:t>тыс. м</w:t>
            </w:r>
            <w:r>
              <w:rPr>
                <w:vertAlign w:val="superscript"/>
              </w:rPr>
              <w:t>3</w:t>
            </w:r>
            <w:r>
              <w:t>/год</w:t>
            </w:r>
          </w:p>
        </w:tc>
      </w:tr>
      <w:tr w:rsidR="002E5B8C">
        <w:tc>
          <w:tcPr>
            <w:tcW w:w="564" w:type="dxa"/>
            <w:tcBorders>
              <w:left w:val="nil"/>
            </w:tcBorders>
          </w:tcPr>
          <w:p w:rsidR="002E5B8C" w:rsidRDefault="002E5B8C">
            <w:pPr>
              <w:pStyle w:val="ConsPlusNormal"/>
              <w:jc w:val="center"/>
            </w:pPr>
            <w:r>
              <w:t>1</w:t>
            </w:r>
          </w:p>
        </w:tc>
        <w:tc>
          <w:tcPr>
            <w:tcW w:w="1683" w:type="dxa"/>
          </w:tcPr>
          <w:p w:rsidR="002E5B8C" w:rsidRDefault="002E5B8C">
            <w:pPr>
              <w:pStyle w:val="ConsPlusNormal"/>
              <w:jc w:val="center"/>
            </w:pPr>
            <w:r>
              <w:t>2</w:t>
            </w:r>
          </w:p>
        </w:tc>
        <w:tc>
          <w:tcPr>
            <w:tcW w:w="2179" w:type="dxa"/>
          </w:tcPr>
          <w:p w:rsidR="002E5B8C" w:rsidRDefault="002E5B8C">
            <w:pPr>
              <w:pStyle w:val="ConsPlusNormal"/>
              <w:jc w:val="center"/>
            </w:pPr>
            <w:r>
              <w:t>3</w:t>
            </w:r>
          </w:p>
        </w:tc>
        <w:tc>
          <w:tcPr>
            <w:tcW w:w="1440" w:type="dxa"/>
          </w:tcPr>
          <w:p w:rsidR="002E5B8C" w:rsidRDefault="002E5B8C">
            <w:pPr>
              <w:pStyle w:val="ConsPlusNormal"/>
              <w:jc w:val="center"/>
            </w:pPr>
            <w:r>
              <w:t>4</w:t>
            </w:r>
          </w:p>
        </w:tc>
        <w:tc>
          <w:tcPr>
            <w:tcW w:w="1739" w:type="dxa"/>
          </w:tcPr>
          <w:p w:rsidR="002E5B8C" w:rsidRDefault="002E5B8C">
            <w:pPr>
              <w:pStyle w:val="ConsPlusNormal"/>
              <w:jc w:val="center"/>
            </w:pPr>
            <w:r>
              <w:t>5</w:t>
            </w:r>
          </w:p>
        </w:tc>
        <w:tc>
          <w:tcPr>
            <w:tcW w:w="1201" w:type="dxa"/>
          </w:tcPr>
          <w:p w:rsidR="002E5B8C" w:rsidRDefault="002E5B8C">
            <w:pPr>
              <w:pStyle w:val="ConsPlusNormal"/>
              <w:jc w:val="center"/>
            </w:pPr>
            <w:r>
              <w:t>6</w:t>
            </w:r>
          </w:p>
        </w:tc>
        <w:tc>
          <w:tcPr>
            <w:tcW w:w="1310" w:type="dxa"/>
          </w:tcPr>
          <w:p w:rsidR="002E5B8C" w:rsidRDefault="002E5B8C">
            <w:pPr>
              <w:pStyle w:val="ConsPlusNormal"/>
              <w:jc w:val="center"/>
            </w:pPr>
            <w:r>
              <w:t>7</w:t>
            </w:r>
          </w:p>
        </w:tc>
        <w:tc>
          <w:tcPr>
            <w:tcW w:w="1139" w:type="dxa"/>
          </w:tcPr>
          <w:p w:rsidR="002E5B8C" w:rsidRDefault="002E5B8C">
            <w:pPr>
              <w:pStyle w:val="ConsPlusNormal"/>
              <w:jc w:val="center"/>
            </w:pPr>
            <w:r>
              <w:t>8</w:t>
            </w:r>
          </w:p>
        </w:tc>
        <w:tc>
          <w:tcPr>
            <w:tcW w:w="1304" w:type="dxa"/>
          </w:tcPr>
          <w:p w:rsidR="002E5B8C" w:rsidRDefault="002E5B8C">
            <w:pPr>
              <w:pStyle w:val="ConsPlusNormal"/>
              <w:jc w:val="center"/>
            </w:pPr>
            <w:r>
              <w:t>9</w:t>
            </w:r>
          </w:p>
        </w:tc>
        <w:tc>
          <w:tcPr>
            <w:tcW w:w="1156" w:type="dxa"/>
          </w:tcPr>
          <w:p w:rsidR="002E5B8C" w:rsidRDefault="002E5B8C">
            <w:pPr>
              <w:pStyle w:val="ConsPlusNormal"/>
              <w:jc w:val="center"/>
            </w:pPr>
            <w:r>
              <w:t>10</w:t>
            </w:r>
          </w:p>
        </w:tc>
        <w:tc>
          <w:tcPr>
            <w:tcW w:w="1071" w:type="dxa"/>
            <w:tcBorders>
              <w:right w:val="nil"/>
            </w:tcBorders>
          </w:tcPr>
          <w:p w:rsidR="002E5B8C" w:rsidRDefault="002E5B8C">
            <w:pPr>
              <w:pStyle w:val="ConsPlusNormal"/>
              <w:jc w:val="center"/>
            </w:pPr>
            <w:r>
              <w:t>11</w:t>
            </w:r>
          </w:p>
        </w:tc>
      </w:tr>
      <w:tr w:rsidR="002E5B8C">
        <w:tc>
          <w:tcPr>
            <w:tcW w:w="4426" w:type="dxa"/>
            <w:gridSpan w:val="3"/>
            <w:tcBorders>
              <w:left w:val="nil"/>
            </w:tcBorders>
          </w:tcPr>
          <w:p w:rsidR="002E5B8C" w:rsidRDefault="002E5B8C">
            <w:pPr>
              <w:pStyle w:val="ConsPlusNormal"/>
              <w:jc w:val="both"/>
            </w:pPr>
            <w:r>
              <w:t>Целевой показатель Чувашской Республики</w:t>
            </w:r>
          </w:p>
        </w:tc>
        <w:tc>
          <w:tcPr>
            <w:tcW w:w="1440" w:type="dxa"/>
          </w:tcPr>
          <w:p w:rsidR="002E5B8C" w:rsidRDefault="002E5B8C">
            <w:pPr>
              <w:pStyle w:val="ConsPlusNormal"/>
              <w:jc w:val="center"/>
            </w:pPr>
            <w:r>
              <w:t>30000,00</w:t>
            </w:r>
          </w:p>
        </w:tc>
        <w:tc>
          <w:tcPr>
            <w:tcW w:w="1739" w:type="dxa"/>
          </w:tcPr>
          <w:p w:rsidR="002E5B8C" w:rsidRDefault="002E5B8C">
            <w:pPr>
              <w:pStyle w:val="ConsPlusNormal"/>
              <w:jc w:val="center"/>
            </w:pPr>
            <w:r>
              <w:t>20000,00</w:t>
            </w:r>
          </w:p>
        </w:tc>
        <w:tc>
          <w:tcPr>
            <w:tcW w:w="1201" w:type="dxa"/>
          </w:tcPr>
          <w:p w:rsidR="002E5B8C" w:rsidRDefault="002E5B8C">
            <w:pPr>
              <w:pStyle w:val="ConsPlusNormal"/>
              <w:jc w:val="center"/>
            </w:pPr>
            <w:r>
              <w:t>30000,00</w:t>
            </w:r>
          </w:p>
        </w:tc>
        <w:tc>
          <w:tcPr>
            <w:tcW w:w="1310" w:type="dxa"/>
          </w:tcPr>
          <w:p w:rsidR="002E5B8C" w:rsidRDefault="002E5B8C">
            <w:pPr>
              <w:pStyle w:val="ConsPlusNormal"/>
              <w:jc w:val="center"/>
            </w:pPr>
            <w:r>
              <w:t>19881,06</w:t>
            </w:r>
          </w:p>
        </w:tc>
        <w:tc>
          <w:tcPr>
            <w:tcW w:w="1139" w:type="dxa"/>
          </w:tcPr>
          <w:p w:rsidR="002E5B8C" w:rsidRDefault="002E5B8C">
            <w:pPr>
              <w:pStyle w:val="ConsPlusNormal"/>
              <w:jc w:val="center"/>
            </w:pPr>
            <w:r>
              <w:t>18174,54</w:t>
            </w:r>
          </w:p>
        </w:tc>
        <w:tc>
          <w:tcPr>
            <w:tcW w:w="1304" w:type="dxa"/>
          </w:tcPr>
          <w:p w:rsidR="002E5B8C" w:rsidRDefault="002E5B8C">
            <w:pPr>
              <w:pStyle w:val="ConsPlusNormal"/>
              <w:jc w:val="center"/>
            </w:pPr>
            <w:r>
              <w:t>17791,86</w:t>
            </w:r>
          </w:p>
        </w:tc>
        <w:tc>
          <w:tcPr>
            <w:tcW w:w="1156" w:type="dxa"/>
          </w:tcPr>
          <w:p w:rsidR="002E5B8C" w:rsidRDefault="002E5B8C">
            <w:pPr>
              <w:pStyle w:val="ConsPlusNormal"/>
              <w:jc w:val="center"/>
            </w:pPr>
            <w:r>
              <w:t>10022,40</w:t>
            </w:r>
          </w:p>
        </w:tc>
        <w:tc>
          <w:tcPr>
            <w:tcW w:w="1071" w:type="dxa"/>
            <w:tcBorders>
              <w:right w:val="nil"/>
            </w:tcBorders>
          </w:tcPr>
          <w:p w:rsidR="002E5B8C" w:rsidRDefault="002E5B8C">
            <w:pPr>
              <w:pStyle w:val="ConsPlusNormal"/>
              <w:jc w:val="center"/>
            </w:pPr>
            <w:r>
              <w:t>10022,40</w:t>
            </w:r>
          </w:p>
        </w:tc>
      </w:tr>
      <w:tr w:rsidR="002E5B8C">
        <w:tc>
          <w:tcPr>
            <w:tcW w:w="4426" w:type="dxa"/>
            <w:gridSpan w:val="3"/>
            <w:tcBorders>
              <w:left w:val="nil"/>
            </w:tcBorders>
          </w:tcPr>
          <w:p w:rsidR="002E5B8C" w:rsidRDefault="002E5B8C">
            <w:pPr>
              <w:pStyle w:val="ConsPlusNormal"/>
              <w:jc w:val="both"/>
            </w:pPr>
            <w:r>
              <w:t>Итого по Чувашской Республике</w:t>
            </w:r>
          </w:p>
        </w:tc>
        <w:tc>
          <w:tcPr>
            <w:tcW w:w="1440" w:type="dxa"/>
          </w:tcPr>
          <w:p w:rsidR="002E5B8C" w:rsidRDefault="002E5B8C">
            <w:pPr>
              <w:pStyle w:val="ConsPlusNormal"/>
              <w:jc w:val="center"/>
            </w:pPr>
            <w:r>
              <w:t>19977,60</w:t>
            </w:r>
          </w:p>
        </w:tc>
        <w:tc>
          <w:tcPr>
            <w:tcW w:w="1739" w:type="dxa"/>
          </w:tcPr>
          <w:p w:rsidR="002E5B8C" w:rsidRDefault="002E5B8C">
            <w:pPr>
              <w:pStyle w:val="ConsPlusNormal"/>
              <w:jc w:val="center"/>
            </w:pPr>
            <w:r>
              <w:t>19977,60</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10118,94</w:t>
            </w:r>
          </w:p>
        </w:tc>
        <w:tc>
          <w:tcPr>
            <w:tcW w:w="1139" w:type="dxa"/>
          </w:tcPr>
          <w:p w:rsidR="002E5B8C" w:rsidRDefault="002E5B8C">
            <w:pPr>
              <w:pStyle w:val="ConsPlusNormal"/>
              <w:jc w:val="center"/>
            </w:pPr>
            <w:r>
              <w:t>1706,52</w:t>
            </w:r>
          </w:p>
        </w:tc>
        <w:tc>
          <w:tcPr>
            <w:tcW w:w="1304" w:type="dxa"/>
          </w:tcPr>
          <w:p w:rsidR="002E5B8C" w:rsidRDefault="002E5B8C">
            <w:pPr>
              <w:pStyle w:val="ConsPlusNormal"/>
              <w:jc w:val="center"/>
            </w:pPr>
            <w:r>
              <w:t>382,68</w:t>
            </w:r>
          </w:p>
        </w:tc>
        <w:tc>
          <w:tcPr>
            <w:tcW w:w="1156" w:type="dxa"/>
          </w:tcPr>
          <w:p w:rsidR="002E5B8C" w:rsidRDefault="002E5B8C">
            <w:pPr>
              <w:pStyle w:val="ConsPlusNormal"/>
              <w:jc w:val="center"/>
            </w:pPr>
            <w:r>
              <w:t>7769,46</w:t>
            </w:r>
          </w:p>
        </w:tc>
        <w:tc>
          <w:tcPr>
            <w:tcW w:w="1071" w:type="dxa"/>
            <w:tcBorders>
              <w:right w:val="nil"/>
            </w:tcBorders>
          </w:tcPr>
          <w:p w:rsidR="002E5B8C" w:rsidRDefault="002E5B8C">
            <w:pPr>
              <w:pStyle w:val="ConsPlusNormal"/>
              <w:jc w:val="center"/>
            </w:pPr>
            <w:r>
              <w:t>0,00</w:t>
            </w:r>
          </w:p>
        </w:tc>
      </w:tr>
      <w:tr w:rsidR="002E5B8C">
        <w:tc>
          <w:tcPr>
            <w:tcW w:w="4426" w:type="dxa"/>
            <w:gridSpan w:val="3"/>
            <w:tcBorders>
              <w:left w:val="nil"/>
            </w:tcBorders>
          </w:tcPr>
          <w:p w:rsidR="002E5B8C" w:rsidRDefault="002E5B8C">
            <w:pPr>
              <w:pStyle w:val="ConsPlusNormal"/>
              <w:jc w:val="both"/>
            </w:pPr>
            <w:r>
              <w:t>Итого по Вурнарскому муниципальному району</w:t>
            </w:r>
          </w:p>
        </w:tc>
        <w:tc>
          <w:tcPr>
            <w:tcW w:w="1440" w:type="dxa"/>
          </w:tcPr>
          <w:p w:rsidR="002E5B8C" w:rsidRDefault="002E5B8C">
            <w:pPr>
              <w:pStyle w:val="ConsPlusNormal"/>
              <w:jc w:val="center"/>
            </w:pPr>
            <w:r>
              <w:t>326,94</w:t>
            </w:r>
          </w:p>
        </w:tc>
        <w:tc>
          <w:tcPr>
            <w:tcW w:w="1739" w:type="dxa"/>
          </w:tcPr>
          <w:p w:rsidR="002E5B8C" w:rsidRDefault="002E5B8C">
            <w:pPr>
              <w:pStyle w:val="ConsPlusNormal"/>
              <w:jc w:val="center"/>
            </w:pPr>
            <w:r>
              <w:t>326,94</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326,94</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1.</w:t>
            </w:r>
          </w:p>
        </w:tc>
        <w:tc>
          <w:tcPr>
            <w:tcW w:w="1683" w:type="dxa"/>
          </w:tcPr>
          <w:p w:rsidR="002E5B8C" w:rsidRDefault="002E5B8C">
            <w:pPr>
              <w:pStyle w:val="ConsPlusNormal"/>
              <w:jc w:val="both"/>
            </w:pPr>
            <w:r>
              <w:t>Вурнарский муниципальный район</w:t>
            </w:r>
          </w:p>
        </w:tc>
        <w:tc>
          <w:tcPr>
            <w:tcW w:w="2179" w:type="dxa"/>
          </w:tcPr>
          <w:p w:rsidR="002E5B8C" w:rsidRDefault="002E5B8C">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w:t>
            </w:r>
          </w:p>
        </w:tc>
        <w:tc>
          <w:tcPr>
            <w:tcW w:w="1440" w:type="dxa"/>
          </w:tcPr>
          <w:p w:rsidR="002E5B8C" w:rsidRDefault="002E5B8C">
            <w:pPr>
              <w:pStyle w:val="ConsPlusNormal"/>
              <w:jc w:val="center"/>
            </w:pPr>
            <w:r>
              <w:t>326,94</w:t>
            </w:r>
          </w:p>
        </w:tc>
        <w:tc>
          <w:tcPr>
            <w:tcW w:w="1739" w:type="dxa"/>
          </w:tcPr>
          <w:p w:rsidR="002E5B8C" w:rsidRDefault="002E5B8C">
            <w:pPr>
              <w:pStyle w:val="ConsPlusNormal"/>
              <w:jc w:val="center"/>
            </w:pPr>
            <w:r>
              <w:t>326,94</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326,94</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4426" w:type="dxa"/>
            <w:gridSpan w:val="3"/>
            <w:tcBorders>
              <w:left w:val="nil"/>
            </w:tcBorders>
          </w:tcPr>
          <w:p w:rsidR="002E5B8C" w:rsidRDefault="002E5B8C">
            <w:pPr>
              <w:pStyle w:val="ConsPlusNormal"/>
              <w:jc w:val="both"/>
            </w:pPr>
            <w:r>
              <w:t>Итого по городу Чебоксары</w:t>
            </w:r>
          </w:p>
        </w:tc>
        <w:tc>
          <w:tcPr>
            <w:tcW w:w="1440" w:type="dxa"/>
          </w:tcPr>
          <w:p w:rsidR="002E5B8C" w:rsidRDefault="002E5B8C">
            <w:pPr>
              <w:pStyle w:val="ConsPlusNormal"/>
              <w:jc w:val="center"/>
            </w:pPr>
            <w:r>
              <w:t>18855,73</w:t>
            </w:r>
          </w:p>
        </w:tc>
        <w:tc>
          <w:tcPr>
            <w:tcW w:w="1739" w:type="dxa"/>
          </w:tcPr>
          <w:p w:rsidR="002E5B8C" w:rsidRDefault="002E5B8C">
            <w:pPr>
              <w:pStyle w:val="ConsPlusNormal"/>
              <w:jc w:val="center"/>
            </w:pPr>
            <w:r>
              <w:t>18855,73</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9792,0</w:t>
            </w:r>
          </w:p>
        </w:tc>
        <w:tc>
          <w:tcPr>
            <w:tcW w:w="1139" w:type="dxa"/>
          </w:tcPr>
          <w:p w:rsidR="002E5B8C" w:rsidRDefault="002E5B8C">
            <w:pPr>
              <w:pStyle w:val="ConsPlusNormal"/>
              <w:jc w:val="center"/>
            </w:pPr>
            <w:r>
              <w:t>1294,27</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7769,46</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1.</w:t>
            </w:r>
          </w:p>
        </w:tc>
        <w:tc>
          <w:tcPr>
            <w:tcW w:w="1683" w:type="dxa"/>
          </w:tcPr>
          <w:p w:rsidR="002E5B8C" w:rsidRDefault="002E5B8C">
            <w:pPr>
              <w:pStyle w:val="ConsPlusNormal"/>
              <w:jc w:val="both"/>
            </w:pPr>
            <w:r>
              <w:t>город Чебоксары</w:t>
            </w:r>
          </w:p>
        </w:tc>
        <w:tc>
          <w:tcPr>
            <w:tcW w:w="2179" w:type="dxa"/>
          </w:tcPr>
          <w:p w:rsidR="002E5B8C" w:rsidRDefault="002E5B8C">
            <w:pPr>
              <w:pStyle w:val="ConsPlusNormal"/>
              <w:jc w:val="both"/>
            </w:pPr>
            <w:r>
              <w:t xml:space="preserve">Строительство сооружений очистки </w:t>
            </w:r>
            <w:r>
              <w:lastRenderedPageBreak/>
              <w:t>дождевых стоков центральной части г. Чебоксары</w:t>
            </w:r>
          </w:p>
        </w:tc>
        <w:tc>
          <w:tcPr>
            <w:tcW w:w="1440" w:type="dxa"/>
          </w:tcPr>
          <w:p w:rsidR="002E5B8C" w:rsidRDefault="002E5B8C">
            <w:pPr>
              <w:pStyle w:val="ConsPlusNormal"/>
              <w:jc w:val="center"/>
            </w:pPr>
            <w:r>
              <w:lastRenderedPageBreak/>
              <w:t>9720,00</w:t>
            </w:r>
          </w:p>
        </w:tc>
        <w:tc>
          <w:tcPr>
            <w:tcW w:w="1739" w:type="dxa"/>
          </w:tcPr>
          <w:p w:rsidR="002E5B8C" w:rsidRDefault="002E5B8C">
            <w:pPr>
              <w:pStyle w:val="ConsPlusNormal"/>
              <w:jc w:val="center"/>
            </w:pPr>
            <w:r>
              <w:t>9720,00</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9792,00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lastRenderedPageBreak/>
              <w:t>2.</w:t>
            </w:r>
          </w:p>
        </w:tc>
        <w:tc>
          <w:tcPr>
            <w:tcW w:w="1683" w:type="dxa"/>
          </w:tcPr>
          <w:p w:rsidR="002E5B8C" w:rsidRDefault="002E5B8C">
            <w:pPr>
              <w:pStyle w:val="ConsPlusNormal"/>
              <w:jc w:val="both"/>
            </w:pPr>
            <w:r>
              <w:t>город Чебоксары</w:t>
            </w:r>
          </w:p>
        </w:tc>
        <w:tc>
          <w:tcPr>
            <w:tcW w:w="2179" w:type="dxa"/>
          </w:tcPr>
          <w:p w:rsidR="002E5B8C" w:rsidRDefault="002E5B8C">
            <w:pPr>
              <w:pStyle w:val="ConsPlusNormal"/>
              <w:jc w:val="both"/>
            </w:pPr>
            <w:r>
              <w:t>Строительство ливневых очистных сооружений в мкр. "Волжский-1, -2" г. Чебоксары</w:t>
            </w:r>
          </w:p>
        </w:tc>
        <w:tc>
          <w:tcPr>
            <w:tcW w:w="1440" w:type="dxa"/>
          </w:tcPr>
          <w:p w:rsidR="002E5B8C" w:rsidRDefault="002E5B8C">
            <w:pPr>
              <w:pStyle w:val="ConsPlusNormal"/>
              <w:jc w:val="center"/>
            </w:pPr>
            <w:r>
              <w:t>1294,27</w:t>
            </w:r>
          </w:p>
        </w:tc>
        <w:tc>
          <w:tcPr>
            <w:tcW w:w="1739" w:type="dxa"/>
          </w:tcPr>
          <w:p w:rsidR="002E5B8C" w:rsidRDefault="002E5B8C">
            <w:pPr>
              <w:pStyle w:val="ConsPlusNormal"/>
              <w:jc w:val="center"/>
            </w:pPr>
            <w:r>
              <w:t>1294,27</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1294,27</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3.</w:t>
            </w:r>
          </w:p>
        </w:tc>
        <w:tc>
          <w:tcPr>
            <w:tcW w:w="1683" w:type="dxa"/>
          </w:tcPr>
          <w:p w:rsidR="002E5B8C" w:rsidRDefault="002E5B8C">
            <w:pPr>
              <w:pStyle w:val="ConsPlusNormal"/>
              <w:jc w:val="both"/>
            </w:pPr>
            <w:r>
              <w:t>город Чебоксары</w:t>
            </w:r>
          </w:p>
        </w:tc>
        <w:tc>
          <w:tcPr>
            <w:tcW w:w="2179" w:type="dxa"/>
          </w:tcPr>
          <w:p w:rsidR="002E5B8C" w:rsidRDefault="002E5B8C">
            <w:pPr>
              <w:pStyle w:val="ConsPlusNormal"/>
              <w:jc w:val="both"/>
            </w:pPr>
            <w:r>
              <w:t>Строительство ливневых очистных сооружений в районе ул. Якимовская г. Чебоксары</w:t>
            </w:r>
          </w:p>
        </w:tc>
        <w:tc>
          <w:tcPr>
            <w:tcW w:w="1440" w:type="dxa"/>
          </w:tcPr>
          <w:p w:rsidR="002E5B8C" w:rsidRDefault="002E5B8C">
            <w:pPr>
              <w:pStyle w:val="ConsPlusNormal"/>
              <w:jc w:val="center"/>
            </w:pPr>
            <w:r>
              <w:t>2222,60</w:t>
            </w:r>
          </w:p>
        </w:tc>
        <w:tc>
          <w:tcPr>
            <w:tcW w:w="1739" w:type="dxa"/>
          </w:tcPr>
          <w:p w:rsidR="002E5B8C" w:rsidRDefault="002E5B8C">
            <w:pPr>
              <w:pStyle w:val="ConsPlusNormal"/>
              <w:jc w:val="center"/>
            </w:pPr>
            <w:r>
              <w:t>2222,60</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2222,60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4.</w:t>
            </w:r>
          </w:p>
        </w:tc>
        <w:tc>
          <w:tcPr>
            <w:tcW w:w="1683" w:type="dxa"/>
          </w:tcPr>
          <w:p w:rsidR="002E5B8C" w:rsidRDefault="002E5B8C">
            <w:pPr>
              <w:pStyle w:val="ConsPlusNormal"/>
              <w:jc w:val="both"/>
            </w:pPr>
            <w:r>
              <w:t>город Чебоксары</w:t>
            </w:r>
          </w:p>
        </w:tc>
        <w:tc>
          <w:tcPr>
            <w:tcW w:w="2179" w:type="dxa"/>
          </w:tcPr>
          <w:p w:rsidR="002E5B8C" w:rsidRDefault="002E5B8C">
            <w:pPr>
              <w:pStyle w:val="ConsPlusNormal"/>
              <w:jc w:val="both"/>
            </w:pPr>
            <w:r>
              <w:t>Строительство ливневых очистных сооружений в мкр. "Новый город" г. Чебоксары</w:t>
            </w:r>
          </w:p>
        </w:tc>
        <w:tc>
          <w:tcPr>
            <w:tcW w:w="1440" w:type="dxa"/>
          </w:tcPr>
          <w:p w:rsidR="002E5B8C" w:rsidRDefault="002E5B8C">
            <w:pPr>
              <w:pStyle w:val="ConsPlusNormal"/>
              <w:jc w:val="center"/>
            </w:pPr>
            <w:r>
              <w:t>1848,96</w:t>
            </w:r>
          </w:p>
        </w:tc>
        <w:tc>
          <w:tcPr>
            <w:tcW w:w="1739" w:type="dxa"/>
          </w:tcPr>
          <w:p w:rsidR="002E5B8C" w:rsidRDefault="002E5B8C">
            <w:pPr>
              <w:pStyle w:val="ConsPlusNormal"/>
              <w:jc w:val="center"/>
            </w:pPr>
            <w:r>
              <w:t>1848,96</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1848,96</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5.</w:t>
            </w:r>
          </w:p>
        </w:tc>
        <w:tc>
          <w:tcPr>
            <w:tcW w:w="1683" w:type="dxa"/>
          </w:tcPr>
          <w:p w:rsidR="002E5B8C" w:rsidRDefault="002E5B8C">
            <w:pPr>
              <w:pStyle w:val="ConsPlusNormal"/>
              <w:jc w:val="both"/>
            </w:pPr>
            <w:r>
              <w:t>город Чебоксары</w:t>
            </w:r>
          </w:p>
        </w:tc>
        <w:tc>
          <w:tcPr>
            <w:tcW w:w="2179" w:type="dxa"/>
          </w:tcPr>
          <w:p w:rsidR="002E5B8C" w:rsidRDefault="002E5B8C">
            <w:pPr>
              <w:pStyle w:val="ConsPlusNormal"/>
              <w:jc w:val="both"/>
            </w:pPr>
            <w:r>
              <w:t>Строительство ливневых очистных сооружений в районе Калининского микрорайона "Грязевская стрелка" г. Чебоксары</w:t>
            </w:r>
          </w:p>
        </w:tc>
        <w:tc>
          <w:tcPr>
            <w:tcW w:w="1440" w:type="dxa"/>
          </w:tcPr>
          <w:p w:rsidR="002E5B8C" w:rsidRDefault="002E5B8C">
            <w:pPr>
              <w:pStyle w:val="ConsPlusNormal"/>
              <w:jc w:val="center"/>
            </w:pPr>
            <w:r>
              <w:t>3697,90</w:t>
            </w:r>
          </w:p>
        </w:tc>
        <w:tc>
          <w:tcPr>
            <w:tcW w:w="1739" w:type="dxa"/>
          </w:tcPr>
          <w:p w:rsidR="002E5B8C" w:rsidRDefault="002E5B8C">
            <w:pPr>
              <w:pStyle w:val="ConsPlusNormal"/>
              <w:jc w:val="center"/>
            </w:pPr>
            <w:r>
              <w:t>3697,90</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3697,90</w:t>
            </w:r>
          </w:p>
        </w:tc>
        <w:tc>
          <w:tcPr>
            <w:tcW w:w="1071" w:type="dxa"/>
            <w:tcBorders>
              <w:right w:val="nil"/>
            </w:tcBorders>
          </w:tcPr>
          <w:p w:rsidR="002E5B8C" w:rsidRDefault="002E5B8C">
            <w:pPr>
              <w:pStyle w:val="ConsPlusNormal"/>
              <w:jc w:val="center"/>
            </w:pPr>
            <w:r>
              <w:t>0,00</w:t>
            </w:r>
          </w:p>
        </w:tc>
      </w:tr>
      <w:tr w:rsidR="002E5B8C">
        <w:tc>
          <w:tcPr>
            <w:tcW w:w="4426" w:type="dxa"/>
            <w:gridSpan w:val="3"/>
            <w:tcBorders>
              <w:left w:val="nil"/>
            </w:tcBorders>
          </w:tcPr>
          <w:p w:rsidR="002E5B8C" w:rsidRDefault="002E5B8C">
            <w:pPr>
              <w:pStyle w:val="ConsPlusNormal"/>
              <w:jc w:val="both"/>
            </w:pPr>
            <w:r>
              <w:t>Итого по Мариинско-Посадскому муниципальному району</w:t>
            </w:r>
          </w:p>
        </w:tc>
        <w:tc>
          <w:tcPr>
            <w:tcW w:w="1440" w:type="dxa"/>
          </w:tcPr>
          <w:p w:rsidR="002E5B8C" w:rsidRDefault="002E5B8C">
            <w:pPr>
              <w:pStyle w:val="ConsPlusNormal"/>
              <w:jc w:val="center"/>
            </w:pPr>
            <w:r>
              <w:t>334,65</w:t>
            </w:r>
          </w:p>
        </w:tc>
        <w:tc>
          <w:tcPr>
            <w:tcW w:w="1739" w:type="dxa"/>
          </w:tcPr>
          <w:p w:rsidR="002E5B8C" w:rsidRDefault="002E5B8C">
            <w:pPr>
              <w:pStyle w:val="ConsPlusNormal"/>
              <w:jc w:val="center"/>
            </w:pPr>
            <w:r>
              <w:t>334,65</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334,65</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1.</w:t>
            </w:r>
          </w:p>
        </w:tc>
        <w:tc>
          <w:tcPr>
            <w:tcW w:w="1683" w:type="dxa"/>
          </w:tcPr>
          <w:p w:rsidR="002E5B8C" w:rsidRDefault="002E5B8C">
            <w:pPr>
              <w:pStyle w:val="ConsPlusNormal"/>
              <w:jc w:val="both"/>
            </w:pPr>
            <w:r>
              <w:t xml:space="preserve">Мариинско-Посадский </w:t>
            </w:r>
            <w:r>
              <w:lastRenderedPageBreak/>
              <w:t>муниципальный район</w:t>
            </w:r>
          </w:p>
        </w:tc>
        <w:tc>
          <w:tcPr>
            <w:tcW w:w="2179" w:type="dxa"/>
          </w:tcPr>
          <w:p w:rsidR="002E5B8C" w:rsidRDefault="002E5B8C">
            <w:pPr>
              <w:pStyle w:val="ConsPlusNormal"/>
              <w:jc w:val="both"/>
            </w:pPr>
            <w:r>
              <w:lastRenderedPageBreak/>
              <w:t xml:space="preserve">Реконструкция очистных </w:t>
            </w:r>
            <w:r>
              <w:lastRenderedPageBreak/>
              <w:t>сооружений АУ "ФОЦ "Белые камни" Минспорта Чувашии</w:t>
            </w:r>
          </w:p>
        </w:tc>
        <w:tc>
          <w:tcPr>
            <w:tcW w:w="1440" w:type="dxa"/>
          </w:tcPr>
          <w:p w:rsidR="002E5B8C" w:rsidRDefault="002E5B8C">
            <w:pPr>
              <w:pStyle w:val="ConsPlusNormal"/>
              <w:jc w:val="center"/>
            </w:pPr>
            <w:r>
              <w:lastRenderedPageBreak/>
              <w:t>334,65</w:t>
            </w:r>
          </w:p>
        </w:tc>
        <w:tc>
          <w:tcPr>
            <w:tcW w:w="1739" w:type="dxa"/>
          </w:tcPr>
          <w:p w:rsidR="002E5B8C" w:rsidRDefault="002E5B8C">
            <w:pPr>
              <w:pStyle w:val="ConsPlusNormal"/>
              <w:jc w:val="center"/>
            </w:pPr>
            <w:r>
              <w:t>334,65</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334,65</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4426" w:type="dxa"/>
            <w:gridSpan w:val="3"/>
            <w:tcBorders>
              <w:left w:val="nil"/>
            </w:tcBorders>
          </w:tcPr>
          <w:p w:rsidR="002E5B8C" w:rsidRDefault="002E5B8C">
            <w:pPr>
              <w:pStyle w:val="ConsPlusNormal"/>
              <w:jc w:val="both"/>
            </w:pPr>
            <w:r>
              <w:lastRenderedPageBreak/>
              <w:t>Итого по Ядринскому муниципальному району</w:t>
            </w:r>
          </w:p>
        </w:tc>
        <w:tc>
          <w:tcPr>
            <w:tcW w:w="1440" w:type="dxa"/>
          </w:tcPr>
          <w:p w:rsidR="002E5B8C" w:rsidRDefault="002E5B8C">
            <w:pPr>
              <w:pStyle w:val="ConsPlusNormal"/>
              <w:jc w:val="center"/>
            </w:pPr>
            <w:r>
              <w:t>382,68</w:t>
            </w:r>
          </w:p>
        </w:tc>
        <w:tc>
          <w:tcPr>
            <w:tcW w:w="1739" w:type="dxa"/>
          </w:tcPr>
          <w:p w:rsidR="002E5B8C" w:rsidRDefault="002E5B8C">
            <w:pPr>
              <w:pStyle w:val="ConsPlusNormal"/>
              <w:jc w:val="center"/>
            </w:pPr>
            <w:r>
              <w:t>382,68</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382,68</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1.</w:t>
            </w:r>
          </w:p>
        </w:tc>
        <w:tc>
          <w:tcPr>
            <w:tcW w:w="1683" w:type="dxa"/>
          </w:tcPr>
          <w:p w:rsidR="002E5B8C" w:rsidRDefault="002E5B8C">
            <w:pPr>
              <w:pStyle w:val="ConsPlusNormal"/>
              <w:jc w:val="both"/>
            </w:pPr>
            <w:r>
              <w:t>Ядринский муниципальный район</w:t>
            </w:r>
          </w:p>
        </w:tc>
        <w:tc>
          <w:tcPr>
            <w:tcW w:w="2179" w:type="dxa"/>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1440" w:type="dxa"/>
          </w:tcPr>
          <w:p w:rsidR="002E5B8C" w:rsidRDefault="002E5B8C">
            <w:pPr>
              <w:pStyle w:val="ConsPlusNormal"/>
              <w:jc w:val="center"/>
            </w:pPr>
            <w:r>
              <w:t>382,68</w:t>
            </w:r>
          </w:p>
        </w:tc>
        <w:tc>
          <w:tcPr>
            <w:tcW w:w="1739" w:type="dxa"/>
          </w:tcPr>
          <w:p w:rsidR="002E5B8C" w:rsidRDefault="002E5B8C">
            <w:pPr>
              <w:pStyle w:val="ConsPlusNormal"/>
              <w:jc w:val="center"/>
            </w:pPr>
            <w:r>
              <w:t>382,68</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382,68</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4426" w:type="dxa"/>
            <w:gridSpan w:val="3"/>
            <w:tcBorders>
              <w:left w:val="nil"/>
            </w:tcBorders>
          </w:tcPr>
          <w:p w:rsidR="002E5B8C" w:rsidRDefault="002E5B8C">
            <w:pPr>
              <w:pStyle w:val="ConsPlusNormal"/>
              <w:jc w:val="both"/>
            </w:pPr>
            <w:r>
              <w:t>Итого по Порецкому муниципальному району</w:t>
            </w:r>
          </w:p>
        </w:tc>
        <w:tc>
          <w:tcPr>
            <w:tcW w:w="1440" w:type="dxa"/>
          </w:tcPr>
          <w:p w:rsidR="002E5B8C" w:rsidRDefault="002E5B8C">
            <w:pPr>
              <w:pStyle w:val="ConsPlusNormal"/>
              <w:jc w:val="center"/>
            </w:pPr>
            <w:r>
              <w:t>382,68</w:t>
            </w:r>
          </w:p>
        </w:tc>
        <w:tc>
          <w:tcPr>
            <w:tcW w:w="1739" w:type="dxa"/>
          </w:tcPr>
          <w:p w:rsidR="002E5B8C" w:rsidRDefault="002E5B8C">
            <w:pPr>
              <w:pStyle w:val="ConsPlusNormal"/>
              <w:jc w:val="center"/>
            </w:pPr>
            <w:r>
              <w:t>382,68</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0,00</w:t>
            </w:r>
          </w:p>
        </w:tc>
        <w:tc>
          <w:tcPr>
            <w:tcW w:w="1304" w:type="dxa"/>
          </w:tcPr>
          <w:p w:rsidR="002E5B8C" w:rsidRDefault="002E5B8C">
            <w:pPr>
              <w:pStyle w:val="ConsPlusNormal"/>
              <w:jc w:val="center"/>
            </w:pPr>
            <w:r>
              <w:t>382,68</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r w:rsidR="002E5B8C">
        <w:tc>
          <w:tcPr>
            <w:tcW w:w="564" w:type="dxa"/>
            <w:tcBorders>
              <w:left w:val="nil"/>
            </w:tcBorders>
          </w:tcPr>
          <w:p w:rsidR="002E5B8C" w:rsidRDefault="002E5B8C">
            <w:pPr>
              <w:pStyle w:val="ConsPlusNormal"/>
              <w:jc w:val="center"/>
            </w:pPr>
            <w:r>
              <w:t>1.</w:t>
            </w:r>
          </w:p>
        </w:tc>
        <w:tc>
          <w:tcPr>
            <w:tcW w:w="1683" w:type="dxa"/>
          </w:tcPr>
          <w:p w:rsidR="002E5B8C" w:rsidRDefault="002E5B8C">
            <w:pPr>
              <w:pStyle w:val="ConsPlusNormal"/>
              <w:jc w:val="both"/>
            </w:pPr>
            <w:r>
              <w:t>Порецкий муниципальный район</w:t>
            </w:r>
          </w:p>
        </w:tc>
        <w:tc>
          <w:tcPr>
            <w:tcW w:w="2179" w:type="dxa"/>
          </w:tcPr>
          <w:p w:rsidR="002E5B8C" w:rsidRDefault="002E5B8C">
            <w:pPr>
              <w:pStyle w:val="ConsPlusNormal"/>
              <w:jc w:val="both"/>
            </w:pPr>
            <w:r>
              <w:t xml:space="preserve">Комплекс очистных сооружений биологической очистки сточных вод производительностью 750 куб. м/сут. Напорная канализация протяженностью от канализационной насосной станции до биологических очистных сооружений в селе Порецкое Порецкого района Чувашской </w:t>
            </w:r>
            <w:r>
              <w:lastRenderedPageBreak/>
              <w:t>Республики</w:t>
            </w:r>
          </w:p>
        </w:tc>
        <w:tc>
          <w:tcPr>
            <w:tcW w:w="1440" w:type="dxa"/>
          </w:tcPr>
          <w:p w:rsidR="002E5B8C" w:rsidRDefault="002E5B8C">
            <w:pPr>
              <w:pStyle w:val="ConsPlusNormal"/>
              <w:jc w:val="center"/>
            </w:pPr>
            <w:r>
              <w:lastRenderedPageBreak/>
              <w:t>77,60</w:t>
            </w:r>
          </w:p>
        </w:tc>
        <w:tc>
          <w:tcPr>
            <w:tcW w:w="1739" w:type="dxa"/>
          </w:tcPr>
          <w:p w:rsidR="002E5B8C" w:rsidRDefault="002E5B8C">
            <w:pPr>
              <w:pStyle w:val="ConsPlusNormal"/>
              <w:jc w:val="center"/>
            </w:pPr>
            <w:r>
              <w:t>77,60</w:t>
            </w:r>
          </w:p>
        </w:tc>
        <w:tc>
          <w:tcPr>
            <w:tcW w:w="1201" w:type="dxa"/>
          </w:tcPr>
          <w:p w:rsidR="002E5B8C" w:rsidRDefault="002E5B8C">
            <w:pPr>
              <w:pStyle w:val="ConsPlusNormal"/>
              <w:jc w:val="center"/>
            </w:pPr>
            <w:r>
              <w:t>0,00</w:t>
            </w:r>
          </w:p>
        </w:tc>
        <w:tc>
          <w:tcPr>
            <w:tcW w:w="1310" w:type="dxa"/>
          </w:tcPr>
          <w:p w:rsidR="002E5B8C" w:rsidRDefault="002E5B8C">
            <w:pPr>
              <w:pStyle w:val="ConsPlusNormal"/>
              <w:jc w:val="center"/>
            </w:pPr>
            <w:r>
              <w:t>0,00</w:t>
            </w:r>
          </w:p>
        </w:tc>
        <w:tc>
          <w:tcPr>
            <w:tcW w:w="1139" w:type="dxa"/>
          </w:tcPr>
          <w:p w:rsidR="002E5B8C" w:rsidRDefault="002E5B8C">
            <w:pPr>
              <w:pStyle w:val="ConsPlusNormal"/>
              <w:jc w:val="center"/>
            </w:pPr>
            <w:r>
              <w:t>77,60</w:t>
            </w:r>
          </w:p>
        </w:tc>
        <w:tc>
          <w:tcPr>
            <w:tcW w:w="1304" w:type="dxa"/>
          </w:tcPr>
          <w:p w:rsidR="002E5B8C" w:rsidRDefault="002E5B8C">
            <w:pPr>
              <w:pStyle w:val="ConsPlusNormal"/>
              <w:jc w:val="center"/>
            </w:pPr>
            <w:r>
              <w:t>0,00</w:t>
            </w:r>
          </w:p>
        </w:tc>
        <w:tc>
          <w:tcPr>
            <w:tcW w:w="1156" w:type="dxa"/>
          </w:tcPr>
          <w:p w:rsidR="002E5B8C" w:rsidRDefault="002E5B8C">
            <w:pPr>
              <w:pStyle w:val="ConsPlusNormal"/>
              <w:jc w:val="center"/>
            </w:pPr>
            <w:r>
              <w:t>0,00</w:t>
            </w:r>
          </w:p>
        </w:tc>
        <w:tc>
          <w:tcPr>
            <w:tcW w:w="1071" w:type="dxa"/>
            <w:tcBorders>
              <w:right w:val="nil"/>
            </w:tcBorders>
          </w:tcPr>
          <w:p w:rsidR="002E5B8C" w:rsidRDefault="002E5B8C">
            <w:pPr>
              <w:pStyle w:val="ConsPlusNormal"/>
              <w:jc w:val="center"/>
            </w:pPr>
            <w:r>
              <w:t>0,00</w:t>
            </w:r>
          </w:p>
        </w:tc>
      </w:tr>
    </w:tbl>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3</w:t>
      </w:r>
    </w:p>
    <w:p w:rsidR="002E5B8C" w:rsidRDefault="002E5B8C">
      <w:pPr>
        <w:pStyle w:val="ConsPlusNormal"/>
        <w:jc w:val="right"/>
      </w:pPr>
      <w:r>
        <w:t>к подпрограмме "Строительство</w:t>
      </w:r>
    </w:p>
    <w:p w:rsidR="002E5B8C" w:rsidRDefault="002E5B8C">
      <w:pPr>
        <w:pStyle w:val="ConsPlusNormal"/>
        <w:jc w:val="right"/>
      </w:pPr>
      <w:r>
        <w:t>и реконструкция (модернизация)</w:t>
      </w:r>
    </w:p>
    <w:p w:rsidR="002E5B8C" w:rsidRDefault="002E5B8C">
      <w:pPr>
        <w:pStyle w:val="ConsPlusNormal"/>
        <w:jc w:val="right"/>
      </w:pPr>
      <w:r>
        <w:t>очистных сооружений централизованных</w:t>
      </w:r>
    </w:p>
    <w:p w:rsidR="002E5B8C" w:rsidRDefault="002E5B8C">
      <w:pPr>
        <w:pStyle w:val="ConsPlusNormal"/>
        <w:jc w:val="right"/>
      </w:pPr>
      <w:r>
        <w:t>систем водоотведения" государственной</w:t>
      </w:r>
    </w:p>
    <w:p w:rsidR="002E5B8C" w:rsidRDefault="002E5B8C">
      <w:pPr>
        <w:pStyle w:val="ConsPlusNormal"/>
        <w:jc w:val="right"/>
      </w:pPr>
      <w:r>
        <w:t>программы Чувашской Республики "Развитие</w:t>
      </w:r>
    </w:p>
    <w:p w:rsidR="002E5B8C" w:rsidRDefault="002E5B8C">
      <w:pPr>
        <w:pStyle w:val="ConsPlusNormal"/>
        <w:jc w:val="right"/>
      </w:pPr>
      <w:r>
        <w:t>потенциала природно-сырьевых ресурсов</w:t>
      </w:r>
    </w:p>
    <w:p w:rsidR="002E5B8C" w:rsidRDefault="002E5B8C">
      <w:pPr>
        <w:pStyle w:val="ConsPlusNormal"/>
        <w:jc w:val="right"/>
      </w:pPr>
      <w:r>
        <w:t>и обеспечение экологической безопасности"</w:t>
      </w:r>
    </w:p>
    <w:p w:rsidR="002E5B8C" w:rsidRDefault="002E5B8C">
      <w:pPr>
        <w:pStyle w:val="ConsPlusNormal"/>
        <w:jc w:val="both"/>
      </w:pPr>
    </w:p>
    <w:p w:rsidR="002E5B8C" w:rsidRDefault="002E5B8C">
      <w:pPr>
        <w:pStyle w:val="ConsPlusTitle"/>
        <w:jc w:val="center"/>
      </w:pPr>
      <w:bookmarkStart w:id="68" w:name="P34480"/>
      <w:bookmarkEnd w:id="68"/>
      <w:r>
        <w:t>ЭТАПЫ</w:t>
      </w:r>
    </w:p>
    <w:p w:rsidR="002E5B8C" w:rsidRDefault="002E5B8C">
      <w:pPr>
        <w:pStyle w:val="ConsPlusTitle"/>
        <w:jc w:val="center"/>
      </w:pPr>
      <w:r>
        <w:t>РЕАЛИЗАЦИИ ПОДПРОГРАММЫ "СТРОИТЕЛЬСТВО</w:t>
      </w:r>
    </w:p>
    <w:p w:rsidR="002E5B8C" w:rsidRDefault="002E5B8C">
      <w:pPr>
        <w:pStyle w:val="ConsPlusTitle"/>
        <w:jc w:val="center"/>
      </w:pPr>
      <w:r>
        <w:t>И РЕКОНСТРУКЦИЯ (МОДЕРНИЗАЦИЯ) ОЧИСТНЫХ СООРУЖЕНИЙ</w:t>
      </w:r>
    </w:p>
    <w:p w:rsidR="002E5B8C" w:rsidRDefault="002E5B8C">
      <w:pPr>
        <w:pStyle w:val="ConsPlusTitle"/>
        <w:jc w:val="center"/>
      </w:pPr>
      <w:r>
        <w:t>ЦЕНТРАЛИЗОВАННЫХ СИСТЕМ ВОДООТВЕДЕНИЯ"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443"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26"/>
        <w:gridCol w:w="3119"/>
        <w:gridCol w:w="1430"/>
        <w:gridCol w:w="1485"/>
        <w:gridCol w:w="1440"/>
        <w:gridCol w:w="1361"/>
        <w:gridCol w:w="1619"/>
        <w:gridCol w:w="1191"/>
      </w:tblGrid>
      <w:tr w:rsidR="002E5B8C">
        <w:tc>
          <w:tcPr>
            <w:tcW w:w="567" w:type="dxa"/>
            <w:vMerge w:val="restart"/>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2126" w:type="dxa"/>
            <w:vMerge w:val="restart"/>
          </w:tcPr>
          <w:p w:rsidR="002E5B8C" w:rsidRDefault="002E5B8C">
            <w:pPr>
              <w:pStyle w:val="ConsPlusNormal"/>
              <w:jc w:val="center"/>
            </w:pPr>
            <w:r>
              <w:t>Муниципальное образование</w:t>
            </w:r>
          </w:p>
        </w:tc>
        <w:tc>
          <w:tcPr>
            <w:tcW w:w="3119" w:type="dxa"/>
            <w:vMerge w:val="restart"/>
          </w:tcPr>
          <w:p w:rsidR="002E5B8C" w:rsidRDefault="002E5B8C">
            <w:pPr>
              <w:pStyle w:val="ConsPlusNormal"/>
              <w:jc w:val="center"/>
            </w:pPr>
            <w:r>
              <w:t>Наименование объекта</w:t>
            </w:r>
          </w:p>
        </w:tc>
        <w:tc>
          <w:tcPr>
            <w:tcW w:w="1430" w:type="dxa"/>
            <w:vMerge w:val="restart"/>
          </w:tcPr>
          <w:p w:rsidR="002E5B8C" w:rsidRDefault="002E5B8C">
            <w:pPr>
              <w:pStyle w:val="ConsPlusNormal"/>
              <w:jc w:val="center"/>
            </w:pPr>
            <w:r>
              <w:t>Вид работ по объекту</w:t>
            </w:r>
          </w:p>
        </w:tc>
        <w:tc>
          <w:tcPr>
            <w:tcW w:w="1485" w:type="dxa"/>
            <w:vMerge w:val="restart"/>
          </w:tcPr>
          <w:p w:rsidR="002E5B8C" w:rsidRDefault="002E5B8C">
            <w:pPr>
              <w:pStyle w:val="ConsPlusNormal"/>
              <w:jc w:val="center"/>
            </w:pPr>
            <w:r>
              <w:t>Дата предоставления заказчику земельного участка</w:t>
            </w:r>
          </w:p>
        </w:tc>
        <w:tc>
          <w:tcPr>
            <w:tcW w:w="2801" w:type="dxa"/>
            <w:gridSpan w:val="2"/>
          </w:tcPr>
          <w:p w:rsidR="002E5B8C" w:rsidRDefault="002E5B8C">
            <w:pPr>
              <w:pStyle w:val="ConsPlusNormal"/>
              <w:jc w:val="center"/>
            </w:pPr>
            <w:r>
              <w:t>Подготовка проектной документации по объекту</w:t>
            </w:r>
          </w:p>
        </w:tc>
        <w:tc>
          <w:tcPr>
            <w:tcW w:w="2810" w:type="dxa"/>
            <w:gridSpan w:val="2"/>
            <w:tcBorders>
              <w:right w:val="nil"/>
            </w:tcBorders>
          </w:tcPr>
          <w:p w:rsidR="002E5B8C" w:rsidRDefault="002E5B8C">
            <w:pPr>
              <w:pStyle w:val="ConsPlusNormal"/>
              <w:jc w:val="center"/>
            </w:pPr>
            <w:r>
              <w:t>Выполнение строительно-монтажных работ по объекту</w:t>
            </w:r>
          </w:p>
        </w:tc>
      </w:tr>
      <w:tr w:rsidR="002E5B8C">
        <w:tc>
          <w:tcPr>
            <w:tcW w:w="567" w:type="dxa"/>
            <w:vMerge/>
            <w:tcBorders>
              <w:left w:val="nil"/>
            </w:tcBorders>
          </w:tcPr>
          <w:p w:rsidR="002E5B8C" w:rsidRDefault="002E5B8C"/>
        </w:tc>
        <w:tc>
          <w:tcPr>
            <w:tcW w:w="2126" w:type="dxa"/>
            <w:vMerge/>
          </w:tcPr>
          <w:p w:rsidR="002E5B8C" w:rsidRDefault="002E5B8C"/>
        </w:tc>
        <w:tc>
          <w:tcPr>
            <w:tcW w:w="3119" w:type="dxa"/>
            <w:vMerge/>
          </w:tcPr>
          <w:p w:rsidR="002E5B8C" w:rsidRDefault="002E5B8C"/>
        </w:tc>
        <w:tc>
          <w:tcPr>
            <w:tcW w:w="1430" w:type="dxa"/>
            <w:vMerge/>
          </w:tcPr>
          <w:p w:rsidR="002E5B8C" w:rsidRDefault="002E5B8C"/>
        </w:tc>
        <w:tc>
          <w:tcPr>
            <w:tcW w:w="1485" w:type="dxa"/>
            <w:vMerge/>
          </w:tcPr>
          <w:p w:rsidR="002E5B8C" w:rsidRDefault="002E5B8C"/>
        </w:tc>
        <w:tc>
          <w:tcPr>
            <w:tcW w:w="1440" w:type="dxa"/>
          </w:tcPr>
          <w:p w:rsidR="002E5B8C" w:rsidRDefault="002E5B8C">
            <w:pPr>
              <w:pStyle w:val="ConsPlusNormal"/>
              <w:jc w:val="center"/>
            </w:pPr>
            <w:r>
              <w:t xml:space="preserve">дата заключения </w:t>
            </w:r>
            <w:r>
              <w:lastRenderedPageBreak/>
              <w:t>договора на проектирование</w:t>
            </w:r>
          </w:p>
        </w:tc>
        <w:tc>
          <w:tcPr>
            <w:tcW w:w="1361" w:type="dxa"/>
          </w:tcPr>
          <w:p w:rsidR="002E5B8C" w:rsidRDefault="002E5B8C">
            <w:pPr>
              <w:pStyle w:val="ConsPlusNormal"/>
              <w:jc w:val="center"/>
            </w:pPr>
            <w:r>
              <w:lastRenderedPageBreak/>
              <w:t xml:space="preserve">дата завершения </w:t>
            </w:r>
            <w:r>
              <w:lastRenderedPageBreak/>
              <w:t>проектных работ</w:t>
            </w:r>
          </w:p>
        </w:tc>
        <w:tc>
          <w:tcPr>
            <w:tcW w:w="1619" w:type="dxa"/>
          </w:tcPr>
          <w:p w:rsidR="002E5B8C" w:rsidRDefault="002E5B8C">
            <w:pPr>
              <w:pStyle w:val="ConsPlusNormal"/>
              <w:jc w:val="center"/>
            </w:pPr>
            <w:r>
              <w:lastRenderedPageBreak/>
              <w:t xml:space="preserve">дата заключения </w:t>
            </w:r>
            <w:r>
              <w:lastRenderedPageBreak/>
              <w:t>договора на строительство</w:t>
            </w:r>
          </w:p>
        </w:tc>
        <w:tc>
          <w:tcPr>
            <w:tcW w:w="1191" w:type="dxa"/>
            <w:tcBorders>
              <w:right w:val="nil"/>
            </w:tcBorders>
          </w:tcPr>
          <w:p w:rsidR="002E5B8C" w:rsidRDefault="002E5B8C">
            <w:pPr>
              <w:pStyle w:val="ConsPlusNormal"/>
              <w:jc w:val="center"/>
            </w:pPr>
            <w:r>
              <w:lastRenderedPageBreak/>
              <w:t xml:space="preserve">плановая дата ввода </w:t>
            </w:r>
            <w:r>
              <w:lastRenderedPageBreak/>
              <w:t>объекта в эксплуатацию</w:t>
            </w:r>
          </w:p>
        </w:tc>
      </w:tr>
      <w:tr w:rsidR="002E5B8C">
        <w:tc>
          <w:tcPr>
            <w:tcW w:w="567" w:type="dxa"/>
            <w:vMerge/>
            <w:tcBorders>
              <w:left w:val="nil"/>
            </w:tcBorders>
          </w:tcPr>
          <w:p w:rsidR="002E5B8C" w:rsidRDefault="002E5B8C"/>
        </w:tc>
        <w:tc>
          <w:tcPr>
            <w:tcW w:w="2126" w:type="dxa"/>
            <w:vMerge/>
          </w:tcPr>
          <w:p w:rsidR="002E5B8C" w:rsidRDefault="002E5B8C"/>
        </w:tc>
        <w:tc>
          <w:tcPr>
            <w:tcW w:w="3119" w:type="dxa"/>
            <w:vMerge/>
          </w:tcPr>
          <w:p w:rsidR="002E5B8C" w:rsidRDefault="002E5B8C"/>
        </w:tc>
        <w:tc>
          <w:tcPr>
            <w:tcW w:w="1430" w:type="dxa"/>
            <w:vMerge/>
          </w:tcPr>
          <w:p w:rsidR="002E5B8C" w:rsidRDefault="002E5B8C"/>
        </w:tc>
        <w:tc>
          <w:tcPr>
            <w:tcW w:w="1485" w:type="dxa"/>
          </w:tcPr>
          <w:p w:rsidR="002E5B8C" w:rsidRDefault="002E5B8C">
            <w:pPr>
              <w:pStyle w:val="ConsPlusNormal"/>
              <w:jc w:val="center"/>
            </w:pPr>
            <w:r>
              <w:t>месяц/год</w:t>
            </w:r>
          </w:p>
        </w:tc>
        <w:tc>
          <w:tcPr>
            <w:tcW w:w="1440" w:type="dxa"/>
          </w:tcPr>
          <w:p w:rsidR="002E5B8C" w:rsidRDefault="002E5B8C">
            <w:pPr>
              <w:pStyle w:val="ConsPlusNormal"/>
              <w:jc w:val="center"/>
            </w:pPr>
            <w:r>
              <w:t>месяц/год</w:t>
            </w:r>
          </w:p>
        </w:tc>
        <w:tc>
          <w:tcPr>
            <w:tcW w:w="1361" w:type="dxa"/>
          </w:tcPr>
          <w:p w:rsidR="002E5B8C" w:rsidRDefault="002E5B8C">
            <w:pPr>
              <w:pStyle w:val="ConsPlusNormal"/>
              <w:jc w:val="center"/>
            </w:pPr>
            <w:r>
              <w:t>месяц/год</w:t>
            </w:r>
          </w:p>
        </w:tc>
        <w:tc>
          <w:tcPr>
            <w:tcW w:w="1619" w:type="dxa"/>
          </w:tcPr>
          <w:p w:rsidR="002E5B8C" w:rsidRDefault="002E5B8C">
            <w:pPr>
              <w:pStyle w:val="ConsPlusNormal"/>
              <w:jc w:val="center"/>
            </w:pPr>
            <w:r>
              <w:t>месяц/год</w:t>
            </w:r>
          </w:p>
        </w:tc>
        <w:tc>
          <w:tcPr>
            <w:tcW w:w="1191" w:type="dxa"/>
            <w:tcBorders>
              <w:right w:val="nil"/>
            </w:tcBorders>
          </w:tcPr>
          <w:p w:rsidR="002E5B8C" w:rsidRDefault="002E5B8C">
            <w:pPr>
              <w:pStyle w:val="ConsPlusNormal"/>
              <w:jc w:val="center"/>
            </w:pPr>
            <w:r>
              <w:t>месяц/год</w:t>
            </w:r>
          </w:p>
        </w:tc>
      </w:tr>
      <w:tr w:rsidR="002E5B8C">
        <w:tc>
          <w:tcPr>
            <w:tcW w:w="567" w:type="dxa"/>
            <w:tcBorders>
              <w:left w:val="nil"/>
            </w:tcBorders>
          </w:tcPr>
          <w:p w:rsidR="002E5B8C" w:rsidRDefault="002E5B8C">
            <w:pPr>
              <w:pStyle w:val="ConsPlusNormal"/>
              <w:jc w:val="center"/>
            </w:pPr>
            <w:r>
              <w:t>1</w:t>
            </w:r>
          </w:p>
        </w:tc>
        <w:tc>
          <w:tcPr>
            <w:tcW w:w="2126" w:type="dxa"/>
          </w:tcPr>
          <w:p w:rsidR="002E5B8C" w:rsidRDefault="002E5B8C">
            <w:pPr>
              <w:pStyle w:val="ConsPlusNormal"/>
              <w:jc w:val="center"/>
            </w:pPr>
            <w:r>
              <w:t>2</w:t>
            </w:r>
          </w:p>
        </w:tc>
        <w:tc>
          <w:tcPr>
            <w:tcW w:w="3119" w:type="dxa"/>
          </w:tcPr>
          <w:p w:rsidR="002E5B8C" w:rsidRDefault="002E5B8C">
            <w:pPr>
              <w:pStyle w:val="ConsPlusNormal"/>
              <w:jc w:val="center"/>
            </w:pPr>
            <w:r>
              <w:t>3</w:t>
            </w:r>
          </w:p>
        </w:tc>
        <w:tc>
          <w:tcPr>
            <w:tcW w:w="1430" w:type="dxa"/>
          </w:tcPr>
          <w:p w:rsidR="002E5B8C" w:rsidRDefault="002E5B8C">
            <w:pPr>
              <w:pStyle w:val="ConsPlusNormal"/>
              <w:jc w:val="center"/>
            </w:pPr>
            <w:r>
              <w:t>4</w:t>
            </w:r>
          </w:p>
        </w:tc>
        <w:tc>
          <w:tcPr>
            <w:tcW w:w="1485" w:type="dxa"/>
          </w:tcPr>
          <w:p w:rsidR="002E5B8C" w:rsidRDefault="002E5B8C">
            <w:pPr>
              <w:pStyle w:val="ConsPlusNormal"/>
              <w:jc w:val="center"/>
            </w:pPr>
            <w:r>
              <w:t>5</w:t>
            </w:r>
          </w:p>
        </w:tc>
        <w:tc>
          <w:tcPr>
            <w:tcW w:w="1440" w:type="dxa"/>
          </w:tcPr>
          <w:p w:rsidR="002E5B8C" w:rsidRDefault="002E5B8C">
            <w:pPr>
              <w:pStyle w:val="ConsPlusNormal"/>
              <w:jc w:val="center"/>
            </w:pPr>
            <w:r>
              <w:t>6</w:t>
            </w:r>
          </w:p>
        </w:tc>
        <w:tc>
          <w:tcPr>
            <w:tcW w:w="1361" w:type="dxa"/>
          </w:tcPr>
          <w:p w:rsidR="002E5B8C" w:rsidRDefault="002E5B8C">
            <w:pPr>
              <w:pStyle w:val="ConsPlusNormal"/>
              <w:jc w:val="center"/>
            </w:pPr>
            <w:r>
              <w:t>7</w:t>
            </w:r>
          </w:p>
        </w:tc>
        <w:tc>
          <w:tcPr>
            <w:tcW w:w="1619" w:type="dxa"/>
          </w:tcPr>
          <w:p w:rsidR="002E5B8C" w:rsidRDefault="002E5B8C">
            <w:pPr>
              <w:pStyle w:val="ConsPlusNormal"/>
              <w:jc w:val="center"/>
            </w:pPr>
            <w:r>
              <w:t>8</w:t>
            </w:r>
          </w:p>
        </w:tc>
        <w:tc>
          <w:tcPr>
            <w:tcW w:w="1191" w:type="dxa"/>
            <w:tcBorders>
              <w:right w:val="nil"/>
            </w:tcBorders>
          </w:tcPr>
          <w:p w:rsidR="002E5B8C" w:rsidRDefault="002E5B8C">
            <w:pPr>
              <w:pStyle w:val="ConsPlusNormal"/>
              <w:jc w:val="center"/>
            </w:pPr>
            <w:r>
              <w:t>9</w:t>
            </w:r>
          </w:p>
        </w:tc>
      </w:tr>
      <w:tr w:rsidR="002E5B8C">
        <w:tc>
          <w:tcPr>
            <w:tcW w:w="567" w:type="dxa"/>
            <w:tcBorders>
              <w:left w:val="nil"/>
            </w:tcBorders>
          </w:tcPr>
          <w:p w:rsidR="002E5B8C" w:rsidRDefault="002E5B8C">
            <w:pPr>
              <w:pStyle w:val="ConsPlusNormal"/>
              <w:jc w:val="center"/>
            </w:pPr>
            <w:r>
              <w:t>1.</w:t>
            </w:r>
          </w:p>
        </w:tc>
        <w:tc>
          <w:tcPr>
            <w:tcW w:w="2126" w:type="dxa"/>
          </w:tcPr>
          <w:p w:rsidR="002E5B8C" w:rsidRDefault="002E5B8C">
            <w:pPr>
              <w:pStyle w:val="ConsPlusNormal"/>
              <w:jc w:val="both"/>
            </w:pPr>
            <w:r>
              <w:t>Вурнарский муниципальный район</w:t>
            </w:r>
          </w:p>
        </w:tc>
        <w:tc>
          <w:tcPr>
            <w:tcW w:w="3119" w:type="dxa"/>
          </w:tcPr>
          <w:p w:rsidR="002E5B8C" w:rsidRDefault="002E5B8C">
            <w:pPr>
              <w:pStyle w:val="ConsPlusNormal"/>
              <w:jc w:val="both"/>
            </w:pPr>
            <w:r>
              <w:t>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04.2019</w:t>
            </w:r>
          </w:p>
        </w:tc>
        <w:tc>
          <w:tcPr>
            <w:tcW w:w="1440" w:type="dxa"/>
          </w:tcPr>
          <w:p w:rsidR="002E5B8C" w:rsidRDefault="002E5B8C">
            <w:pPr>
              <w:pStyle w:val="ConsPlusNormal"/>
              <w:jc w:val="center"/>
            </w:pPr>
            <w:r>
              <w:t>01.2018</w:t>
            </w:r>
          </w:p>
        </w:tc>
        <w:tc>
          <w:tcPr>
            <w:tcW w:w="1361" w:type="dxa"/>
          </w:tcPr>
          <w:p w:rsidR="002E5B8C" w:rsidRDefault="002E5B8C">
            <w:pPr>
              <w:pStyle w:val="ConsPlusNormal"/>
              <w:jc w:val="center"/>
            </w:pPr>
            <w:r>
              <w:t>03.2019</w:t>
            </w:r>
          </w:p>
        </w:tc>
        <w:tc>
          <w:tcPr>
            <w:tcW w:w="1619" w:type="dxa"/>
          </w:tcPr>
          <w:p w:rsidR="002E5B8C" w:rsidRDefault="002E5B8C">
            <w:pPr>
              <w:pStyle w:val="ConsPlusNormal"/>
              <w:jc w:val="center"/>
            </w:pPr>
            <w:r>
              <w:t>07.2019</w:t>
            </w:r>
          </w:p>
        </w:tc>
        <w:tc>
          <w:tcPr>
            <w:tcW w:w="1191" w:type="dxa"/>
            <w:tcBorders>
              <w:right w:val="nil"/>
            </w:tcBorders>
          </w:tcPr>
          <w:p w:rsidR="002E5B8C" w:rsidRDefault="002E5B8C">
            <w:pPr>
              <w:pStyle w:val="ConsPlusNormal"/>
              <w:jc w:val="center"/>
            </w:pPr>
            <w:r>
              <w:t>11.2020</w:t>
            </w:r>
          </w:p>
        </w:tc>
      </w:tr>
      <w:tr w:rsidR="002E5B8C">
        <w:tc>
          <w:tcPr>
            <w:tcW w:w="567" w:type="dxa"/>
            <w:tcBorders>
              <w:left w:val="nil"/>
            </w:tcBorders>
          </w:tcPr>
          <w:p w:rsidR="002E5B8C" w:rsidRDefault="002E5B8C">
            <w:pPr>
              <w:pStyle w:val="ConsPlusNormal"/>
              <w:jc w:val="center"/>
            </w:pPr>
            <w:r>
              <w:t>2.</w:t>
            </w:r>
          </w:p>
        </w:tc>
        <w:tc>
          <w:tcPr>
            <w:tcW w:w="2126" w:type="dxa"/>
          </w:tcPr>
          <w:p w:rsidR="002E5B8C" w:rsidRDefault="002E5B8C">
            <w:pPr>
              <w:pStyle w:val="ConsPlusNormal"/>
              <w:jc w:val="both"/>
            </w:pPr>
            <w:r>
              <w:t>Мариинско-Посадский муниципальный район</w:t>
            </w:r>
          </w:p>
        </w:tc>
        <w:tc>
          <w:tcPr>
            <w:tcW w:w="3119" w:type="dxa"/>
          </w:tcPr>
          <w:p w:rsidR="002E5B8C" w:rsidRDefault="002E5B8C">
            <w:pPr>
              <w:pStyle w:val="ConsPlusNormal"/>
              <w:jc w:val="both"/>
            </w:pPr>
            <w:r>
              <w:t>Реконструкция очистных сооружений АУ "ФОЦ "Белые камни" Минспорта Чувашии</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01.1990</w:t>
            </w:r>
          </w:p>
        </w:tc>
        <w:tc>
          <w:tcPr>
            <w:tcW w:w="1440" w:type="dxa"/>
          </w:tcPr>
          <w:p w:rsidR="002E5B8C" w:rsidRDefault="002E5B8C">
            <w:pPr>
              <w:pStyle w:val="ConsPlusNormal"/>
              <w:jc w:val="center"/>
            </w:pPr>
            <w:r>
              <w:t>01.2019</w:t>
            </w:r>
          </w:p>
        </w:tc>
        <w:tc>
          <w:tcPr>
            <w:tcW w:w="1361" w:type="dxa"/>
          </w:tcPr>
          <w:p w:rsidR="002E5B8C" w:rsidRDefault="002E5B8C">
            <w:pPr>
              <w:pStyle w:val="ConsPlusNormal"/>
              <w:jc w:val="center"/>
            </w:pPr>
            <w:r>
              <w:t>12.2019</w:t>
            </w:r>
          </w:p>
        </w:tc>
        <w:tc>
          <w:tcPr>
            <w:tcW w:w="1619" w:type="dxa"/>
          </w:tcPr>
          <w:p w:rsidR="002E5B8C" w:rsidRDefault="002E5B8C">
            <w:pPr>
              <w:pStyle w:val="ConsPlusNormal"/>
              <w:jc w:val="center"/>
            </w:pPr>
            <w:r>
              <w:t>04.2021</w:t>
            </w:r>
          </w:p>
        </w:tc>
        <w:tc>
          <w:tcPr>
            <w:tcW w:w="1191" w:type="dxa"/>
            <w:tcBorders>
              <w:right w:val="nil"/>
            </w:tcBorders>
          </w:tcPr>
          <w:p w:rsidR="002E5B8C" w:rsidRDefault="002E5B8C">
            <w:pPr>
              <w:pStyle w:val="ConsPlusNormal"/>
              <w:jc w:val="center"/>
            </w:pPr>
            <w:r>
              <w:t>11.2021</w:t>
            </w:r>
          </w:p>
        </w:tc>
      </w:tr>
      <w:tr w:rsidR="002E5B8C">
        <w:tc>
          <w:tcPr>
            <w:tcW w:w="567" w:type="dxa"/>
            <w:tcBorders>
              <w:left w:val="nil"/>
            </w:tcBorders>
          </w:tcPr>
          <w:p w:rsidR="002E5B8C" w:rsidRDefault="002E5B8C">
            <w:pPr>
              <w:pStyle w:val="ConsPlusNormal"/>
              <w:jc w:val="center"/>
            </w:pPr>
            <w:r>
              <w:t>3.</w:t>
            </w:r>
          </w:p>
        </w:tc>
        <w:tc>
          <w:tcPr>
            <w:tcW w:w="2126" w:type="dxa"/>
          </w:tcPr>
          <w:p w:rsidR="002E5B8C" w:rsidRDefault="002E5B8C">
            <w:pPr>
              <w:pStyle w:val="ConsPlusNormal"/>
              <w:jc w:val="both"/>
            </w:pPr>
            <w:r>
              <w:t>Ядринский муниципальный район</w:t>
            </w:r>
          </w:p>
        </w:tc>
        <w:tc>
          <w:tcPr>
            <w:tcW w:w="3119" w:type="dxa"/>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01.2022</w:t>
            </w:r>
          </w:p>
        </w:tc>
        <w:tc>
          <w:tcPr>
            <w:tcW w:w="1440" w:type="dxa"/>
          </w:tcPr>
          <w:p w:rsidR="002E5B8C" w:rsidRDefault="002E5B8C">
            <w:pPr>
              <w:pStyle w:val="ConsPlusNormal"/>
              <w:jc w:val="center"/>
            </w:pPr>
            <w:r>
              <w:t>01.2021</w:t>
            </w:r>
          </w:p>
        </w:tc>
        <w:tc>
          <w:tcPr>
            <w:tcW w:w="1361" w:type="dxa"/>
          </w:tcPr>
          <w:p w:rsidR="002E5B8C" w:rsidRDefault="002E5B8C">
            <w:pPr>
              <w:pStyle w:val="ConsPlusNormal"/>
              <w:jc w:val="center"/>
            </w:pPr>
            <w:r>
              <w:t>12.2021</w:t>
            </w:r>
          </w:p>
        </w:tc>
        <w:tc>
          <w:tcPr>
            <w:tcW w:w="1619" w:type="dxa"/>
          </w:tcPr>
          <w:p w:rsidR="002E5B8C" w:rsidRDefault="002E5B8C">
            <w:pPr>
              <w:pStyle w:val="ConsPlusNormal"/>
              <w:jc w:val="center"/>
            </w:pPr>
            <w:r>
              <w:t>04.2022</w:t>
            </w:r>
          </w:p>
        </w:tc>
        <w:tc>
          <w:tcPr>
            <w:tcW w:w="1191" w:type="dxa"/>
            <w:tcBorders>
              <w:right w:val="nil"/>
            </w:tcBorders>
          </w:tcPr>
          <w:p w:rsidR="002E5B8C" w:rsidRDefault="002E5B8C">
            <w:pPr>
              <w:pStyle w:val="ConsPlusNormal"/>
              <w:jc w:val="center"/>
            </w:pPr>
            <w:r>
              <w:t>11.2022</w:t>
            </w:r>
          </w:p>
        </w:tc>
      </w:tr>
      <w:tr w:rsidR="002E5B8C">
        <w:tc>
          <w:tcPr>
            <w:tcW w:w="567" w:type="dxa"/>
            <w:tcBorders>
              <w:left w:val="nil"/>
            </w:tcBorders>
          </w:tcPr>
          <w:p w:rsidR="002E5B8C" w:rsidRDefault="002E5B8C">
            <w:pPr>
              <w:pStyle w:val="ConsPlusNormal"/>
              <w:jc w:val="center"/>
            </w:pPr>
            <w:r>
              <w:t>4.</w:t>
            </w:r>
          </w:p>
        </w:tc>
        <w:tc>
          <w:tcPr>
            <w:tcW w:w="2126" w:type="dxa"/>
          </w:tcPr>
          <w:p w:rsidR="002E5B8C" w:rsidRDefault="002E5B8C">
            <w:pPr>
              <w:pStyle w:val="ConsPlusNormal"/>
              <w:jc w:val="both"/>
            </w:pPr>
            <w:r>
              <w:t>город Чебоксары</w:t>
            </w:r>
          </w:p>
        </w:tc>
        <w:tc>
          <w:tcPr>
            <w:tcW w:w="3119" w:type="dxa"/>
          </w:tcPr>
          <w:p w:rsidR="002E5B8C" w:rsidRDefault="002E5B8C">
            <w:pPr>
              <w:pStyle w:val="ConsPlusNormal"/>
              <w:jc w:val="both"/>
            </w:pPr>
            <w:r>
              <w:t>Строительство ливневых очистных сооружений в мкр. "Волжский-1, -2" г. Чебоксары</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01.2020</w:t>
            </w:r>
          </w:p>
        </w:tc>
        <w:tc>
          <w:tcPr>
            <w:tcW w:w="1440" w:type="dxa"/>
          </w:tcPr>
          <w:p w:rsidR="002E5B8C" w:rsidRDefault="002E5B8C">
            <w:pPr>
              <w:pStyle w:val="ConsPlusNormal"/>
              <w:jc w:val="center"/>
            </w:pPr>
            <w:r>
              <w:t>01.2019</w:t>
            </w:r>
          </w:p>
        </w:tc>
        <w:tc>
          <w:tcPr>
            <w:tcW w:w="1361" w:type="dxa"/>
          </w:tcPr>
          <w:p w:rsidR="002E5B8C" w:rsidRDefault="002E5B8C">
            <w:pPr>
              <w:pStyle w:val="ConsPlusNormal"/>
              <w:jc w:val="center"/>
            </w:pPr>
            <w:r>
              <w:t>07.2019</w:t>
            </w:r>
          </w:p>
        </w:tc>
        <w:tc>
          <w:tcPr>
            <w:tcW w:w="1619" w:type="dxa"/>
          </w:tcPr>
          <w:p w:rsidR="002E5B8C" w:rsidRDefault="002E5B8C">
            <w:pPr>
              <w:pStyle w:val="ConsPlusNormal"/>
              <w:jc w:val="center"/>
            </w:pPr>
            <w:r>
              <w:t>06.2020</w:t>
            </w:r>
          </w:p>
        </w:tc>
        <w:tc>
          <w:tcPr>
            <w:tcW w:w="1191" w:type="dxa"/>
            <w:tcBorders>
              <w:right w:val="nil"/>
            </w:tcBorders>
          </w:tcPr>
          <w:p w:rsidR="002E5B8C" w:rsidRDefault="002E5B8C">
            <w:pPr>
              <w:pStyle w:val="ConsPlusNormal"/>
              <w:jc w:val="center"/>
            </w:pPr>
            <w:r>
              <w:t>08.2021</w:t>
            </w:r>
          </w:p>
        </w:tc>
      </w:tr>
      <w:tr w:rsidR="002E5B8C">
        <w:tc>
          <w:tcPr>
            <w:tcW w:w="567" w:type="dxa"/>
            <w:tcBorders>
              <w:left w:val="nil"/>
            </w:tcBorders>
          </w:tcPr>
          <w:p w:rsidR="002E5B8C" w:rsidRDefault="002E5B8C">
            <w:pPr>
              <w:pStyle w:val="ConsPlusNormal"/>
              <w:jc w:val="center"/>
            </w:pPr>
            <w:r>
              <w:t>5.</w:t>
            </w:r>
          </w:p>
        </w:tc>
        <w:tc>
          <w:tcPr>
            <w:tcW w:w="2126" w:type="dxa"/>
          </w:tcPr>
          <w:p w:rsidR="002E5B8C" w:rsidRDefault="002E5B8C">
            <w:pPr>
              <w:pStyle w:val="ConsPlusNormal"/>
              <w:jc w:val="both"/>
            </w:pPr>
            <w:r>
              <w:t>город Чебоксары</w:t>
            </w:r>
          </w:p>
        </w:tc>
        <w:tc>
          <w:tcPr>
            <w:tcW w:w="3119" w:type="dxa"/>
          </w:tcPr>
          <w:p w:rsidR="002E5B8C" w:rsidRDefault="002E5B8C">
            <w:pPr>
              <w:pStyle w:val="ConsPlusNormal"/>
              <w:jc w:val="both"/>
            </w:pPr>
            <w:r>
              <w:t>Строительство ливневых очистных сооружений в мкр. "Новый город" г. Чебоксары</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01.2023</w:t>
            </w:r>
          </w:p>
        </w:tc>
        <w:tc>
          <w:tcPr>
            <w:tcW w:w="1440" w:type="dxa"/>
          </w:tcPr>
          <w:p w:rsidR="002E5B8C" w:rsidRDefault="002E5B8C">
            <w:pPr>
              <w:pStyle w:val="ConsPlusNormal"/>
              <w:jc w:val="center"/>
            </w:pPr>
            <w:r>
              <w:t>01.2022</w:t>
            </w:r>
          </w:p>
        </w:tc>
        <w:tc>
          <w:tcPr>
            <w:tcW w:w="1361" w:type="dxa"/>
          </w:tcPr>
          <w:p w:rsidR="002E5B8C" w:rsidRDefault="002E5B8C">
            <w:pPr>
              <w:pStyle w:val="ConsPlusNormal"/>
              <w:jc w:val="center"/>
            </w:pPr>
            <w:r>
              <w:t>12.2022</w:t>
            </w:r>
          </w:p>
        </w:tc>
        <w:tc>
          <w:tcPr>
            <w:tcW w:w="1619" w:type="dxa"/>
          </w:tcPr>
          <w:p w:rsidR="002E5B8C" w:rsidRDefault="002E5B8C">
            <w:pPr>
              <w:pStyle w:val="ConsPlusNormal"/>
              <w:jc w:val="center"/>
            </w:pPr>
            <w:r>
              <w:t>04.2023</w:t>
            </w:r>
          </w:p>
        </w:tc>
        <w:tc>
          <w:tcPr>
            <w:tcW w:w="1191" w:type="dxa"/>
            <w:tcBorders>
              <w:right w:val="nil"/>
            </w:tcBorders>
          </w:tcPr>
          <w:p w:rsidR="002E5B8C" w:rsidRDefault="002E5B8C">
            <w:pPr>
              <w:pStyle w:val="ConsPlusNormal"/>
              <w:jc w:val="center"/>
            </w:pPr>
            <w:r>
              <w:t>11.2023</w:t>
            </w:r>
          </w:p>
        </w:tc>
      </w:tr>
      <w:tr w:rsidR="002E5B8C">
        <w:tc>
          <w:tcPr>
            <w:tcW w:w="567" w:type="dxa"/>
            <w:tcBorders>
              <w:left w:val="nil"/>
            </w:tcBorders>
          </w:tcPr>
          <w:p w:rsidR="002E5B8C" w:rsidRDefault="002E5B8C">
            <w:pPr>
              <w:pStyle w:val="ConsPlusNormal"/>
              <w:jc w:val="center"/>
            </w:pPr>
            <w:r>
              <w:t>6.</w:t>
            </w:r>
          </w:p>
        </w:tc>
        <w:tc>
          <w:tcPr>
            <w:tcW w:w="2126" w:type="dxa"/>
          </w:tcPr>
          <w:p w:rsidR="002E5B8C" w:rsidRDefault="002E5B8C">
            <w:pPr>
              <w:pStyle w:val="ConsPlusNormal"/>
              <w:jc w:val="both"/>
            </w:pPr>
            <w:r>
              <w:t>город Чебоксары</w:t>
            </w:r>
          </w:p>
        </w:tc>
        <w:tc>
          <w:tcPr>
            <w:tcW w:w="3119" w:type="dxa"/>
          </w:tcPr>
          <w:p w:rsidR="002E5B8C" w:rsidRDefault="002E5B8C">
            <w:pPr>
              <w:pStyle w:val="ConsPlusNormal"/>
              <w:jc w:val="both"/>
            </w:pPr>
            <w:r>
              <w:t xml:space="preserve">Строительство ливневых </w:t>
            </w:r>
            <w:r>
              <w:lastRenderedPageBreak/>
              <w:t>очистных сооружений в районе ул. Якимовская г. Чебоксары</w:t>
            </w:r>
          </w:p>
        </w:tc>
        <w:tc>
          <w:tcPr>
            <w:tcW w:w="1430" w:type="dxa"/>
          </w:tcPr>
          <w:p w:rsidR="002E5B8C" w:rsidRDefault="002E5B8C">
            <w:pPr>
              <w:pStyle w:val="ConsPlusNormal"/>
              <w:jc w:val="center"/>
            </w:pPr>
            <w:r>
              <w:lastRenderedPageBreak/>
              <w:t>строительств</w:t>
            </w:r>
            <w:r>
              <w:lastRenderedPageBreak/>
              <w:t>о</w:t>
            </w:r>
          </w:p>
        </w:tc>
        <w:tc>
          <w:tcPr>
            <w:tcW w:w="1485" w:type="dxa"/>
          </w:tcPr>
          <w:p w:rsidR="002E5B8C" w:rsidRDefault="002E5B8C">
            <w:pPr>
              <w:pStyle w:val="ConsPlusNormal"/>
              <w:jc w:val="center"/>
            </w:pPr>
            <w:r>
              <w:lastRenderedPageBreak/>
              <w:t>01.2023</w:t>
            </w:r>
          </w:p>
        </w:tc>
        <w:tc>
          <w:tcPr>
            <w:tcW w:w="1440" w:type="dxa"/>
          </w:tcPr>
          <w:p w:rsidR="002E5B8C" w:rsidRDefault="002E5B8C">
            <w:pPr>
              <w:pStyle w:val="ConsPlusNormal"/>
              <w:jc w:val="center"/>
            </w:pPr>
            <w:r>
              <w:t>01.2022</w:t>
            </w:r>
          </w:p>
        </w:tc>
        <w:tc>
          <w:tcPr>
            <w:tcW w:w="1361" w:type="dxa"/>
          </w:tcPr>
          <w:p w:rsidR="002E5B8C" w:rsidRDefault="002E5B8C">
            <w:pPr>
              <w:pStyle w:val="ConsPlusNormal"/>
              <w:jc w:val="center"/>
            </w:pPr>
            <w:r>
              <w:t>12.2022</w:t>
            </w:r>
          </w:p>
        </w:tc>
        <w:tc>
          <w:tcPr>
            <w:tcW w:w="1619" w:type="dxa"/>
          </w:tcPr>
          <w:p w:rsidR="002E5B8C" w:rsidRDefault="002E5B8C">
            <w:pPr>
              <w:pStyle w:val="ConsPlusNormal"/>
              <w:jc w:val="center"/>
            </w:pPr>
            <w:r>
              <w:t>04.2024</w:t>
            </w:r>
          </w:p>
        </w:tc>
        <w:tc>
          <w:tcPr>
            <w:tcW w:w="1191" w:type="dxa"/>
            <w:tcBorders>
              <w:right w:val="nil"/>
            </w:tcBorders>
          </w:tcPr>
          <w:p w:rsidR="002E5B8C" w:rsidRDefault="002E5B8C">
            <w:pPr>
              <w:pStyle w:val="ConsPlusNormal"/>
              <w:jc w:val="center"/>
            </w:pPr>
            <w:r>
              <w:t>11.2024</w:t>
            </w:r>
          </w:p>
        </w:tc>
      </w:tr>
      <w:tr w:rsidR="002E5B8C">
        <w:tc>
          <w:tcPr>
            <w:tcW w:w="567" w:type="dxa"/>
            <w:tcBorders>
              <w:left w:val="nil"/>
            </w:tcBorders>
          </w:tcPr>
          <w:p w:rsidR="002E5B8C" w:rsidRDefault="002E5B8C">
            <w:pPr>
              <w:pStyle w:val="ConsPlusNormal"/>
              <w:jc w:val="center"/>
            </w:pPr>
            <w:r>
              <w:lastRenderedPageBreak/>
              <w:t>7.</w:t>
            </w:r>
          </w:p>
        </w:tc>
        <w:tc>
          <w:tcPr>
            <w:tcW w:w="2126" w:type="dxa"/>
          </w:tcPr>
          <w:p w:rsidR="002E5B8C" w:rsidRDefault="002E5B8C">
            <w:pPr>
              <w:pStyle w:val="ConsPlusNormal"/>
              <w:jc w:val="both"/>
            </w:pPr>
            <w:r>
              <w:t>город Чебоксары</w:t>
            </w:r>
          </w:p>
        </w:tc>
        <w:tc>
          <w:tcPr>
            <w:tcW w:w="3119" w:type="dxa"/>
          </w:tcPr>
          <w:p w:rsidR="002E5B8C" w:rsidRDefault="002E5B8C">
            <w:pPr>
              <w:pStyle w:val="ConsPlusNormal"/>
              <w:jc w:val="both"/>
            </w:pPr>
            <w:r>
              <w:t>Строительство ливневых очистных сооружений в районе Калининского микрорайона "Грязевская стрелка" г. Чебоксары</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01.2021</w:t>
            </w:r>
          </w:p>
        </w:tc>
        <w:tc>
          <w:tcPr>
            <w:tcW w:w="1440" w:type="dxa"/>
          </w:tcPr>
          <w:p w:rsidR="002E5B8C" w:rsidRDefault="002E5B8C">
            <w:pPr>
              <w:pStyle w:val="ConsPlusNormal"/>
              <w:jc w:val="center"/>
            </w:pPr>
            <w:r>
              <w:t>01.2020</w:t>
            </w:r>
          </w:p>
        </w:tc>
        <w:tc>
          <w:tcPr>
            <w:tcW w:w="1361" w:type="dxa"/>
          </w:tcPr>
          <w:p w:rsidR="002E5B8C" w:rsidRDefault="002E5B8C">
            <w:pPr>
              <w:pStyle w:val="ConsPlusNormal"/>
              <w:jc w:val="center"/>
            </w:pPr>
            <w:r>
              <w:t>12.2020</w:t>
            </w:r>
          </w:p>
        </w:tc>
        <w:tc>
          <w:tcPr>
            <w:tcW w:w="1619" w:type="dxa"/>
          </w:tcPr>
          <w:p w:rsidR="002E5B8C" w:rsidRDefault="002E5B8C">
            <w:pPr>
              <w:pStyle w:val="ConsPlusNormal"/>
              <w:jc w:val="center"/>
            </w:pPr>
            <w:r>
              <w:t>04.2022</w:t>
            </w:r>
          </w:p>
        </w:tc>
        <w:tc>
          <w:tcPr>
            <w:tcW w:w="1191" w:type="dxa"/>
            <w:tcBorders>
              <w:right w:val="nil"/>
            </w:tcBorders>
          </w:tcPr>
          <w:p w:rsidR="002E5B8C" w:rsidRDefault="002E5B8C">
            <w:pPr>
              <w:pStyle w:val="ConsPlusNormal"/>
              <w:jc w:val="center"/>
            </w:pPr>
            <w:r>
              <w:t>11.2023</w:t>
            </w:r>
          </w:p>
        </w:tc>
      </w:tr>
      <w:tr w:rsidR="002E5B8C">
        <w:tc>
          <w:tcPr>
            <w:tcW w:w="567" w:type="dxa"/>
            <w:tcBorders>
              <w:left w:val="nil"/>
            </w:tcBorders>
          </w:tcPr>
          <w:p w:rsidR="002E5B8C" w:rsidRDefault="002E5B8C">
            <w:pPr>
              <w:pStyle w:val="ConsPlusNormal"/>
              <w:jc w:val="center"/>
            </w:pPr>
            <w:r>
              <w:t>8.</w:t>
            </w:r>
          </w:p>
        </w:tc>
        <w:tc>
          <w:tcPr>
            <w:tcW w:w="2126" w:type="dxa"/>
          </w:tcPr>
          <w:p w:rsidR="002E5B8C" w:rsidRDefault="002E5B8C">
            <w:pPr>
              <w:pStyle w:val="ConsPlusNormal"/>
              <w:jc w:val="both"/>
            </w:pPr>
            <w:r>
              <w:t>город Чебоксары</w:t>
            </w:r>
          </w:p>
        </w:tc>
        <w:tc>
          <w:tcPr>
            <w:tcW w:w="3119" w:type="dxa"/>
          </w:tcPr>
          <w:p w:rsidR="002E5B8C" w:rsidRDefault="002E5B8C">
            <w:pPr>
              <w:pStyle w:val="ConsPlusNormal"/>
              <w:jc w:val="both"/>
            </w:pPr>
            <w:r>
              <w:t>Строительство сооружений очистки дождевых стоков центральной части г. Чебоксары</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01.2019</w:t>
            </w:r>
          </w:p>
        </w:tc>
        <w:tc>
          <w:tcPr>
            <w:tcW w:w="1440" w:type="dxa"/>
          </w:tcPr>
          <w:p w:rsidR="002E5B8C" w:rsidRDefault="002E5B8C">
            <w:pPr>
              <w:pStyle w:val="ConsPlusNormal"/>
              <w:jc w:val="center"/>
            </w:pPr>
            <w:r>
              <w:t>01.2018</w:t>
            </w:r>
          </w:p>
        </w:tc>
        <w:tc>
          <w:tcPr>
            <w:tcW w:w="1361" w:type="dxa"/>
          </w:tcPr>
          <w:p w:rsidR="002E5B8C" w:rsidRDefault="002E5B8C">
            <w:pPr>
              <w:pStyle w:val="ConsPlusNormal"/>
              <w:jc w:val="center"/>
            </w:pPr>
            <w:r>
              <w:t>12.2018</w:t>
            </w:r>
          </w:p>
        </w:tc>
        <w:tc>
          <w:tcPr>
            <w:tcW w:w="1619" w:type="dxa"/>
          </w:tcPr>
          <w:p w:rsidR="002E5B8C" w:rsidRDefault="002E5B8C">
            <w:pPr>
              <w:pStyle w:val="ConsPlusNormal"/>
              <w:jc w:val="center"/>
            </w:pPr>
            <w:r>
              <w:t>07.2019</w:t>
            </w:r>
          </w:p>
        </w:tc>
        <w:tc>
          <w:tcPr>
            <w:tcW w:w="1191" w:type="dxa"/>
            <w:tcBorders>
              <w:right w:val="nil"/>
            </w:tcBorders>
          </w:tcPr>
          <w:p w:rsidR="002E5B8C" w:rsidRDefault="002E5B8C">
            <w:pPr>
              <w:pStyle w:val="ConsPlusNormal"/>
              <w:jc w:val="center"/>
            </w:pPr>
            <w:r>
              <w:t>12.2020</w:t>
            </w:r>
          </w:p>
        </w:tc>
      </w:tr>
      <w:tr w:rsidR="002E5B8C">
        <w:tc>
          <w:tcPr>
            <w:tcW w:w="567" w:type="dxa"/>
            <w:tcBorders>
              <w:left w:val="nil"/>
            </w:tcBorders>
          </w:tcPr>
          <w:p w:rsidR="002E5B8C" w:rsidRDefault="002E5B8C">
            <w:pPr>
              <w:pStyle w:val="ConsPlusNormal"/>
              <w:jc w:val="center"/>
            </w:pPr>
            <w:r>
              <w:t>9.</w:t>
            </w:r>
          </w:p>
        </w:tc>
        <w:tc>
          <w:tcPr>
            <w:tcW w:w="2126" w:type="dxa"/>
          </w:tcPr>
          <w:p w:rsidR="002E5B8C" w:rsidRDefault="002E5B8C">
            <w:pPr>
              <w:pStyle w:val="ConsPlusNormal"/>
              <w:jc w:val="both"/>
            </w:pPr>
            <w:r>
              <w:t>Порецкий муниципальный район</w:t>
            </w:r>
          </w:p>
        </w:tc>
        <w:tc>
          <w:tcPr>
            <w:tcW w:w="3119" w:type="dxa"/>
          </w:tcPr>
          <w:p w:rsidR="002E5B8C" w:rsidRDefault="002E5B8C">
            <w:pPr>
              <w:pStyle w:val="ConsPlusNormal"/>
              <w:jc w:val="both"/>
            </w:pPr>
            <w:r>
              <w:t>Комплекс очистных сооружений биологической очистки сточных вод производительностью 750 куб.м/сут. Напорная канализация протяженностью от канализационной насосной станции до биологических очистных сооружений в селе Порецкое Порецкого района Чувашской Республики</w:t>
            </w:r>
          </w:p>
        </w:tc>
        <w:tc>
          <w:tcPr>
            <w:tcW w:w="1430" w:type="dxa"/>
          </w:tcPr>
          <w:p w:rsidR="002E5B8C" w:rsidRDefault="002E5B8C">
            <w:pPr>
              <w:pStyle w:val="ConsPlusNormal"/>
              <w:jc w:val="center"/>
            </w:pPr>
            <w:r>
              <w:t>строительство</w:t>
            </w:r>
          </w:p>
        </w:tc>
        <w:tc>
          <w:tcPr>
            <w:tcW w:w="1485" w:type="dxa"/>
          </w:tcPr>
          <w:p w:rsidR="002E5B8C" w:rsidRDefault="002E5B8C">
            <w:pPr>
              <w:pStyle w:val="ConsPlusNormal"/>
              <w:jc w:val="center"/>
            </w:pPr>
            <w:r>
              <w:t>10.2020</w:t>
            </w:r>
          </w:p>
        </w:tc>
        <w:tc>
          <w:tcPr>
            <w:tcW w:w="1440" w:type="dxa"/>
          </w:tcPr>
          <w:p w:rsidR="002E5B8C" w:rsidRDefault="002E5B8C">
            <w:pPr>
              <w:pStyle w:val="ConsPlusNormal"/>
              <w:jc w:val="center"/>
            </w:pPr>
            <w:r>
              <w:t>06.2019</w:t>
            </w:r>
          </w:p>
        </w:tc>
        <w:tc>
          <w:tcPr>
            <w:tcW w:w="1361" w:type="dxa"/>
          </w:tcPr>
          <w:p w:rsidR="002E5B8C" w:rsidRDefault="002E5B8C">
            <w:pPr>
              <w:pStyle w:val="ConsPlusNormal"/>
              <w:jc w:val="center"/>
            </w:pPr>
            <w:r>
              <w:t>11.2019</w:t>
            </w:r>
          </w:p>
        </w:tc>
        <w:tc>
          <w:tcPr>
            <w:tcW w:w="1619" w:type="dxa"/>
          </w:tcPr>
          <w:p w:rsidR="002E5B8C" w:rsidRDefault="002E5B8C">
            <w:pPr>
              <w:pStyle w:val="ConsPlusNormal"/>
              <w:jc w:val="center"/>
            </w:pPr>
            <w:r>
              <w:t>04.2021</w:t>
            </w:r>
          </w:p>
        </w:tc>
        <w:tc>
          <w:tcPr>
            <w:tcW w:w="1191" w:type="dxa"/>
            <w:tcBorders>
              <w:right w:val="nil"/>
            </w:tcBorders>
          </w:tcPr>
          <w:p w:rsidR="002E5B8C" w:rsidRDefault="002E5B8C">
            <w:pPr>
              <w:pStyle w:val="ConsPlusNormal"/>
              <w:jc w:val="center"/>
            </w:pPr>
            <w:r>
              <w:t>12.2021</w:t>
            </w:r>
          </w:p>
        </w:tc>
      </w:tr>
    </w:tbl>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4</w:t>
      </w:r>
    </w:p>
    <w:p w:rsidR="002E5B8C" w:rsidRDefault="002E5B8C">
      <w:pPr>
        <w:pStyle w:val="ConsPlusNormal"/>
        <w:jc w:val="right"/>
      </w:pPr>
      <w:r>
        <w:t>к подпрограмме</w:t>
      </w:r>
    </w:p>
    <w:p w:rsidR="002E5B8C" w:rsidRDefault="002E5B8C">
      <w:pPr>
        <w:pStyle w:val="ConsPlusNormal"/>
        <w:jc w:val="right"/>
      </w:pPr>
      <w:r>
        <w:t>"Строительство и реконструкция</w:t>
      </w:r>
    </w:p>
    <w:p w:rsidR="002E5B8C" w:rsidRDefault="002E5B8C">
      <w:pPr>
        <w:pStyle w:val="ConsPlusNormal"/>
        <w:jc w:val="right"/>
      </w:pPr>
      <w:r>
        <w:t>(модернизация) очистных</w:t>
      </w:r>
    </w:p>
    <w:p w:rsidR="002E5B8C" w:rsidRDefault="002E5B8C">
      <w:pPr>
        <w:pStyle w:val="ConsPlusNormal"/>
        <w:jc w:val="right"/>
      </w:pPr>
      <w:r>
        <w:lastRenderedPageBreak/>
        <w:t>сооружений централизованных</w:t>
      </w:r>
    </w:p>
    <w:p w:rsidR="002E5B8C" w:rsidRDefault="002E5B8C">
      <w:pPr>
        <w:pStyle w:val="ConsPlusNormal"/>
        <w:jc w:val="right"/>
      </w:pPr>
      <w:r>
        <w:t>систем водоотведения"</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69" w:name="P34614"/>
      <w:bookmarkEnd w:id="69"/>
      <w:r>
        <w:t>ПРОГНОЗ</w:t>
      </w:r>
    </w:p>
    <w:p w:rsidR="002E5B8C" w:rsidRDefault="002E5B8C">
      <w:pPr>
        <w:pStyle w:val="ConsPlusTitle"/>
        <w:jc w:val="center"/>
      </w:pPr>
      <w:r>
        <w:t>ТАРИФНЫХ ПОСЛЕДСТВИЙ РЕАЛИЗАЦИИ МЕРОПРИЯТИЙ ПОДПРОГРАММЫ</w:t>
      </w:r>
    </w:p>
    <w:p w:rsidR="002E5B8C" w:rsidRDefault="002E5B8C">
      <w:pPr>
        <w:pStyle w:val="ConsPlusTitle"/>
        <w:jc w:val="center"/>
      </w:pPr>
      <w:r>
        <w:t>"СТРОИТЕЛЬСТВО И РЕКОНСТРУКЦИЯ (МОДЕРНИЗАЦИЯ)</w:t>
      </w:r>
    </w:p>
    <w:p w:rsidR="002E5B8C" w:rsidRDefault="002E5B8C">
      <w:pPr>
        <w:pStyle w:val="ConsPlusTitle"/>
        <w:jc w:val="center"/>
      </w:pPr>
      <w:r>
        <w:t>ОЧИСТНЫХ СООРУЖЕНИЙ ЦЕНТРАЛИЗОВАННЫХ СИСТЕМ ВОДООТВЕДЕНИЯ"</w:t>
      </w:r>
    </w:p>
    <w:p w:rsidR="002E5B8C" w:rsidRDefault="002E5B8C">
      <w:pPr>
        <w:pStyle w:val="ConsPlusTitle"/>
        <w:jc w:val="center"/>
      </w:pPr>
      <w:r>
        <w:t>ГОСУДАРСТВЕННОЙ ПРОГРАММЫ ЧУВАШСКОЙ РЕСПУБЛИКИ</w:t>
      </w:r>
    </w:p>
    <w:p w:rsidR="002E5B8C" w:rsidRDefault="002E5B8C">
      <w:pPr>
        <w:pStyle w:val="ConsPlusTitle"/>
        <w:jc w:val="center"/>
      </w:pPr>
      <w:r>
        <w:t>"РАЗВИТИЕ ПОТЕНЦИАЛА ПРИРОДНО-СЫРЬЕВЫХ РЕСУРСОВ</w:t>
      </w:r>
    </w:p>
    <w:p w:rsidR="002E5B8C" w:rsidRDefault="002E5B8C">
      <w:pPr>
        <w:pStyle w:val="ConsPlusTitle"/>
        <w:jc w:val="center"/>
      </w:pPr>
      <w:r>
        <w:t>И ОБЕСПЕЧЕНИЕ ЭКОЛОГИЧЕСКОЙ БЕЗОПАСНОСТИ"</w:t>
      </w:r>
    </w:p>
    <w:p w:rsidR="002E5B8C" w:rsidRDefault="002E5B8C">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Постановлений Кабинета Министров ЧР от 26.02.2020 </w:t>
            </w:r>
            <w:hyperlink r:id="rId444" w:history="1">
              <w:r>
                <w:rPr>
                  <w:color w:val="0000FF"/>
                </w:rPr>
                <w:t>N 78</w:t>
              </w:r>
            </w:hyperlink>
            <w:r>
              <w:rPr>
                <w:color w:val="392C69"/>
              </w:rPr>
              <w:t>,</w:t>
            </w:r>
          </w:p>
          <w:p w:rsidR="002E5B8C" w:rsidRDefault="002E5B8C">
            <w:pPr>
              <w:pStyle w:val="ConsPlusNormal"/>
              <w:jc w:val="center"/>
            </w:pPr>
            <w:r>
              <w:rPr>
                <w:color w:val="392C69"/>
              </w:rPr>
              <w:t xml:space="preserve">от 10.02.2021 </w:t>
            </w:r>
            <w:hyperlink r:id="rId445" w:history="1">
              <w:r>
                <w:rPr>
                  <w:color w:val="0000FF"/>
                </w:rPr>
                <w:t>N 50</w:t>
              </w:r>
            </w:hyperlink>
            <w:r>
              <w:rPr>
                <w:color w:val="392C69"/>
              </w:rPr>
              <w:t>)</w:t>
            </w:r>
          </w:p>
        </w:tc>
      </w:tr>
    </w:tbl>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37"/>
        <w:gridCol w:w="3175"/>
        <w:gridCol w:w="1077"/>
        <w:gridCol w:w="2199"/>
        <w:gridCol w:w="964"/>
        <w:gridCol w:w="1304"/>
        <w:gridCol w:w="907"/>
        <w:gridCol w:w="567"/>
        <w:gridCol w:w="1134"/>
      </w:tblGrid>
      <w:tr w:rsidR="002E5B8C">
        <w:tc>
          <w:tcPr>
            <w:tcW w:w="1637" w:type="dxa"/>
            <w:vMerge w:val="restart"/>
            <w:tcBorders>
              <w:left w:val="nil"/>
            </w:tcBorders>
          </w:tcPr>
          <w:p w:rsidR="002E5B8C" w:rsidRDefault="002E5B8C">
            <w:pPr>
              <w:pStyle w:val="ConsPlusNormal"/>
              <w:jc w:val="center"/>
            </w:pPr>
            <w:r>
              <w:t>Муниципальное образование</w:t>
            </w:r>
          </w:p>
        </w:tc>
        <w:tc>
          <w:tcPr>
            <w:tcW w:w="3175" w:type="dxa"/>
            <w:vMerge w:val="restart"/>
          </w:tcPr>
          <w:p w:rsidR="002E5B8C" w:rsidRDefault="002E5B8C">
            <w:pPr>
              <w:pStyle w:val="ConsPlusNormal"/>
              <w:jc w:val="center"/>
            </w:pPr>
            <w:r>
              <w:t>Наименование объекта</w:t>
            </w:r>
          </w:p>
        </w:tc>
        <w:tc>
          <w:tcPr>
            <w:tcW w:w="3276" w:type="dxa"/>
            <w:gridSpan w:val="2"/>
          </w:tcPr>
          <w:p w:rsidR="002E5B8C" w:rsidRDefault="002E5B8C">
            <w:pPr>
              <w:pStyle w:val="ConsPlusNormal"/>
              <w:jc w:val="center"/>
            </w:pPr>
            <w:r>
              <w:t>Эксплуатирующая организация</w:t>
            </w:r>
          </w:p>
        </w:tc>
        <w:tc>
          <w:tcPr>
            <w:tcW w:w="964" w:type="dxa"/>
          </w:tcPr>
          <w:p w:rsidR="002E5B8C" w:rsidRDefault="002E5B8C">
            <w:pPr>
              <w:pStyle w:val="ConsPlusNormal"/>
              <w:jc w:val="center"/>
            </w:pPr>
            <w:r>
              <w:t>Размер тарифа на услуги водоотведения до реализации мероприятий</w:t>
            </w:r>
          </w:p>
        </w:tc>
        <w:tc>
          <w:tcPr>
            <w:tcW w:w="1304" w:type="dxa"/>
          </w:tcPr>
          <w:p w:rsidR="002E5B8C" w:rsidRDefault="002E5B8C">
            <w:pPr>
              <w:pStyle w:val="ConsPlusNormal"/>
              <w:jc w:val="center"/>
            </w:pPr>
            <w:r>
              <w:t>Прогнозный размер тарифа на услуги водоотведения после реализации мероприятий</w:t>
            </w:r>
          </w:p>
        </w:tc>
        <w:tc>
          <w:tcPr>
            <w:tcW w:w="1474" w:type="dxa"/>
            <w:gridSpan w:val="2"/>
          </w:tcPr>
          <w:p w:rsidR="002E5B8C" w:rsidRDefault="002E5B8C">
            <w:pPr>
              <w:pStyle w:val="ConsPlusNormal"/>
              <w:jc w:val="center"/>
            </w:pPr>
            <w:r>
              <w:t>Прогнозная разница тарифа для потребителей</w:t>
            </w:r>
          </w:p>
        </w:tc>
        <w:tc>
          <w:tcPr>
            <w:tcW w:w="1134" w:type="dxa"/>
            <w:tcBorders>
              <w:right w:val="nil"/>
            </w:tcBorders>
          </w:tcPr>
          <w:p w:rsidR="002E5B8C" w:rsidRDefault="002E5B8C">
            <w:pPr>
              <w:pStyle w:val="ConsPlusNormal"/>
              <w:jc w:val="center"/>
            </w:pPr>
            <w:r>
              <w:t>Источник компенсации тарифной разницы для потребителей</w:t>
            </w:r>
          </w:p>
        </w:tc>
      </w:tr>
      <w:tr w:rsidR="002E5B8C">
        <w:tc>
          <w:tcPr>
            <w:tcW w:w="1637" w:type="dxa"/>
            <w:vMerge/>
            <w:tcBorders>
              <w:left w:val="nil"/>
            </w:tcBorders>
          </w:tcPr>
          <w:p w:rsidR="002E5B8C" w:rsidRDefault="002E5B8C"/>
        </w:tc>
        <w:tc>
          <w:tcPr>
            <w:tcW w:w="3175" w:type="dxa"/>
            <w:vMerge/>
          </w:tcPr>
          <w:p w:rsidR="002E5B8C" w:rsidRDefault="002E5B8C"/>
        </w:tc>
        <w:tc>
          <w:tcPr>
            <w:tcW w:w="1077" w:type="dxa"/>
          </w:tcPr>
          <w:p w:rsidR="002E5B8C" w:rsidRDefault="002E5B8C">
            <w:pPr>
              <w:pStyle w:val="ConsPlusNormal"/>
              <w:jc w:val="center"/>
            </w:pPr>
            <w:r>
              <w:t>организа</w:t>
            </w:r>
            <w:r>
              <w:lastRenderedPageBreak/>
              <w:t>ционно-правовая форма</w:t>
            </w:r>
          </w:p>
        </w:tc>
        <w:tc>
          <w:tcPr>
            <w:tcW w:w="2199" w:type="dxa"/>
          </w:tcPr>
          <w:p w:rsidR="002E5B8C" w:rsidRDefault="002E5B8C">
            <w:pPr>
              <w:pStyle w:val="ConsPlusNormal"/>
              <w:jc w:val="center"/>
            </w:pPr>
            <w:r>
              <w:lastRenderedPageBreak/>
              <w:t>наименование</w:t>
            </w:r>
          </w:p>
        </w:tc>
        <w:tc>
          <w:tcPr>
            <w:tcW w:w="964" w:type="dxa"/>
          </w:tcPr>
          <w:p w:rsidR="002E5B8C" w:rsidRDefault="002E5B8C">
            <w:pPr>
              <w:pStyle w:val="ConsPlusNormal"/>
              <w:jc w:val="center"/>
            </w:pPr>
            <w:r>
              <w:t>рублей/</w:t>
            </w:r>
            <w:r>
              <w:lastRenderedPageBreak/>
              <w:t>куб. м без НДС</w:t>
            </w:r>
          </w:p>
        </w:tc>
        <w:tc>
          <w:tcPr>
            <w:tcW w:w="1304" w:type="dxa"/>
          </w:tcPr>
          <w:p w:rsidR="002E5B8C" w:rsidRDefault="002E5B8C">
            <w:pPr>
              <w:pStyle w:val="ConsPlusNormal"/>
              <w:jc w:val="center"/>
            </w:pPr>
            <w:bookmarkStart w:id="70" w:name="P34635"/>
            <w:bookmarkEnd w:id="70"/>
            <w:r>
              <w:lastRenderedPageBreak/>
              <w:t xml:space="preserve">рублей/куб. </w:t>
            </w:r>
            <w:r>
              <w:lastRenderedPageBreak/>
              <w:t>м без НДС</w:t>
            </w:r>
          </w:p>
        </w:tc>
        <w:tc>
          <w:tcPr>
            <w:tcW w:w="907" w:type="dxa"/>
          </w:tcPr>
          <w:p w:rsidR="002E5B8C" w:rsidRDefault="002E5B8C">
            <w:pPr>
              <w:pStyle w:val="ConsPlusNormal"/>
              <w:jc w:val="center"/>
            </w:pPr>
            <w:r>
              <w:lastRenderedPageBreak/>
              <w:t>рублей/</w:t>
            </w:r>
            <w:r>
              <w:lastRenderedPageBreak/>
              <w:t>куб. м без НДС</w:t>
            </w:r>
          </w:p>
        </w:tc>
        <w:tc>
          <w:tcPr>
            <w:tcW w:w="567" w:type="dxa"/>
          </w:tcPr>
          <w:p w:rsidR="002E5B8C" w:rsidRDefault="002E5B8C">
            <w:pPr>
              <w:pStyle w:val="ConsPlusNormal"/>
              <w:jc w:val="center"/>
            </w:pPr>
            <w:bookmarkStart w:id="71" w:name="P34637"/>
            <w:bookmarkEnd w:id="71"/>
            <w:r>
              <w:lastRenderedPageBreak/>
              <w:t>%</w:t>
            </w:r>
          </w:p>
        </w:tc>
        <w:tc>
          <w:tcPr>
            <w:tcW w:w="1134" w:type="dxa"/>
            <w:tcBorders>
              <w:right w:val="nil"/>
            </w:tcBorders>
          </w:tcPr>
          <w:p w:rsidR="002E5B8C" w:rsidRDefault="002E5B8C">
            <w:pPr>
              <w:pStyle w:val="ConsPlusNormal"/>
            </w:pPr>
          </w:p>
        </w:tc>
      </w:tr>
      <w:tr w:rsidR="002E5B8C">
        <w:tc>
          <w:tcPr>
            <w:tcW w:w="1637" w:type="dxa"/>
            <w:tcBorders>
              <w:left w:val="nil"/>
            </w:tcBorders>
          </w:tcPr>
          <w:p w:rsidR="002E5B8C" w:rsidRDefault="002E5B8C">
            <w:pPr>
              <w:pStyle w:val="ConsPlusNormal"/>
              <w:jc w:val="center"/>
            </w:pPr>
            <w:r>
              <w:lastRenderedPageBreak/>
              <w:t>1</w:t>
            </w:r>
          </w:p>
        </w:tc>
        <w:tc>
          <w:tcPr>
            <w:tcW w:w="3175" w:type="dxa"/>
          </w:tcPr>
          <w:p w:rsidR="002E5B8C" w:rsidRDefault="002E5B8C">
            <w:pPr>
              <w:pStyle w:val="ConsPlusNormal"/>
              <w:jc w:val="center"/>
            </w:pPr>
            <w:r>
              <w:t>2</w:t>
            </w:r>
          </w:p>
        </w:tc>
        <w:tc>
          <w:tcPr>
            <w:tcW w:w="1077" w:type="dxa"/>
          </w:tcPr>
          <w:p w:rsidR="002E5B8C" w:rsidRDefault="002E5B8C">
            <w:pPr>
              <w:pStyle w:val="ConsPlusNormal"/>
              <w:jc w:val="center"/>
            </w:pPr>
            <w:r>
              <w:t>3</w:t>
            </w:r>
          </w:p>
        </w:tc>
        <w:tc>
          <w:tcPr>
            <w:tcW w:w="2199" w:type="dxa"/>
          </w:tcPr>
          <w:p w:rsidR="002E5B8C" w:rsidRDefault="002E5B8C">
            <w:pPr>
              <w:pStyle w:val="ConsPlusNormal"/>
              <w:jc w:val="center"/>
            </w:pPr>
            <w:r>
              <w:t>4</w:t>
            </w:r>
          </w:p>
        </w:tc>
        <w:tc>
          <w:tcPr>
            <w:tcW w:w="964" w:type="dxa"/>
          </w:tcPr>
          <w:p w:rsidR="002E5B8C" w:rsidRDefault="002E5B8C">
            <w:pPr>
              <w:pStyle w:val="ConsPlusNormal"/>
              <w:jc w:val="center"/>
            </w:pPr>
            <w:r>
              <w:t>5</w:t>
            </w:r>
          </w:p>
        </w:tc>
        <w:tc>
          <w:tcPr>
            <w:tcW w:w="1304" w:type="dxa"/>
          </w:tcPr>
          <w:p w:rsidR="002E5B8C" w:rsidRDefault="002E5B8C">
            <w:pPr>
              <w:pStyle w:val="ConsPlusNormal"/>
              <w:jc w:val="center"/>
            </w:pPr>
            <w:r>
              <w:t>6</w:t>
            </w:r>
          </w:p>
        </w:tc>
        <w:tc>
          <w:tcPr>
            <w:tcW w:w="907" w:type="dxa"/>
          </w:tcPr>
          <w:p w:rsidR="002E5B8C" w:rsidRDefault="002E5B8C">
            <w:pPr>
              <w:pStyle w:val="ConsPlusNormal"/>
              <w:jc w:val="center"/>
            </w:pPr>
            <w:r>
              <w:t>7</w:t>
            </w:r>
          </w:p>
        </w:tc>
        <w:tc>
          <w:tcPr>
            <w:tcW w:w="567" w:type="dxa"/>
          </w:tcPr>
          <w:p w:rsidR="002E5B8C" w:rsidRDefault="002E5B8C">
            <w:pPr>
              <w:pStyle w:val="ConsPlusNormal"/>
              <w:jc w:val="center"/>
            </w:pPr>
            <w:r>
              <w:t>8</w:t>
            </w:r>
          </w:p>
        </w:tc>
        <w:tc>
          <w:tcPr>
            <w:tcW w:w="1134" w:type="dxa"/>
            <w:tcBorders>
              <w:right w:val="nil"/>
            </w:tcBorders>
          </w:tcPr>
          <w:p w:rsidR="002E5B8C" w:rsidRDefault="002E5B8C">
            <w:pPr>
              <w:pStyle w:val="ConsPlusNormal"/>
              <w:jc w:val="center"/>
            </w:pPr>
            <w:r>
              <w:t>9</w:t>
            </w:r>
          </w:p>
        </w:tc>
      </w:tr>
      <w:tr w:rsidR="002E5B8C">
        <w:tc>
          <w:tcPr>
            <w:tcW w:w="1637" w:type="dxa"/>
            <w:tcBorders>
              <w:left w:val="nil"/>
            </w:tcBorders>
          </w:tcPr>
          <w:p w:rsidR="002E5B8C" w:rsidRDefault="002E5B8C">
            <w:pPr>
              <w:pStyle w:val="ConsPlusNormal"/>
              <w:jc w:val="both"/>
            </w:pPr>
            <w:r>
              <w:t>Вурнарский муниципальный район</w:t>
            </w:r>
          </w:p>
        </w:tc>
        <w:tc>
          <w:tcPr>
            <w:tcW w:w="3175" w:type="dxa"/>
          </w:tcPr>
          <w:p w:rsidR="002E5B8C" w:rsidRDefault="002E5B8C">
            <w:pPr>
              <w:pStyle w:val="ConsPlusNormal"/>
              <w:jc w:val="both"/>
            </w:pPr>
            <w:r>
              <w:t xml:space="preserve">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куб. м/сут в пгт Вурнары </w:t>
            </w:r>
            <w:hyperlink w:anchor="P34724" w:history="1">
              <w:r>
                <w:rPr>
                  <w:color w:val="0000FF"/>
                </w:rPr>
                <w:t>&lt;*&gt;</w:t>
              </w:r>
            </w:hyperlink>
          </w:p>
        </w:tc>
        <w:tc>
          <w:tcPr>
            <w:tcW w:w="1077" w:type="dxa"/>
          </w:tcPr>
          <w:p w:rsidR="002E5B8C" w:rsidRDefault="002E5B8C">
            <w:pPr>
              <w:pStyle w:val="ConsPlusNormal"/>
            </w:pPr>
            <w:r>
              <w:t>ООО</w:t>
            </w:r>
          </w:p>
        </w:tc>
        <w:tc>
          <w:tcPr>
            <w:tcW w:w="2199" w:type="dxa"/>
          </w:tcPr>
          <w:p w:rsidR="002E5B8C" w:rsidRDefault="002E5B8C">
            <w:pPr>
              <w:pStyle w:val="ConsPlusNormal"/>
            </w:pPr>
            <w:r>
              <w:t>ООО "Управляющая компания"</w:t>
            </w:r>
          </w:p>
        </w:tc>
        <w:tc>
          <w:tcPr>
            <w:tcW w:w="964" w:type="dxa"/>
          </w:tcPr>
          <w:p w:rsidR="002E5B8C" w:rsidRDefault="002E5B8C">
            <w:pPr>
              <w:pStyle w:val="ConsPlusNormal"/>
              <w:jc w:val="center"/>
            </w:pPr>
            <w:r>
              <w:t>12,16</w:t>
            </w:r>
          </w:p>
        </w:tc>
        <w:tc>
          <w:tcPr>
            <w:tcW w:w="1304" w:type="dxa"/>
          </w:tcPr>
          <w:p w:rsidR="002E5B8C" w:rsidRDefault="002E5B8C">
            <w:pPr>
              <w:pStyle w:val="ConsPlusNormal"/>
              <w:jc w:val="center"/>
            </w:pPr>
            <w:r>
              <w:t>12,65</w:t>
            </w:r>
          </w:p>
        </w:tc>
        <w:tc>
          <w:tcPr>
            <w:tcW w:w="907" w:type="dxa"/>
          </w:tcPr>
          <w:p w:rsidR="002E5B8C" w:rsidRDefault="002E5B8C">
            <w:pPr>
              <w:pStyle w:val="ConsPlusNormal"/>
              <w:jc w:val="center"/>
            </w:pPr>
            <w:r>
              <w:t>0,49</w:t>
            </w:r>
          </w:p>
        </w:tc>
        <w:tc>
          <w:tcPr>
            <w:tcW w:w="567" w:type="dxa"/>
          </w:tcPr>
          <w:p w:rsidR="002E5B8C" w:rsidRDefault="002E5B8C">
            <w:pPr>
              <w:pStyle w:val="ConsPlusNormal"/>
              <w:jc w:val="center"/>
            </w:pPr>
            <w:r>
              <w:t>4,00</w:t>
            </w:r>
          </w:p>
        </w:tc>
        <w:tc>
          <w:tcPr>
            <w:tcW w:w="1134" w:type="dxa"/>
            <w:tcBorders>
              <w:right w:val="nil"/>
            </w:tcBorders>
          </w:tcPr>
          <w:p w:rsidR="002E5B8C" w:rsidRDefault="002E5B8C">
            <w:pPr>
              <w:pStyle w:val="ConsPlusNormal"/>
            </w:pPr>
            <w:r>
              <w:t>не требуется</w:t>
            </w:r>
          </w:p>
        </w:tc>
      </w:tr>
      <w:tr w:rsidR="002E5B8C">
        <w:tc>
          <w:tcPr>
            <w:tcW w:w="1637" w:type="dxa"/>
            <w:tcBorders>
              <w:left w:val="nil"/>
            </w:tcBorders>
          </w:tcPr>
          <w:p w:rsidR="002E5B8C" w:rsidRDefault="002E5B8C">
            <w:pPr>
              <w:pStyle w:val="ConsPlusNormal"/>
              <w:jc w:val="both"/>
            </w:pPr>
            <w:r>
              <w:t>Мариинско-Посадский муниципальный район</w:t>
            </w:r>
          </w:p>
        </w:tc>
        <w:tc>
          <w:tcPr>
            <w:tcW w:w="3175" w:type="dxa"/>
          </w:tcPr>
          <w:p w:rsidR="002E5B8C" w:rsidRDefault="002E5B8C">
            <w:pPr>
              <w:pStyle w:val="ConsPlusNormal"/>
              <w:jc w:val="both"/>
            </w:pPr>
            <w:r>
              <w:t>Реконструкция очистных сооружений АУ "ФОЦ "Белые камни" Минспорта Чувашии</w:t>
            </w:r>
          </w:p>
        </w:tc>
        <w:tc>
          <w:tcPr>
            <w:tcW w:w="1077" w:type="dxa"/>
          </w:tcPr>
          <w:p w:rsidR="002E5B8C" w:rsidRDefault="002E5B8C">
            <w:pPr>
              <w:pStyle w:val="ConsPlusNormal"/>
            </w:pPr>
            <w:r>
              <w:t>АУ</w:t>
            </w:r>
          </w:p>
        </w:tc>
        <w:tc>
          <w:tcPr>
            <w:tcW w:w="2199" w:type="dxa"/>
          </w:tcPr>
          <w:p w:rsidR="002E5B8C" w:rsidRDefault="002E5B8C">
            <w:pPr>
              <w:pStyle w:val="ConsPlusNormal"/>
            </w:pPr>
            <w:r>
              <w:t>АУ "ФОЦ "Белые камни" Минспорта Чувашии</w:t>
            </w:r>
          </w:p>
        </w:tc>
        <w:tc>
          <w:tcPr>
            <w:tcW w:w="964" w:type="dxa"/>
          </w:tcPr>
          <w:p w:rsidR="002E5B8C" w:rsidRDefault="002E5B8C">
            <w:pPr>
              <w:pStyle w:val="ConsPlusNormal"/>
              <w:jc w:val="center"/>
            </w:pPr>
            <w:r>
              <w:t>24,17</w:t>
            </w:r>
          </w:p>
        </w:tc>
        <w:tc>
          <w:tcPr>
            <w:tcW w:w="1304" w:type="dxa"/>
          </w:tcPr>
          <w:p w:rsidR="002E5B8C" w:rsidRDefault="002E5B8C">
            <w:pPr>
              <w:pStyle w:val="ConsPlusNormal"/>
              <w:jc w:val="center"/>
            </w:pPr>
            <w:r>
              <w:t>25,14</w:t>
            </w:r>
          </w:p>
        </w:tc>
        <w:tc>
          <w:tcPr>
            <w:tcW w:w="907" w:type="dxa"/>
          </w:tcPr>
          <w:p w:rsidR="002E5B8C" w:rsidRDefault="002E5B8C">
            <w:pPr>
              <w:pStyle w:val="ConsPlusNormal"/>
              <w:jc w:val="center"/>
            </w:pPr>
            <w:r>
              <w:t>0,97</w:t>
            </w:r>
          </w:p>
        </w:tc>
        <w:tc>
          <w:tcPr>
            <w:tcW w:w="567" w:type="dxa"/>
          </w:tcPr>
          <w:p w:rsidR="002E5B8C" w:rsidRDefault="002E5B8C">
            <w:pPr>
              <w:pStyle w:val="ConsPlusNormal"/>
              <w:jc w:val="center"/>
            </w:pPr>
            <w:r>
              <w:t>4,00</w:t>
            </w:r>
          </w:p>
        </w:tc>
        <w:tc>
          <w:tcPr>
            <w:tcW w:w="1134" w:type="dxa"/>
            <w:tcBorders>
              <w:right w:val="nil"/>
            </w:tcBorders>
          </w:tcPr>
          <w:p w:rsidR="002E5B8C" w:rsidRDefault="002E5B8C">
            <w:pPr>
              <w:pStyle w:val="ConsPlusNormal"/>
            </w:pPr>
            <w:r>
              <w:t>не требуется</w:t>
            </w:r>
          </w:p>
        </w:tc>
      </w:tr>
      <w:tr w:rsidR="002E5B8C">
        <w:tblPrEx>
          <w:tblBorders>
            <w:insideH w:val="nil"/>
          </w:tblBorders>
        </w:tblPrEx>
        <w:tc>
          <w:tcPr>
            <w:tcW w:w="1637" w:type="dxa"/>
            <w:tcBorders>
              <w:left w:val="nil"/>
              <w:bottom w:val="nil"/>
            </w:tcBorders>
          </w:tcPr>
          <w:p w:rsidR="002E5B8C" w:rsidRDefault="002E5B8C">
            <w:pPr>
              <w:pStyle w:val="ConsPlusNormal"/>
              <w:jc w:val="both"/>
            </w:pPr>
            <w:r>
              <w:t>Ядринский муниципальный район</w:t>
            </w:r>
          </w:p>
        </w:tc>
        <w:tc>
          <w:tcPr>
            <w:tcW w:w="3175" w:type="dxa"/>
            <w:tcBorders>
              <w:bottom w:val="nil"/>
            </w:tcBorders>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1077" w:type="dxa"/>
            <w:tcBorders>
              <w:bottom w:val="nil"/>
            </w:tcBorders>
          </w:tcPr>
          <w:p w:rsidR="002E5B8C" w:rsidRDefault="002E5B8C">
            <w:pPr>
              <w:pStyle w:val="ConsPlusNormal"/>
            </w:pPr>
            <w:r>
              <w:t>МП</w:t>
            </w:r>
          </w:p>
        </w:tc>
        <w:tc>
          <w:tcPr>
            <w:tcW w:w="2199" w:type="dxa"/>
            <w:tcBorders>
              <w:bottom w:val="nil"/>
            </w:tcBorders>
          </w:tcPr>
          <w:p w:rsidR="002E5B8C" w:rsidRDefault="002E5B8C">
            <w:pPr>
              <w:pStyle w:val="ConsPlusNormal"/>
            </w:pPr>
            <w:r>
              <w:t>ЯМПП ЖКХ</w:t>
            </w:r>
          </w:p>
        </w:tc>
        <w:tc>
          <w:tcPr>
            <w:tcW w:w="964" w:type="dxa"/>
            <w:tcBorders>
              <w:bottom w:val="nil"/>
            </w:tcBorders>
          </w:tcPr>
          <w:p w:rsidR="002E5B8C" w:rsidRDefault="002E5B8C">
            <w:pPr>
              <w:pStyle w:val="ConsPlusNormal"/>
              <w:jc w:val="center"/>
            </w:pPr>
            <w:r>
              <w:t>42,33</w:t>
            </w:r>
          </w:p>
        </w:tc>
        <w:tc>
          <w:tcPr>
            <w:tcW w:w="1304" w:type="dxa"/>
            <w:tcBorders>
              <w:bottom w:val="nil"/>
            </w:tcBorders>
          </w:tcPr>
          <w:p w:rsidR="002E5B8C" w:rsidRDefault="002E5B8C">
            <w:pPr>
              <w:pStyle w:val="ConsPlusNormal"/>
              <w:jc w:val="center"/>
            </w:pPr>
            <w:r>
              <w:t>44,02</w:t>
            </w:r>
          </w:p>
        </w:tc>
        <w:tc>
          <w:tcPr>
            <w:tcW w:w="907" w:type="dxa"/>
            <w:tcBorders>
              <w:bottom w:val="nil"/>
            </w:tcBorders>
          </w:tcPr>
          <w:p w:rsidR="002E5B8C" w:rsidRDefault="002E5B8C">
            <w:pPr>
              <w:pStyle w:val="ConsPlusNormal"/>
              <w:jc w:val="center"/>
            </w:pPr>
            <w:r>
              <w:t>1,69</w:t>
            </w:r>
          </w:p>
        </w:tc>
        <w:tc>
          <w:tcPr>
            <w:tcW w:w="567" w:type="dxa"/>
            <w:tcBorders>
              <w:bottom w:val="nil"/>
            </w:tcBorders>
          </w:tcPr>
          <w:p w:rsidR="002E5B8C" w:rsidRDefault="002E5B8C">
            <w:pPr>
              <w:pStyle w:val="ConsPlusNormal"/>
              <w:jc w:val="center"/>
            </w:pPr>
            <w:r>
              <w:t>4,00</w:t>
            </w:r>
          </w:p>
        </w:tc>
        <w:tc>
          <w:tcPr>
            <w:tcW w:w="1134" w:type="dxa"/>
            <w:tcBorders>
              <w:bottom w:val="nil"/>
              <w:right w:val="nil"/>
            </w:tcBorders>
          </w:tcPr>
          <w:p w:rsidR="002E5B8C" w:rsidRDefault="002E5B8C">
            <w:pPr>
              <w:pStyle w:val="ConsPlusNormal"/>
            </w:pPr>
            <w:r>
              <w:t>не требуется</w:t>
            </w:r>
          </w:p>
        </w:tc>
      </w:tr>
      <w:tr w:rsidR="002E5B8C">
        <w:tblPrEx>
          <w:tblBorders>
            <w:insideH w:val="nil"/>
          </w:tblBorders>
        </w:tblPrEx>
        <w:tc>
          <w:tcPr>
            <w:tcW w:w="12964" w:type="dxa"/>
            <w:gridSpan w:val="9"/>
            <w:tcBorders>
              <w:top w:val="nil"/>
              <w:left w:val="nil"/>
              <w:right w:val="nil"/>
            </w:tcBorders>
          </w:tcPr>
          <w:p w:rsidR="002E5B8C" w:rsidRDefault="002E5B8C">
            <w:pPr>
              <w:pStyle w:val="ConsPlusNormal"/>
              <w:jc w:val="both"/>
            </w:pPr>
            <w:r>
              <w:t xml:space="preserve">(в ред. </w:t>
            </w:r>
            <w:hyperlink r:id="rId446" w:history="1">
              <w:r>
                <w:rPr>
                  <w:color w:val="0000FF"/>
                </w:rPr>
                <w:t>Постановления</w:t>
              </w:r>
            </w:hyperlink>
            <w:r>
              <w:t xml:space="preserve"> Кабинета Министров ЧР от 10.02.2021 N 50)</w:t>
            </w:r>
          </w:p>
        </w:tc>
      </w:tr>
      <w:tr w:rsidR="002E5B8C">
        <w:tc>
          <w:tcPr>
            <w:tcW w:w="1637" w:type="dxa"/>
            <w:tcBorders>
              <w:left w:val="nil"/>
            </w:tcBorders>
          </w:tcPr>
          <w:p w:rsidR="002E5B8C" w:rsidRDefault="002E5B8C">
            <w:pPr>
              <w:pStyle w:val="ConsPlusNormal"/>
              <w:jc w:val="both"/>
            </w:pPr>
            <w:r>
              <w:t>город Чебоксары</w:t>
            </w:r>
          </w:p>
        </w:tc>
        <w:tc>
          <w:tcPr>
            <w:tcW w:w="3175" w:type="dxa"/>
          </w:tcPr>
          <w:p w:rsidR="002E5B8C" w:rsidRDefault="002E5B8C">
            <w:pPr>
              <w:pStyle w:val="ConsPlusNormal"/>
              <w:jc w:val="both"/>
            </w:pPr>
            <w:r>
              <w:t>Строительство ливневых очистных сооружений в мкр. "Волжский-1, -2" г. Чебоксары</w:t>
            </w:r>
          </w:p>
        </w:tc>
        <w:tc>
          <w:tcPr>
            <w:tcW w:w="1077" w:type="dxa"/>
          </w:tcPr>
          <w:p w:rsidR="002E5B8C" w:rsidRDefault="002E5B8C">
            <w:pPr>
              <w:pStyle w:val="ConsPlusNormal"/>
            </w:pPr>
            <w:r>
              <w:t>МБУ</w:t>
            </w:r>
          </w:p>
        </w:tc>
        <w:tc>
          <w:tcPr>
            <w:tcW w:w="2199" w:type="dxa"/>
          </w:tcPr>
          <w:p w:rsidR="002E5B8C" w:rsidRDefault="002E5B8C">
            <w:pPr>
              <w:pStyle w:val="ConsPlusNormal"/>
            </w:pPr>
            <w:r>
              <w:t>МБУ "Управление ЖКХ и благоустройства" г. Чебоксары</w:t>
            </w:r>
          </w:p>
        </w:tc>
        <w:tc>
          <w:tcPr>
            <w:tcW w:w="964"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907" w:type="dxa"/>
          </w:tcPr>
          <w:p w:rsidR="002E5B8C" w:rsidRDefault="002E5B8C">
            <w:pPr>
              <w:pStyle w:val="ConsPlusNormal"/>
              <w:jc w:val="center"/>
            </w:pPr>
            <w:r>
              <w:t>0,00</w:t>
            </w:r>
          </w:p>
        </w:tc>
        <w:tc>
          <w:tcPr>
            <w:tcW w:w="567" w:type="dxa"/>
          </w:tcPr>
          <w:p w:rsidR="002E5B8C" w:rsidRDefault="002E5B8C">
            <w:pPr>
              <w:pStyle w:val="ConsPlusNormal"/>
              <w:jc w:val="center"/>
            </w:pPr>
            <w:r>
              <w:t>0,00</w:t>
            </w:r>
          </w:p>
        </w:tc>
        <w:tc>
          <w:tcPr>
            <w:tcW w:w="1134" w:type="dxa"/>
            <w:tcBorders>
              <w:right w:val="nil"/>
            </w:tcBorders>
          </w:tcPr>
          <w:p w:rsidR="002E5B8C" w:rsidRDefault="002E5B8C">
            <w:pPr>
              <w:pStyle w:val="ConsPlusNormal"/>
            </w:pPr>
            <w:r>
              <w:t>не требуется</w:t>
            </w:r>
          </w:p>
        </w:tc>
      </w:tr>
      <w:tr w:rsidR="002E5B8C">
        <w:tc>
          <w:tcPr>
            <w:tcW w:w="1637" w:type="dxa"/>
            <w:tcBorders>
              <w:left w:val="nil"/>
            </w:tcBorders>
          </w:tcPr>
          <w:p w:rsidR="002E5B8C" w:rsidRDefault="002E5B8C">
            <w:pPr>
              <w:pStyle w:val="ConsPlusNormal"/>
              <w:jc w:val="both"/>
            </w:pPr>
            <w:r>
              <w:t>город Чебоксары</w:t>
            </w:r>
          </w:p>
        </w:tc>
        <w:tc>
          <w:tcPr>
            <w:tcW w:w="3175" w:type="dxa"/>
          </w:tcPr>
          <w:p w:rsidR="002E5B8C" w:rsidRDefault="002E5B8C">
            <w:pPr>
              <w:pStyle w:val="ConsPlusNormal"/>
              <w:jc w:val="both"/>
            </w:pPr>
            <w:r>
              <w:t xml:space="preserve">Строительство ливневых очистных сооружений в жилом районе "Новый город" г. </w:t>
            </w:r>
            <w:r>
              <w:lastRenderedPageBreak/>
              <w:t>Чебоксары</w:t>
            </w:r>
          </w:p>
        </w:tc>
        <w:tc>
          <w:tcPr>
            <w:tcW w:w="1077" w:type="dxa"/>
          </w:tcPr>
          <w:p w:rsidR="002E5B8C" w:rsidRDefault="002E5B8C">
            <w:pPr>
              <w:pStyle w:val="ConsPlusNormal"/>
            </w:pPr>
            <w:r>
              <w:lastRenderedPageBreak/>
              <w:t>МБУ</w:t>
            </w:r>
          </w:p>
        </w:tc>
        <w:tc>
          <w:tcPr>
            <w:tcW w:w="2199" w:type="dxa"/>
          </w:tcPr>
          <w:p w:rsidR="002E5B8C" w:rsidRDefault="002E5B8C">
            <w:pPr>
              <w:pStyle w:val="ConsPlusNormal"/>
            </w:pPr>
            <w:r>
              <w:t xml:space="preserve">МБУ "Управление ЖКХ и благоустройства" г. </w:t>
            </w:r>
            <w:r>
              <w:lastRenderedPageBreak/>
              <w:t>Чебоксары</w:t>
            </w:r>
          </w:p>
        </w:tc>
        <w:tc>
          <w:tcPr>
            <w:tcW w:w="964" w:type="dxa"/>
          </w:tcPr>
          <w:p w:rsidR="002E5B8C" w:rsidRDefault="002E5B8C">
            <w:pPr>
              <w:pStyle w:val="ConsPlusNormal"/>
              <w:jc w:val="center"/>
            </w:pPr>
            <w:r>
              <w:lastRenderedPageBreak/>
              <w:t>0,00</w:t>
            </w:r>
          </w:p>
        </w:tc>
        <w:tc>
          <w:tcPr>
            <w:tcW w:w="1304" w:type="dxa"/>
          </w:tcPr>
          <w:p w:rsidR="002E5B8C" w:rsidRDefault="002E5B8C">
            <w:pPr>
              <w:pStyle w:val="ConsPlusNormal"/>
              <w:jc w:val="center"/>
            </w:pPr>
            <w:r>
              <w:t>0,00</w:t>
            </w:r>
          </w:p>
        </w:tc>
        <w:tc>
          <w:tcPr>
            <w:tcW w:w="907" w:type="dxa"/>
          </w:tcPr>
          <w:p w:rsidR="002E5B8C" w:rsidRDefault="002E5B8C">
            <w:pPr>
              <w:pStyle w:val="ConsPlusNormal"/>
              <w:jc w:val="center"/>
            </w:pPr>
            <w:r>
              <w:t>0,00</w:t>
            </w:r>
          </w:p>
        </w:tc>
        <w:tc>
          <w:tcPr>
            <w:tcW w:w="567" w:type="dxa"/>
          </w:tcPr>
          <w:p w:rsidR="002E5B8C" w:rsidRDefault="002E5B8C">
            <w:pPr>
              <w:pStyle w:val="ConsPlusNormal"/>
              <w:jc w:val="center"/>
            </w:pPr>
            <w:r>
              <w:t>0,00</w:t>
            </w:r>
          </w:p>
        </w:tc>
        <w:tc>
          <w:tcPr>
            <w:tcW w:w="1134" w:type="dxa"/>
            <w:tcBorders>
              <w:right w:val="nil"/>
            </w:tcBorders>
          </w:tcPr>
          <w:p w:rsidR="002E5B8C" w:rsidRDefault="002E5B8C">
            <w:pPr>
              <w:pStyle w:val="ConsPlusNormal"/>
            </w:pPr>
            <w:r>
              <w:t>не требуется</w:t>
            </w:r>
          </w:p>
        </w:tc>
      </w:tr>
      <w:tr w:rsidR="002E5B8C">
        <w:tc>
          <w:tcPr>
            <w:tcW w:w="1637" w:type="dxa"/>
            <w:tcBorders>
              <w:left w:val="nil"/>
            </w:tcBorders>
          </w:tcPr>
          <w:p w:rsidR="002E5B8C" w:rsidRDefault="002E5B8C">
            <w:pPr>
              <w:pStyle w:val="ConsPlusNormal"/>
              <w:jc w:val="both"/>
            </w:pPr>
            <w:r>
              <w:lastRenderedPageBreak/>
              <w:t>город Чебоксары</w:t>
            </w:r>
          </w:p>
        </w:tc>
        <w:tc>
          <w:tcPr>
            <w:tcW w:w="3175" w:type="dxa"/>
          </w:tcPr>
          <w:p w:rsidR="002E5B8C" w:rsidRDefault="002E5B8C">
            <w:pPr>
              <w:pStyle w:val="ConsPlusNormal"/>
              <w:jc w:val="both"/>
            </w:pPr>
            <w:r>
              <w:t>Строительство ливневых очистных сооружений в районе ул. Якимовская г. Чебоксары</w:t>
            </w:r>
          </w:p>
        </w:tc>
        <w:tc>
          <w:tcPr>
            <w:tcW w:w="1077" w:type="dxa"/>
          </w:tcPr>
          <w:p w:rsidR="002E5B8C" w:rsidRDefault="002E5B8C">
            <w:pPr>
              <w:pStyle w:val="ConsPlusNormal"/>
            </w:pPr>
            <w:r>
              <w:t>МБУ</w:t>
            </w:r>
          </w:p>
        </w:tc>
        <w:tc>
          <w:tcPr>
            <w:tcW w:w="2199" w:type="dxa"/>
          </w:tcPr>
          <w:p w:rsidR="002E5B8C" w:rsidRDefault="002E5B8C">
            <w:pPr>
              <w:pStyle w:val="ConsPlusNormal"/>
            </w:pPr>
            <w:r>
              <w:t>МБУ "Управление ЖКХ и благоустройства" г. Чебоксары</w:t>
            </w:r>
          </w:p>
        </w:tc>
        <w:tc>
          <w:tcPr>
            <w:tcW w:w="964"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907" w:type="dxa"/>
          </w:tcPr>
          <w:p w:rsidR="002E5B8C" w:rsidRDefault="002E5B8C">
            <w:pPr>
              <w:pStyle w:val="ConsPlusNormal"/>
              <w:jc w:val="center"/>
            </w:pPr>
            <w:r>
              <w:t>0,00</w:t>
            </w:r>
          </w:p>
        </w:tc>
        <w:tc>
          <w:tcPr>
            <w:tcW w:w="567" w:type="dxa"/>
          </w:tcPr>
          <w:p w:rsidR="002E5B8C" w:rsidRDefault="002E5B8C">
            <w:pPr>
              <w:pStyle w:val="ConsPlusNormal"/>
              <w:jc w:val="center"/>
            </w:pPr>
            <w:r>
              <w:t>0,00</w:t>
            </w:r>
          </w:p>
        </w:tc>
        <w:tc>
          <w:tcPr>
            <w:tcW w:w="1134" w:type="dxa"/>
            <w:tcBorders>
              <w:right w:val="nil"/>
            </w:tcBorders>
          </w:tcPr>
          <w:p w:rsidR="002E5B8C" w:rsidRDefault="002E5B8C">
            <w:pPr>
              <w:pStyle w:val="ConsPlusNormal"/>
            </w:pPr>
            <w:r>
              <w:t>не требуется</w:t>
            </w:r>
          </w:p>
        </w:tc>
      </w:tr>
      <w:tr w:rsidR="002E5B8C">
        <w:tblPrEx>
          <w:tblBorders>
            <w:insideH w:val="nil"/>
          </w:tblBorders>
        </w:tblPrEx>
        <w:tc>
          <w:tcPr>
            <w:tcW w:w="1637" w:type="dxa"/>
            <w:tcBorders>
              <w:left w:val="nil"/>
              <w:bottom w:val="nil"/>
            </w:tcBorders>
          </w:tcPr>
          <w:p w:rsidR="002E5B8C" w:rsidRDefault="002E5B8C">
            <w:pPr>
              <w:pStyle w:val="ConsPlusNormal"/>
              <w:jc w:val="both"/>
            </w:pPr>
            <w:r>
              <w:t>город Чебоксары</w:t>
            </w:r>
          </w:p>
        </w:tc>
        <w:tc>
          <w:tcPr>
            <w:tcW w:w="3175" w:type="dxa"/>
            <w:tcBorders>
              <w:bottom w:val="nil"/>
            </w:tcBorders>
          </w:tcPr>
          <w:p w:rsidR="002E5B8C" w:rsidRDefault="002E5B8C">
            <w:pPr>
              <w:pStyle w:val="ConsPlusNormal"/>
              <w:jc w:val="both"/>
            </w:pPr>
            <w:r>
              <w:t>Строительство ливневых очистных сооружений в районе Калининского микрорайона "Грязевская стрелка" г. Чебоксары</w:t>
            </w:r>
          </w:p>
        </w:tc>
        <w:tc>
          <w:tcPr>
            <w:tcW w:w="1077" w:type="dxa"/>
            <w:tcBorders>
              <w:bottom w:val="nil"/>
            </w:tcBorders>
          </w:tcPr>
          <w:p w:rsidR="002E5B8C" w:rsidRDefault="002E5B8C">
            <w:pPr>
              <w:pStyle w:val="ConsPlusNormal"/>
            </w:pPr>
            <w:r>
              <w:t>МБУ</w:t>
            </w:r>
          </w:p>
        </w:tc>
        <w:tc>
          <w:tcPr>
            <w:tcW w:w="2199" w:type="dxa"/>
            <w:tcBorders>
              <w:bottom w:val="nil"/>
            </w:tcBorders>
          </w:tcPr>
          <w:p w:rsidR="002E5B8C" w:rsidRDefault="002E5B8C">
            <w:pPr>
              <w:pStyle w:val="ConsPlusNormal"/>
            </w:pPr>
            <w:r>
              <w:t>МБУ "Управление ЖКХ и благоустройства" г. Чебоксары</w:t>
            </w:r>
          </w:p>
        </w:tc>
        <w:tc>
          <w:tcPr>
            <w:tcW w:w="964" w:type="dxa"/>
            <w:tcBorders>
              <w:bottom w:val="nil"/>
            </w:tcBorders>
          </w:tcPr>
          <w:p w:rsidR="002E5B8C" w:rsidRDefault="002E5B8C">
            <w:pPr>
              <w:pStyle w:val="ConsPlusNormal"/>
              <w:jc w:val="center"/>
            </w:pPr>
            <w:r>
              <w:t>0,00</w:t>
            </w:r>
          </w:p>
        </w:tc>
        <w:tc>
          <w:tcPr>
            <w:tcW w:w="1304" w:type="dxa"/>
            <w:tcBorders>
              <w:bottom w:val="nil"/>
            </w:tcBorders>
          </w:tcPr>
          <w:p w:rsidR="002E5B8C" w:rsidRDefault="002E5B8C">
            <w:pPr>
              <w:pStyle w:val="ConsPlusNormal"/>
              <w:jc w:val="center"/>
            </w:pPr>
            <w:r>
              <w:t>0,00</w:t>
            </w:r>
          </w:p>
        </w:tc>
        <w:tc>
          <w:tcPr>
            <w:tcW w:w="907" w:type="dxa"/>
            <w:tcBorders>
              <w:bottom w:val="nil"/>
            </w:tcBorders>
          </w:tcPr>
          <w:p w:rsidR="002E5B8C" w:rsidRDefault="002E5B8C">
            <w:pPr>
              <w:pStyle w:val="ConsPlusNormal"/>
              <w:jc w:val="center"/>
            </w:pPr>
            <w:r>
              <w:t>0,00</w:t>
            </w:r>
          </w:p>
        </w:tc>
        <w:tc>
          <w:tcPr>
            <w:tcW w:w="567" w:type="dxa"/>
            <w:tcBorders>
              <w:bottom w:val="nil"/>
            </w:tcBorders>
          </w:tcPr>
          <w:p w:rsidR="002E5B8C" w:rsidRDefault="002E5B8C">
            <w:pPr>
              <w:pStyle w:val="ConsPlusNormal"/>
              <w:jc w:val="center"/>
            </w:pPr>
            <w:r>
              <w:t>0,00</w:t>
            </w:r>
          </w:p>
        </w:tc>
        <w:tc>
          <w:tcPr>
            <w:tcW w:w="1134" w:type="dxa"/>
            <w:tcBorders>
              <w:bottom w:val="nil"/>
              <w:right w:val="nil"/>
            </w:tcBorders>
          </w:tcPr>
          <w:p w:rsidR="002E5B8C" w:rsidRDefault="002E5B8C">
            <w:pPr>
              <w:pStyle w:val="ConsPlusNormal"/>
            </w:pPr>
            <w:r>
              <w:t>не требуется</w:t>
            </w:r>
          </w:p>
        </w:tc>
      </w:tr>
      <w:tr w:rsidR="002E5B8C">
        <w:tblPrEx>
          <w:tblBorders>
            <w:insideH w:val="nil"/>
          </w:tblBorders>
        </w:tblPrEx>
        <w:tc>
          <w:tcPr>
            <w:tcW w:w="12964" w:type="dxa"/>
            <w:gridSpan w:val="9"/>
            <w:tcBorders>
              <w:top w:val="nil"/>
              <w:left w:val="nil"/>
              <w:right w:val="nil"/>
            </w:tcBorders>
          </w:tcPr>
          <w:p w:rsidR="002E5B8C" w:rsidRDefault="002E5B8C">
            <w:pPr>
              <w:pStyle w:val="ConsPlusNormal"/>
              <w:jc w:val="both"/>
            </w:pPr>
            <w:r>
              <w:t xml:space="preserve">(в ред. </w:t>
            </w:r>
            <w:hyperlink r:id="rId447" w:history="1">
              <w:r>
                <w:rPr>
                  <w:color w:val="0000FF"/>
                </w:rPr>
                <w:t>Постановления</w:t>
              </w:r>
            </w:hyperlink>
            <w:r>
              <w:t xml:space="preserve"> Кабинета Министров ЧР от 10.02.2021 N 50)</w:t>
            </w:r>
          </w:p>
        </w:tc>
      </w:tr>
      <w:tr w:rsidR="002E5B8C">
        <w:tc>
          <w:tcPr>
            <w:tcW w:w="1637" w:type="dxa"/>
            <w:tcBorders>
              <w:left w:val="nil"/>
            </w:tcBorders>
          </w:tcPr>
          <w:p w:rsidR="002E5B8C" w:rsidRDefault="002E5B8C">
            <w:pPr>
              <w:pStyle w:val="ConsPlusNormal"/>
              <w:jc w:val="both"/>
            </w:pPr>
            <w:r>
              <w:t>город Чебоксары</w:t>
            </w:r>
          </w:p>
        </w:tc>
        <w:tc>
          <w:tcPr>
            <w:tcW w:w="3175" w:type="dxa"/>
          </w:tcPr>
          <w:p w:rsidR="002E5B8C" w:rsidRDefault="002E5B8C">
            <w:pPr>
              <w:pStyle w:val="ConsPlusNormal"/>
              <w:jc w:val="both"/>
            </w:pPr>
            <w:r>
              <w:t>Строительство сооружений очистки дождевых стоков центральной части г. Чебоксары</w:t>
            </w:r>
          </w:p>
        </w:tc>
        <w:tc>
          <w:tcPr>
            <w:tcW w:w="1077" w:type="dxa"/>
          </w:tcPr>
          <w:p w:rsidR="002E5B8C" w:rsidRDefault="002E5B8C">
            <w:pPr>
              <w:pStyle w:val="ConsPlusNormal"/>
            </w:pPr>
            <w:r>
              <w:t>МБУ</w:t>
            </w:r>
          </w:p>
        </w:tc>
        <w:tc>
          <w:tcPr>
            <w:tcW w:w="2199" w:type="dxa"/>
          </w:tcPr>
          <w:p w:rsidR="002E5B8C" w:rsidRDefault="002E5B8C">
            <w:pPr>
              <w:pStyle w:val="ConsPlusNormal"/>
            </w:pPr>
            <w:r>
              <w:t>МБУ "Управление ЖКХ и благоустройства" г. Чебоксары</w:t>
            </w:r>
          </w:p>
        </w:tc>
        <w:tc>
          <w:tcPr>
            <w:tcW w:w="964" w:type="dxa"/>
          </w:tcPr>
          <w:p w:rsidR="002E5B8C" w:rsidRDefault="002E5B8C">
            <w:pPr>
              <w:pStyle w:val="ConsPlusNormal"/>
              <w:jc w:val="center"/>
            </w:pPr>
            <w:r>
              <w:t>0,00</w:t>
            </w:r>
          </w:p>
        </w:tc>
        <w:tc>
          <w:tcPr>
            <w:tcW w:w="1304" w:type="dxa"/>
          </w:tcPr>
          <w:p w:rsidR="002E5B8C" w:rsidRDefault="002E5B8C">
            <w:pPr>
              <w:pStyle w:val="ConsPlusNormal"/>
              <w:jc w:val="center"/>
            </w:pPr>
            <w:r>
              <w:t>0,00</w:t>
            </w:r>
          </w:p>
        </w:tc>
        <w:tc>
          <w:tcPr>
            <w:tcW w:w="907" w:type="dxa"/>
          </w:tcPr>
          <w:p w:rsidR="002E5B8C" w:rsidRDefault="002E5B8C">
            <w:pPr>
              <w:pStyle w:val="ConsPlusNormal"/>
              <w:jc w:val="center"/>
            </w:pPr>
            <w:r>
              <w:t>0,00</w:t>
            </w:r>
          </w:p>
        </w:tc>
        <w:tc>
          <w:tcPr>
            <w:tcW w:w="567" w:type="dxa"/>
          </w:tcPr>
          <w:p w:rsidR="002E5B8C" w:rsidRDefault="002E5B8C">
            <w:pPr>
              <w:pStyle w:val="ConsPlusNormal"/>
              <w:jc w:val="center"/>
            </w:pPr>
            <w:r>
              <w:t>0,00</w:t>
            </w:r>
          </w:p>
        </w:tc>
        <w:tc>
          <w:tcPr>
            <w:tcW w:w="1134" w:type="dxa"/>
            <w:tcBorders>
              <w:right w:val="nil"/>
            </w:tcBorders>
          </w:tcPr>
          <w:p w:rsidR="002E5B8C" w:rsidRDefault="002E5B8C">
            <w:pPr>
              <w:pStyle w:val="ConsPlusNormal"/>
            </w:pPr>
            <w:r>
              <w:t>не требуется</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72" w:name="P34724"/>
      <w:bookmarkEnd w:id="72"/>
      <w:r>
        <w:t xml:space="preserve">&lt;*&gt; Показатели, указанные в </w:t>
      </w:r>
      <w:hyperlink w:anchor="P34635" w:history="1">
        <w:r>
          <w:rPr>
            <w:color w:val="0000FF"/>
          </w:rPr>
          <w:t>графах 6</w:t>
        </w:r>
      </w:hyperlink>
      <w:r>
        <w:t xml:space="preserve"> - </w:t>
      </w:r>
      <w:hyperlink w:anchor="P34637" w:history="1">
        <w:r>
          <w:rPr>
            <w:color w:val="0000FF"/>
          </w:rPr>
          <w:t>8</w:t>
        </w:r>
      </w:hyperlink>
      <w:r>
        <w:t xml:space="preserve"> настоящего приложения, подлежат корректировке при реализации мероприятий подпрограммы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5</w:t>
      </w:r>
    </w:p>
    <w:p w:rsidR="002E5B8C" w:rsidRDefault="002E5B8C">
      <w:pPr>
        <w:pStyle w:val="ConsPlusNormal"/>
        <w:jc w:val="right"/>
      </w:pPr>
      <w:r>
        <w:t>к подпрограмме "Строительство</w:t>
      </w:r>
    </w:p>
    <w:p w:rsidR="002E5B8C" w:rsidRDefault="002E5B8C">
      <w:pPr>
        <w:pStyle w:val="ConsPlusNormal"/>
        <w:jc w:val="right"/>
      </w:pPr>
      <w:r>
        <w:t>и реконструкция (модернизация)</w:t>
      </w:r>
    </w:p>
    <w:p w:rsidR="002E5B8C" w:rsidRDefault="002E5B8C">
      <w:pPr>
        <w:pStyle w:val="ConsPlusNormal"/>
        <w:jc w:val="right"/>
      </w:pPr>
      <w:r>
        <w:t>очистных сооружений централизованных</w:t>
      </w:r>
    </w:p>
    <w:p w:rsidR="002E5B8C" w:rsidRDefault="002E5B8C">
      <w:pPr>
        <w:pStyle w:val="ConsPlusNormal"/>
        <w:jc w:val="right"/>
      </w:pPr>
      <w:r>
        <w:t>систем водоотведения" государственной</w:t>
      </w:r>
    </w:p>
    <w:p w:rsidR="002E5B8C" w:rsidRDefault="002E5B8C">
      <w:pPr>
        <w:pStyle w:val="ConsPlusNormal"/>
        <w:jc w:val="right"/>
      </w:pPr>
      <w:r>
        <w:t>программы Чувашской Республики "Развитие</w:t>
      </w:r>
    </w:p>
    <w:p w:rsidR="002E5B8C" w:rsidRDefault="002E5B8C">
      <w:pPr>
        <w:pStyle w:val="ConsPlusNormal"/>
        <w:jc w:val="right"/>
      </w:pPr>
      <w:r>
        <w:t>потенциала природно-сырьевых ресурсов</w:t>
      </w:r>
    </w:p>
    <w:p w:rsidR="002E5B8C" w:rsidRDefault="002E5B8C">
      <w:pPr>
        <w:pStyle w:val="ConsPlusNormal"/>
        <w:jc w:val="right"/>
      </w:pPr>
      <w:r>
        <w:t>и обеспечение экологической безопасности"</w:t>
      </w:r>
    </w:p>
    <w:p w:rsidR="002E5B8C" w:rsidRDefault="002E5B8C">
      <w:pPr>
        <w:pStyle w:val="ConsPlusNormal"/>
        <w:jc w:val="both"/>
      </w:pPr>
    </w:p>
    <w:p w:rsidR="002E5B8C" w:rsidRDefault="002E5B8C">
      <w:pPr>
        <w:pStyle w:val="ConsPlusTitle"/>
        <w:jc w:val="center"/>
      </w:pPr>
      <w:bookmarkStart w:id="73" w:name="P34739"/>
      <w:bookmarkEnd w:id="73"/>
      <w:r>
        <w:t>РЕСУРСНОЕ ОБЕСПЕЧЕНИЕ</w:t>
      </w:r>
    </w:p>
    <w:p w:rsidR="002E5B8C" w:rsidRDefault="002E5B8C">
      <w:pPr>
        <w:pStyle w:val="ConsPlusTitle"/>
        <w:jc w:val="center"/>
      </w:pPr>
      <w:r>
        <w:t>РЕАЛИЗАЦИИ ПОДПРОГРАММЫ "СТРОИТЕЛЬСТВО</w:t>
      </w:r>
    </w:p>
    <w:p w:rsidR="002E5B8C" w:rsidRDefault="002E5B8C">
      <w:pPr>
        <w:pStyle w:val="ConsPlusTitle"/>
        <w:jc w:val="center"/>
      </w:pPr>
      <w:r>
        <w:t>И РЕКОНСТРУКЦИЯ (МОДЕРНИЗАЦИЯ) ОЧИСТНЫХ СООРУЖЕНИЙ</w:t>
      </w:r>
    </w:p>
    <w:p w:rsidR="002E5B8C" w:rsidRDefault="002E5B8C">
      <w:pPr>
        <w:pStyle w:val="ConsPlusTitle"/>
        <w:jc w:val="center"/>
      </w:pPr>
      <w:r>
        <w:t>ЦЕНТРАЛИЗОВАННЫХ СИСТЕМ ВОДООТВЕДЕНИЯ" ГОСУДАРСТВЕННОЙ</w:t>
      </w:r>
    </w:p>
    <w:p w:rsidR="002E5B8C" w:rsidRDefault="002E5B8C">
      <w:pPr>
        <w:pStyle w:val="ConsPlusTitle"/>
        <w:jc w:val="center"/>
      </w:pPr>
      <w:r>
        <w:t>ПРОГРАММЫ ЧУВАШСКОЙ РЕСПУБЛИКИ "РАЗВИТИЕ ПОТЕНЦИАЛА</w:t>
      </w:r>
    </w:p>
    <w:p w:rsidR="002E5B8C" w:rsidRDefault="002E5B8C">
      <w:pPr>
        <w:pStyle w:val="ConsPlusTitle"/>
        <w:jc w:val="center"/>
      </w:pPr>
      <w:r>
        <w:t>ПРИРОДНО-СЫРЬЕВЫХ РЕСУРСОВ И ОБЕСПЕЧЕНИЕ ЭКОЛОГИЧЕСКОЙ</w:t>
      </w:r>
    </w:p>
    <w:p w:rsidR="002E5B8C" w:rsidRDefault="002E5B8C">
      <w:pPr>
        <w:pStyle w:val="ConsPlusTitle"/>
        <w:jc w:val="center"/>
      </w:pPr>
      <w:r>
        <w:t>БЕЗОПАСНОСТИ" ЗА СЧЕТ ВСЕХ ИСТОЧНИКОВ ФИНАНСИРОВАНИЯ</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448" w:history="1">
              <w:r>
                <w:rPr>
                  <w:color w:val="0000FF"/>
                </w:rPr>
                <w:t>Постановления</w:t>
              </w:r>
            </w:hyperlink>
            <w:r>
              <w:rPr>
                <w:color w:val="392C69"/>
              </w:rPr>
              <w:t xml:space="preserve"> Кабинета Министров ЧР от 10.02.2021 N 50)</w:t>
            </w:r>
          </w:p>
        </w:tc>
      </w:tr>
    </w:tbl>
    <w:p w:rsidR="002E5B8C" w:rsidRDefault="002E5B8C">
      <w:pPr>
        <w:pStyle w:val="ConsPlusNormal"/>
        <w:jc w:val="both"/>
      </w:pPr>
    </w:p>
    <w:p w:rsidR="002E5B8C" w:rsidRDefault="002E5B8C">
      <w:pPr>
        <w:sectPr w:rsidR="002E5B8C">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454"/>
        <w:gridCol w:w="1314"/>
        <w:gridCol w:w="1274"/>
        <w:gridCol w:w="624"/>
        <w:gridCol w:w="680"/>
        <w:gridCol w:w="1587"/>
        <w:gridCol w:w="624"/>
        <w:gridCol w:w="1077"/>
        <w:gridCol w:w="1191"/>
        <w:gridCol w:w="1247"/>
        <w:gridCol w:w="1191"/>
        <w:gridCol w:w="1134"/>
        <w:gridCol w:w="1134"/>
        <w:gridCol w:w="737"/>
        <w:gridCol w:w="794"/>
        <w:gridCol w:w="850"/>
        <w:gridCol w:w="756"/>
      </w:tblGrid>
      <w:tr w:rsidR="002E5B8C">
        <w:tc>
          <w:tcPr>
            <w:tcW w:w="850" w:type="dxa"/>
            <w:vMerge w:val="restart"/>
            <w:tcBorders>
              <w:left w:val="nil"/>
            </w:tcBorders>
          </w:tcPr>
          <w:p w:rsidR="002E5B8C" w:rsidRDefault="002E5B8C">
            <w:pPr>
              <w:pStyle w:val="ConsPlusNormal"/>
              <w:jc w:val="center"/>
            </w:pPr>
            <w:r>
              <w:lastRenderedPageBreak/>
              <w:t>Статус</w:t>
            </w:r>
          </w:p>
        </w:tc>
        <w:tc>
          <w:tcPr>
            <w:tcW w:w="1454" w:type="dxa"/>
            <w:vMerge w:val="restart"/>
          </w:tcPr>
          <w:p w:rsidR="002E5B8C" w:rsidRDefault="002E5B8C">
            <w:pPr>
              <w:pStyle w:val="ConsPlusNormal"/>
              <w:jc w:val="center"/>
            </w:pPr>
            <w:r>
              <w:t>Наименование подпрограммы государственной программы Чувашской Республики (основного мероприятия, мероприятия)</w:t>
            </w:r>
          </w:p>
        </w:tc>
        <w:tc>
          <w:tcPr>
            <w:tcW w:w="1314" w:type="dxa"/>
            <w:vMerge w:val="restart"/>
          </w:tcPr>
          <w:p w:rsidR="002E5B8C" w:rsidRDefault="002E5B8C">
            <w:pPr>
              <w:pStyle w:val="ConsPlusNormal"/>
              <w:jc w:val="center"/>
            </w:pPr>
            <w:r>
              <w:t>Задача подпрограммы государственной программы Чувашской Республики</w:t>
            </w:r>
          </w:p>
        </w:tc>
        <w:tc>
          <w:tcPr>
            <w:tcW w:w="1274" w:type="dxa"/>
            <w:vMerge w:val="restart"/>
          </w:tcPr>
          <w:p w:rsidR="002E5B8C" w:rsidRDefault="002E5B8C">
            <w:pPr>
              <w:pStyle w:val="ConsPlusNormal"/>
              <w:jc w:val="center"/>
            </w:pPr>
            <w:r>
              <w:t>Ответственный исполнитель, соисполнители</w:t>
            </w:r>
          </w:p>
        </w:tc>
        <w:tc>
          <w:tcPr>
            <w:tcW w:w="3515" w:type="dxa"/>
            <w:gridSpan w:val="4"/>
          </w:tcPr>
          <w:p w:rsidR="002E5B8C" w:rsidRDefault="002E5B8C">
            <w:pPr>
              <w:pStyle w:val="ConsPlusNormal"/>
              <w:jc w:val="center"/>
            </w:pPr>
            <w:r>
              <w:t>Код бюджетной классификации</w:t>
            </w:r>
          </w:p>
        </w:tc>
        <w:tc>
          <w:tcPr>
            <w:tcW w:w="1077" w:type="dxa"/>
            <w:vMerge w:val="restart"/>
          </w:tcPr>
          <w:p w:rsidR="002E5B8C" w:rsidRDefault="002E5B8C">
            <w:pPr>
              <w:pStyle w:val="ConsPlusNormal"/>
              <w:jc w:val="center"/>
            </w:pPr>
            <w:r>
              <w:t>Источники финансирования</w:t>
            </w:r>
          </w:p>
        </w:tc>
        <w:tc>
          <w:tcPr>
            <w:tcW w:w="9034" w:type="dxa"/>
            <w:gridSpan w:val="9"/>
            <w:tcBorders>
              <w:right w:val="nil"/>
            </w:tcBorders>
          </w:tcPr>
          <w:p w:rsidR="002E5B8C" w:rsidRDefault="002E5B8C">
            <w:pPr>
              <w:pStyle w:val="ConsPlusNormal"/>
              <w:jc w:val="center"/>
            </w:pPr>
            <w:r>
              <w:t>Расходы по годам, тыс. рублей</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главный распорядитель бюджетных средств</w:t>
            </w:r>
          </w:p>
        </w:tc>
        <w:tc>
          <w:tcPr>
            <w:tcW w:w="680" w:type="dxa"/>
          </w:tcPr>
          <w:p w:rsidR="002E5B8C" w:rsidRDefault="002E5B8C">
            <w:pPr>
              <w:pStyle w:val="ConsPlusNormal"/>
              <w:jc w:val="center"/>
            </w:pPr>
            <w:r>
              <w:t>раздел, подраздел</w:t>
            </w:r>
          </w:p>
        </w:tc>
        <w:tc>
          <w:tcPr>
            <w:tcW w:w="1587" w:type="dxa"/>
          </w:tcPr>
          <w:p w:rsidR="002E5B8C" w:rsidRDefault="002E5B8C">
            <w:pPr>
              <w:pStyle w:val="ConsPlusNormal"/>
              <w:jc w:val="center"/>
            </w:pPr>
            <w:r>
              <w:t>целевая статья расходов</w:t>
            </w:r>
          </w:p>
        </w:tc>
        <w:tc>
          <w:tcPr>
            <w:tcW w:w="624" w:type="dxa"/>
          </w:tcPr>
          <w:p w:rsidR="002E5B8C" w:rsidRDefault="002E5B8C">
            <w:pPr>
              <w:pStyle w:val="ConsPlusNormal"/>
              <w:jc w:val="center"/>
            </w:pPr>
            <w:r>
              <w:t>группа (подгруппа) вида расходов</w:t>
            </w:r>
          </w:p>
        </w:tc>
        <w:tc>
          <w:tcPr>
            <w:tcW w:w="1077" w:type="dxa"/>
            <w:vMerge/>
          </w:tcPr>
          <w:p w:rsidR="002E5B8C" w:rsidRDefault="002E5B8C"/>
        </w:tc>
        <w:tc>
          <w:tcPr>
            <w:tcW w:w="1191" w:type="dxa"/>
          </w:tcPr>
          <w:p w:rsidR="002E5B8C" w:rsidRDefault="002E5B8C">
            <w:pPr>
              <w:pStyle w:val="ConsPlusNormal"/>
              <w:jc w:val="center"/>
            </w:pPr>
            <w:r>
              <w:t>2019</w:t>
            </w:r>
          </w:p>
        </w:tc>
        <w:tc>
          <w:tcPr>
            <w:tcW w:w="1247" w:type="dxa"/>
          </w:tcPr>
          <w:p w:rsidR="002E5B8C" w:rsidRDefault="002E5B8C">
            <w:pPr>
              <w:pStyle w:val="ConsPlusNormal"/>
              <w:jc w:val="center"/>
            </w:pPr>
            <w:r>
              <w:t>2020</w:t>
            </w:r>
          </w:p>
        </w:tc>
        <w:tc>
          <w:tcPr>
            <w:tcW w:w="1191" w:type="dxa"/>
          </w:tcPr>
          <w:p w:rsidR="002E5B8C" w:rsidRDefault="002E5B8C">
            <w:pPr>
              <w:pStyle w:val="ConsPlusNormal"/>
              <w:jc w:val="center"/>
            </w:pPr>
            <w:r>
              <w:t>2021</w:t>
            </w:r>
          </w:p>
        </w:tc>
        <w:tc>
          <w:tcPr>
            <w:tcW w:w="1134" w:type="dxa"/>
          </w:tcPr>
          <w:p w:rsidR="002E5B8C" w:rsidRDefault="002E5B8C">
            <w:pPr>
              <w:pStyle w:val="ConsPlusNormal"/>
              <w:jc w:val="center"/>
            </w:pPr>
            <w:r>
              <w:t>2022</w:t>
            </w:r>
          </w:p>
        </w:tc>
        <w:tc>
          <w:tcPr>
            <w:tcW w:w="1134" w:type="dxa"/>
          </w:tcPr>
          <w:p w:rsidR="002E5B8C" w:rsidRDefault="002E5B8C">
            <w:pPr>
              <w:pStyle w:val="ConsPlusNormal"/>
              <w:jc w:val="center"/>
            </w:pPr>
            <w:r>
              <w:t>2023</w:t>
            </w:r>
          </w:p>
        </w:tc>
        <w:tc>
          <w:tcPr>
            <w:tcW w:w="737" w:type="dxa"/>
          </w:tcPr>
          <w:p w:rsidR="002E5B8C" w:rsidRDefault="002E5B8C">
            <w:pPr>
              <w:pStyle w:val="ConsPlusNormal"/>
              <w:jc w:val="center"/>
            </w:pPr>
            <w:r>
              <w:t>2024</w:t>
            </w:r>
          </w:p>
        </w:tc>
        <w:tc>
          <w:tcPr>
            <w:tcW w:w="794" w:type="dxa"/>
          </w:tcPr>
          <w:p w:rsidR="002E5B8C" w:rsidRDefault="002E5B8C">
            <w:pPr>
              <w:pStyle w:val="ConsPlusNormal"/>
              <w:jc w:val="center"/>
            </w:pPr>
            <w:r>
              <w:t>2025</w:t>
            </w:r>
          </w:p>
        </w:tc>
        <w:tc>
          <w:tcPr>
            <w:tcW w:w="850" w:type="dxa"/>
          </w:tcPr>
          <w:p w:rsidR="002E5B8C" w:rsidRDefault="002E5B8C">
            <w:pPr>
              <w:pStyle w:val="ConsPlusNormal"/>
              <w:jc w:val="center"/>
            </w:pPr>
            <w:r>
              <w:t>2026 - 2030</w:t>
            </w:r>
          </w:p>
        </w:tc>
        <w:tc>
          <w:tcPr>
            <w:tcW w:w="756" w:type="dxa"/>
            <w:tcBorders>
              <w:right w:val="nil"/>
            </w:tcBorders>
          </w:tcPr>
          <w:p w:rsidR="002E5B8C" w:rsidRDefault="002E5B8C">
            <w:pPr>
              <w:pStyle w:val="ConsPlusNormal"/>
              <w:jc w:val="center"/>
            </w:pPr>
            <w:r>
              <w:t>2031 - 2035</w:t>
            </w:r>
          </w:p>
        </w:tc>
      </w:tr>
      <w:tr w:rsidR="002E5B8C">
        <w:tc>
          <w:tcPr>
            <w:tcW w:w="850" w:type="dxa"/>
            <w:tcBorders>
              <w:left w:val="nil"/>
            </w:tcBorders>
          </w:tcPr>
          <w:p w:rsidR="002E5B8C" w:rsidRDefault="002E5B8C">
            <w:pPr>
              <w:pStyle w:val="ConsPlusNormal"/>
              <w:jc w:val="center"/>
            </w:pPr>
            <w:r>
              <w:t>1</w:t>
            </w:r>
          </w:p>
        </w:tc>
        <w:tc>
          <w:tcPr>
            <w:tcW w:w="1454" w:type="dxa"/>
          </w:tcPr>
          <w:p w:rsidR="002E5B8C" w:rsidRDefault="002E5B8C">
            <w:pPr>
              <w:pStyle w:val="ConsPlusNormal"/>
              <w:jc w:val="center"/>
            </w:pPr>
            <w:r>
              <w:t>2</w:t>
            </w:r>
          </w:p>
        </w:tc>
        <w:tc>
          <w:tcPr>
            <w:tcW w:w="1314" w:type="dxa"/>
          </w:tcPr>
          <w:p w:rsidR="002E5B8C" w:rsidRDefault="002E5B8C">
            <w:pPr>
              <w:pStyle w:val="ConsPlusNormal"/>
              <w:jc w:val="center"/>
            </w:pPr>
            <w:r>
              <w:t>3</w:t>
            </w:r>
          </w:p>
        </w:tc>
        <w:tc>
          <w:tcPr>
            <w:tcW w:w="1274" w:type="dxa"/>
          </w:tcPr>
          <w:p w:rsidR="002E5B8C" w:rsidRDefault="002E5B8C">
            <w:pPr>
              <w:pStyle w:val="ConsPlusNormal"/>
              <w:jc w:val="center"/>
            </w:pPr>
            <w:r>
              <w:t>4</w:t>
            </w:r>
          </w:p>
        </w:tc>
        <w:tc>
          <w:tcPr>
            <w:tcW w:w="624" w:type="dxa"/>
          </w:tcPr>
          <w:p w:rsidR="002E5B8C" w:rsidRDefault="002E5B8C">
            <w:pPr>
              <w:pStyle w:val="ConsPlusNormal"/>
              <w:jc w:val="center"/>
            </w:pPr>
            <w:r>
              <w:t>5</w:t>
            </w:r>
          </w:p>
        </w:tc>
        <w:tc>
          <w:tcPr>
            <w:tcW w:w="680" w:type="dxa"/>
          </w:tcPr>
          <w:p w:rsidR="002E5B8C" w:rsidRDefault="002E5B8C">
            <w:pPr>
              <w:pStyle w:val="ConsPlusNormal"/>
              <w:jc w:val="center"/>
            </w:pPr>
            <w:r>
              <w:t>6</w:t>
            </w:r>
          </w:p>
        </w:tc>
        <w:tc>
          <w:tcPr>
            <w:tcW w:w="1587" w:type="dxa"/>
          </w:tcPr>
          <w:p w:rsidR="002E5B8C" w:rsidRDefault="002E5B8C">
            <w:pPr>
              <w:pStyle w:val="ConsPlusNormal"/>
              <w:jc w:val="center"/>
            </w:pPr>
            <w:r>
              <w:t>7</w:t>
            </w:r>
          </w:p>
        </w:tc>
        <w:tc>
          <w:tcPr>
            <w:tcW w:w="624" w:type="dxa"/>
          </w:tcPr>
          <w:p w:rsidR="002E5B8C" w:rsidRDefault="002E5B8C">
            <w:pPr>
              <w:pStyle w:val="ConsPlusNormal"/>
              <w:jc w:val="center"/>
            </w:pPr>
            <w:r>
              <w:t>8</w:t>
            </w:r>
          </w:p>
        </w:tc>
        <w:tc>
          <w:tcPr>
            <w:tcW w:w="1077" w:type="dxa"/>
          </w:tcPr>
          <w:p w:rsidR="002E5B8C" w:rsidRDefault="002E5B8C">
            <w:pPr>
              <w:pStyle w:val="ConsPlusNormal"/>
              <w:jc w:val="center"/>
            </w:pPr>
            <w:r>
              <w:t>9</w:t>
            </w:r>
          </w:p>
        </w:tc>
        <w:tc>
          <w:tcPr>
            <w:tcW w:w="1191" w:type="dxa"/>
          </w:tcPr>
          <w:p w:rsidR="002E5B8C" w:rsidRDefault="002E5B8C">
            <w:pPr>
              <w:pStyle w:val="ConsPlusNormal"/>
              <w:jc w:val="center"/>
            </w:pPr>
            <w:r>
              <w:t>10</w:t>
            </w:r>
          </w:p>
        </w:tc>
        <w:tc>
          <w:tcPr>
            <w:tcW w:w="1247" w:type="dxa"/>
          </w:tcPr>
          <w:p w:rsidR="002E5B8C" w:rsidRDefault="002E5B8C">
            <w:pPr>
              <w:pStyle w:val="ConsPlusNormal"/>
              <w:jc w:val="center"/>
            </w:pPr>
            <w:r>
              <w:t>11</w:t>
            </w:r>
          </w:p>
        </w:tc>
        <w:tc>
          <w:tcPr>
            <w:tcW w:w="1191" w:type="dxa"/>
          </w:tcPr>
          <w:p w:rsidR="002E5B8C" w:rsidRDefault="002E5B8C">
            <w:pPr>
              <w:pStyle w:val="ConsPlusNormal"/>
              <w:jc w:val="center"/>
            </w:pPr>
            <w:r>
              <w:t>12</w:t>
            </w:r>
          </w:p>
        </w:tc>
        <w:tc>
          <w:tcPr>
            <w:tcW w:w="1134" w:type="dxa"/>
          </w:tcPr>
          <w:p w:rsidR="002E5B8C" w:rsidRDefault="002E5B8C">
            <w:pPr>
              <w:pStyle w:val="ConsPlusNormal"/>
              <w:jc w:val="center"/>
            </w:pPr>
            <w:r>
              <w:t>13</w:t>
            </w:r>
          </w:p>
        </w:tc>
        <w:tc>
          <w:tcPr>
            <w:tcW w:w="1134" w:type="dxa"/>
          </w:tcPr>
          <w:p w:rsidR="002E5B8C" w:rsidRDefault="002E5B8C">
            <w:pPr>
              <w:pStyle w:val="ConsPlusNormal"/>
              <w:jc w:val="center"/>
            </w:pPr>
            <w:r>
              <w:t>14</w:t>
            </w:r>
          </w:p>
        </w:tc>
        <w:tc>
          <w:tcPr>
            <w:tcW w:w="737" w:type="dxa"/>
          </w:tcPr>
          <w:p w:rsidR="002E5B8C" w:rsidRDefault="002E5B8C">
            <w:pPr>
              <w:pStyle w:val="ConsPlusNormal"/>
              <w:jc w:val="center"/>
            </w:pPr>
            <w:r>
              <w:t>15</w:t>
            </w:r>
          </w:p>
        </w:tc>
        <w:tc>
          <w:tcPr>
            <w:tcW w:w="794" w:type="dxa"/>
          </w:tcPr>
          <w:p w:rsidR="002E5B8C" w:rsidRDefault="002E5B8C">
            <w:pPr>
              <w:pStyle w:val="ConsPlusNormal"/>
              <w:jc w:val="center"/>
            </w:pPr>
            <w:r>
              <w:t>16</w:t>
            </w:r>
          </w:p>
        </w:tc>
        <w:tc>
          <w:tcPr>
            <w:tcW w:w="850" w:type="dxa"/>
          </w:tcPr>
          <w:p w:rsidR="002E5B8C" w:rsidRDefault="002E5B8C">
            <w:pPr>
              <w:pStyle w:val="ConsPlusNormal"/>
              <w:jc w:val="center"/>
            </w:pPr>
            <w:r>
              <w:t>17</w:t>
            </w:r>
          </w:p>
        </w:tc>
        <w:tc>
          <w:tcPr>
            <w:tcW w:w="756" w:type="dxa"/>
            <w:tcBorders>
              <w:right w:val="nil"/>
            </w:tcBorders>
          </w:tcPr>
          <w:p w:rsidR="002E5B8C" w:rsidRDefault="002E5B8C">
            <w:pPr>
              <w:pStyle w:val="ConsPlusNormal"/>
              <w:jc w:val="center"/>
            </w:pPr>
            <w:r>
              <w:t>18</w:t>
            </w:r>
          </w:p>
        </w:tc>
      </w:tr>
      <w:tr w:rsidR="002E5B8C">
        <w:tc>
          <w:tcPr>
            <w:tcW w:w="850" w:type="dxa"/>
            <w:vMerge w:val="restart"/>
            <w:tcBorders>
              <w:left w:val="nil"/>
            </w:tcBorders>
          </w:tcPr>
          <w:p w:rsidR="002E5B8C" w:rsidRDefault="002E5B8C">
            <w:pPr>
              <w:pStyle w:val="ConsPlusNormal"/>
              <w:jc w:val="both"/>
            </w:pPr>
            <w:r>
              <w:t>Подпрограмма</w:t>
            </w:r>
          </w:p>
        </w:tc>
        <w:tc>
          <w:tcPr>
            <w:tcW w:w="1454" w:type="dxa"/>
            <w:vMerge w:val="restart"/>
          </w:tcPr>
          <w:p w:rsidR="002E5B8C" w:rsidRDefault="002E5B8C">
            <w:pPr>
              <w:pStyle w:val="ConsPlusNormal"/>
              <w:jc w:val="both"/>
            </w:pPr>
            <w:r>
              <w:t>"Строительство и реконструкция (модернизация) очистных сооружений централизованных систем водоотведения"</w:t>
            </w:r>
          </w:p>
        </w:tc>
        <w:tc>
          <w:tcPr>
            <w:tcW w:w="1314" w:type="dxa"/>
            <w:vMerge w:val="restart"/>
          </w:tcPr>
          <w:p w:rsidR="002E5B8C" w:rsidRDefault="002E5B8C">
            <w:pPr>
              <w:pStyle w:val="ConsPlusNormal"/>
              <w:jc w:val="both"/>
            </w:pPr>
            <w:r>
              <w:t>сокращение в три раза доли загрязненных сточных вод, отводимых в реку Волгу, за счет строительства, реконструкции (модернизации) очистных сооружений</w:t>
            </w:r>
            <w:r>
              <w:lastRenderedPageBreak/>
              <w:t>, ликвидация (рекультивация) объектов накопленного экологического вреда, представляющих угрозу реке Волге</w:t>
            </w:r>
          </w:p>
        </w:tc>
        <w:tc>
          <w:tcPr>
            <w:tcW w:w="1274" w:type="dxa"/>
            <w:vMerge w:val="restart"/>
          </w:tcPr>
          <w:p w:rsidR="002E5B8C" w:rsidRDefault="002E5B8C">
            <w:pPr>
              <w:pStyle w:val="ConsPlusNormal"/>
              <w:jc w:val="both"/>
            </w:pPr>
            <w:r>
              <w:lastRenderedPageBreak/>
              <w:t>ответственный исполнитель - Минприроды Чувашии, соисполнители - Минстрой Чувашии; Минспорт Чувашии;</w:t>
            </w:r>
          </w:p>
          <w:p w:rsidR="002E5B8C" w:rsidRDefault="002E5B8C">
            <w:pPr>
              <w:pStyle w:val="ConsPlusNormal"/>
              <w:jc w:val="both"/>
            </w:pPr>
            <w:r>
              <w:t xml:space="preserve">КУ ЧР "Республиканская служба единого заказчика" </w:t>
            </w:r>
            <w:r>
              <w:lastRenderedPageBreak/>
              <w:t>Минстроя Чувашии;</w:t>
            </w:r>
          </w:p>
          <w:p w:rsidR="002E5B8C" w:rsidRDefault="002E5B8C">
            <w:pPr>
              <w:pStyle w:val="ConsPlusNormal"/>
              <w:jc w:val="both"/>
            </w:pPr>
            <w:r>
              <w:t xml:space="preserve">администрация г. Чебоксары </w:t>
            </w:r>
            <w:hyperlink w:anchor="P36352" w:history="1">
              <w:r>
                <w:rPr>
                  <w:color w:val="0000FF"/>
                </w:rPr>
                <w:t>&lt;*&gt;</w:t>
              </w:r>
            </w:hyperlink>
            <w:r>
              <w:t>;</w:t>
            </w:r>
          </w:p>
          <w:p w:rsidR="002E5B8C" w:rsidRDefault="002E5B8C">
            <w:pPr>
              <w:pStyle w:val="ConsPlusNormal"/>
              <w:jc w:val="both"/>
            </w:pPr>
            <w:r>
              <w:t xml:space="preserve">администрация Вурнарского района </w:t>
            </w:r>
            <w:hyperlink w:anchor="P36352" w:history="1">
              <w:r>
                <w:rPr>
                  <w:color w:val="0000FF"/>
                </w:rPr>
                <w:t>&lt;*&gt;</w:t>
              </w:r>
            </w:hyperlink>
            <w:r>
              <w:t>;</w:t>
            </w:r>
          </w:p>
          <w:p w:rsidR="002E5B8C" w:rsidRDefault="002E5B8C">
            <w:pPr>
              <w:pStyle w:val="ConsPlusNormal"/>
              <w:jc w:val="both"/>
            </w:pPr>
            <w:r>
              <w:t xml:space="preserve">администрация Мариинско-Посадского района </w:t>
            </w:r>
            <w:hyperlink w:anchor="P36352" w:history="1">
              <w:r>
                <w:rPr>
                  <w:color w:val="0000FF"/>
                </w:rPr>
                <w:t>&lt;*&gt;</w:t>
              </w:r>
            </w:hyperlink>
            <w:r>
              <w:t>;</w:t>
            </w:r>
          </w:p>
          <w:p w:rsidR="002E5B8C" w:rsidRDefault="002E5B8C">
            <w:pPr>
              <w:pStyle w:val="ConsPlusNormal"/>
              <w:jc w:val="both"/>
            </w:pPr>
            <w:r>
              <w:t xml:space="preserve">Ядринская районная администрация </w:t>
            </w:r>
            <w:hyperlink w:anchor="P36352" w:history="1">
              <w:r>
                <w:rPr>
                  <w:color w:val="0000FF"/>
                </w:rPr>
                <w:t>&lt;*&gt;</w:t>
              </w:r>
            </w:hyperlink>
            <w:r>
              <w:t>;</w:t>
            </w:r>
          </w:p>
          <w:p w:rsidR="002E5B8C" w:rsidRDefault="002E5B8C">
            <w:pPr>
              <w:pStyle w:val="ConsPlusNormal"/>
              <w:jc w:val="both"/>
            </w:pPr>
            <w:r>
              <w:t xml:space="preserve">администрация г. Новочебоксарска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335798,6</w:t>
            </w:r>
          </w:p>
        </w:tc>
        <w:tc>
          <w:tcPr>
            <w:tcW w:w="1247" w:type="dxa"/>
          </w:tcPr>
          <w:p w:rsidR="002E5B8C" w:rsidRDefault="002E5B8C">
            <w:pPr>
              <w:pStyle w:val="ConsPlusNormal"/>
              <w:jc w:val="center"/>
            </w:pPr>
            <w:r>
              <w:t>1203599,1</w:t>
            </w:r>
          </w:p>
        </w:tc>
        <w:tc>
          <w:tcPr>
            <w:tcW w:w="1191" w:type="dxa"/>
          </w:tcPr>
          <w:p w:rsidR="002E5B8C" w:rsidRDefault="002E5B8C">
            <w:pPr>
              <w:pStyle w:val="ConsPlusNormal"/>
              <w:jc w:val="center"/>
            </w:pPr>
            <w:r>
              <w:t>342561,5</w:t>
            </w:r>
          </w:p>
        </w:tc>
        <w:tc>
          <w:tcPr>
            <w:tcW w:w="1134" w:type="dxa"/>
          </w:tcPr>
          <w:p w:rsidR="002E5B8C" w:rsidRDefault="002E5B8C">
            <w:pPr>
              <w:pStyle w:val="ConsPlusNormal"/>
              <w:jc w:val="center"/>
            </w:pPr>
            <w:r>
              <w:t>93433,0</w:t>
            </w:r>
          </w:p>
        </w:tc>
        <w:tc>
          <w:tcPr>
            <w:tcW w:w="1134" w:type="dxa"/>
          </w:tcPr>
          <w:p w:rsidR="002E5B8C" w:rsidRDefault="002E5B8C">
            <w:pPr>
              <w:pStyle w:val="ConsPlusNormal"/>
              <w:jc w:val="center"/>
            </w:pPr>
            <w:r>
              <w:t>93435,6</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850, 832, 867</w:t>
            </w:r>
          </w:p>
        </w:tc>
        <w:tc>
          <w:tcPr>
            <w:tcW w:w="680" w:type="dxa"/>
            <w:vMerge w:val="restart"/>
          </w:tcPr>
          <w:p w:rsidR="002E5B8C" w:rsidRDefault="002E5B8C">
            <w:pPr>
              <w:pStyle w:val="ConsPlusNormal"/>
              <w:jc w:val="center"/>
            </w:pPr>
            <w:r>
              <w:t>0602</w:t>
            </w:r>
          </w:p>
        </w:tc>
        <w:tc>
          <w:tcPr>
            <w:tcW w:w="1587" w:type="dxa"/>
            <w:vMerge w:val="restart"/>
          </w:tcPr>
          <w:p w:rsidR="002E5B8C" w:rsidRDefault="002E5B8C">
            <w:pPr>
              <w:pStyle w:val="ConsPlusNormal"/>
              <w:jc w:val="center"/>
            </w:pPr>
            <w:r>
              <w:t>Ч370000000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330787,6</w:t>
            </w:r>
          </w:p>
        </w:tc>
        <w:tc>
          <w:tcPr>
            <w:tcW w:w="1247" w:type="dxa"/>
          </w:tcPr>
          <w:p w:rsidR="002E5B8C" w:rsidRDefault="002E5B8C">
            <w:pPr>
              <w:pStyle w:val="ConsPlusNormal"/>
              <w:jc w:val="center"/>
            </w:pPr>
            <w:r>
              <w:t>1190992,3</w:t>
            </w:r>
          </w:p>
        </w:tc>
        <w:tc>
          <w:tcPr>
            <w:tcW w:w="1191" w:type="dxa"/>
          </w:tcPr>
          <w:p w:rsidR="002E5B8C" w:rsidRDefault="002E5B8C">
            <w:pPr>
              <w:pStyle w:val="ConsPlusNormal"/>
              <w:jc w:val="center"/>
            </w:pPr>
            <w:r>
              <w:t>339135,9</w:t>
            </w:r>
          </w:p>
        </w:tc>
        <w:tc>
          <w:tcPr>
            <w:tcW w:w="1134" w:type="dxa"/>
          </w:tcPr>
          <w:p w:rsidR="002E5B8C" w:rsidRDefault="002E5B8C">
            <w:pPr>
              <w:pStyle w:val="ConsPlusNormal"/>
              <w:jc w:val="center"/>
            </w:pPr>
            <w:r>
              <w:t>92498,7</w:t>
            </w:r>
          </w:p>
        </w:tc>
        <w:tc>
          <w:tcPr>
            <w:tcW w:w="1134" w:type="dxa"/>
          </w:tcPr>
          <w:p w:rsidR="002E5B8C" w:rsidRDefault="002E5B8C">
            <w:pPr>
              <w:pStyle w:val="ConsPlusNormal"/>
              <w:jc w:val="center"/>
            </w:pPr>
            <w:r>
              <w:t>92501,2</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vMerge/>
          </w:tcPr>
          <w:p w:rsidR="002E5B8C" w:rsidRDefault="002E5B8C"/>
        </w:tc>
        <w:tc>
          <w:tcPr>
            <w:tcW w:w="1587" w:type="dxa"/>
            <w:vMerge/>
          </w:tcPr>
          <w:p w:rsidR="002E5B8C" w:rsidRDefault="002E5B8C"/>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4488,3</w:t>
            </w:r>
          </w:p>
        </w:tc>
        <w:tc>
          <w:tcPr>
            <w:tcW w:w="1247" w:type="dxa"/>
          </w:tcPr>
          <w:p w:rsidR="002E5B8C" w:rsidRDefault="002E5B8C">
            <w:pPr>
              <w:pStyle w:val="ConsPlusNormal"/>
              <w:jc w:val="center"/>
            </w:pPr>
            <w:r>
              <w:t>12277,1</w:t>
            </w:r>
          </w:p>
        </w:tc>
        <w:tc>
          <w:tcPr>
            <w:tcW w:w="1191" w:type="dxa"/>
          </w:tcPr>
          <w:p w:rsidR="002E5B8C" w:rsidRDefault="002E5B8C">
            <w:pPr>
              <w:pStyle w:val="ConsPlusNormal"/>
              <w:jc w:val="center"/>
            </w:pPr>
            <w:r>
              <w:t>3392,6</w:t>
            </w:r>
          </w:p>
        </w:tc>
        <w:tc>
          <w:tcPr>
            <w:tcW w:w="1134" w:type="dxa"/>
          </w:tcPr>
          <w:p w:rsidR="002E5B8C" w:rsidRDefault="002E5B8C">
            <w:pPr>
              <w:pStyle w:val="ConsPlusNormal"/>
              <w:jc w:val="center"/>
            </w:pPr>
            <w:r>
              <w:t>934,3</w:t>
            </w:r>
          </w:p>
        </w:tc>
        <w:tc>
          <w:tcPr>
            <w:tcW w:w="1134" w:type="dxa"/>
          </w:tcPr>
          <w:p w:rsidR="002E5B8C" w:rsidRDefault="002E5B8C">
            <w:pPr>
              <w:pStyle w:val="ConsPlusNormal"/>
              <w:jc w:val="center"/>
            </w:pPr>
            <w:r>
              <w:t>934,4</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522,4</w:t>
            </w:r>
          </w:p>
        </w:tc>
        <w:tc>
          <w:tcPr>
            <w:tcW w:w="1247" w:type="dxa"/>
          </w:tcPr>
          <w:p w:rsidR="002E5B8C" w:rsidRDefault="002E5B8C">
            <w:pPr>
              <w:pStyle w:val="ConsPlusNormal"/>
              <w:jc w:val="center"/>
            </w:pPr>
            <w:r>
              <w:t>329,7</w:t>
            </w:r>
          </w:p>
        </w:tc>
        <w:tc>
          <w:tcPr>
            <w:tcW w:w="1191" w:type="dxa"/>
          </w:tcPr>
          <w:p w:rsidR="002E5B8C" w:rsidRDefault="002E5B8C">
            <w:pPr>
              <w:pStyle w:val="ConsPlusNormal"/>
              <w:jc w:val="center"/>
            </w:pPr>
            <w:r>
              <w:t>33,0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pPr>
            <w:r>
              <w:t xml:space="preserve">территориальный </w:t>
            </w:r>
            <w:r>
              <w:lastRenderedPageBreak/>
              <w:t>государственный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18518" w:type="dxa"/>
            <w:gridSpan w:val="18"/>
            <w:tcBorders>
              <w:left w:val="nil"/>
              <w:right w:val="nil"/>
            </w:tcBorders>
          </w:tcPr>
          <w:p w:rsidR="002E5B8C" w:rsidRDefault="002E5B8C">
            <w:pPr>
              <w:pStyle w:val="ConsPlusNormal"/>
              <w:jc w:val="center"/>
            </w:pPr>
            <w:r>
              <w:t>Цель "Улучшение экологического состояния реки Волги за счет сокращения к концу 2024 года в три раза доли загрязненных сточных вод, отводимых в реку Волгу"</w:t>
            </w:r>
          </w:p>
        </w:tc>
      </w:tr>
      <w:tr w:rsidR="002E5B8C">
        <w:tc>
          <w:tcPr>
            <w:tcW w:w="850" w:type="dxa"/>
            <w:vMerge w:val="restart"/>
            <w:tcBorders>
              <w:left w:val="nil"/>
            </w:tcBorders>
          </w:tcPr>
          <w:p w:rsidR="002E5B8C" w:rsidRDefault="002E5B8C">
            <w:pPr>
              <w:pStyle w:val="ConsPlusNormal"/>
              <w:jc w:val="both"/>
            </w:pPr>
            <w:r>
              <w:t>Основное мероприятие 1</w:t>
            </w:r>
          </w:p>
        </w:tc>
        <w:tc>
          <w:tcPr>
            <w:tcW w:w="1454" w:type="dxa"/>
            <w:vMerge w:val="restart"/>
          </w:tcPr>
          <w:p w:rsidR="002E5B8C" w:rsidRDefault="002E5B8C">
            <w:pPr>
              <w:pStyle w:val="ConsPlusNormal"/>
              <w:jc w:val="both"/>
            </w:pPr>
            <w:r>
              <w:t>"Реализация отдельных мероприятий регионального проекта "Оздоровлен</w:t>
            </w:r>
            <w:r>
              <w:lastRenderedPageBreak/>
              <w:t>ие Волги"</w:t>
            </w:r>
          </w:p>
        </w:tc>
        <w:tc>
          <w:tcPr>
            <w:tcW w:w="1314" w:type="dxa"/>
            <w:vMerge w:val="restart"/>
          </w:tcPr>
          <w:p w:rsidR="002E5B8C" w:rsidRDefault="002E5B8C">
            <w:pPr>
              <w:pStyle w:val="ConsPlusNormal"/>
              <w:jc w:val="both"/>
            </w:pPr>
            <w:r>
              <w:lastRenderedPageBreak/>
              <w:t xml:space="preserve">сокращение в три раза доли загрязненных сточных вод, </w:t>
            </w:r>
            <w:r>
              <w:lastRenderedPageBreak/>
              <w:t>отводимых в реку Волгу, за счет строительства, реконструкции (модернизации) очистных сооружений, ликвидация (рекультивация) объектов накопленного экологического вреда, представляющих угрозу реке Волге</w:t>
            </w:r>
          </w:p>
        </w:tc>
        <w:tc>
          <w:tcPr>
            <w:tcW w:w="1274" w:type="dxa"/>
            <w:vMerge w:val="restart"/>
          </w:tcPr>
          <w:p w:rsidR="002E5B8C" w:rsidRDefault="002E5B8C">
            <w:pPr>
              <w:pStyle w:val="ConsPlusNormal"/>
              <w:jc w:val="both"/>
            </w:pPr>
            <w:r>
              <w:lastRenderedPageBreak/>
              <w:t xml:space="preserve">ответственный исполнитель - Минприроды Чувашии, </w:t>
            </w:r>
            <w:r>
              <w:lastRenderedPageBreak/>
              <w:t>соисполнители - Минстрой Чувашии; Минспорт Чувашии;</w:t>
            </w:r>
          </w:p>
          <w:p w:rsidR="002E5B8C" w:rsidRDefault="002E5B8C">
            <w:pPr>
              <w:pStyle w:val="ConsPlusNormal"/>
              <w:jc w:val="both"/>
            </w:pPr>
            <w:r>
              <w:t>КУ ЧР "Республиканская служба единого заказчика" Минстроя Чувашии;</w:t>
            </w:r>
          </w:p>
          <w:p w:rsidR="002E5B8C" w:rsidRDefault="002E5B8C">
            <w:pPr>
              <w:pStyle w:val="ConsPlusNormal"/>
              <w:jc w:val="both"/>
            </w:pPr>
            <w:r>
              <w:t xml:space="preserve">администрация г. Чебоксары </w:t>
            </w:r>
            <w:hyperlink w:anchor="P36352" w:history="1">
              <w:r>
                <w:rPr>
                  <w:color w:val="0000FF"/>
                </w:rPr>
                <w:t>&lt;*&gt;</w:t>
              </w:r>
            </w:hyperlink>
            <w:r>
              <w:t>;</w:t>
            </w:r>
          </w:p>
          <w:p w:rsidR="002E5B8C" w:rsidRDefault="002E5B8C">
            <w:pPr>
              <w:pStyle w:val="ConsPlusNormal"/>
              <w:jc w:val="both"/>
            </w:pPr>
            <w:r>
              <w:t xml:space="preserve">администрация Вурнарского района </w:t>
            </w:r>
            <w:hyperlink w:anchor="P36352" w:history="1">
              <w:r>
                <w:rPr>
                  <w:color w:val="0000FF"/>
                </w:rPr>
                <w:t>&lt;*&gt;</w:t>
              </w:r>
            </w:hyperlink>
            <w:r>
              <w:t>;</w:t>
            </w:r>
          </w:p>
          <w:p w:rsidR="002E5B8C" w:rsidRDefault="002E5B8C">
            <w:pPr>
              <w:pStyle w:val="ConsPlusNormal"/>
              <w:jc w:val="both"/>
            </w:pPr>
            <w:r>
              <w:t xml:space="preserve">администрация Мариинско-Посадского района </w:t>
            </w:r>
            <w:hyperlink w:anchor="P36352" w:history="1">
              <w:r>
                <w:rPr>
                  <w:color w:val="0000FF"/>
                </w:rPr>
                <w:t>&lt;*&gt;</w:t>
              </w:r>
            </w:hyperlink>
            <w:r>
              <w:t>;</w:t>
            </w:r>
          </w:p>
          <w:p w:rsidR="002E5B8C" w:rsidRDefault="002E5B8C">
            <w:pPr>
              <w:pStyle w:val="ConsPlusNormal"/>
              <w:jc w:val="both"/>
            </w:pPr>
            <w:r>
              <w:t xml:space="preserve">Ядринская районная администрация </w:t>
            </w:r>
            <w:hyperlink w:anchor="P36352" w:history="1">
              <w:r>
                <w:rPr>
                  <w:color w:val="0000FF"/>
                </w:rPr>
                <w:t>&lt;*&gt;</w:t>
              </w:r>
            </w:hyperlink>
            <w:r>
              <w:t>;</w:t>
            </w:r>
          </w:p>
          <w:p w:rsidR="002E5B8C" w:rsidRDefault="002E5B8C">
            <w:pPr>
              <w:pStyle w:val="ConsPlusNormal"/>
              <w:jc w:val="both"/>
            </w:pPr>
            <w:r>
              <w:t>администра</w:t>
            </w:r>
            <w:r>
              <w:lastRenderedPageBreak/>
              <w:t xml:space="preserve">ция г. Новочебоксарска </w:t>
            </w:r>
            <w:hyperlink w:anchor="P36352" w:history="1">
              <w:r>
                <w:rPr>
                  <w:color w:val="0000FF"/>
                </w:rPr>
                <w:t>&lt;*&gt;</w:t>
              </w:r>
            </w:hyperlink>
          </w:p>
        </w:tc>
        <w:tc>
          <w:tcPr>
            <w:tcW w:w="624" w:type="dxa"/>
          </w:tcPr>
          <w:p w:rsidR="002E5B8C" w:rsidRDefault="002E5B8C">
            <w:pPr>
              <w:pStyle w:val="ConsPlusNormal"/>
              <w:jc w:val="center"/>
            </w:pPr>
            <w:r>
              <w:lastRenderedPageBreak/>
              <w:t>x</w:t>
            </w:r>
          </w:p>
        </w:tc>
        <w:tc>
          <w:tcPr>
            <w:tcW w:w="680" w:type="dxa"/>
          </w:tcPr>
          <w:p w:rsidR="002E5B8C" w:rsidRDefault="002E5B8C">
            <w:pPr>
              <w:pStyle w:val="ConsPlusNormal"/>
              <w:jc w:val="center"/>
            </w:pPr>
            <w:r>
              <w:t>x</w:t>
            </w: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335798,6</w:t>
            </w:r>
          </w:p>
        </w:tc>
        <w:tc>
          <w:tcPr>
            <w:tcW w:w="1247" w:type="dxa"/>
          </w:tcPr>
          <w:p w:rsidR="002E5B8C" w:rsidRDefault="002E5B8C">
            <w:pPr>
              <w:pStyle w:val="ConsPlusNormal"/>
              <w:jc w:val="center"/>
            </w:pPr>
            <w:r>
              <w:t>1203599,1</w:t>
            </w:r>
          </w:p>
        </w:tc>
        <w:tc>
          <w:tcPr>
            <w:tcW w:w="1191" w:type="dxa"/>
          </w:tcPr>
          <w:p w:rsidR="002E5B8C" w:rsidRDefault="002E5B8C">
            <w:pPr>
              <w:pStyle w:val="ConsPlusNormal"/>
              <w:jc w:val="center"/>
            </w:pPr>
            <w:r>
              <w:t>342561,5</w:t>
            </w:r>
          </w:p>
        </w:tc>
        <w:tc>
          <w:tcPr>
            <w:tcW w:w="1134" w:type="dxa"/>
          </w:tcPr>
          <w:p w:rsidR="002E5B8C" w:rsidRDefault="002E5B8C">
            <w:pPr>
              <w:pStyle w:val="ConsPlusNormal"/>
              <w:jc w:val="center"/>
            </w:pPr>
            <w:r>
              <w:t>93433,0</w:t>
            </w:r>
          </w:p>
        </w:tc>
        <w:tc>
          <w:tcPr>
            <w:tcW w:w="1134" w:type="dxa"/>
          </w:tcPr>
          <w:p w:rsidR="002E5B8C" w:rsidRDefault="002E5B8C">
            <w:pPr>
              <w:pStyle w:val="ConsPlusNormal"/>
              <w:jc w:val="center"/>
            </w:pPr>
            <w:r>
              <w:t>93435,6</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850, 832, 867</w:t>
            </w:r>
          </w:p>
        </w:tc>
        <w:tc>
          <w:tcPr>
            <w:tcW w:w="680" w:type="dxa"/>
            <w:vMerge w:val="restart"/>
          </w:tcPr>
          <w:p w:rsidR="002E5B8C" w:rsidRDefault="002E5B8C">
            <w:pPr>
              <w:pStyle w:val="ConsPlusNormal"/>
              <w:jc w:val="center"/>
            </w:pPr>
            <w:r>
              <w:t>0602</w:t>
            </w:r>
          </w:p>
        </w:tc>
        <w:tc>
          <w:tcPr>
            <w:tcW w:w="1587" w:type="dxa"/>
            <w:vMerge w:val="restart"/>
          </w:tcPr>
          <w:p w:rsidR="002E5B8C" w:rsidRDefault="002E5B8C">
            <w:pPr>
              <w:pStyle w:val="ConsPlusNormal"/>
              <w:jc w:val="center"/>
            </w:pPr>
            <w:r>
              <w:t>Ч37G600000</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330787,6</w:t>
            </w:r>
          </w:p>
        </w:tc>
        <w:tc>
          <w:tcPr>
            <w:tcW w:w="1247" w:type="dxa"/>
          </w:tcPr>
          <w:p w:rsidR="002E5B8C" w:rsidRDefault="002E5B8C">
            <w:pPr>
              <w:pStyle w:val="ConsPlusNormal"/>
              <w:jc w:val="center"/>
            </w:pPr>
            <w:r>
              <w:t>1190992,3</w:t>
            </w:r>
          </w:p>
        </w:tc>
        <w:tc>
          <w:tcPr>
            <w:tcW w:w="1191" w:type="dxa"/>
          </w:tcPr>
          <w:p w:rsidR="002E5B8C" w:rsidRDefault="002E5B8C">
            <w:pPr>
              <w:pStyle w:val="ConsPlusNormal"/>
              <w:jc w:val="center"/>
            </w:pPr>
            <w:r>
              <w:t>339135,9</w:t>
            </w:r>
          </w:p>
        </w:tc>
        <w:tc>
          <w:tcPr>
            <w:tcW w:w="1134" w:type="dxa"/>
          </w:tcPr>
          <w:p w:rsidR="002E5B8C" w:rsidRDefault="002E5B8C">
            <w:pPr>
              <w:pStyle w:val="ConsPlusNormal"/>
              <w:jc w:val="center"/>
            </w:pPr>
            <w:r>
              <w:t>92498,7</w:t>
            </w:r>
          </w:p>
        </w:tc>
        <w:tc>
          <w:tcPr>
            <w:tcW w:w="1134" w:type="dxa"/>
          </w:tcPr>
          <w:p w:rsidR="002E5B8C" w:rsidRDefault="002E5B8C">
            <w:pPr>
              <w:pStyle w:val="ConsPlusNormal"/>
              <w:jc w:val="center"/>
            </w:pPr>
            <w:r>
              <w:t>92501,2</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vMerge/>
          </w:tcPr>
          <w:p w:rsidR="002E5B8C" w:rsidRDefault="002E5B8C"/>
        </w:tc>
        <w:tc>
          <w:tcPr>
            <w:tcW w:w="1587" w:type="dxa"/>
            <w:vMerge/>
          </w:tcPr>
          <w:p w:rsidR="002E5B8C" w:rsidRDefault="002E5B8C"/>
        </w:tc>
        <w:tc>
          <w:tcPr>
            <w:tcW w:w="624" w:type="dxa"/>
          </w:tcPr>
          <w:p w:rsidR="002E5B8C" w:rsidRDefault="002E5B8C">
            <w:pPr>
              <w:pStyle w:val="ConsPlusNormal"/>
            </w:pPr>
          </w:p>
        </w:tc>
        <w:tc>
          <w:tcPr>
            <w:tcW w:w="1077" w:type="dxa"/>
          </w:tcPr>
          <w:p w:rsidR="002E5B8C" w:rsidRDefault="002E5B8C">
            <w:pPr>
              <w:pStyle w:val="ConsPlusNormal"/>
              <w:jc w:val="both"/>
            </w:pPr>
            <w:r>
              <w:t>республи</w:t>
            </w:r>
            <w:r>
              <w:lastRenderedPageBreak/>
              <w:t>канский бюджет Чувашской Республики</w:t>
            </w:r>
          </w:p>
        </w:tc>
        <w:tc>
          <w:tcPr>
            <w:tcW w:w="1191" w:type="dxa"/>
          </w:tcPr>
          <w:p w:rsidR="002E5B8C" w:rsidRDefault="002E5B8C">
            <w:pPr>
              <w:pStyle w:val="ConsPlusNormal"/>
              <w:jc w:val="center"/>
            </w:pPr>
            <w:r>
              <w:lastRenderedPageBreak/>
              <w:t>4488,3</w:t>
            </w:r>
          </w:p>
        </w:tc>
        <w:tc>
          <w:tcPr>
            <w:tcW w:w="1247" w:type="dxa"/>
          </w:tcPr>
          <w:p w:rsidR="002E5B8C" w:rsidRDefault="002E5B8C">
            <w:pPr>
              <w:pStyle w:val="ConsPlusNormal"/>
              <w:jc w:val="center"/>
            </w:pPr>
            <w:r>
              <w:t>12277,1</w:t>
            </w:r>
          </w:p>
        </w:tc>
        <w:tc>
          <w:tcPr>
            <w:tcW w:w="1191" w:type="dxa"/>
          </w:tcPr>
          <w:p w:rsidR="002E5B8C" w:rsidRDefault="002E5B8C">
            <w:pPr>
              <w:pStyle w:val="ConsPlusNormal"/>
              <w:jc w:val="center"/>
            </w:pPr>
            <w:r>
              <w:t>3392,6</w:t>
            </w:r>
          </w:p>
        </w:tc>
        <w:tc>
          <w:tcPr>
            <w:tcW w:w="1134" w:type="dxa"/>
          </w:tcPr>
          <w:p w:rsidR="002E5B8C" w:rsidRDefault="002E5B8C">
            <w:pPr>
              <w:pStyle w:val="ConsPlusNormal"/>
              <w:jc w:val="center"/>
            </w:pPr>
            <w:r>
              <w:t>934,3</w:t>
            </w:r>
          </w:p>
        </w:tc>
        <w:tc>
          <w:tcPr>
            <w:tcW w:w="1134" w:type="dxa"/>
          </w:tcPr>
          <w:p w:rsidR="002E5B8C" w:rsidRDefault="002E5B8C">
            <w:pPr>
              <w:pStyle w:val="ConsPlusNormal"/>
              <w:jc w:val="center"/>
            </w:pPr>
            <w:r>
              <w:t>934,4</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522,4</w:t>
            </w:r>
          </w:p>
        </w:tc>
        <w:tc>
          <w:tcPr>
            <w:tcW w:w="1247" w:type="dxa"/>
          </w:tcPr>
          <w:p w:rsidR="002E5B8C" w:rsidRDefault="002E5B8C">
            <w:pPr>
              <w:pStyle w:val="ConsPlusNormal"/>
              <w:jc w:val="center"/>
            </w:pPr>
            <w:r>
              <w:t>329,7</w:t>
            </w:r>
          </w:p>
        </w:tc>
        <w:tc>
          <w:tcPr>
            <w:tcW w:w="1191" w:type="dxa"/>
          </w:tcPr>
          <w:p w:rsidR="002E5B8C" w:rsidRDefault="002E5B8C">
            <w:pPr>
              <w:pStyle w:val="ConsPlusNormal"/>
              <w:jc w:val="center"/>
            </w:pPr>
            <w:r>
              <w:t>33,0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lastRenderedPageBreak/>
              <w:t>Целевые показатели (индикаторы) подпрограммы, увязанные с основным мероприятием 1</w:t>
            </w:r>
          </w:p>
        </w:tc>
        <w:tc>
          <w:tcPr>
            <w:tcW w:w="7557" w:type="dxa"/>
            <w:gridSpan w:val="7"/>
          </w:tcPr>
          <w:p w:rsidR="002E5B8C" w:rsidRDefault="002E5B8C">
            <w:pPr>
              <w:pStyle w:val="ConsPlusNormal"/>
              <w:jc w:val="both"/>
            </w:pPr>
            <w:r>
              <w:t>Снижение объема отводимых в реку Волгу загрязненных сточных вод, нарастающим итогом, куб. км</w:t>
            </w:r>
          </w:p>
        </w:tc>
        <w:tc>
          <w:tcPr>
            <w:tcW w:w="1077" w:type="dxa"/>
          </w:tcPr>
          <w:p w:rsidR="002E5B8C" w:rsidRDefault="002E5B8C">
            <w:pPr>
              <w:pStyle w:val="ConsPlusNormal"/>
              <w:jc w:val="center"/>
            </w:pPr>
            <w:r>
              <w:t>x</w:t>
            </w:r>
          </w:p>
        </w:tc>
        <w:tc>
          <w:tcPr>
            <w:tcW w:w="1191" w:type="dxa"/>
          </w:tcPr>
          <w:p w:rsidR="002E5B8C" w:rsidRDefault="002E5B8C">
            <w:pPr>
              <w:pStyle w:val="ConsPlusNormal"/>
              <w:jc w:val="center"/>
            </w:pPr>
            <w:r>
              <w:t>0,03</w:t>
            </w:r>
          </w:p>
        </w:tc>
        <w:tc>
          <w:tcPr>
            <w:tcW w:w="1247" w:type="dxa"/>
          </w:tcPr>
          <w:p w:rsidR="002E5B8C" w:rsidRDefault="002E5B8C">
            <w:pPr>
              <w:pStyle w:val="ConsPlusNormal"/>
              <w:jc w:val="center"/>
            </w:pPr>
            <w:r>
              <w:t>0,03</w:t>
            </w:r>
          </w:p>
        </w:tc>
        <w:tc>
          <w:tcPr>
            <w:tcW w:w="1191" w:type="dxa"/>
          </w:tcPr>
          <w:p w:rsidR="002E5B8C" w:rsidRDefault="002E5B8C">
            <w:pPr>
              <w:pStyle w:val="ConsPlusNormal"/>
              <w:jc w:val="center"/>
            </w:pPr>
            <w:r>
              <w:t>0,03</w:t>
            </w:r>
          </w:p>
        </w:tc>
        <w:tc>
          <w:tcPr>
            <w:tcW w:w="1134" w:type="dxa"/>
          </w:tcPr>
          <w:p w:rsidR="002E5B8C" w:rsidRDefault="002E5B8C">
            <w:pPr>
              <w:pStyle w:val="ConsPlusNormal"/>
              <w:jc w:val="center"/>
            </w:pPr>
            <w:r>
              <w:t>0,03</w:t>
            </w:r>
          </w:p>
        </w:tc>
        <w:tc>
          <w:tcPr>
            <w:tcW w:w="1134" w:type="dxa"/>
          </w:tcPr>
          <w:p w:rsidR="002E5B8C" w:rsidRDefault="002E5B8C">
            <w:pPr>
              <w:pStyle w:val="ConsPlusNormal"/>
              <w:jc w:val="center"/>
            </w:pPr>
            <w:r>
              <w:t>0,02</w:t>
            </w:r>
          </w:p>
        </w:tc>
        <w:tc>
          <w:tcPr>
            <w:tcW w:w="737" w:type="dxa"/>
          </w:tcPr>
          <w:p w:rsidR="002E5B8C" w:rsidRDefault="002E5B8C">
            <w:pPr>
              <w:pStyle w:val="ConsPlusNormal"/>
              <w:jc w:val="center"/>
            </w:pPr>
            <w:r>
              <w:t>0,01</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7557" w:type="dxa"/>
            <w:gridSpan w:val="7"/>
          </w:tcPr>
          <w:p w:rsidR="002E5B8C" w:rsidRDefault="002E5B8C">
            <w:pPr>
              <w:pStyle w:val="ConsPlusNormal"/>
              <w:jc w:val="both"/>
            </w:pPr>
            <w:r>
              <w:t>Прирост мощности очистных сооружений, обеспечивающих нормативную очистку сточных вод, нарастающим итогом, куб. км</w:t>
            </w:r>
          </w:p>
        </w:tc>
        <w:tc>
          <w:tcPr>
            <w:tcW w:w="1077"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0,00</w:t>
            </w:r>
          </w:p>
        </w:tc>
        <w:tc>
          <w:tcPr>
            <w:tcW w:w="1134" w:type="dxa"/>
          </w:tcPr>
          <w:p w:rsidR="002E5B8C" w:rsidRDefault="002E5B8C">
            <w:pPr>
              <w:pStyle w:val="ConsPlusNormal"/>
              <w:jc w:val="center"/>
            </w:pPr>
            <w:r>
              <w:t>0,01</w:t>
            </w:r>
          </w:p>
        </w:tc>
        <w:tc>
          <w:tcPr>
            <w:tcW w:w="737" w:type="dxa"/>
          </w:tcPr>
          <w:p w:rsidR="002E5B8C" w:rsidRDefault="002E5B8C">
            <w:pPr>
              <w:pStyle w:val="ConsPlusNormal"/>
              <w:jc w:val="center"/>
            </w:pPr>
            <w:r>
              <w:t>0,02</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7557" w:type="dxa"/>
            <w:gridSpan w:val="7"/>
          </w:tcPr>
          <w:p w:rsidR="002E5B8C" w:rsidRDefault="002E5B8C">
            <w:pPr>
              <w:pStyle w:val="ConsPlusNormal"/>
              <w:jc w:val="both"/>
            </w:pPr>
            <w:r>
              <w:t>Количество ликвидированных объектов накопленного экологического вреда, представляющих угрозу реке Волге, ед.</w:t>
            </w:r>
          </w:p>
        </w:tc>
        <w:tc>
          <w:tcPr>
            <w:tcW w:w="1077"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1,0</w:t>
            </w:r>
          </w:p>
        </w:tc>
        <w:tc>
          <w:tcPr>
            <w:tcW w:w="737" w:type="dxa"/>
          </w:tcPr>
          <w:p w:rsidR="002E5B8C" w:rsidRDefault="002E5B8C">
            <w:pPr>
              <w:pStyle w:val="ConsPlusNormal"/>
              <w:jc w:val="center"/>
            </w:pPr>
            <w:r>
              <w:t>1,0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1.1</w:t>
            </w:r>
          </w:p>
        </w:tc>
        <w:tc>
          <w:tcPr>
            <w:tcW w:w="1454" w:type="dxa"/>
            <w:vMerge w:val="restart"/>
          </w:tcPr>
          <w:p w:rsidR="002E5B8C" w:rsidRDefault="002E5B8C">
            <w:pPr>
              <w:pStyle w:val="ConsPlusNormal"/>
              <w:jc w:val="both"/>
            </w:pPr>
            <w:r>
              <w:t>Строительство сооружений очистки дождевых стоков центральной части г. Чебоксары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соисполнитель -</w:t>
            </w:r>
          </w:p>
          <w:p w:rsidR="002E5B8C" w:rsidRDefault="002E5B8C">
            <w:pPr>
              <w:pStyle w:val="ConsPlusNormal"/>
              <w:jc w:val="both"/>
            </w:pPr>
            <w:r>
              <w:t xml:space="preserve">администрация г. Чебоксары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104500,0</w:t>
            </w:r>
          </w:p>
        </w:tc>
        <w:tc>
          <w:tcPr>
            <w:tcW w:w="1247" w:type="dxa"/>
          </w:tcPr>
          <w:p w:rsidR="002E5B8C" w:rsidRDefault="002E5B8C">
            <w:pPr>
              <w:pStyle w:val="ConsPlusNormal"/>
              <w:jc w:val="center"/>
            </w:pPr>
            <w:r>
              <w:t>139439,2</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vMerge w:val="restart"/>
          </w:tcPr>
          <w:p w:rsidR="002E5B8C" w:rsidRDefault="002E5B8C">
            <w:pPr>
              <w:pStyle w:val="ConsPlusNormal"/>
              <w:jc w:val="center"/>
            </w:pPr>
            <w:r>
              <w:t>0602</w:t>
            </w:r>
          </w:p>
        </w:tc>
        <w:tc>
          <w:tcPr>
            <w:tcW w:w="1587" w:type="dxa"/>
            <w:vMerge w:val="restart"/>
          </w:tcPr>
          <w:p w:rsidR="002E5B8C" w:rsidRDefault="002E5B8C">
            <w:pPr>
              <w:pStyle w:val="ConsPlusNormal"/>
              <w:jc w:val="center"/>
            </w:pPr>
            <w:r>
              <w:t>Ч37G650132</w:t>
            </w:r>
          </w:p>
        </w:tc>
        <w:tc>
          <w:tcPr>
            <w:tcW w:w="624" w:type="dxa"/>
            <w:vMerge w:val="restart"/>
          </w:tcPr>
          <w:p w:rsidR="002E5B8C" w:rsidRDefault="002E5B8C">
            <w:pPr>
              <w:pStyle w:val="ConsPlusNormal"/>
              <w:jc w:val="center"/>
            </w:pPr>
            <w:r>
              <w:t>520</w:t>
            </w: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103455,2</w:t>
            </w:r>
          </w:p>
        </w:tc>
        <w:tc>
          <w:tcPr>
            <w:tcW w:w="1247" w:type="dxa"/>
          </w:tcPr>
          <w:p w:rsidR="002E5B8C" w:rsidRDefault="002E5B8C">
            <w:pPr>
              <w:pStyle w:val="ConsPlusNormal"/>
              <w:jc w:val="center"/>
            </w:pPr>
            <w:r>
              <w:t>138050,7</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vMerge/>
          </w:tcPr>
          <w:p w:rsidR="002E5B8C" w:rsidRDefault="002E5B8C"/>
        </w:tc>
        <w:tc>
          <w:tcPr>
            <w:tcW w:w="1587" w:type="dxa"/>
            <w:vMerge/>
          </w:tcPr>
          <w:p w:rsidR="002E5B8C" w:rsidRDefault="002E5B8C"/>
        </w:tc>
        <w:tc>
          <w:tcPr>
            <w:tcW w:w="62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522,4</w:t>
            </w:r>
          </w:p>
        </w:tc>
        <w:tc>
          <w:tcPr>
            <w:tcW w:w="1247" w:type="dxa"/>
          </w:tcPr>
          <w:p w:rsidR="002E5B8C" w:rsidRDefault="002E5B8C">
            <w:pPr>
              <w:pStyle w:val="ConsPlusNormal"/>
              <w:jc w:val="center"/>
            </w:pPr>
            <w:r>
              <w:t>1110,8</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522,4</w:t>
            </w:r>
          </w:p>
        </w:tc>
        <w:tc>
          <w:tcPr>
            <w:tcW w:w="1247" w:type="dxa"/>
          </w:tcPr>
          <w:p w:rsidR="002E5B8C" w:rsidRDefault="002E5B8C">
            <w:pPr>
              <w:pStyle w:val="ConsPlusNormal"/>
              <w:jc w:val="center"/>
            </w:pPr>
            <w:r>
              <w:t>277,7</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1.2</w:t>
            </w:r>
          </w:p>
        </w:tc>
        <w:tc>
          <w:tcPr>
            <w:tcW w:w="1454" w:type="dxa"/>
            <w:vMerge w:val="restart"/>
          </w:tcPr>
          <w:p w:rsidR="002E5B8C" w:rsidRDefault="002E5B8C">
            <w:pPr>
              <w:pStyle w:val="ConsPlusNormal"/>
              <w:jc w:val="both"/>
            </w:pPr>
            <w:r>
              <w:t xml:space="preserve">Строительство коллектора хозяйственно-бытовой канализации с очистными сооружениями хозяйственно-бытовых и производственных стоков производительностью 1800 </w:t>
            </w:r>
            <w:r>
              <w:lastRenderedPageBreak/>
              <w:t>куб. м/сут в пгт Вурнары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соисполнители - Минстрой Чувашии;</w:t>
            </w:r>
          </w:p>
          <w:p w:rsidR="002E5B8C" w:rsidRDefault="002E5B8C">
            <w:pPr>
              <w:pStyle w:val="ConsPlusNormal"/>
              <w:jc w:val="both"/>
            </w:pPr>
            <w:r>
              <w:t xml:space="preserve">КУ ЧР "Республиканская служба </w:t>
            </w:r>
            <w:r>
              <w:lastRenderedPageBreak/>
              <w:t>единого заказчика" Минстроя Чувашии;</w:t>
            </w:r>
          </w:p>
          <w:p w:rsidR="002E5B8C" w:rsidRDefault="002E5B8C">
            <w:pPr>
              <w:pStyle w:val="ConsPlusNormal"/>
              <w:jc w:val="both"/>
            </w:pPr>
            <w:r>
              <w:t xml:space="preserve">администрация Вурнарского района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230418,6</w:t>
            </w:r>
          </w:p>
        </w:tc>
        <w:tc>
          <w:tcPr>
            <w:tcW w:w="1247" w:type="dxa"/>
          </w:tcPr>
          <w:p w:rsidR="002E5B8C" w:rsidRDefault="002E5B8C">
            <w:pPr>
              <w:pStyle w:val="ConsPlusNormal"/>
              <w:jc w:val="center"/>
            </w:pPr>
            <w:r>
              <w:t>177780,7</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832</w:t>
            </w:r>
          </w:p>
        </w:tc>
        <w:tc>
          <w:tcPr>
            <w:tcW w:w="680" w:type="dxa"/>
            <w:vMerge w:val="restart"/>
          </w:tcPr>
          <w:p w:rsidR="002E5B8C" w:rsidRDefault="002E5B8C">
            <w:pPr>
              <w:pStyle w:val="ConsPlusNormal"/>
              <w:jc w:val="center"/>
            </w:pPr>
            <w:r>
              <w:t>0602</w:t>
            </w:r>
          </w:p>
        </w:tc>
        <w:tc>
          <w:tcPr>
            <w:tcW w:w="1587" w:type="dxa"/>
            <w:vMerge w:val="restart"/>
          </w:tcPr>
          <w:p w:rsidR="002E5B8C" w:rsidRDefault="002E5B8C">
            <w:pPr>
              <w:pStyle w:val="ConsPlusNormal"/>
              <w:jc w:val="center"/>
            </w:pPr>
            <w:r>
              <w:t>Ч37G650131</w:t>
            </w:r>
          </w:p>
        </w:tc>
        <w:tc>
          <w:tcPr>
            <w:tcW w:w="624" w:type="dxa"/>
            <w:vMerge w:val="restart"/>
          </w:tcPr>
          <w:p w:rsidR="002E5B8C" w:rsidRDefault="002E5B8C">
            <w:pPr>
              <w:pStyle w:val="ConsPlusNormal"/>
              <w:jc w:val="center"/>
            </w:pPr>
            <w:r>
              <w:t>410</w:t>
            </w: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227332,7</w:t>
            </w:r>
          </w:p>
        </w:tc>
        <w:tc>
          <w:tcPr>
            <w:tcW w:w="1247" w:type="dxa"/>
          </w:tcPr>
          <w:p w:rsidR="002E5B8C" w:rsidRDefault="002E5B8C">
            <w:pPr>
              <w:pStyle w:val="ConsPlusNormal"/>
              <w:jc w:val="center"/>
            </w:pPr>
            <w:r>
              <w:t>175426,1</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vMerge/>
          </w:tcPr>
          <w:p w:rsidR="002E5B8C" w:rsidRDefault="002E5B8C"/>
        </w:tc>
        <w:tc>
          <w:tcPr>
            <w:tcW w:w="1587" w:type="dxa"/>
            <w:vMerge/>
          </w:tcPr>
          <w:p w:rsidR="002E5B8C" w:rsidRDefault="002E5B8C"/>
        </w:tc>
        <w:tc>
          <w:tcPr>
            <w:tcW w:w="62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3085,9</w:t>
            </w:r>
          </w:p>
        </w:tc>
        <w:tc>
          <w:tcPr>
            <w:tcW w:w="1247" w:type="dxa"/>
          </w:tcPr>
          <w:p w:rsidR="002E5B8C" w:rsidRDefault="002E5B8C">
            <w:pPr>
              <w:pStyle w:val="ConsPlusNormal"/>
              <w:jc w:val="center"/>
            </w:pPr>
            <w:r>
              <w:t>2354,6</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местные </w:t>
            </w:r>
            <w:r>
              <w:lastRenderedPageBreak/>
              <w:t>бюджеты</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1.3</w:t>
            </w:r>
          </w:p>
        </w:tc>
        <w:tc>
          <w:tcPr>
            <w:tcW w:w="1454" w:type="dxa"/>
            <w:vMerge w:val="restart"/>
          </w:tcPr>
          <w:p w:rsidR="002E5B8C" w:rsidRDefault="002E5B8C">
            <w:pPr>
              <w:pStyle w:val="ConsPlusNormal"/>
              <w:jc w:val="both"/>
            </w:pPr>
            <w:r>
              <w:t>Строительство ливневых очистных сооружений в мкр. "Волжский-1, -2" г. Чебоксары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соисполнитель -</w:t>
            </w:r>
          </w:p>
          <w:p w:rsidR="002E5B8C" w:rsidRDefault="002E5B8C">
            <w:pPr>
              <w:pStyle w:val="ConsPlusNormal"/>
              <w:jc w:val="both"/>
            </w:pPr>
            <w:r>
              <w:t xml:space="preserve">администрация г. Чебоксары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26005,3</w:t>
            </w:r>
          </w:p>
        </w:tc>
        <w:tc>
          <w:tcPr>
            <w:tcW w:w="1191" w:type="dxa"/>
          </w:tcPr>
          <w:p w:rsidR="002E5B8C" w:rsidRDefault="002E5B8C">
            <w:pPr>
              <w:pStyle w:val="ConsPlusNormal"/>
              <w:jc w:val="center"/>
            </w:pPr>
            <w:r>
              <w:t>16487,9</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vMerge w:val="restart"/>
          </w:tcPr>
          <w:p w:rsidR="002E5B8C" w:rsidRDefault="002E5B8C">
            <w:pPr>
              <w:pStyle w:val="ConsPlusNormal"/>
              <w:jc w:val="center"/>
            </w:pPr>
            <w:r>
              <w:t>0602</w:t>
            </w:r>
          </w:p>
        </w:tc>
        <w:tc>
          <w:tcPr>
            <w:tcW w:w="1587" w:type="dxa"/>
            <w:vMerge w:val="restart"/>
          </w:tcPr>
          <w:p w:rsidR="002E5B8C" w:rsidRDefault="002E5B8C">
            <w:pPr>
              <w:pStyle w:val="ConsPlusNormal"/>
              <w:jc w:val="center"/>
            </w:pPr>
            <w:r>
              <w:t>Ч37G650133</w:t>
            </w:r>
          </w:p>
        </w:tc>
        <w:tc>
          <w:tcPr>
            <w:tcW w:w="624" w:type="dxa"/>
            <w:vMerge w:val="restart"/>
          </w:tcPr>
          <w:p w:rsidR="002E5B8C" w:rsidRDefault="002E5B8C">
            <w:pPr>
              <w:pStyle w:val="ConsPlusNormal"/>
              <w:jc w:val="center"/>
            </w:pPr>
            <w:r>
              <w:t>520</w:t>
            </w: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25745,3</w:t>
            </w:r>
          </w:p>
        </w:tc>
        <w:tc>
          <w:tcPr>
            <w:tcW w:w="1191" w:type="dxa"/>
          </w:tcPr>
          <w:p w:rsidR="002E5B8C" w:rsidRDefault="002E5B8C">
            <w:pPr>
              <w:pStyle w:val="ConsPlusNormal"/>
              <w:jc w:val="center"/>
            </w:pPr>
            <w:r>
              <w:t>16323,0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vMerge/>
          </w:tcPr>
          <w:p w:rsidR="002E5B8C" w:rsidRDefault="002E5B8C"/>
        </w:tc>
        <w:tc>
          <w:tcPr>
            <w:tcW w:w="1587" w:type="dxa"/>
            <w:vMerge/>
          </w:tcPr>
          <w:p w:rsidR="002E5B8C" w:rsidRDefault="002E5B8C"/>
        </w:tc>
        <w:tc>
          <w:tcPr>
            <w:tcW w:w="624" w:type="dxa"/>
            <w:vMerge/>
          </w:tcPr>
          <w:p w:rsidR="002E5B8C" w:rsidRDefault="002E5B8C"/>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208,0</w:t>
            </w:r>
          </w:p>
        </w:tc>
        <w:tc>
          <w:tcPr>
            <w:tcW w:w="1191" w:type="dxa"/>
          </w:tcPr>
          <w:p w:rsidR="002E5B8C" w:rsidRDefault="002E5B8C">
            <w:pPr>
              <w:pStyle w:val="ConsPlusNormal"/>
              <w:jc w:val="center"/>
            </w:pPr>
            <w:r>
              <w:t>131,9</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52,0</w:t>
            </w:r>
          </w:p>
        </w:tc>
        <w:tc>
          <w:tcPr>
            <w:tcW w:w="1191" w:type="dxa"/>
          </w:tcPr>
          <w:p w:rsidR="002E5B8C" w:rsidRDefault="002E5B8C">
            <w:pPr>
              <w:pStyle w:val="ConsPlusNormal"/>
              <w:jc w:val="center"/>
            </w:pPr>
            <w:r>
              <w:t>33,0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1.4</w:t>
            </w:r>
          </w:p>
        </w:tc>
        <w:tc>
          <w:tcPr>
            <w:tcW w:w="1454" w:type="dxa"/>
            <w:vMerge w:val="restart"/>
          </w:tcPr>
          <w:p w:rsidR="002E5B8C" w:rsidRDefault="002E5B8C">
            <w:pPr>
              <w:pStyle w:val="ConsPlusNormal"/>
              <w:jc w:val="both"/>
            </w:pPr>
            <w:r>
              <w:t>Строительство биологических очистных сооружений в г. Ядрин Чувашской Республики на 2400 куб. м/сут</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соисполнители - Минстрой Чувашии;</w:t>
            </w:r>
          </w:p>
          <w:p w:rsidR="002E5B8C" w:rsidRDefault="002E5B8C">
            <w:pPr>
              <w:pStyle w:val="ConsPlusNormal"/>
              <w:jc w:val="both"/>
            </w:pPr>
            <w:r>
              <w:t xml:space="preserve">КУ ЧР "Республиканская служба единого заказчика" Минстроя </w:t>
            </w:r>
            <w:r>
              <w:lastRenderedPageBreak/>
              <w:t>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w:t>
            </w:r>
            <w:r>
              <w:lastRenderedPageBreak/>
              <w:t>иальный государственный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1.5</w:t>
            </w:r>
          </w:p>
        </w:tc>
        <w:tc>
          <w:tcPr>
            <w:tcW w:w="1454" w:type="dxa"/>
            <w:vMerge w:val="restart"/>
          </w:tcPr>
          <w:p w:rsidR="002E5B8C" w:rsidRDefault="002E5B8C">
            <w:pPr>
              <w:pStyle w:val="ConsPlusNormal"/>
              <w:jc w:val="both"/>
            </w:pPr>
            <w:r>
              <w:t>Строительство биологических очистных сооружений в г. Мариинский Посад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Минприроды Чувашии, соисполнители - Минстрой Чувашии;</w:t>
            </w:r>
          </w:p>
          <w:p w:rsidR="002E5B8C" w:rsidRDefault="002E5B8C">
            <w:pPr>
              <w:pStyle w:val="ConsPlusNormal"/>
              <w:jc w:val="both"/>
            </w:pPr>
            <w:r>
              <w:t>КУ ЧР "Республиканская служба единого заказчика" Минстроя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w:t>
            </w:r>
            <w:r>
              <w:lastRenderedPageBreak/>
              <w:t>государственный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1.6</w:t>
            </w:r>
          </w:p>
        </w:tc>
        <w:tc>
          <w:tcPr>
            <w:tcW w:w="1454" w:type="dxa"/>
            <w:vMerge w:val="restart"/>
          </w:tcPr>
          <w:p w:rsidR="002E5B8C" w:rsidRDefault="002E5B8C">
            <w:pPr>
              <w:pStyle w:val="ConsPlusNormal"/>
              <w:jc w:val="both"/>
            </w:pPr>
            <w:r>
              <w:t xml:space="preserve">Реконструкция очистных сооружений АУ "ФОЦ "Белые камни" Минспорта Чувашии </w:t>
            </w:r>
            <w:hyperlink w:anchor="P36353" w:history="1">
              <w:r>
                <w:rPr>
                  <w:color w:val="0000FF"/>
                </w:rPr>
                <w:t>&lt;**&gt;</w:t>
              </w:r>
            </w:hyperlink>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Минспорт Чувашии, Минстрой Чувашии, КУ ЧР "Республиканская служба единого заказчика" Минстроя </w:t>
            </w:r>
            <w:r>
              <w:lastRenderedPageBreak/>
              <w:t>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880,0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10763,5</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832</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Ч37G650134</w:t>
            </w:r>
          </w:p>
        </w:tc>
        <w:tc>
          <w:tcPr>
            <w:tcW w:w="624" w:type="dxa"/>
          </w:tcPr>
          <w:p w:rsidR="002E5B8C" w:rsidRDefault="002E5B8C">
            <w:pPr>
              <w:pStyle w:val="ConsPlusNormal"/>
              <w:jc w:val="center"/>
            </w:pPr>
            <w:r>
              <w:t>410</w:t>
            </w: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10655,9</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vMerge w:val="restart"/>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107,6</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jc w:val="center"/>
            </w:pPr>
            <w:r>
              <w:t>867</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Ч37G650134</w:t>
            </w:r>
          </w:p>
        </w:tc>
        <w:tc>
          <w:tcPr>
            <w:tcW w:w="624" w:type="dxa"/>
          </w:tcPr>
          <w:p w:rsidR="002E5B8C" w:rsidRDefault="002E5B8C">
            <w:pPr>
              <w:pStyle w:val="ConsPlusNormal"/>
              <w:jc w:val="center"/>
            </w:pPr>
            <w:r>
              <w:t>460</w:t>
            </w:r>
          </w:p>
        </w:tc>
        <w:tc>
          <w:tcPr>
            <w:tcW w:w="1077" w:type="dxa"/>
            <w:vMerge/>
          </w:tcPr>
          <w:p w:rsidR="002E5B8C" w:rsidRDefault="002E5B8C"/>
        </w:tc>
        <w:tc>
          <w:tcPr>
            <w:tcW w:w="1191" w:type="dxa"/>
          </w:tcPr>
          <w:p w:rsidR="002E5B8C" w:rsidRDefault="002E5B8C">
            <w:pPr>
              <w:pStyle w:val="ConsPlusNormal"/>
              <w:jc w:val="center"/>
            </w:pPr>
            <w:r>
              <w:t>880,0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w:t>
            </w:r>
            <w:r>
              <w:lastRenderedPageBreak/>
              <w:t>венный внебюджетный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pPr>
          </w:p>
        </w:tc>
        <w:tc>
          <w:tcPr>
            <w:tcW w:w="1247" w:type="dxa"/>
          </w:tcPr>
          <w:p w:rsidR="002E5B8C" w:rsidRDefault="002E5B8C">
            <w:pPr>
              <w:pStyle w:val="ConsPlusNormal"/>
            </w:pPr>
          </w:p>
        </w:tc>
        <w:tc>
          <w:tcPr>
            <w:tcW w:w="1191" w:type="dxa"/>
          </w:tcPr>
          <w:p w:rsidR="002E5B8C" w:rsidRDefault="002E5B8C">
            <w:pPr>
              <w:pStyle w:val="ConsPlusNormal"/>
            </w:pPr>
          </w:p>
        </w:tc>
        <w:tc>
          <w:tcPr>
            <w:tcW w:w="1134" w:type="dxa"/>
          </w:tcPr>
          <w:p w:rsidR="002E5B8C" w:rsidRDefault="002E5B8C">
            <w:pPr>
              <w:pStyle w:val="ConsPlusNormal"/>
            </w:pPr>
          </w:p>
        </w:tc>
        <w:tc>
          <w:tcPr>
            <w:tcW w:w="1134" w:type="dxa"/>
          </w:tcPr>
          <w:p w:rsidR="002E5B8C" w:rsidRDefault="002E5B8C">
            <w:pPr>
              <w:pStyle w:val="ConsPlusNormal"/>
            </w:pPr>
          </w:p>
        </w:tc>
        <w:tc>
          <w:tcPr>
            <w:tcW w:w="737" w:type="dxa"/>
          </w:tcPr>
          <w:p w:rsidR="002E5B8C" w:rsidRDefault="002E5B8C">
            <w:pPr>
              <w:pStyle w:val="ConsPlusNormal"/>
            </w:pPr>
          </w:p>
        </w:tc>
        <w:tc>
          <w:tcPr>
            <w:tcW w:w="794" w:type="dxa"/>
          </w:tcPr>
          <w:p w:rsidR="002E5B8C" w:rsidRDefault="002E5B8C">
            <w:pPr>
              <w:pStyle w:val="ConsPlusNormal"/>
            </w:pPr>
          </w:p>
        </w:tc>
        <w:tc>
          <w:tcPr>
            <w:tcW w:w="850" w:type="dxa"/>
          </w:tcPr>
          <w:p w:rsidR="002E5B8C" w:rsidRDefault="002E5B8C">
            <w:pPr>
              <w:pStyle w:val="ConsPlusNormal"/>
            </w:pPr>
          </w:p>
        </w:tc>
        <w:tc>
          <w:tcPr>
            <w:tcW w:w="756" w:type="dxa"/>
            <w:tcBorders>
              <w:right w:val="nil"/>
            </w:tcBorders>
          </w:tcPr>
          <w:p w:rsidR="002E5B8C" w:rsidRDefault="002E5B8C">
            <w:pPr>
              <w:pStyle w:val="ConsPlusNormal"/>
            </w:pPr>
          </w:p>
        </w:tc>
      </w:tr>
      <w:tr w:rsidR="002E5B8C">
        <w:tc>
          <w:tcPr>
            <w:tcW w:w="850" w:type="dxa"/>
            <w:vMerge w:val="restart"/>
            <w:tcBorders>
              <w:left w:val="nil"/>
            </w:tcBorders>
          </w:tcPr>
          <w:p w:rsidR="002E5B8C" w:rsidRDefault="002E5B8C">
            <w:pPr>
              <w:pStyle w:val="ConsPlusNormal"/>
              <w:jc w:val="both"/>
            </w:pPr>
            <w:r>
              <w:t>Мероприятие 1.7</w:t>
            </w:r>
          </w:p>
        </w:tc>
        <w:tc>
          <w:tcPr>
            <w:tcW w:w="1454" w:type="dxa"/>
            <w:vMerge w:val="restart"/>
          </w:tcPr>
          <w:p w:rsidR="002E5B8C" w:rsidRDefault="002E5B8C">
            <w:pPr>
              <w:pStyle w:val="ConsPlusNormal"/>
              <w:jc w:val="both"/>
            </w:pPr>
            <w:r>
              <w:t>Строительство ливневых очистных сооружений в районе Калининского района мкр. "Грязевская стрелка" г. Чебоксары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Чебоксары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pPr>
          </w:p>
        </w:tc>
        <w:tc>
          <w:tcPr>
            <w:tcW w:w="1247" w:type="dxa"/>
          </w:tcPr>
          <w:p w:rsidR="002E5B8C" w:rsidRDefault="002E5B8C">
            <w:pPr>
              <w:pStyle w:val="ConsPlusNormal"/>
            </w:pPr>
          </w:p>
        </w:tc>
        <w:tc>
          <w:tcPr>
            <w:tcW w:w="1191" w:type="dxa"/>
          </w:tcPr>
          <w:p w:rsidR="002E5B8C" w:rsidRDefault="002E5B8C">
            <w:pPr>
              <w:pStyle w:val="ConsPlusNormal"/>
            </w:pPr>
          </w:p>
        </w:tc>
        <w:tc>
          <w:tcPr>
            <w:tcW w:w="1134" w:type="dxa"/>
          </w:tcPr>
          <w:p w:rsidR="002E5B8C" w:rsidRDefault="002E5B8C">
            <w:pPr>
              <w:pStyle w:val="ConsPlusNormal"/>
            </w:pPr>
          </w:p>
        </w:tc>
        <w:tc>
          <w:tcPr>
            <w:tcW w:w="1134" w:type="dxa"/>
          </w:tcPr>
          <w:p w:rsidR="002E5B8C" w:rsidRDefault="002E5B8C">
            <w:pPr>
              <w:pStyle w:val="ConsPlusNormal"/>
            </w:pPr>
          </w:p>
        </w:tc>
        <w:tc>
          <w:tcPr>
            <w:tcW w:w="737" w:type="dxa"/>
          </w:tcPr>
          <w:p w:rsidR="002E5B8C" w:rsidRDefault="002E5B8C">
            <w:pPr>
              <w:pStyle w:val="ConsPlusNormal"/>
            </w:pPr>
          </w:p>
        </w:tc>
        <w:tc>
          <w:tcPr>
            <w:tcW w:w="794" w:type="dxa"/>
          </w:tcPr>
          <w:p w:rsidR="002E5B8C" w:rsidRDefault="002E5B8C">
            <w:pPr>
              <w:pStyle w:val="ConsPlusNormal"/>
            </w:pPr>
          </w:p>
        </w:tc>
        <w:tc>
          <w:tcPr>
            <w:tcW w:w="850" w:type="dxa"/>
          </w:tcPr>
          <w:p w:rsidR="002E5B8C" w:rsidRDefault="002E5B8C">
            <w:pPr>
              <w:pStyle w:val="ConsPlusNormal"/>
            </w:pPr>
          </w:p>
        </w:tc>
        <w:tc>
          <w:tcPr>
            <w:tcW w:w="756" w:type="dxa"/>
            <w:tcBorders>
              <w:right w:val="nil"/>
            </w:tcBorders>
          </w:tcPr>
          <w:p w:rsidR="002E5B8C" w:rsidRDefault="002E5B8C">
            <w:pPr>
              <w:pStyle w:val="ConsPlusNormal"/>
            </w:pP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w:t>
            </w:r>
            <w:r>
              <w:lastRenderedPageBreak/>
              <w:t>внебюджетный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1.8</w:t>
            </w:r>
          </w:p>
        </w:tc>
        <w:tc>
          <w:tcPr>
            <w:tcW w:w="1454" w:type="dxa"/>
            <w:vMerge w:val="restart"/>
          </w:tcPr>
          <w:p w:rsidR="002E5B8C" w:rsidRDefault="002E5B8C">
            <w:pPr>
              <w:pStyle w:val="ConsPlusNormal"/>
              <w:jc w:val="both"/>
            </w:pPr>
            <w:r>
              <w:t>Строительство ливневых очистных сооружений в мкр. "Новый город" г. Чебоксары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Чебоксары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1.9</w:t>
            </w:r>
          </w:p>
        </w:tc>
        <w:tc>
          <w:tcPr>
            <w:tcW w:w="1454" w:type="dxa"/>
            <w:vMerge w:val="restart"/>
          </w:tcPr>
          <w:p w:rsidR="002E5B8C" w:rsidRDefault="002E5B8C">
            <w:pPr>
              <w:pStyle w:val="ConsPlusNormal"/>
              <w:jc w:val="both"/>
            </w:pPr>
            <w:r>
              <w:t xml:space="preserve">Комплекс очистных сооружений биологической очистки сточных вод производительностью 750 куб. м/сут. Напорная канализация протяженностью от канализационной насосной станции до биологических очистных сооружений в селе Порецкое </w:t>
            </w:r>
            <w:r>
              <w:lastRenderedPageBreak/>
              <w:t>Порецкого района Чувашской Республики</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Минстрой Чувашии, соисполнитель - администрация Порецкого района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221877,1</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832</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219658,3</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2218,8</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1.10</w:t>
            </w:r>
          </w:p>
        </w:tc>
        <w:tc>
          <w:tcPr>
            <w:tcW w:w="1454" w:type="dxa"/>
            <w:vMerge w:val="restart"/>
          </w:tcPr>
          <w:p w:rsidR="002E5B8C" w:rsidRDefault="002E5B8C">
            <w:pPr>
              <w:pStyle w:val="ConsPlusNormal"/>
              <w:jc w:val="both"/>
            </w:pPr>
            <w:r>
              <w:t>Строительство ливневых очистных сооружений в районе ул. Якимовская г. Чебоксары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Чебоксары </w:t>
            </w:r>
            <w:hyperlink w:anchor="P36352" w:history="1">
              <w:r>
                <w:rPr>
                  <w:color w:val="0000FF"/>
                </w:rPr>
                <w:t>&lt;*&gt;</w:t>
              </w:r>
            </w:hyperlink>
          </w:p>
        </w:tc>
        <w:tc>
          <w:tcPr>
            <w:tcW w:w="624" w:type="dxa"/>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pP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1.11</w:t>
            </w:r>
          </w:p>
        </w:tc>
        <w:tc>
          <w:tcPr>
            <w:tcW w:w="1454" w:type="dxa"/>
            <w:vMerge w:val="restart"/>
          </w:tcPr>
          <w:p w:rsidR="002E5B8C" w:rsidRDefault="002E5B8C">
            <w:pPr>
              <w:pStyle w:val="ConsPlusNormal"/>
              <w:jc w:val="both"/>
            </w:pPr>
            <w:r>
              <w:t>Строительство ливневых очистных сооружений в районе Марпосадского шоссе г. Чебоксары</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Чебоксары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w:t>
            </w:r>
            <w:r>
              <w:lastRenderedPageBreak/>
              <w:t>етный 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1.12</w:t>
            </w:r>
          </w:p>
        </w:tc>
        <w:tc>
          <w:tcPr>
            <w:tcW w:w="1454" w:type="dxa"/>
            <w:vMerge w:val="restart"/>
          </w:tcPr>
          <w:p w:rsidR="002E5B8C" w:rsidRDefault="002E5B8C">
            <w:pPr>
              <w:pStyle w:val="ConsPlusNormal"/>
              <w:jc w:val="both"/>
            </w:pPr>
            <w:r>
              <w:t>Строительство ливневых очистных сооружений на нижней набережной в районе ул. Жени Крутовой г. Новочебоксарск</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Новочебоксарска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w:t>
            </w:r>
            <w:r>
              <w:lastRenderedPageBreak/>
              <w:t>фонд 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1.13</w:t>
            </w:r>
          </w:p>
        </w:tc>
        <w:tc>
          <w:tcPr>
            <w:tcW w:w="1454" w:type="dxa"/>
            <w:vMerge w:val="restart"/>
          </w:tcPr>
          <w:p w:rsidR="002E5B8C" w:rsidRDefault="002E5B8C">
            <w:pPr>
              <w:pStyle w:val="ConsPlusNormal"/>
              <w:jc w:val="both"/>
            </w:pPr>
            <w:r>
              <w:t>Реконструкция ливневых очистных сооружений на нижней набережной в районе ул. Винокурова г. Новочебоксарск</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 xml:space="preserve">ответственный исполнитель - Минприроды Чувашии, соисполнитель - администрация г. Новочебоксарска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Ч37G65xxx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w:t>
            </w:r>
            <w:r>
              <w:lastRenderedPageBreak/>
              <w:t>Чувашской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Мероприятие 1.14</w:t>
            </w:r>
          </w:p>
        </w:tc>
        <w:tc>
          <w:tcPr>
            <w:tcW w:w="1454" w:type="dxa"/>
            <w:vMerge w:val="restart"/>
          </w:tcPr>
          <w:p w:rsidR="002E5B8C" w:rsidRDefault="002E5B8C">
            <w:pPr>
              <w:pStyle w:val="ConsPlusNormal"/>
              <w:jc w:val="both"/>
            </w:pPr>
            <w:r>
              <w:t>Ликвидация (рекультивация) объектов накопленного экологического вреда, представляющих угрозу реке Волге</w:t>
            </w:r>
          </w:p>
        </w:tc>
        <w:tc>
          <w:tcPr>
            <w:tcW w:w="1314" w:type="dxa"/>
            <w:vMerge w:val="restart"/>
          </w:tcPr>
          <w:p w:rsidR="002E5B8C" w:rsidRDefault="002E5B8C">
            <w:pPr>
              <w:pStyle w:val="ConsPlusNormal"/>
            </w:pPr>
          </w:p>
        </w:tc>
        <w:tc>
          <w:tcPr>
            <w:tcW w:w="1274" w:type="dxa"/>
            <w:vMerge w:val="restart"/>
          </w:tcPr>
          <w:p w:rsidR="002E5B8C" w:rsidRDefault="002E5B8C">
            <w:pPr>
              <w:pStyle w:val="ConsPlusNormal"/>
              <w:jc w:val="both"/>
            </w:pPr>
            <w:r>
              <w:t>ответственный исполнитель - Минстрой Чувашии, соисполнитель - ГУП ЧР "БОС" Минстроя Чувашии</w:t>
            </w:r>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860373,9</w:t>
            </w:r>
          </w:p>
        </w:tc>
        <w:tc>
          <w:tcPr>
            <w:tcW w:w="1191" w:type="dxa"/>
          </w:tcPr>
          <w:p w:rsidR="002E5B8C" w:rsidRDefault="002E5B8C">
            <w:pPr>
              <w:pStyle w:val="ConsPlusNormal"/>
              <w:jc w:val="center"/>
            </w:pPr>
            <w:r>
              <w:t>93433,0</w:t>
            </w:r>
          </w:p>
        </w:tc>
        <w:tc>
          <w:tcPr>
            <w:tcW w:w="1134" w:type="dxa"/>
          </w:tcPr>
          <w:p w:rsidR="002E5B8C" w:rsidRDefault="002E5B8C">
            <w:pPr>
              <w:pStyle w:val="ConsPlusNormal"/>
              <w:jc w:val="center"/>
            </w:pPr>
            <w:r>
              <w:t>93433,0</w:t>
            </w:r>
          </w:p>
        </w:tc>
        <w:tc>
          <w:tcPr>
            <w:tcW w:w="1134" w:type="dxa"/>
          </w:tcPr>
          <w:p w:rsidR="002E5B8C" w:rsidRDefault="002E5B8C">
            <w:pPr>
              <w:pStyle w:val="ConsPlusNormal"/>
              <w:jc w:val="center"/>
            </w:pPr>
            <w:r>
              <w:t>93435,6</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832</w:t>
            </w:r>
          </w:p>
        </w:tc>
        <w:tc>
          <w:tcPr>
            <w:tcW w:w="680" w:type="dxa"/>
          </w:tcPr>
          <w:p w:rsidR="002E5B8C" w:rsidRDefault="002E5B8C">
            <w:pPr>
              <w:pStyle w:val="ConsPlusNormal"/>
              <w:jc w:val="center"/>
            </w:pPr>
            <w:r>
              <w:t>0605</w:t>
            </w:r>
          </w:p>
        </w:tc>
        <w:tc>
          <w:tcPr>
            <w:tcW w:w="1587" w:type="dxa"/>
          </w:tcPr>
          <w:p w:rsidR="002E5B8C" w:rsidRDefault="002E5B8C">
            <w:pPr>
              <w:pStyle w:val="ConsPlusNormal"/>
              <w:jc w:val="center"/>
            </w:pPr>
            <w:r>
              <w:t>Ч37G655000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851770,2</w:t>
            </w:r>
          </w:p>
        </w:tc>
        <w:tc>
          <w:tcPr>
            <w:tcW w:w="1191" w:type="dxa"/>
          </w:tcPr>
          <w:p w:rsidR="002E5B8C" w:rsidRDefault="002E5B8C">
            <w:pPr>
              <w:pStyle w:val="ConsPlusNormal"/>
              <w:jc w:val="center"/>
            </w:pPr>
            <w:r>
              <w:t>92498,7</w:t>
            </w:r>
          </w:p>
        </w:tc>
        <w:tc>
          <w:tcPr>
            <w:tcW w:w="1134" w:type="dxa"/>
          </w:tcPr>
          <w:p w:rsidR="002E5B8C" w:rsidRDefault="002E5B8C">
            <w:pPr>
              <w:pStyle w:val="ConsPlusNormal"/>
              <w:jc w:val="center"/>
            </w:pPr>
            <w:r>
              <w:t>92498,7</w:t>
            </w:r>
          </w:p>
        </w:tc>
        <w:tc>
          <w:tcPr>
            <w:tcW w:w="1134" w:type="dxa"/>
          </w:tcPr>
          <w:p w:rsidR="002E5B8C" w:rsidRDefault="002E5B8C">
            <w:pPr>
              <w:pStyle w:val="ConsPlusNormal"/>
              <w:jc w:val="center"/>
            </w:pPr>
            <w:r>
              <w:t>92501,2</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0605</w:t>
            </w:r>
          </w:p>
        </w:tc>
        <w:tc>
          <w:tcPr>
            <w:tcW w:w="1587" w:type="dxa"/>
          </w:tcPr>
          <w:p w:rsidR="002E5B8C" w:rsidRDefault="002E5B8C">
            <w:pPr>
              <w:pStyle w:val="ConsPlusNormal"/>
              <w:jc w:val="center"/>
            </w:pPr>
            <w:r>
              <w:t>Ч37G655000</w:t>
            </w:r>
          </w:p>
        </w:tc>
        <w:tc>
          <w:tcPr>
            <w:tcW w:w="624" w:type="dxa"/>
          </w:tcPr>
          <w:p w:rsidR="002E5B8C" w:rsidRDefault="002E5B8C">
            <w:pPr>
              <w:pStyle w:val="ConsPlusNormal"/>
              <w:jc w:val="center"/>
            </w:pPr>
            <w:r>
              <w:t>240</w:t>
            </w: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8603,7</w:t>
            </w:r>
          </w:p>
        </w:tc>
        <w:tc>
          <w:tcPr>
            <w:tcW w:w="1191" w:type="dxa"/>
          </w:tcPr>
          <w:p w:rsidR="002E5B8C" w:rsidRDefault="002E5B8C">
            <w:pPr>
              <w:pStyle w:val="ConsPlusNormal"/>
              <w:jc w:val="center"/>
            </w:pPr>
            <w:r>
              <w:t>934,3</w:t>
            </w:r>
          </w:p>
        </w:tc>
        <w:tc>
          <w:tcPr>
            <w:tcW w:w="1134" w:type="dxa"/>
          </w:tcPr>
          <w:p w:rsidR="002E5B8C" w:rsidRDefault="002E5B8C">
            <w:pPr>
              <w:pStyle w:val="ConsPlusNormal"/>
              <w:jc w:val="center"/>
            </w:pPr>
            <w:r>
              <w:t>934,3</w:t>
            </w:r>
          </w:p>
        </w:tc>
        <w:tc>
          <w:tcPr>
            <w:tcW w:w="1134" w:type="dxa"/>
          </w:tcPr>
          <w:p w:rsidR="002E5B8C" w:rsidRDefault="002E5B8C">
            <w:pPr>
              <w:pStyle w:val="ConsPlusNormal"/>
              <w:jc w:val="center"/>
            </w:pPr>
            <w:r>
              <w:t>934,4</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территориальный государственный внебюджетный фонд Чувашско</w:t>
            </w:r>
            <w:r>
              <w:lastRenderedPageBreak/>
              <w:t>й 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Основное мероприятие 2</w:t>
            </w:r>
          </w:p>
        </w:tc>
        <w:tc>
          <w:tcPr>
            <w:tcW w:w="1454" w:type="dxa"/>
            <w:vMerge w:val="restart"/>
          </w:tcPr>
          <w:p w:rsidR="002E5B8C" w:rsidRDefault="002E5B8C">
            <w:pPr>
              <w:pStyle w:val="ConsPlusNormal"/>
              <w:jc w:val="both"/>
            </w:pPr>
            <w:r>
              <w:t>Осуществление мониторинга достижения показателей и реализации мероприятий по строительству и реконструкции (модернизации) очистных сооружений централизованных систем водоотведения</w:t>
            </w:r>
          </w:p>
        </w:tc>
        <w:tc>
          <w:tcPr>
            <w:tcW w:w="1314" w:type="dxa"/>
            <w:vMerge w:val="restart"/>
          </w:tcPr>
          <w:p w:rsidR="002E5B8C" w:rsidRDefault="002E5B8C">
            <w:pPr>
              <w:pStyle w:val="ConsPlusNormal"/>
              <w:jc w:val="both"/>
            </w:pPr>
            <w:r>
              <w:t>сокращение в три раза доли загрязненных сточных вод, отводимых в реку Волга, за счет строительства, реконструкции (модернизации) очистных сооружений</w:t>
            </w:r>
          </w:p>
        </w:tc>
        <w:tc>
          <w:tcPr>
            <w:tcW w:w="1274" w:type="dxa"/>
            <w:vMerge w:val="restart"/>
          </w:tcPr>
          <w:p w:rsidR="002E5B8C" w:rsidRDefault="002E5B8C">
            <w:pPr>
              <w:pStyle w:val="ConsPlusNormal"/>
              <w:jc w:val="both"/>
            </w:pPr>
            <w:r>
              <w:t>ответственный исполнитель - Минприроды Чувашии, соисполнители - Минстрой Чувашии; Минспорт Чувашии;</w:t>
            </w:r>
          </w:p>
          <w:p w:rsidR="002E5B8C" w:rsidRDefault="002E5B8C">
            <w:pPr>
              <w:pStyle w:val="ConsPlusNormal"/>
              <w:jc w:val="both"/>
            </w:pPr>
            <w:r>
              <w:t>КУ ЧР "Республиканская служба единого заказчика" Минстроя Чувашии;</w:t>
            </w:r>
          </w:p>
          <w:p w:rsidR="002E5B8C" w:rsidRDefault="002E5B8C">
            <w:pPr>
              <w:pStyle w:val="ConsPlusNormal"/>
              <w:jc w:val="both"/>
            </w:pPr>
            <w:r>
              <w:t xml:space="preserve">администрация г. Чебоксары </w:t>
            </w:r>
            <w:hyperlink w:anchor="P36352" w:history="1">
              <w:r>
                <w:rPr>
                  <w:color w:val="0000FF"/>
                </w:rPr>
                <w:t>&lt;*&gt;</w:t>
              </w:r>
            </w:hyperlink>
            <w:r>
              <w:t>;</w:t>
            </w:r>
          </w:p>
          <w:p w:rsidR="002E5B8C" w:rsidRDefault="002E5B8C">
            <w:pPr>
              <w:pStyle w:val="ConsPlusNormal"/>
              <w:jc w:val="both"/>
            </w:pPr>
            <w:r>
              <w:t>администра</w:t>
            </w:r>
            <w:r>
              <w:lastRenderedPageBreak/>
              <w:t xml:space="preserve">ция Вурнарского района </w:t>
            </w:r>
            <w:hyperlink w:anchor="P36352" w:history="1">
              <w:r>
                <w:rPr>
                  <w:color w:val="0000FF"/>
                </w:rPr>
                <w:t>&lt;*&gt;</w:t>
              </w:r>
            </w:hyperlink>
            <w:r>
              <w:t>;</w:t>
            </w:r>
          </w:p>
          <w:p w:rsidR="002E5B8C" w:rsidRDefault="002E5B8C">
            <w:pPr>
              <w:pStyle w:val="ConsPlusNormal"/>
              <w:jc w:val="both"/>
            </w:pPr>
            <w:r>
              <w:t xml:space="preserve">администрация Мариинско-Посадского района </w:t>
            </w:r>
            <w:hyperlink w:anchor="P36352" w:history="1">
              <w:r>
                <w:rPr>
                  <w:color w:val="0000FF"/>
                </w:rPr>
                <w:t>&lt;*&gt;</w:t>
              </w:r>
            </w:hyperlink>
            <w:r>
              <w:t>;</w:t>
            </w:r>
          </w:p>
          <w:p w:rsidR="002E5B8C" w:rsidRDefault="002E5B8C">
            <w:pPr>
              <w:pStyle w:val="ConsPlusNormal"/>
              <w:jc w:val="both"/>
            </w:pPr>
            <w:r>
              <w:t xml:space="preserve">Ядринская районная администрация </w:t>
            </w:r>
            <w:hyperlink w:anchor="P36352" w:history="1">
              <w:r>
                <w:rPr>
                  <w:color w:val="0000FF"/>
                </w:rPr>
                <w:t>&lt;*&gt;</w:t>
              </w:r>
            </w:hyperlink>
            <w:r>
              <w:t>;</w:t>
            </w:r>
          </w:p>
          <w:p w:rsidR="002E5B8C" w:rsidRDefault="002E5B8C">
            <w:pPr>
              <w:pStyle w:val="ConsPlusNormal"/>
              <w:jc w:val="both"/>
            </w:pPr>
            <w:r>
              <w:t xml:space="preserve">администрация г. Новочебоксарска </w:t>
            </w:r>
            <w:hyperlink w:anchor="P36352" w:history="1">
              <w:r>
                <w:rPr>
                  <w:color w:val="0000FF"/>
                </w:rPr>
                <w:t>&lt;*&gt;</w:t>
              </w:r>
            </w:hyperlink>
          </w:p>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всего</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val="restart"/>
          </w:tcPr>
          <w:p w:rsidR="002E5B8C" w:rsidRDefault="002E5B8C">
            <w:pPr>
              <w:pStyle w:val="ConsPlusNormal"/>
              <w:jc w:val="center"/>
            </w:pPr>
            <w:r>
              <w:t>850</w:t>
            </w:r>
          </w:p>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Ч37xxxxxx</w:t>
            </w:r>
          </w:p>
        </w:tc>
        <w:tc>
          <w:tcPr>
            <w:tcW w:w="624" w:type="dxa"/>
          </w:tcPr>
          <w:p w:rsidR="002E5B8C" w:rsidRDefault="002E5B8C">
            <w:pPr>
              <w:pStyle w:val="ConsPlusNormal"/>
            </w:pPr>
          </w:p>
        </w:tc>
        <w:tc>
          <w:tcPr>
            <w:tcW w:w="1077" w:type="dxa"/>
          </w:tcPr>
          <w:p w:rsidR="002E5B8C" w:rsidRDefault="002E5B8C">
            <w:pPr>
              <w:pStyle w:val="ConsPlusNormal"/>
              <w:jc w:val="both"/>
            </w:pPr>
            <w:r>
              <w:t>федеральный бюджет</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vMerge/>
          </w:tcPr>
          <w:p w:rsidR="002E5B8C" w:rsidRDefault="002E5B8C"/>
        </w:tc>
        <w:tc>
          <w:tcPr>
            <w:tcW w:w="680" w:type="dxa"/>
          </w:tcPr>
          <w:p w:rsidR="002E5B8C" w:rsidRDefault="002E5B8C">
            <w:pPr>
              <w:pStyle w:val="ConsPlusNormal"/>
              <w:jc w:val="center"/>
            </w:pPr>
            <w:r>
              <w:t>0602</w:t>
            </w:r>
          </w:p>
        </w:tc>
        <w:tc>
          <w:tcPr>
            <w:tcW w:w="1587" w:type="dxa"/>
          </w:tcPr>
          <w:p w:rsidR="002E5B8C" w:rsidRDefault="002E5B8C">
            <w:pPr>
              <w:pStyle w:val="ConsPlusNormal"/>
              <w:jc w:val="center"/>
            </w:pPr>
            <w:r>
              <w:t>Ч37xxxxxx</w:t>
            </w:r>
          </w:p>
        </w:tc>
        <w:tc>
          <w:tcPr>
            <w:tcW w:w="624" w:type="dxa"/>
          </w:tcPr>
          <w:p w:rsidR="002E5B8C" w:rsidRDefault="002E5B8C">
            <w:pPr>
              <w:pStyle w:val="ConsPlusNormal"/>
            </w:pPr>
          </w:p>
        </w:tc>
        <w:tc>
          <w:tcPr>
            <w:tcW w:w="1077" w:type="dxa"/>
          </w:tcPr>
          <w:p w:rsidR="002E5B8C" w:rsidRDefault="002E5B8C">
            <w:pPr>
              <w:pStyle w:val="ConsPlusNormal"/>
              <w:jc w:val="both"/>
            </w:pPr>
            <w:r>
              <w:t>республиканский бюджет Чувашской Республики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местные бюджеты</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 xml:space="preserve">территориальный государственный внебюджетный фонд Чувашской </w:t>
            </w:r>
            <w:r>
              <w:lastRenderedPageBreak/>
              <w:t>Республики</w:t>
            </w:r>
          </w:p>
        </w:tc>
        <w:tc>
          <w:tcPr>
            <w:tcW w:w="1191" w:type="dxa"/>
          </w:tcPr>
          <w:p w:rsidR="002E5B8C" w:rsidRDefault="002E5B8C">
            <w:pPr>
              <w:pStyle w:val="ConsPlusNormal"/>
              <w:jc w:val="center"/>
            </w:pPr>
            <w:r>
              <w:lastRenderedPageBreak/>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1454" w:type="dxa"/>
            <w:vMerge/>
          </w:tcPr>
          <w:p w:rsidR="002E5B8C" w:rsidRDefault="002E5B8C"/>
        </w:tc>
        <w:tc>
          <w:tcPr>
            <w:tcW w:w="1314" w:type="dxa"/>
            <w:vMerge/>
          </w:tcPr>
          <w:p w:rsidR="002E5B8C" w:rsidRDefault="002E5B8C"/>
        </w:tc>
        <w:tc>
          <w:tcPr>
            <w:tcW w:w="1274" w:type="dxa"/>
            <w:vMerge/>
          </w:tcPr>
          <w:p w:rsidR="002E5B8C" w:rsidRDefault="002E5B8C"/>
        </w:tc>
        <w:tc>
          <w:tcPr>
            <w:tcW w:w="624" w:type="dxa"/>
          </w:tcPr>
          <w:p w:rsidR="002E5B8C" w:rsidRDefault="002E5B8C">
            <w:pPr>
              <w:pStyle w:val="ConsPlusNormal"/>
            </w:pPr>
          </w:p>
        </w:tc>
        <w:tc>
          <w:tcPr>
            <w:tcW w:w="680" w:type="dxa"/>
          </w:tcPr>
          <w:p w:rsidR="002E5B8C" w:rsidRDefault="002E5B8C">
            <w:pPr>
              <w:pStyle w:val="ConsPlusNormal"/>
            </w:pPr>
          </w:p>
        </w:tc>
        <w:tc>
          <w:tcPr>
            <w:tcW w:w="1587" w:type="dxa"/>
          </w:tcPr>
          <w:p w:rsidR="002E5B8C" w:rsidRDefault="002E5B8C">
            <w:pPr>
              <w:pStyle w:val="ConsPlusNormal"/>
            </w:pPr>
          </w:p>
        </w:tc>
        <w:tc>
          <w:tcPr>
            <w:tcW w:w="624" w:type="dxa"/>
          </w:tcPr>
          <w:p w:rsidR="002E5B8C" w:rsidRDefault="002E5B8C">
            <w:pPr>
              <w:pStyle w:val="ConsPlusNormal"/>
            </w:pPr>
          </w:p>
        </w:tc>
        <w:tc>
          <w:tcPr>
            <w:tcW w:w="1077" w:type="dxa"/>
          </w:tcPr>
          <w:p w:rsidR="002E5B8C" w:rsidRDefault="002E5B8C">
            <w:pPr>
              <w:pStyle w:val="ConsPlusNormal"/>
              <w:jc w:val="both"/>
            </w:pPr>
            <w:r>
              <w:t>внебюджетные источники</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737" w:type="dxa"/>
          </w:tcPr>
          <w:p w:rsidR="002E5B8C" w:rsidRDefault="002E5B8C">
            <w:pPr>
              <w:pStyle w:val="ConsPlusNormal"/>
              <w:jc w:val="center"/>
            </w:pPr>
            <w:r>
              <w:t>0,0</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val="restart"/>
            <w:tcBorders>
              <w:left w:val="nil"/>
            </w:tcBorders>
          </w:tcPr>
          <w:p w:rsidR="002E5B8C" w:rsidRDefault="002E5B8C">
            <w:pPr>
              <w:pStyle w:val="ConsPlusNormal"/>
              <w:jc w:val="both"/>
            </w:pPr>
            <w:r>
              <w:t>Целевые показатели (индикаторы) подпрограммы, увязанные с основным мероприятием 2</w:t>
            </w:r>
          </w:p>
        </w:tc>
        <w:tc>
          <w:tcPr>
            <w:tcW w:w="7557" w:type="dxa"/>
            <w:gridSpan w:val="7"/>
          </w:tcPr>
          <w:p w:rsidR="002E5B8C" w:rsidRDefault="002E5B8C">
            <w:pPr>
              <w:pStyle w:val="ConsPlusNormal"/>
              <w:jc w:val="both"/>
            </w:pPr>
            <w:r>
              <w:t>Снижение объема отводимых в реку Волгу загрязненных сточных вод, нарастающим итогом, куб. км</w:t>
            </w:r>
          </w:p>
        </w:tc>
        <w:tc>
          <w:tcPr>
            <w:tcW w:w="1077" w:type="dxa"/>
          </w:tcPr>
          <w:p w:rsidR="002E5B8C" w:rsidRDefault="002E5B8C">
            <w:pPr>
              <w:pStyle w:val="ConsPlusNormal"/>
              <w:jc w:val="center"/>
            </w:pPr>
            <w:r>
              <w:t>x</w:t>
            </w:r>
          </w:p>
        </w:tc>
        <w:tc>
          <w:tcPr>
            <w:tcW w:w="1191" w:type="dxa"/>
          </w:tcPr>
          <w:p w:rsidR="002E5B8C" w:rsidRDefault="002E5B8C">
            <w:pPr>
              <w:pStyle w:val="ConsPlusNormal"/>
              <w:jc w:val="center"/>
            </w:pPr>
            <w:r>
              <w:t>0,03</w:t>
            </w:r>
          </w:p>
        </w:tc>
        <w:tc>
          <w:tcPr>
            <w:tcW w:w="1247" w:type="dxa"/>
          </w:tcPr>
          <w:p w:rsidR="002E5B8C" w:rsidRDefault="002E5B8C">
            <w:pPr>
              <w:pStyle w:val="ConsPlusNormal"/>
              <w:jc w:val="center"/>
            </w:pPr>
            <w:r>
              <w:t>0,03</w:t>
            </w:r>
          </w:p>
        </w:tc>
        <w:tc>
          <w:tcPr>
            <w:tcW w:w="1191" w:type="dxa"/>
          </w:tcPr>
          <w:p w:rsidR="002E5B8C" w:rsidRDefault="002E5B8C">
            <w:pPr>
              <w:pStyle w:val="ConsPlusNormal"/>
              <w:jc w:val="center"/>
            </w:pPr>
            <w:r>
              <w:t>0,03</w:t>
            </w:r>
          </w:p>
        </w:tc>
        <w:tc>
          <w:tcPr>
            <w:tcW w:w="1134" w:type="dxa"/>
          </w:tcPr>
          <w:p w:rsidR="002E5B8C" w:rsidRDefault="002E5B8C">
            <w:pPr>
              <w:pStyle w:val="ConsPlusNormal"/>
              <w:jc w:val="center"/>
            </w:pPr>
            <w:r>
              <w:t>0,03</w:t>
            </w:r>
          </w:p>
        </w:tc>
        <w:tc>
          <w:tcPr>
            <w:tcW w:w="1134" w:type="dxa"/>
          </w:tcPr>
          <w:p w:rsidR="002E5B8C" w:rsidRDefault="002E5B8C">
            <w:pPr>
              <w:pStyle w:val="ConsPlusNormal"/>
              <w:jc w:val="center"/>
            </w:pPr>
            <w:r>
              <w:t>0,02</w:t>
            </w:r>
          </w:p>
        </w:tc>
        <w:tc>
          <w:tcPr>
            <w:tcW w:w="737" w:type="dxa"/>
          </w:tcPr>
          <w:p w:rsidR="002E5B8C" w:rsidRDefault="002E5B8C">
            <w:pPr>
              <w:pStyle w:val="ConsPlusNormal"/>
              <w:jc w:val="center"/>
            </w:pPr>
            <w:r>
              <w:t>0,01</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r w:rsidR="002E5B8C">
        <w:tc>
          <w:tcPr>
            <w:tcW w:w="850" w:type="dxa"/>
            <w:vMerge/>
            <w:tcBorders>
              <w:left w:val="nil"/>
            </w:tcBorders>
          </w:tcPr>
          <w:p w:rsidR="002E5B8C" w:rsidRDefault="002E5B8C"/>
        </w:tc>
        <w:tc>
          <w:tcPr>
            <w:tcW w:w="7557" w:type="dxa"/>
            <w:gridSpan w:val="7"/>
          </w:tcPr>
          <w:p w:rsidR="002E5B8C" w:rsidRDefault="002E5B8C">
            <w:pPr>
              <w:pStyle w:val="ConsPlusNormal"/>
              <w:jc w:val="both"/>
            </w:pPr>
            <w:r>
              <w:t>Прирост мощности очистных сооружений, обеспечивающих нормативную очистку сточных вод, нарастающим итогом, куб. км</w:t>
            </w:r>
          </w:p>
        </w:tc>
        <w:tc>
          <w:tcPr>
            <w:tcW w:w="1077" w:type="dxa"/>
          </w:tcPr>
          <w:p w:rsidR="002E5B8C" w:rsidRDefault="002E5B8C">
            <w:pPr>
              <w:pStyle w:val="ConsPlusNormal"/>
              <w:jc w:val="center"/>
            </w:pPr>
            <w:r>
              <w:t>x</w:t>
            </w:r>
          </w:p>
        </w:tc>
        <w:tc>
          <w:tcPr>
            <w:tcW w:w="1191" w:type="dxa"/>
          </w:tcPr>
          <w:p w:rsidR="002E5B8C" w:rsidRDefault="002E5B8C">
            <w:pPr>
              <w:pStyle w:val="ConsPlusNormal"/>
              <w:jc w:val="center"/>
            </w:pPr>
            <w:r>
              <w:t>0,0</w:t>
            </w:r>
          </w:p>
        </w:tc>
        <w:tc>
          <w:tcPr>
            <w:tcW w:w="1247" w:type="dxa"/>
          </w:tcPr>
          <w:p w:rsidR="002E5B8C" w:rsidRDefault="002E5B8C">
            <w:pPr>
              <w:pStyle w:val="ConsPlusNormal"/>
              <w:jc w:val="center"/>
            </w:pPr>
            <w:r>
              <w:t>0,0</w:t>
            </w:r>
          </w:p>
        </w:tc>
        <w:tc>
          <w:tcPr>
            <w:tcW w:w="1191" w:type="dxa"/>
          </w:tcPr>
          <w:p w:rsidR="002E5B8C" w:rsidRDefault="002E5B8C">
            <w:pPr>
              <w:pStyle w:val="ConsPlusNormal"/>
              <w:jc w:val="center"/>
            </w:pPr>
            <w:r>
              <w:t>0,0</w:t>
            </w:r>
          </w:p>
        </w:tc>
        <w:tc>
          <w:tcPr>
            <w:tcW w:w="1134" w:type="dxa"/>
          </w:tcPr>
          <w:p w:rsidR="002E5B8C" w:rsidRDefault="002E5B8C">
            <w:pPr>
              <w:pStyle w:val="ConsPlusNormal"/>
              <w:jc w:val="center"/>
            </w:pPr>
            <w:r>
              <w:t>0,0</w:t>
            </w:r>
          </w:p>
        </w:tc>
        <w:tc>
          <w:tcPr>
            <w:tcW w:w="1134" w:type="dxa"/>
          </w:tcPr>
          <w:p w:rsidR="002E5B8C" w:rsidRDefault="002E5B8C">
            <w:pPr>
              <w:pStyle w:val="ConsPlusNormal"/>
              <w:jc w:val="center"/>
            </w:pPr>
            <w:r>
              <w:t>0,01</w:t>
            </w:r>
          </w:p>
        </w:tc>
        <w:tc>
          <w:tcPr>
            <w:tcW w:w="737" w:type="dxa"/>
          </w:tcPr>
          <w:p w:rsidR="002E5B8C" w:rsidRDefault="002E5B8C">
            <w:pPr>
              <w:pStyle w:val="ConsPlusNormal"/>
              <w:jc w:val="center"/>
            </w:pPr>
            <w:r>
              <w:t>0,02</w:t>
            </w:r>
          </w:p>
        </w:tc>
        <w:tc>
          <w:tcPr>
            <w:tcW w:w="794" w:type="dxa"/>
          </w:tcPr>
          <w:p w:rsidR="002E5B8C" w:rsidRDefault="002E5B8C">
            <w:pPr>
              <w:pStyle w:val="ConsPlusNormal"/>
              <w:jc w:val="center"/>
            </w:pPr>
            <w:r>
              <w:t>x</w:t>
            </w:r>
          </w:p>
        </w:tc>
        <w:tc>
          <w:tcPr>
            <w:tcW w:w="850" w:type="dxa"/>
          </w:tcPr>
          <w:p w:rsidR="002E5B8C" w:rsidRDefault="002E5B8C">
            <w:pPr>
              <w:pStyle w:val="ConsPlusNormal"/>
              <w:jc w:val="center"/>
            </w:pPr>
            <w:r>
              <w:t>x</w:t>
            </w:r>
          </w:p>
        </w:tc>
        <w:tc>
          <w:tcPr>
            <w:tcW w:w="756" w:type="dxa"/>
            <w:tcBorders>
              <w:right w:val="nil"/>
            </w:tcBorders>
          </w:tcPr>
          <w:p w:rsidR="002E5B8C" w:rsidRDefault="002E5B8C">
            <w:pPr>
              <w:pStyle w:val="ConsPlusNormal"/>
              <w:jc w:val="center"/>
            </w:pPr>
            <w:r>
              <w:t>x</w:t>
            </w:r>
          </w:p>
        </w:tc>
      </w:tr>
    </w:tbl>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ind w:firstLine="540"/>
        <w:jc w:val="both"/>
      </w:pPr>
      <w:r>
        <w:t>--------------------------------</w:t>
      </w:r>
    </w:p>
    <w:p w:rsidR="002E5B8C" w:rsidRDefault="002E5B8C">
      <w:pPr>
        <w:pStyle w:val="ConsPlusNormal"/>
        <w:spacing w:before="220"/>
        <w:ind w:firstLine="540"/>
        <w:jc w:val="both"/>
      </w:pPr>
      <w:bookmarkStart w:id="74" w:name="P36352"/>
      <w:bookmarkEnd w:id="74"/>
      <w:r>
        <w:t>&lt;*&gt; Мероприятия реализуются по согласованию с исполнителем.</w:t>
      </w:r>
    </w:p>
    <w:p w:rsidR="002E5B8C" w:rsidRDefault="002E5B8C">
      <w:pPr>
        <w:pStyle w:val="ConsPlusNormal"/>
        <w:spacing w:before="220"/>
        <w:ind w:firstLine="540"/>
        <w:jc w:val="both"/>
      </w:pPr>
      <w:bookmarkStart w:id="75" w:name="P36353"/>
      <w:bookmarkEnd w:id="75"/>
      <w:r>
        <w:t>&lt;**&gt; Средства предусмотрены в подпрограмме "Развитие физической культуры и массового спорта" государственной программы Чувашской Республики "Развитие физической культуры и спорта.</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2"/>
      </w:pPr>
      <w:r>
        <w:t>Приложение N 6</w:t>
      </w:r>
    </w:p>
    <w:p w:rsidR="002E5B8C" w:rsidRDefault="002E5B8C">
      <w:pPr>
        <w:pStyle w:val="ConsPlusNormal"/>
        <w:jc w:val="right"/>
      </w:pPr>
      <w:r>
        <w:t>к подпрограмме</w:t>
      </w:r>
    </w:p>
    <w:p w:rsidR="002E5B8C" w:rsidRDefault="002E5B8C">
      <w:pPr>
        <w:pStyle w:val="ConsPlusNormal"/>
        <w:jc w:val="right"/>
      </w:pPr>
      <w:r>
        <w:t>"Строительство и реконструкция</w:t>
      </w:r>
    </w:p>
    <w:p w:rsidR="002E5B8C" w:rsidRDefault="002E5B8C">
      <w:pPr>
        <w:pStyle w:val="ConsPlusNormal"/>
        <w:jc w:val="right"/>
      </w:pPr>
      <w:r>
        <w:t>(модернизация) очистных сооружений</w:t>
      </w:r>
    </w:p>
    <w:p w:rsidR="002E5B8C" w:rsidRDefault="002E5B8C">
      <w:pPr>
        <w:pStyle w:val="ConsPlusNormal"/>
        <w:jc w:val="right"/>
      </w:pPr>
      <w:r>
        <w:t>централизованных систем водоотведения"</w:t>
      </w:r>
    </w:p>
    <w:p w:rsidR="002E5B8C" w:rsidRDefault="002E5B8C">
      <w:pPr>
        <w:pStyle w:val="ConsPlusNormal"/>
        <w:jc w:val="right"/>
      </w:pPr>
      <w:r>
        <w:t>государственной программы</w:t>
      </w:r>
    </w:p>
    <w:p w:rsidR="002E5B8C" w:rsidRDefault="002E5B8C">
      <w:pPr>
        <w:pStyle w:val="ConsPlusNormal"/>
        <w:jc w:val="right"/>
      </w:pPr>
      <w:r>
        <w:t>Чувашской Республики "Развитие</w:t>
      </w:r>
    </w:p>
    <w:p w:rsidR="002E5B8C" w:rsidRDefault="002E5B8C">
      <w:pPr>
        <w:pStyle w:val="ConsPlusNormal"/>
        <w:jc w:val="right"/>
      </w:pPr>
      <w:r>
        <w:t>потенциала природно-сырьевых</w:t>
      </w:r>
    </w:p>
    <w:p w:rsidR="002E5B8C" w:rsidRDefault="002E5B8C">
      <w:pPr>
        <w:pStyle w:val="ConsPlusNormal"/>
        <w:jc w:val="right"/>
      </w:pPr>
      <w:r>
        <w:t>ресурсов и обеспечение</w:t>
      </w:r>
    </w:p>
    <w:p w:rsidR="002E5B8C" w:rsidRDefault="002E5B8C">
      <w:pPr>
        <w:pStyle w:val="ConsPlusNormal"/>
        <w:jc w:val="right"/>
      </w:pPr>
      <w:r>
        <w:t>экологической безопасности"</w:t>
      </w:r>
    </w:p>
    <w:p w:rsidR="002E5B8C" w:rsidRDefault="002E5B8C">
      <w:pPr>
        <w:pStyle w:val="ConsPlusNormal"/>
        <w:jc w:val="both"/>
      </w:pPr>
    </w:p>
    <w:p w:rsidR="002E5B8C" w:rsidRDefault="002E5B8C">
      <w:pPr>
        <w:pStyle w:val="ConsPlusTitle"/>
        <w:jc w:val="center"/>
      </w:pPr>
      <w:bookmarkStart w:id="76" w:name="P36370"/>
      <w:bookmarkEnd w:id="76"/>
      <w:r>
        <w:t>ПРАВИЛА</w:t>
      </w:r>
    </w:p>
    <w:p w:rsidR="002E5B8C" w:rsidRDefault="002E5B8C">
      <w:pPr>
        <w:pStyle w:val="ConsPlusTitle"/>
        <w:jc w:val="center"/>
      </w:pPr>
      <w:r>
        <w:t>ПРЕДОСТАВЛЕНИЯ СУБСИДИЙ ИЗ РЕСПУБЛИКАНСКОГО БЮДЖЕТА</w:t>
      </w:r>
    </w:p>
    <w:p w:rsidR="002E5B8C" w:rsidRDefault="002E5B8C">
      <w:pPr>
        <w:pStyle w:val="ConsPlusTitle"/>
        <w:jc w:val="center"/>
      </w:pPr>
      <w:r>
        <w:t>ЧУВАШСКОЙ РЕСПУБЛИКИ БЮДЖЕТАМ МУНИЦИПАЛЬНЫХ РАЙОНОВ</w:t>
      </w:r>
    </w:p>
    <w:p w:rsidR="002E5B8C" w:rsidRDefault="002E5B8C">
      <w:pPr>
        <w:pStyle w:val="ConsPlusTitle"/>
        <w:jc w:val="center"/>
      </w:pPr>
      <w:r>
        <w:t>И БЮДЖЕТАМ ГОРОДСКИХ ОКРУГОВ НА РЕАЛИЗАЦИЮ МЕРОПРИЯТИЙ</w:t>
      </w:r>
    </w:p>
    <w:p w:rsidR="002E5B8C" w:rsidRDefault="002E5B8C">
      <w:pPr>
        <w:pStyle w:val="ConsPlusTitle"/>
        <w:jc w:val="center"/>
      </w:pPr>
      <w:r>
        <w:t>ПО СОКРАЩЕНИЮ ДОЛИ ЗАГРЯЗНЕННЫХ СТОЧНЫХ ВОД</w:t>
      </w:r>
    </w:p>
    <w:p w:rsidR="002E5B8C" w:rsidRDefault="002E5B8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E5B8C">
        <w:trPr>
          <w:jc w:val="center"/>
        </w:trPr>
        <w:tc>
          <w:tcPr>
            <w:tcW w:w="9294" w:type="dxa"/>
            <w:tcBorders>
              <w:top w:val="nil"/>
              <w:left w:val="single" w:sz="24" w:space="0" w:color="CED3F1"/>
              <w:bottom w:val="nil"/>
              <w:right w:val="single" w:sz="24" w:space="0" w:color="F4F3F8"/>
            </w:tcBorders>
            <w:shd w:val="clear" w:color="auto" w:fill="F4F3F8"/>
          </w:tcPr>
          <w:p w:rsidR="002E5B8C" w:rsidRDefault="002E5B8C">
            <w:pPr>
              <w:pStyle w:val="ConsPlusNormal"/>
              <w:jc w:val="center"/>
            </w:pPr>
            <w:r>
              <w:rPr>
                <w:color w:val="392C69"/>
              </w:rPr>
              <w:t>Список изменяющих документов</w:t>
            </w:r>
          </w:p>
          <w:p w:rsidR="002E5B8C" w:rsidRDefault="002E5B8C">
            <w:pPr>
              <w:pStyle w:val="ConsPlusNormal"/>
              <w:jc w:val="center"/>
            </w:pPr>
            <w:r>
              <w:rPr>
                <w:color w:val="392C69"/>
              </w:rPr>
              <w:t xml:space="preserve">(в ред. </w:t>
            </w:r>
            <w:hyperlink r:id="rId449" w:history="1">
              <w:r>
                <w:rPr>
                  <w:color w:val="0000FF"/>
                </w:rPr>
                <w:t>Постановления</w:t>
              </w:r>
            </w:hyperlink>
            <w:r>
              <w:rPr>
                <w:color w:val="392C69"/>
              </w:rPr>
              <w:t xml:space="preserve"> Кабинета Министров ЧР от 24.04.2020 N 212)</w:t>
            </w:r>
          </w:p>
        </w:tc>
      </w:tr>
    </w:tbl>
    <w:p w:rsidR="002E5B8C" w:rsidRDefault="002E5B8C">
      <w:pPr>
        <w:pStyle w:val="ConsPlusNormal"/>
        <w:jc w:val="both"/>
      </w:pPr>
    </w:p>
    <w:p w:rsidR="002E5B8C" w:rsidRDefault="002E5B8C">
      <w:pPr>
        <w:pStyle w:val="ConsPlusTitle"/>
        <w:jc w:val="center"/>
        <w:outlineLvl w:val="3"/>
      </w:pPr>
      <w:r>
        <w:t>I. Общие положения</w:t>
      </w:r>
    </w:p>
    <w:p w:rsidR="002E5B8C" w:rsidRDefault="002E5B8C">
      <w:pPr>
        <w:pStyle w:val="ConsPlusNormal"/>
        <w:jc w:val="both"/>
      </w:pPr>
    </w:p>
    <w:p w:rsidR="002E5B8C" w:rsidRDefault="002E5B8C">
      <w:pPr>
        <w:pStyle w:val="ConsPlusNormal"/>
        <w:ind w:firstLine="540"/>
        <w:jc w:val="both"/>
      </w:pPr>
      <w:r>
        <w:t xml:space="preserve">1.1. Настоящие Правила регламентируют порядок и условия предоставления субсидий из республиканского бюджета Чувашской Республики бюджетам муниципальных районов и бюджетам городских округов на реализацию мероприятий по сокращению доли загрязненных сточных вод (далее - субсидия) в рамках мероприятий федерального проекта "Оздоровление Волги" в составе государственной </w:t>
      </w:r>
      <w:hyperlink r:id="rId450"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на софинансирование мероприятий, предусмотренных подпрограммой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 (далее - подпрограмма).</w:t>
      </w:r>
    </w:p>
    <w:p w:rsidR="002E5B8C" w:rsidRDefault="002E5B8C">
      <w:pPr>
        <w:pStyle w:val="ConsPlusNormal"/>
        <w:spacing w:before="220"/>
        <w:ind w:firstLine="540"/>
        <w:jc w:val="both"/>
      </w:pPr>
      <w:bookmarkStart w:id="77" w:name="P36381"/>
      <w:bookmarkEnd w:id="77"/>
      <w:r>
        <w:t>1.2. Субсидии предоставляются на следующие цели:</w:t>
      </w:r>
    </w:p>
    <w:p w:rsidR="002E5B8C" w:rsidRDefault="002E5B8C">
      <w:pPr>
        <w:pStyle w:val="ConsPlusNormal"/>
        <w:spacing w:before="220"/>
        <w:ind w:firstLine="540"/>
        <w:jc w:val="both"/>
      </w:pPr>
      <w:bookmarkStart w:id="78" w:name="P36382"/>
      <w:bookmarkEnd w:id="78"/>
      <w:r>
        <w:t>а) строительство (реконструкция, в том числе с элементами реставрации, техническое перевооружение) очистных сооружений водопроводно-канализационного хозяйства и (или) линейных объектов (далее - объекты капитального строительства);</w:t>
      </w:r>
    </w:p>
    <w:p w:rsidR="002E5B8C" w:rsidRDefault="002E5B8C">
      <w:pPr>
        <w:pStyle w:val="ConsPlusNormal"/>
        <w:spacing w:before="220"/>
        <w:ind w:firstLine="540"/>
        <w:jc w:val="both"/>
      </w:pPr>
      <w:bookmarkStart w:id="79" w:name="P36383"/>
      <w:bookmarkEnd w:id="79"/>
      <w:r>
        <w:t xml:space="preserve">б)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w:t>
      </w:r>
      <w:r>
        <w:lastRenderedPageBreak/>
        <w:t>строительства;</w:t>
      </w:r>
    </w:p>
    <w:p w:rsidR="002E5B8C" w:rsidRDefault="002E5B8C">
      <w:pPr>
        <w:pStyle w:val="ConsPlusNormal"/>
        <w:spacing w:before="220"/>
        <w:ind w:firstLine="540"/>
        <w:jc w:val="both"/>
      </w:pPr>
      <w:bookmarkStart w:id="80" w:name="P36384"/>
      <w:bookmarkEnd w:id="80"/>
      <w:r>
        <w:t>в) проведение инженерных изысканий и подготовка (корректировка)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w:t>
      </w:r>
    </w:p>
    <w:p w:rsidR="002E5B8C" w:rsidRDefault="002E5B8C">
      <w:pPr>
        <w:pStyle w:val="ConsPlusNormal"/>
        <w:spacing w:before="220"/>
        <w:ind w:firstLine="540"/>
        <w:jc w:val="both"/>
      </w:pPr>
      <w:r>
        <w:t>1.3. Финансирование расходов на предоставление субсидий осуществляется за счет средств республиканского бюджета Чувашской Республики, в том числе за счет субсидий, поступающих в республиканский бюджет Чувашской Республики из федерального бюджета на указанные цели.</w:t>
      </w:r>
    </w:p>
    <w:p w:rsidR="002E5B8C" w:rsidRDefault="002E5B8C">
      <w:pPr>
        <w:pStyle w:val="ConsPlusNormal"/>
        <w:spacing w:before="220"/>
        <w:ind w:firstLine="540"/>
        <w:jc w:val="both"/>
      </w:pPr>
      <w:r>
        <w:t>1.4. Запрещается использовать субсидии на цели, не установленные настоящими Правилами, на возмещение расходов, ранее произведенных из бюджетов муниципальных образований в отчетном финансовом году.</w:t>
      </w:r>
    </w:p>
    <w:p w:rsidR="002E5B8C" w:rsidRDefault="002E5B8C">
      <w:pPr>
        <w:pStyle w:val="ConsPlusNormal"/>
        <w:spacing w:before="220"/>
        <w:ind w:firstLine="540"/>
        <w:jc w:val="both"/>
      </w:pPr>
      <w:r>
        <w:t>Не допускается использование субсидий:</w:t>
      </w:r>
    </w:p>
    <w:p w:rsidR="002E5B8C" w:rsidRDefault="002E5B8C">
      <w:pPr>
        <w:pStyle w:val="ConsPlusNormal"/>
        <w:spacing w:before="220"/>
        <w:ind w:firstLine="540"/>
        <w:jc w:val="both"/>
      </w:pPr>
      <w:r>
        <w:t>на проведение технического обследования объектов незавершенного строительства и подготовку документов для государственной регистрации прав на объекты незавершенного строительства;</w:t>
      </w:r>
    </w:p>
    <w:p w:rsidR="002E5B8C" w:rsidRDefault="002E5B8C">
      <w:pPr>
        <w:pStyle w:val="ConsPlusNormal"/>
        <w:spacing w:before="220"/>
        <w:ind w:firstLine="540"/>
        <w:jc w:val="both"/>
      </w:pPr>
      <w:r>
        <w:t>на оценку рыночной стоимости объектов недвижимого имущества;</w:t>
      </w:r>
    </w:p>
    <w:p w:rsidR="002E5B8C" w:rsidRDefault="002E5B8C">
      <w:pPr>
        <w:pStyle w:val="ConsPlusNormal"/>
        <w:spacing w:before="220"/>
        <w:ind w:firstLine="540"/>
        <w:jc w:val="both"/>
      </w:pPr>
      <w:r>
        <w:t>на оплату услуг по осуществлению авторского надзора, строительного контроля;</w:t>
      </w:r>
    </w:p>
    <w:p w:rsidR="002E5B8C" w:rsidRDefault="002E5B8C">
      <w:pPr>
        <w:pStyle w:val="ConsPlusNormal"/>
        <w:spacing w:before="220"/>
        <w:ind w:firstLine="540"/>
        <w:jc w:val="both"/>
      </w:pPr>
      <w:r>
        <w:t>на содержание застройщиков;</w:t>
      </w:r>
    </w:p>
    <w:p w:rsidR="002E5B8C" w:rsidRDefault="002E5B8C">
      <w:pPr>
        <w:pStyle w:val="ConsPlusNormal"/>
        <w:spacing w:before="220"/>
        <w:ind w:firstLine="540"/>
        <w:jc w:val="both"/>
      </w:pPr>
      <w:r>
        <w:t>на оплату штрафов, пеней, неустоек и процентов за пользование чужими денежными средствами.</w:t>
      </w:r>
    </w:p>
    <w:p w:rsidR="002E5B8C" w:rsidRDefault="002E5B8C">
      <w:pPr>
        <w:pStyle w:val="ConsPlusNormal"/>
        <w:spacing w:before="220"/>
        <w:ind w:firstLine="540"/>
        <w:jc w:val="both"/>
      </w:pPr>
      <w:r>
        <w:t xml:space="preserve">1.5. Уровень софинансирования расходного обязательства муниципальных районов (городских округов), связанного с реализацией мероприятий, указанных в </w:t>
      </w:r>
      <w:hyperlink w:anchor="P36381" w:history="1">
        <w:r>
          <w:rPr>
            <w:color w:val="0000FF"/>
          </w:rPr>
          <w:t>пункте 1.2</w:t>
        </w:r>
      </w:hyperlink>
      <w:r>
        <w:t xml:space="preserve"> настоящих Правил, за счет средств республиканского бюджета Чувашской Республики определяется исходя из предельного уровня софинансирования на очередной финансовый год и плановый период, утвержденного нормативным правовым актом Кабинета Министров Чувашской Республики.</w:t>
      </w:r>
    </w:p>
    <w:p w:rsidR="002E5B8C" w:rsidRDefault="002E5B8C">
      <w:pPr>
        <w:pStyle w:val="ConsPlusNormal"/>
        <w:jc w:val="both"/>
      </w:pPr>
    </w:p>
    <w:p w:rsidR="002E5B8C" w:rsidRDefault="002E5B8C">
      <w:pPr>
        <w:pStyle w:val="ConsPlusTitle"/>
        <w:jc w:val="center"/>
        <w:outlineLvl w:val="3"/>
      </w:pPr>
      <w:r>
        <w:t>II. Порядок и условия предоставления субсидий</w:t>
      </w:r>
    </w:p>
    <w:p w:rsidR="002E5B8C" w:rsidRDefault="002E5B8C">
      <w:pPr>
        <w:pStyle w:val="ConsPlusNormal"/>
        <w:jc w:val="both"/>
      </w:pPr>
    </w:p>
    <w:p w:rsidR="002E5B8C" w:rsidRDefault="002E5B8C">
      <w:pPr>
        <w:pStyle w:val="ConsPlusNormal"/>
        <w:ind w:firstLine="540"/>
        <w:jc w:val="both"/>
      </w:pPr>
      <w:bookmarkStart w:id="81" w:name="P36397"/>
      <w:bookmarkEnd w:id="81"/>
      <w:r>
        <w:t>2.1. Условиями предоставления субсидии являются:</w:t>
      </w:r>
    </w:p>
    <w:p w:rsidR="002E5B8C" w:rsidRDefault="002E5B8C">
      <w:pPr>
        <w:pStyle w:val="ConsPlusNormal"/>
        <w:spacing w:before="220"/>
        <w:ind w:firstLine="540"/>
        <w:jc w:val="both"/>
      </w:pPr>
      <w:r>
        <w:t>наличие утвержденной муниципальной программы либо подпрограммы муниципальной программы, предусматривающей реализацию мероприятий по сокращению доли загрязненных сточных вод;</w:t>
      </w:r>
    </w:p>
    <w:p w:rsidR="002E5B8C" w:rsidRDefault="002E5B8C">
      <w:pPr>
        <w:pStyle w:val="ConsPlusNormal"/>
        <w:spacing w:before="220"/>
        <w:ind w:firstLine="540"/>
        <w:jc w:val="both"/>
      </w:pPr>
      <w:r>
        <w:t>наличие в бюджете муниципального района (городского округа) (сводной бюджетной росписи муниципального района (городского округа) бюджетных ассигнований на исполнение расходных обязательств муниципального района (городского округа), софинансирование которых осуществляется из республиканского бюджета Чувашской Республики, в объеме, необходимом для исполнения, включающем размер планируемой к предоставлению из республиканского бюджета Чувашской Республики субсидии;</w:t>
      </w:r>
    </w:p>
    <w:p w:rsidR="002E5B8C" w:rsidRDefault="002E5B8C">
      <w:pPr>
        <w:pStyle w:val="ConsPlusNormal"/>
        <w:spacing w:before="220"/>
        <w:ind w:firstLine="540"/>
        <w:jc w:val="both"/>
      </w:pPr>
      <w:r>
        <w:t>заключение соглашения о предоставлении субсидии из республиканского бюджета Чувашской Республики бюджету муниципального района (городского округа) (далее - соглашение);</w:t>
      </w:r>
    </w:p>
    <w:p w:rsidR="002E5B8C" w:rsidRDefault="002E5B8C">
      <w:pPr>
        <w:pStyle w:val="ConsPlusNormal"/>
        <w:spacing w:before="220"/>
        <w:ind w:firstLine="540"/>
        <w:jc w:val="both"/>
      </w:pPr>
      <w:r>
        <w:t xml:space="preserve">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451" w:history="1">
        <w:r>
          <w:rPr>
            <w:color w:val="0000FF"/>
          </w:rPr>
          <w:t>частью 7 статьи 26</w:t>
        </w:r>
      </w:hyperlink>
      <w:r>
        <w:t xml:space="preserve"> </w:t>
      </w:r>
      <w:r>
        <w:lastRenderedPageBreak/>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отношении объектов, по которым принято соответствующее решение Кабинета Министров Чувашской Республики;</w:t>
      </w:r>
    </w:p>
    <w:p w:rsidR="002E5B8C" w:rsidRDefault="002E5B8C">
      <w:pPr>
        <w:pStyle w:val="ConsPlusNormal"/>
        <w:spacing w:before="220"/>
        <w:ind w:firstLine="540"/>
        <w:jc w:val="both"/>
      </w:pPr>
      <w:r>
        <w:t>наличие объектов капитального строительства и (или) объектов недвижимого имущества в соответствующей подпрограмме;</w:t>
      </w:r>
    </w:p>
    <w:p w:rsidR="002E5B8C" w:rsidRDefault="002E5B8C">
      <w:pPr>
        <w:pStyle w:val="ConsPlusNormal"/>
        <w:spacing w:before="220"/>
        <w:ind w:firstLine="540"/>
        <w:jc w:val="both"/>
      </w:pPr>
      <w:r>
        <w:t>наличие обязательства администрации муниципального района (городского округа) (далее - получатель) об использовании экономически эффективной проектной документации повторного использования (при наличии такой документации).</w:t>
      </w:r>
    </w:p>
    <w:p w:rsidR="002E5B8C" w:rsidRDefault="002E5B8C">
      <w:pPr>
        <w:pStyle w:val="ConsPlusNormal"/>
        <w:spacing w:before="220"/>
        <w:ind w:firstLine="540"/>
        <w:jc w:val="both"/>
      </w:pPr>
      <w:r>
        <w:t xml:space="preserve">2.2. Субсидии предоставляются бюджетам муниципальных районов и бюджетам городских округов на реализацию мероприятий, соответствующих целям, указанным в </w:t>
      </w:r>
      <w:hyperlink w:anchor="P36381" w:history="1">
        <w:r>
          <w:rPr>
            <w:color w:val="0000FF"/>
          </w:rPr>
          <w:t>пункте 1.2</w:t>
        </w:r>
      </w:hyperlink>
      <w:r>
        <w:t xml:space="preserve"> настоящих Правил, удовлетворяющих условиям, приведенным в </w:t>
      </w:r>
      <w:hyperlink w:anchor="P36397" w:history="1">
        <w:r>
          <w:rPr>
            <w:color w:val="0000FF"/>
          </w:rPr>
          <w:t>пункте 2.1</w:t>
        </w:r>
      </w:hyperlink>
      <w:r>
        <w:t xml:space="preserve"> настоящих Правил, и отвечающих следующим критериям:</w:t>
      </w:r>
    </w:p>
    <w:p w:rsidR="002E5B8C" w:rsidRDefault="002E5B8C">
      <w:pPr>
        <w:pStyle w:val="ConsPlusNormal"/>
        <w:spacing w:before="220"/>
        <w:ind w:firstLine="540"/>
        <w:jc w:val="both"/>
      </w:pPr>
      <w:r>
        <w:t>обоснованность комплекса мероприятий по сокращению доли загрязненных сточных вод в части объемов финансового обеспечения и сроков его осуществления;</w:t>
      </w:r>
    </w:p>
    <w:p w:rsidR="002E5B8C" w:rsidRDefault="002E5B8C">
      <w:pPr>
        <w:pStyle w:val="ConsPlusNormal"/>
        <w:spacing w:before="220"/>
        <w:ind w:firstLine="540"/>
        <w:jc w:val="both"/>
      </w:pPr>
      <w:r>
        <w:t>обеспечение результативности, включая экономический эффект от реализации мероприятий по сокращению доли загрязненных сточных вод.</w:t>
      </w:r>
    </w:p>
    <w:p w:rsidR="002E5B8C" w:rsidRDefault="002E5B8C">
      <w:pPr>
        <w:pStyle w:val="ConsPlusNormal"/>
        <w:spacing w:before="220"/>
        <w:ind w:firstLine="540"/>
        <w:jc w:val="both"/>
      </w:pPr>
      <w:r>
        <w:t>Субсидии предоставляются на софинансирование проектов, прошедших отбор на право получения субсидии в Министерстве строительства и жилищно-коммунального хозяйства Российской Федерации.</w:t>
      </w:r>
    </w:p>
    <w:p w:rsidR="002E5B8C" w:rsidRDefault="002E5B8C">
      <w:pPr>
        <w:pStyle w:val="ConsPlusNormal"/>
        <w:spacing w:before="220"/>
        <w:ind w:firstLine="540"/>
        <w:jc w:val="both"/>
      </w:pPr>
      <w:r>
        <w:t xml:space="preserve">Получатель при планировании направления субсидии на цели, указанные в </w:t>
      </w:r>
      <w:hyperlink w:anchor="P36382" w:history="1">
        <w:r>
          <w:rPr>
            <w:color w:val="0000FF"/>
          </w:rPr>
          <w:t>подпункте "а" пункта 1.2</w:t>
        </w:r>
      </w:hyperlink>
      <w:r>
        <w:t xml:space="preserve"> настоящих Правил, дополнительно представляет в Министерство природных ресурсов и экологии Чувашской Республики (далее - Минприроды Чувашии) одновременно следующие сведения и документы в отношении каждого объекта капитального строительства:</w:t>
      </w:r>
    </w:p>
    <w:p w:rsidR="002E5B8C" w:rsidRDefault="002E5B8C">
      <w:pPr>
        <w:pStyle w:val="ConsPlusNormal"/>
        <w:spacing w:before="220"/>
        <w:ind w:firstLine="540"/>
        <w:jc w:val="both"/>
      </w:pPr>
      <w:r>
        <w:t>а) наименование объекта капитального строительства;</w:t>
      </w:r>
    </w:p>
    <w:p w:rsidR="002E5B8C" w:rsidRDefault="002E5B8C">
      <w:pPr>
        <w:pStyle w:val="ConsPlusNormal"/>
        <w:spacing w:before="220"/>
        <w:ind w:firstLine="540"/>
        <w:jc w:val="both"/>
      </w:pPr>
      <w:r>
        <w:t>б) мощность объекта капитального строительства, подлежащего вводу в эксплуатацию;</w:t>
      </w:r>
    </w:p>
    <w:p w:rsidR="002E5B8C" w:rsidRDefault="002E5B8C">
      <w:pPr>
        <w:pStyle w:val="ConsPlusNormal"/>
        <w:spacing w:before="220"/>
        <w:ind w:firstLine="540"/>
        <w:jc w:val="both"/>
      </w:pPr>
      <w:r>
        <w:t>в) срок ввода в эксплуатацию;</w:t>
      </w:r>
    </w:p>
    <w:p w:rsidR="002E5B8C" w:rsidRDefault="002E5B8C">
      <w:pPr>
        <w:pStyle w:val="ConsPlusNormal"/>
        <w:spacing w:before="220"/>
        <w:ind w:firstLine="540"/>
        <w:jc w:val="both"/>
      </w:pPr>
      <w:r>
        <w:t>г) размер бюджетных ассигнований консолидированного бюджета Чувашской Республики, планируемых на финансирование объекта капитального строительства;</w:t>
      </w:r>
    </w:p>
    <w:p w:rsidR="002E5B8C" w:rsidRDefault="002E5B8C">
      <w:pPr>
        <w:pStyle w:val="ConsPlusNormal"/>
        <w:spacing w:before="220"/>
        <w:ind w:firstLine="540"/>
        <w:jc w:val="both"/>
      </w:pPr>
      <w:r>
        <w:t>д) копию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2E5B8C" w:rsidRDefault="002E5B8C">
      <w:pPr>
        <w:pStyle w:val="ConsPlusNormal"/>
        <w:spacing w:before="22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2E5B8C" w:rsidRDefault="002E5B8C">
      <w:pPr>
        <w:pStyle w:val="ConsPlusNormal"/>
        <w:spacing w:before="220"/>
        <w:ind w:firstLine="540"/>
        <w:jc w:val="both"/>
      </w:pPr>
      <w:r>
        <w:t>ж) копию положительного заключения о достоверности определения сметной стоимости объекта капитального строительства;</w:t>
      </w:r>
    </w:p>
    <w:p w:rsidR="002E5B8C" w:rsidRDefault="002E5B8C">
      <w:pPr>
        <w:pStyle w:val="ConsPlusNormal"/>
        <w:spacing w:before="220"/>
        <w:ind w:firstLine="540"/>
        <w:jc w:val="both"/>
      </w:pPr>
      <w:r>
        <w:t>з) титульные списки вновь начинаемых и переходящих объектов капитального строительства, утвержденные заказчиком;</w:t>
      </w:r>
    </w:p>
    <w:p w:rsidR="002E5B8C" w:rsidRDefault="002E5B8C">
      <w:pPr>
        <w:pStyle w:val="ConsPlusNormal"/>
        <w:spacing w:before="220"/>
        <w:ind w:firstLine="540"/>
        <w:jc w:val="both"/>
      </w:pPr>
      <w:r>
        <w:t xml:space="preserve">и) документ, содержащий результаты оценки эффективности использования бюджетных </w:t>
      </w:r>
      <w:r>
        <w:lastRenderedPageBreak/>
        <w:t>средств, направляемых на капитальные вложения;</w:t>
      </w:r>
    </w:p>
    <w:p w:rsidR="002E5B8C" w:rsidRDefault="002E5B8C">
      <w:pPr>
        <w:pStyle w:val="ConsPlusNormal"/>
        <w:spacing w:before="22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2E5B8C" w:rsidRDefault="002E5B8C">
      <w:pPr>
        <w:pStyle w:val="ConsPlusNormal"/>
        <w:spacing w:before="220"/>
        <w:ind w:firstLine="540"/>
        <w:jc w:val="both"/>
      </w:pPr>
      <w:r>
        <w:t>л) копии правоустанавливающих документов на земельный участок;</w:t>
      </w:r>
    </w:p>
    <w:p w:rsidR="002E5B8C" w:rsidRDefault="002E5B8C">
      <w:pPr>
        <w:pStyle w:val="ConsPlusNormal"/>
        <w:spacing w:before="220"/>
        <w:ind w:firstLine="540"/>
        <w:jc w:val="both"/>
      </w:pPr>
      <w:r>
        <w:t xml:space="preserve">м) копию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с </w:t>
      </w:r>
      <w:hyperlink r:id="rId452" w:history="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(в случае,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2E5B8C" w:rsidRDefault="002E5B8C">
      <w:pPr>
        <w:pStyle w:val="ConsPlusNormal"/>
        <w:spacing w:before="220"/>
        <w:ind w:firstLine="540"/>
        <w:jc w:val="both"/>
      </w:pPr>
      <w:r>
        <w:t xml:space="preserve">При планировании направления субсидий на цели, указанные в </w:t>
      </w:r>
      <w:hyperlink w:anchor="P36383" w:history="1">
        <w:r>
          <w:rPr>
            <w:color w:val="0000FF"/>
          </w:rPr>
          <w:t>подпункте "б" пункта 1.2</w:t>
        </w:r>
      </w:hyperlink>
      <w:r>
        <w:t xml:space="preserve"> настоящих Правил, получатель дополнительно представляет:</w:t>
      </w:r>
    </w:p>
    <w:p w:rsidR="002E5B8C" w:rsidRDefault="002E5B8C">
      <w:pPr>
        <w:pStyle w:val="ConsPlusNormal"/>
        <w:spacing w:before="220"/>
        <w:ind w:firstLine="540"/>
        <w:jc w:val="both"/>
      </w:pPr>
      <w:r>
        <w:t>а) копию заключенного концессионного соглашения, предусматривающего в том числе выплату платы концедента по концессионному соглашению;</w:t>
      </w:r>
    </w:p>
    <w:p w:rsidR="002E5B8C" w:rsidRDefault="002E5B8C">
      <w:pPr>
        <w:pStyle w:val="ConsPlusNormal"/>
        <w:spacing w:before="220"/>
        <w:ind w:firstLine="540"/>
        <w:jc w:val="both"/>
      </w:pPr>
      <w:r>
        <w:t>б) заявку концедента на получение субсидии в произвольной форме;</w:t>
      </w:r>
    </w:p>
    <w:p w:rsidR="002E5B8C" w:rsidRDefault="002E5B8C">
      <w:pPr>
        <w:pStyle w:val="ConsPlusNormal"/>
        <w:spacing w:before="220"/>
        <w:ind w:firstLine="540"/>
        <w:jc w:val="both"/>
      </w:pPr>
      <w:r>
        <w:t>в) копию(и) документа(ов), подтверждающего(их) полномочия лица на осуществление действий от имени концедента, заверенную(ые) в установленном законодательством порядке;</w:t>
      </w:r>
    </w:p>
    <w:p w:rsidR="002E5B8C" w:rsidRDefault="002E5B8C">
      <w:pPr>
        <w:pStyle w:val="ConsPlusNormal"/>
        <w:spacing w:before="220"/>
        <w:ind w:firstLine="540"/>
        <w:jc w:val="both"/>
      </w:pPr>
      <w:r>
        <w:t>г) сведения о концеденте, необходимые для перечисления субсидии;</w:t>
      </w:r>
    </w:p>
    <w:p w:rsidR="002E5B8C" w:rsidRDefault="002E5B8C">
      <w:pPr>
        <w:pStyle w:val="ConsPlusNormal"/>
        <w:spacing w:before="220"/>
        <w:ind w:firstLine="540"/>
        <w:jc w:val="both"/>
      </w:pPr>
      <w:r>
        <w:t>д) копии заверенных концедентом договоров (соглашений, контрактов) на выполнение работ, услуг, приобретение материалов и оборудования, подтверждающих выполнение мероприятий в рамках концессионного соглашения;</w:t>
      </w:r>
    </w:p>
    <w:p w:rsidR="002E5B8C" w:rsidRDefault="002E5B8C">
      <w:pPr>
        <w:pStyle w:val="ConsPlusNormal"/>
        <w:spacing w:before="220"/>
        <w:ind w:firstLine="540"/>
        <w:jc w:val="both"/>
      </w:pPr>
      <w:r>
        <w:t>е) копии платежных документов, подтверждающих оплату работ, услуг, приобретение материалов и оборудования, заверенные кредитной организацией;</w:t>
      </w:r>
    </w:p>
    <w:p w:rsidR="002E5B8C" w:rsidRDefault="002E5B8C">
      <w:pPr>
        <w:pStyle w:val="ConsPlusNormal"/>
        <w:spacing w:before="220"/>
        <w:ind w:firstLine="540"/>
        <w:jc w:val="both"/>
      </w:pPr>
      <w:r>
        <w:t>ж) справку об исполнении концедентом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выданную территориальным налоговым органом по месту регистрации налогоплательщика (справка должна быть составлена на первое число месяца подачи заявки на предоставление субсидии на выполнение мероприятий, предусмотренных концессионным соглашением).</w:t>
      </w:r>
    </w:p>
    <w:p w:rsidR="002E5B8C" w:rsidRDefault="002E5B8C">
      <w:pPr>
        <w:pStyle w:val="ConsPlusNormal"/>
        <w:spacing w:before="220"/>
        <w:ind w:firstLine="540"/>
        <w:jc w:val="both"/>
      </w:pPr>
      <w:r>
        <w:t>Требования, которым должен соответствовать концедент на первое число месяца представления заявки на предоставление субсидий на выполнение мероприятий, предусмотренных концессионным соглашением:</w:t>
      </w:r>
    </w:p>
    <w:p w:rsidR="002E5B8C" w:rsidRDefault="002E5B8C">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E5B8C" w:rsidRDefault="002E5B8C">
      <w:pPr>
        <w:pStyle w:val="ConsPlusNormal"/>
        <w:spacing w:before="220"/>
        <w:ind w:firstLine="540"/>
        <w:jc w:val="both"/>
      </w:pPr>
      <w:r>
        <w:t>2) отсутствие просроченной (неурегулированной) задолженности по денежным обязательствам перед муниципальным районом (городским округом) Чувашской Республики;</w:t>
      </w:r>
    </w:p>
    <w:p w:rsidR="002E5B8C" w:rsidRDefault="002E5B8C">
      <w:pPr>
        <w:pStyle w:val="ConsPlusNormal"/>
        <w:spacing w:before="220"/>
        <w:ind w:firstLine="540"/>
        <w:jc w:val="both"/>
      </w:pPr>
      <w:r>
        <w:t xml:space="preserve">3) концедент - юридическое лицо не должен находиться в процессе реорганизации, </w:t>
      </w:r>
      <w:r>
        <w:lastRenderedPageBreak/>
        <w:t>ликвидации, банкротства, индивидуальные предприниматели не должны прекратить деятельность в качестве индивидуального предпринимателя;</w:t>
      </w:r>
    </w:p>
    <w:p w:rsidR="002E5B8C" w:rsidRDefault="002E5B8C">
      <w:pPr>
        <w:pStyle w:val="ConsPlusNormal"/>
        <w:spacing w:before="220"/>
        <w:ind w:firstLine="540"/>
        <w:jc w:val="both"/>
      </w:pPr>
      <w:r>
        <w:t xml:space="preserve">4) не являться получателем средств из бюджета муниципального района (городского округа) соответствии с иным нормативным правовым актом на цели, указанные в </w:t>
      </w:r>
      <w:hyperlink w:anchor="P36383" w:history="1">
        <w:r>
          <w:rPr>
            <w:color w:val="0000FF"/>
          </w:rPr>
          <w:t>подпункте "б" пункта 1.2</w:t>
        </w:r>
      </w:hyperlink>
      <w:r>
        <w:t xml:space="preserve"> настоящих Правил;</w:t>
      </w:r>
    </w:p>
    <w:p w:rsidR="002E5B8C" w:rsidRDefault="002E5B8C">
      <w:pPr>
        <w:pStyle w:val="ConsPlusNormal"/>
        <w:spacing w:before="220"/>
        <w:ind w:firstLine="540"/>
        <w:jc w:val="both"/>
      </w:pPr>
      <w:r>
        <w:t>5) не иметь неисполненных обязательств по заключенным муниципальным контрактам и (или) договорам аренды муниципального имущества.</w:t>
      </w:r>
    </w:p>
    <w:p w:rsidR="002E5B8C" w:rsidRDefault="002E5B8C">
      <w:pPr>
        <w:pStyle w:val="ConsPlusNormal"/>
        <w:spacing w:before="220"/>
        <w:ind w:firstLine="540"/>
        <w:jc w:val="both"/>
      </w:pPr>
      <w:r>
        <w:t xml:space="preserve">При планировании направления субсидий на цели, указанные в </w:t>
      </w:r>
      <w:hyperlink w:anchor="P36384" w:history="1">
        <w:r>
          <w:rPr>
            <w:color w:val="0000FF"/>
          </w:rPr>
          <w:t>подпункте "в" пункта 1.2</w:t>
        </w:r>
      </w:hyperlink>
      <w:r>
        <w:t xml:space="preserve"> настоящих Правил, получатель дополнительно представляет следующие сведения и документы в отношении каждого объекта капитального строительства:</w:t>
      </w:r>
    </w:p>
    <w:p w:rsidR="002E5B8C" w:rsidRDefault="002E5B8C">
      <w:pPr>
        <w:pStyle w:val="ConsPlusNormal"/>
        <w:spacing w:before="22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2E5B8C" w:rsidRDefault="002E5B8C">
      <w:pPr>
        <w:pStyle w:val="ConsPlusNormal"/>
        <w:spacing w:before="220"/>
        <w:ind w:firstLine="540"/>
        <w:jc w:val="both"/>
      </w:pPr>
      <w:r>
        <w:t xml:space="preserve">б) реквизиты акта (копия проекта акта) или реквизиты решения (копия проекта решения), предусмотренные </w:t>
      </w:r>
      <w:hyperlink r:id="rId453" w:history="1">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2E5B8C" w:rsidRDefault="002E5B8C">
      <w:pPr>
        <w:pStyle w:val="ConsPlusNormal"/>
        <w:spacing w:before="220"/>
        <w:ind w:firstLine="540"/>
        <w:jc w:val="both"/>
      </w:pPr>
      <w:r>
        <w:t>в) копия утвержденного задания на проектирование;</w:t>
      </w:r>
    </w:p>
    <w:p w:rsidR="002E5B8C" w:rsidRDefault="002E5B8C">
      <w:pPr>
        <w:pStyle w:val="ConsPlusNormal"/>
        <w:spacing w:before="22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454" w:history="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2E5B8C" w:rsidRDefault="002E5B8C">
      <w:pPr>
        <w:pStyle w:val="ConsPlusNormal"/>
        <w:spacing w:before="220"/>
        <w:ind w:firstLine="540"/>
        <w:jc w:val="both"/>
      </w:pPr>
      <w:r>
        <w:t>д) обоснование необходимости включения объекта капитального строительства для получения субсидии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в том числе с элементами реставрации, технического перевооружения) объекта капитального строительства, и сроки разработки соответствующей проектной документации).</w:t>
      </w:r>
    </w:p>
    <w:p w:rsidR="002E5B8C" w:rsidRDefault="002E5B8C">
      <w:pPr>
        <w:pStyle w:val="ConsPlusNormal"/>
        <w:spacing w:before="220"/>
        <w:ind w:firstLine="540"/>
        <w:jc w:val="both"/>
      </w:pPr>
      <w:r>
        <w:t>Минприроды Чувашии в первоочередном порядке направляет субсидии на объекты капитального строительства, на софинансирование которых ранее направлялись средства федерального бюджета и республиканского бюджета Чувашской Республики, при условии выполнения обязательств по их софинансированию получателем за счет средств бюджетов муниципальных районов и бюджетов городских округов.</w:t>
      </w:r>
    </w:p>
    <w:p w:rsidR="002E5B8C" w:rsidRDefault="002E5B8C">
      <w:pPr>
        <w:pStyle w:val="ConsPlusNormal"/>
        <w:spacing w:before="220"/>
        <w:ind w:firstLine="540"/>
        <w:jc w:val="both"/>
      </w:pPr>
      <w:r>
        <w:t>2.3. Субсидии предоставляются бюджетам муниципальных районов и бюджетам городских округов на основании соглашений, подготавливаемых (формируемых) и заключаемых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2E5B8C" w:rsidRDefault="002E5B8C">
      <w:pPr>
        <w:pStyle w:val="ConsPlusNormal"/>
        <w:spacing w:before="220"/>
        <w:ind w:firstLine="540"/>
        <w:jc w:val="both"/>
      </w:pPr>
      <w:r>
        <w:t>Соглашение должно содержать:</w:t>
      </w:r>
    </w:p>
    <w:p w:rsidR="002E5B8C" w:rsidRDefault="002E5B8C">
      <w:pPr>
        <w:pStyle w:val="ConsPlusNormal"/>
        <w:spacing w:before="220"/>
        <w:ind w:firstLine="540"/>
        <w:jc w:val="both"/>
      </w:pPr>
      <w:r>
        <w:t xml:space="preserve">размер предоставляемой субсидии, порядок, условия и сроки ее перечисления в бюджет </w:t>
      </w:r>
      <w:r>
        <w:lastRenderedPageBreak/>
        <w:t>муниципального района (городского округа), а также объем бюджетных ассигнований бюджета муниципального образования на исполнение соответствующих расходных обязательств;</w:t>
      </w:r>
    </w:p>
    <w:p w:rsidR="002E5B8C" w:rsidRDefault="002E5B8C">
      <w:pPr>
        <w:pStyle w:val="ConsPlusNormal"/>
        <w:spacing w:before="220"/>
        <w:ind w:firstLine="540"/>
        <w:jc w:val="both"/>
      </w:pPr>
      <w:r>
        <w:t>уровень софинансирования, выраженный в процентах от объема бюджетных ассигнований на исполнение расходных обязательств муниципального района (городского округа), предусмотренных в бюджете муниципального района (городского округа), в целях софинансирования которых предоставляется субсидия, установленный с учетом предельного уровня софинансирования;</w:t>
      </w:r>
    </w:p>
    <w:p w:rsidR="002E5B8C" w:rsidRDefault="002E5B8C">
      <w:pPr>
        <w:pStyle w:val="ConsPlusNormal"/>
        <w:spacing w:before="220"/>
        <w:ind w:firstLine="540"/>
        <w:jc w:val="both"/>
      </w:pPr>
      <w:r>
        <w:t>направления использования субсидии;</w:t>
      </w:r>
    </w:p>
    <w:p w:rsidR="002E5B8C" w:rsidRDefault="002E5B8C">
      <w:pPr>
        <w:pStyle w:val="ConsPlusNormal"/>
        <w:spacing w:before="220"/>
        <w:ind w:firstLine="540"/>
        <w:jc w:val="both"/>
      </w:pPr>
      <w:r>
        <w:t>перечень документов, представляемых администрацией муниципального района (городского округа) для получения субсидии;</w:t>
      </w:r>
    </w:p>
    <w:p w:rsidR="002E5B8C" w:rsidRDefault="002E5B8C">
      <w:pPr>
        <w:pStyle w:val="ConsPlusNormal"/>
        <w:spacing w:before="220"/>
        <w:ind w:firstLine="540"/>
        <w:jc w:val="both"/>
      </w:pPr>
      <w:r>
        <w:t>значения результатов использования субсидии;</w:t>
      </w:r>
    </w:p>
    <w:p w:rsidR="002E5B8C" w:rsidRDefault="002E5B8C">
      <w:pPr>
        <w:pStyle w:val="ConsPlusNormal"/>
        <w:spacing w:before="220"/>
        <w:ind w:firstLine="540"/>
        <w:jc w:val="both"/>
      </w:pPr>
      <w:bookmarkStart w:id="82" w:name="P36449"/>
      <w:bookmarkEnd w:id="82"/>
      <w:r>
        <w:t>обязательства муниципального района (городского округа) по достижению результатов использования субсидии;</w:t>
      </w:r>
    </w:p>
    <w:p w:rsidR="002E5B8C" w:rsidRDefault="002E5B8C">
      <w:pPr>
        <w:pStyle w:val="ConsPlusNormal"/>
        <w:spacing w:before="220"/>
        <w:ind w:firstLine="540"/>
        <w:jc w:val="both"/>
      </w:pPr>
      <w:r>
        <w:t>обязательства муниципального района (городского округа) по согласованию с соответствующими органами исполнительной власти Чувашской Республики - главными распорядителями средств республиканского бюджета Чувашской Республики муниципальных программ (подпрограмм), софинансируемых за счет средств республиканского бюджета Чувашской Республики, и внесения в них изменений, которые влекут изменения объемов финансирования и (или) показателей муниципальных программ (подпрограмм) и (или) изменения состава мероприятий указанных программ (подпрограмм), на которые предоставляется субсидия;</w:t>
      </w:r>
    </w:p>
    <w:p w:rsidR="002E5B8C" w:rsidRDefault="002E5B8C">
      <w:pPr>
        <w:pStyle w:val="ConsPlusNormal"/>
        <w:spacing w:before="220"/>
        <w:ind w:firstLine="540"/>
        <w:jc w:val="both"/>
      </w:pPr>
      <w:r>
        <w:t>реквизиты муниципального правового акта, устанавливающего расходное обязательство муниципального района (городского округа), в целях софинансирования которого предоставляется субсидия;</w:t>
      </w:r>
    </w:p>
    <w:p w:rsidR="002E5B8C" w:rsidRDefault="002E5B8C">
      <w:pPr>
        <w:pStyle w:val="ConsPlusNormal"/>
        <w:spacing w:before="220"/>
        <w:ind w:firstLine="540"/>
        <w:jc w:val="both"/>
      </w:pPr>
      <w:r>
        <w:t>сроки и порядок представления в системе "Электронный бюджет" отчетности об осуществлении расходов бюджета муниципального района (городского округа), в целях софинансирования которых предоставляется субсидия, а также о достижении значений результатов использования субсидии;</w:t>
      </w:r>
    </w:p>
    <w:p w:rsidR="002E5B8C" w:rsidRDefault="002E5B8C">
      <w:pPr>
        <w:pStyle w:val="ConsPlusNormal"/>
        <w:spacing w:before="220"/>
        <w:ind w:firstLine="540"/>
        <w:jc w:val="both"/>
      </w:pPr>
      <w:r>
        <w:t>указание структурного подразделения администрации муниципального района (городского округа), на которое возлагаются функции по исполнению (координации исполнения) соглашения со стороны муниципального района (городского округа) и представлению отчетности;</w:t>
      </w:r>
    </w:p>
    <w:p w:rsidR="002E5B8C" w:rsidRDefault="002E5B8C">
      <w:pPr>
        <w:pStyle w:val="ConsPlusNormal"/>
        <w:spacing w:before="220"/>
        <w:ind w:firstLine="540"/>
        <w:jc w:val="both"/>
      </w:pPr>
      <w:r>
        <w:t>порядок осуществления контроля за выполнением муниципальным районом (городским округом) обязательств, предусмотренных соглашением;</w:t>
      </w:r>
    </w:p>
    <w:p w:rsidR="002E5B8C" w:rsidRDefault="002E5B8C">
      <w:pPr>
        <w:pStyle w:val="ConsPlusNormal"/>
        <w:spacing w:before="220"/>
        <w:ind w:firstLine="540"/>
        <w:jc w:val="both"/>
      </w:pPr>
      <w:r>
        <w:t>порядок возврата не использованных муниципальным районом (городским округом) остатков субсидии;</w:t>
      </w:r>
    </w:p>
    <w:p w:rsidR="002E5B8C" w:rsidRDefault="002E5B8C">
      <w:pPr>
        <w:pStyle w:val="ConsPlusNormal"/>
        <w:spacing w:before="220"/>
        <w:ind w:firstLine="540"/>
        <w:jc w:val="both"/>
      </w:pPr>
      <w:r>
        <w:t xml:space="preserve">обязательства муниципального района (городского округа) по возврату субсидии в республиканский бюджет Чувашской Республики в соответствии с </w:t>
      </w:r>
      <w:hyperlink w:anchor="P36514" w:history="1">
        <w:r>
          <w:rPr>
            <w:color w:val="0000FF"/>
          </w:rPr>
          <w:t>пунктами 5.2</w:t>
        </w:r>
      </w:hyperlink>
      <w:r>
        <w:t xml:space="preserve"> и </w:t>
      </w:r>
      <w:hyperlink w:anchor="P36528" w:history="1">
        <w:r>
          <w:rPr>
            <w:color w:val="0000FF"/>
          </w:rPr>
          <w:t>5.4</w:t>
        </w:r>
      </w:hyperlink>
      <w:r>
        <w:t xml:space="preserve"> настоящих Правил;</w:t>
      </w:r>
    </w:p>
    <w:p w:rsidR="002E5B8C" w:rsidRDefault="002E5B8C">
      <w:pPr>
        <w:pStyle w:val="ConsPlusNormal"/>
        <w:spacing w:before="220"/>
        <w:ind w:firstLine="540"/>
        <w:jc w:val="both"/>
      </w:pPr>
      <w:r>
        <w:t>ответственность сторон за нарушение условий соглашения;</w:t>
      </w:r>
    </w:p>
    <w:p w:rsidR="002E5B8C" w:rsidRDefault="002E5B8C">
      <w:pPr>
        <w:pStyle w:val="ConsPlusNormal"/>
        <w:spacing w:before="220"/>
        <w:ind w:firstLine="540"/>
        <w:jc w:val="both"/>
      </w:pPr>
      <w:r>
        <w:t>условие о вступлении в силу соглашения;</w:t>
      </w:r>
    </w:p>
    <w:p w:rsidR="002E5B8C" w:rsidRDefault="002E5B8C">
      <w:pPr>
        <w:pStyle w:val="ConsPlusNormal"/>
        <w:spacing w:before="220"/>
        <w:ind w:firstLine="540"/>
        <w:jc w:val="both"/>
      </w:pPr>
      <w:r>
        <w:t xml:space="preserve">в отношении субсидий, предоставляемых на софинансирование капитальных вложений в объекты муниципальной собственности в рамках реализации республиканской адресной </w:t>
      </w:r>
      <w:r>
        <w:lastRenderedPageBreak/>
        <w:t>инвестиционной программы:</w:t>
      </w:r>
    </w:p>
    <w:p w:rsidR="002E5B8C" w:rsidRDefault="002E5B8C">
      <w:pPr>
        <w:pStyle w:val="ConsPlusNormal"/>
        <w:spacing w:before="220"/>
        <w:ind w:firstLine="540"/>
        <w:jc w:val="both"/>
      </w:pPr>
      <w:r>
        <w:t>перечень объектов капитального строительства и (или) объектов недвижимого имущества с указанием наименований, адресов (при наличии), мощности объектов, сроков ввода в эксплуатацию (приобретения) объектов капитального строительства (объектов недвижимого имущества), стоимости (предельной стоимости) указанных объектов;</w:t>
      </w:r>
    </w:p>
    <w:p w:rsidR="002E5B8C" w:rsidRDefault="002E5B8C">
      <w:pPr>
        <w:pStyle w:val="ConsPlusNormal"/>
        <w:spacing w:before="220"/>
        <w:ind w:firstLine="540"/>
        <w:jc w:val="both"/>
      </w:pPr>
      <w:r>
        <w:t>обязательство получателя по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пределах установленной стоимости приобретения объектов недвижимого имущества;</w:t>
      </w:r>
    </w:p>
    <w:p w:rsidR="002E5B8C" w:rsidRDefault="002E5B8C">
      <w:pPr>
        <w:pStyle w:val="ConsPlusNormal"/>
        <w:spacing w:before="220"/>
        <w:ind w:firstLine="540"/>
        <w:jc w:val="both"/>
      </w:pPr>
      <w:r>
        <w:t>обязательство получателя по использованию экономически эффективной проектной документации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документации).</w:t>
      </w:r>
    </w:p>
    <w:p w:rsidR="002E5B8C" w:rsidRDefault="002E5B8C">
      <w:pPr>
        <w:pStyle w:val="ConsPlusNormal"/>
        <w:spacing w:before="220"/>
        <w:ind w:firstLine="540"/>
        <w:jc w:val="both"/>
      </w:pPr>
      <w:r>
        <w:t>Соглашение заключается в течение 10 рабочих дней со дня размещения формы соглашения в системе "Электронный бюджет".</w:t>
      </w:r>
    </w:p>
    <w:p w:rsidR="002E5B8C" w:rsidRDefault="002E5B8C">
      <w:pPr>
        <w:pStyle w:val="ConsPlusNormal"/>
        <w:spacing w:before="220"/>
        <w:ind w:firstLine="540"/>
        <w:jc w:val="both"/>
      </w:pPr>
      <w:r>
        <w:t>Типовые формы соглашения и дополнительных соглашений к соглашению, предусматривающих внесение в него изменений и его расторжение, утверждаются Министерством финансов Чувашской Республики (далее - Минфин Чувашии). Соглашение и дополнительные соглашения к соглашению, предусматривающие внесение в него изменений и его расторжение, заключаются в соответствии с указанными типовыми формами.</w:t>
      </w:r>
    </w:p>
    <w:p w:rsidR="002E5B8C" w:rsidRDefault="002E5B8C">
      <w:pPr>
        <w:pStyle w:val="ConsPlusNormal"/>
        <w:spacing w:before="220"/>
        <w:ind w:firstLine="540"/>
        <w:jc w:val="both"/>
      </w:pPr>
      <w:r>
        <w:t>В случае внесения в закон Чувашской Республики о республиканском бюджете Чувашской Республики на текущий финансовый год и плановый период и (или) нормативные правовые акты Кабинета Министров Чувашской Республики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rsidR="002E5B8C" w:rsidRDefault="002E5B8C">
      <w:pPr>
        <w:pStyle w:val="ConsPlusNormal"/>
        <w:spacing w:before="220"/>
        <w:ind w:firstLine="540"/>
        <w:jc w:val="both"/>
      </w:pPr>
      <w:r>
        <w:t>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(индикаторов) подпрограммы, а также в случае существенного (более чем на 20 процентов) сокращения размера субсидии.</w:t>
      </w:r>
    </w:p>
    <w:p w:rsidR="002E5B8C" w:rsidRDefault="002E5B8C">
      <w:pPr>
        <w:pStyle w:val="ConsPlusNormal"/>
        <w:jc w:val="both"/>
      </w:pPr>
    </w:p>
    <w:p w:rsidR="002E5B8C" w:rsidRDefault="002E5B8C">
      <w:pPr>
        <w:pStyle w:val="ConsPlusTitle"/>
        <w:jc w:val="center"/>
        <w:outlineLvl w:val="3"/>
      </w:pPr>
      <w:r>
        <w:t>III. Методика распределения субсидий</w:t>
      </w:r>
    </w:p>
    <w:p w:rsidR="002E5B8C" w:rsidRDefault="002E5B8C">
      <w:pPr>
        <w:pStyle w:val="ConsPlusNormal"/>
        <w:jc w:val="both"/>
      </w:pPr>
    </w:p>
    <w:p w:rsidR="002E5B8C" w:rsidRDefault="002E5B8C">
      <w:pPr>
        <w:pStyle w:val="ConsPlusNormal"/>
        <w:ind w:firstLine="540"/>
        <w:jc w:val="both"/>
      </w:pPr>
      <w:r>
        <w:t xml:space="preserve">3.1. Распределение субсидий между бюджетами муниципальных районов и бюджетами городских округов утверждается </w:t>
      </w:r>
      <w:hyperlink r:id="rId455"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2E5B8C" w:rsidRDefault="002E5B8C">
      <w:pPr>
        <w:pStyle w:val="ConsPlusNormal"/>
        <w:spacing w:before="220"/>
        <w:ind w:firstLine="540"/>
        <w:jc w:val="both"/>
      </w:pPr>
      <w:r>
        <w:t>Субсидии распределяются между бюджетами муниципальных районов и бюджетами городских округов исходя из общего объема средств, предусмотренных на указанные цели в республиканском бюджете Чувашской Республики в текущем финансовом году, и с учетом предельного уровня софинансирования расходного обязательства муниципальных районов (городских округов) из республиканского бюджета Чувашской Республики по формуле</w:t>
      </w:r>
    </w:p>
    <w:p w:rsidR="002E5B8C" w:rsidRDefault="002E5B8C">
      <w:pPr>
        <w:pStyle w:val="ConsPlusNormal"/>
        <w:jc w:val="both"/>
      </w:pPr>
    </w:p>
    <w:p w:rsidR="002E5B8C" w:rsidRDefault="002E5B8C">
      <w:pPr>
        <w:pStyle w:val="ConsPlusNormal"/>
        <w:ind w:firstLine="540"/>
        <w:jc w:val="both"/>
      </w:pPr>
      <w:r w:rsidRPr="000C731B">
        <w:rPr>
          <w:position w:val="-31"/>
        </w:rPr>
        <w:lastRenderedPageBreak/>
        <w:pict>
          <v:shape id="_x0000_i1028" style="width:75.35pt;height:41.85pt" coordsize="" o:spt="100" adj="0,,0" path="" filled="f" stroked="f">
            <v:stroke joinstyle="miter"/>
            <v:imagedata r:id="rId456" o:title="base_23650_135541_32771"/>
            <v:formulas/>
            <v:path o:connecttype="segments"/>
          </v:shape>
        </w:pic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V</w:t>
      </w:r>
      <w:r>
        <w:rPr>
          <w:vertAlign w:val="subscript"/>
        </w:rPr>
        <w:t>i</w:t>
      </w:r>
      <w:r>
        <w:t xml:space="preserve"> - размер субсидии, предоставляемой бюджету муниципального района (городского округа);</w:t>
      </w:r>
    </w:p>
    <w:p w:rsidR="002E5B8C" w:rsidRDefault="002E5B8C">
      <w:pPr>
        <w:pStyle w:val="ConsPlusNormal"/>
        <w:spacing w:before="220"/>
        <w:ind w:firstLine="540"/>
        <w:jc w:val="both"/>
      </w:pPr>
      <w:r>
        <w:t>P</w:t>
      </w:r>
      <w:r>
        <w:rPr>
          <w:vertAlign w:val="subscript"/>
        </w:rPr>
        <w:t>Mi</w:t>
      </w:r>
      <w:r>
        <w:t xml:space="preserve"> - объем средств, предусмотренных в бюджете i-го муниципального района (городского округа);</w:t>
      </w:r>
    </w:p>
    <w:p w:rsidR="002E5B8C" w:rsidRDefault="002E5B8C">
      <w:pPr>
        <w:pStyle w:val="ConsPlusNormal"/>
        <w:spacing w:before="220"/>
        <w:ind w:firstLine="540"/>
        <w:jc w:val="both"/>
      </w:pPr>
      <w:r>
        <w:t>К</w:t>
      </w:r>
      <w:r>
        <w:rPr>
          <w:vertAlign w:val="subscript"/>
        </w:rPr>
        <w:t>Mi</w:t>
      </w:r>
      <w:r>
        <w:t xml:space="preserve"> - уровень софинансирования расходного обязательства за счет средств бюджета муниципального района (городского округа), определенный в соответствии с решением Кабинета Министров Чувашской Республики;</w:t>
      </w:r>
    </w:p>
    <w:p w:rsidR="002E5B8C" w:rsidRDefault="002E5B8C">
      <w:pPr>
        <w:pStyle w:val="ConsPlusNormal"/>
        <w:spacing w:before="220"/>
        <w:ind w:firstLine="540"/>
        <w:jc w:val="both"/>
      </w:pPr>
      <w:r>
        <w:t>К</w:t>
      </w:r>
      <w:r>
        <w:rPr>
          <w:vertAlign w:val="subscript"/>
        </w:rPr>
        <w:t>Ri</w:t>
      </w:r>
      <w:r>
        <w:t xml:space="preserve"> - уровень софинансирования расходного обязательства за счет средств республиканского бюджета Чувашской Республики, определенный в соответствии с решением Кабинета Министров Чувашской Республики.</w:t>
      </w:r>
    </w:p>
    <w:p w:rsidR="002E5B8C" w:rsidRDefault="002E5B8C">
      <w:pPr>
        <w:pStyle w:val="ConsPlusNormal"/>
        <w:jc w:val="both"/>
      </w:pPr>
    </w:p>
    <w:p w:rsidR="002E5B8C" w:rsidRDefault="002E5B8C">
      <w:pPr>
        <w:pStyle w:val="ConsPlusNormal"/>
        <w:ind w:firstLine="540"/>
        <w:jc w:val="both"/>
      </w:pPr>
      <w:r>
        <w:t xml:space="preserve">Если </w:t>
      </w:r>
      <w:r w:rsidRPr="000C731B">
        <w:rPr>
          <w:position w:val="-11"/>
        </w:rPr>
        <w:pict>
          <v:shape id="_x0000_i1029" style="width:31.8pt;height:22.6pt" coordsize="" o:spt="100" adj="0,,0" path="" filled="f" stroked="f">
            <v:stroke joinstyle="miter"/>
            <v:imagedata r:id="rId457" o:title="base_23650_135541_32772"/>
            <v:formulas/>
            <v:path o:connecttype="segments"/>
          </v:shape>
        </w:pict>
      </w:r>
      <w:r>
        <w:t xml:space="preserve"> превышает объем, подлежащий распределению муниципальным районам (городским округам) (V), то V</w:t>
      </w:r>
      <w:r>
        <w:rPr>
          <w:vertAlign w:val="subscript"/>
        </w:rPr>
        <w:t>i</w:t>
      </w:r>
      <w:r>
        <w:t xml:space="preserve"> уменьшается на коэффициент К, рассчитываемый как </w:t>
      </w:r>
      <w:r w:rsidRPr="000C731B">
        <w:rPr>
          <w:position w:val="-11"/>
        </w:rPr>
        <w:pict>
          <v:shape id="_x0000_i1030" style="width:46.05pt;height:22.6pt" coordsize="" o:spt="100" adj="0,,0" path="" filled="f" stroked="f">
            <v:stroke joinstyle="miter"/>
            <v:imagedata r:id="rId458" o:title="base_23650_135541_32773"/>
            <v:formulas/>
            <v:path o:connecttype="segments"/>
          </v:shape>
        </w:pict>
      </w:r>
      <w:r>
        <w:t>.</w:t>
      </w:r>
    </w:p>
    <w:p w:rsidR="002E5B8C" w:rsidRDefault="002E5B8C">
      <w:pPr>
        <w:pStyle w:val="ConsPlusNormal"/>
        <w:spacing w:before="220"/>
        <w:ind w:firstLine="540"/>
        <w:jc w:val="both"/>
      </w:pPr>
      <w:r>
        <w:t>3.2. Объем бюджетных ассигнований бюджетов муниципальных районов и бюджетов городских округов на финансовое обеспечение расходного обязательства муниципальных районов и городских округов, софинансируемого за счет субсидии, утверждается решением о бюджете муниципальных районов и городских округов (определяется сводной бюджетной росписью бюджета муниципального района (городского округа) исходя из необходимости достижения установленных соглашением значений показателей результативности использования субсидии.</w:t>
      </w:r>
    </w:p>
    <w:p w:rsidR="002E5B8C" w:rsidRDefault="002E5B8C">
      <w:pPr>
        <w:pStyle w:val="ConsPlusNormal"/>
        <w:spacing w:before="220"/>
        <w:ind w:firstLine="540"/>
        <w:jc w:val="both"/>
      </w:pPr>
      <w:r>
        <w:t xml:space="preserve">В случае если размер средств, предусмотренных в бюджете муниципального района (городского округа) на софинансирование расходного обязательства, не позволяет обеспечить уровень софинансирования, размер субсидии, предусмотренный бюджету муниципального района (городского округа), подлежит уменьшению до размера, который обеспечивает соответствующий уровень софинансирования. Образовавшийся при этом нераспределенный остаток субсидии перераспределяется между бюджетами муниципальных районов и бюджетами городских округов, имеющих право на получение субсидии в соответствии с настоящими Правилами, </w:t>
      </w:r>
      <w:hyperlink r:id="rId459"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и (или) нормативным правовым актом Кабинета Министров Чувашской Республики.</w:t>
      </w:r>
    </w:p>
    <w:p w:rsidR="002E5B8C" w:rsidRDefault="002E5B8C">
      <w:pPr>
        <w:pStyle w:val="ConsPlusNormal"/>
        <w:spacing w:before="220"/>
        <w:ind w:firstLine="540"/>
        <w:jc w:val="both"/>
      </w:pPr>
      <w:r>
        <w:t>Увеличение размера средств бюджета муниципального образования на софинансирование расходного обязательства более чем на установленный размер софинансирования не влечет обязательств по увеличению размера предоставляемой субсидии.</w:t>
      </w:r>
    </w:p>
    <w:p w:rsidR="002E5B8C" w:rsidRDefault="002E5B8C">
      <w:pPr>
        <w:pStyle w:val="ConsPlusNormal"/>
        <w:spacing w:before="220"/>
        <w:ind w:firstLine="540"/>
        <w:jc w:val="both"/>
      </w:pPr>
      <w:r>
        <w:t>В случае если в бюджетах муниципальных районов и бюджетах городских округов бюджетные ассигнования на исполнение расходного обязательства муниципальных районов и городских округов предусмотрены в объеме, превышающем размер расходного обязательства муниципальных районов и городских округов, в целях софинансирования которого предоставляется субсидия, уровень софинансирования определяется в порядке, предусмотренном соглашением.</w:t>
      </w:r>
    </w:p>
    <w:p w:rsidR="002E5B8C" w:rsidRDefault="002E5B8C">
      <w:pPr>
        <w:pStyle w:val="ConsPlusNormal"/>
        <w:jc w:val="both"/>
      </w:pPr>
    </w:p>
    <w:p w:rsidR="002E5B8C" w:rsidRDefault="002E5B8C">
      <w:pPr>
        <w:pStyle w:val="ConsPlusTitle"/>
        <w:jc w:val="center"/>
        <w:outlineLvl w:val="3"/>
      </w:pPr>
      <w:r>
        <w:t>IV. Порядок финансирования</w:t>
      </w:r>
    </w:p>
    <w:p w:rsidR="002E5B8C" w:rsidRDefault="002E5B8C">
      <w:pPr>
        <w:pStyle w:val="ConsPlusNormal"/>
        <w:jc w:val="both"/>
      </w:pPr>
    </w:p>
    <w:p w:rsidR="002E5B8C" w:rsidRDefault="002E5B8C">
      <w:pPr>
        <w:pStyle w:val="ConsPlusNormal"/>
        <w:ind w:firstLine="540"/>
        <w:jc w:val="both"/>
      </w:pPr>
      <w:r>
        <w:t xml:space="preserve">4.1. В соответствии с </w:t>
      </w:r>
      <w:hyperlink r:id="rId460" w:history="1">
        <w:r>
          <w:rPr>
            <w:color w:val="0000FF"/>
          </w:rPr>
          <w:t>законом</w:t>
        </w:r>
      </w:hyperlink>
      <w: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предоставляемых бюджетам муниципальных районов и бюджетам городских округов на реализацию мероприятий по сокращению доли загрязненных сточных вод, является Минприроды Чувашии.</w:t>
      </w:r>
    </w:p>
    <w:p w:rsidR="002E5B8C" w:rsidRDefault="002E5B8C">
      <w:pPr>
        <w:pStyle w:val="ConsPlusNormal"/>
        <w:spacing w:before="220"/>
        <w:ind w:firstLine="540"/>
        <w:jc w:val="both"/>
      </w:pPr>
      <w:r>
        <w:t xml:space="preserve">Предоставление субсидий на цели, указанные в </w:t>
      </w:r>
      <w:hyperlink w:anchor="P36381" w:history="1">
        <w:r>
          <w:rPr>
            <w:color w:val="0000FF"/>
          </w:rPr>
          <w:t>пункте 1.2</w:t>
        </w:r>
      </w:hyperlink>
      <w:r>
        <w:t xml:space="preserve"> настоящих Правил, осуществляется за счет средств республиканского бюджета Чувашской Республики, предусмотренных по разделу 0600 "Охрана окружающей среды", подразделу 0602 "Сбор, удаление отходов и очистка сточных вод", в пределах лимитов бюджетных обязательств, утвержденных в установленном порядке Минприроды Чувашии.</w:t>
      </w:r>
    </w:p>
    <w:p w:rsidR="002E5B8C" w:rsidRDefault="002E5B8C">
      <w:pPr>
        <w:pStyle w:val="ConsPlusNormal"/>
        <w:spacing w:before="220"/>
        <w:ind w:firstLine="540"/>
        <w:jc w:val="both"/>
      </w:pPr>
      <w:r>
        <w:t>Минприроды Чувашии обеспечивает результативность, адресность и целевой характер использования субсидии в соответствии с утвержденными бюджетными ассигнованиями и лимитами бюджетных обязательств.</w:t>
      </w:r>
    </w:p>
    <w:p w:rsidR="002E5B8C" w:rsidRDefault="002E5B8C">
      <w:pPr>
        <w:pStyle w:val="ConsPlusNormal"/>
        <w:spacing w:before="220"/>
        <w:ind w:firstLine="540"/>
        <w:jc w:val="both"/>
      </w:pPr>
      <w:bookmarkStart w:id="83" w:name="P36492"/>
      <w:bookmarkEnd w:id="83"/>
      <w:r>
        <w:t xml:space="preserve">4.2. Перечисление субсидии в бюджеты муниципальных районов и бюджеты городских округов осуществляется на основании </w:t>
      </w:r>
      <w:hyperlink w:anchor="P36594" w:history="1">
        <w:r>
          <w:rPr>
            <w:color w:val="0000FF"/>
          </w:rPr>
          <w:t>заявки</w:t>
        </w:r>
      </w:hyperlink>
      <w:r>
        <w:t xml:space="preserve"> на получение субсидии, направляемой в Минприроды Чувашии, по форме согласно приложению N 1 к настоящим Правилам с приложением заверенных копий:</w:t>
      </w:r>
    </w:p>
    <w:p w:rsidR="002E5B8C" w:rsidRDefault="002E5B8C">
      <w:pPr>
        <w:pStyle w:val="ConsPlusNormal"/>
        <w:spacing w:before="220"/>
        <w:ind w:firstLine="540"/>
        <w:jc w:val="both"/>
      </w:pPr>
      <w:r>
        <w:t>выписки из решения о бюджете муниципального района (городского округа) на текущий финансовый год и плановый период о бюджетных ассигнованиях, предусмотренных на реализацию проекта по сокращению доли загрязненных сточных вод (однократно);</w:t>
      </w:r>
    </w:p>
    <w:p w:rsidR="002E5B8C" w:rsidRDefault="002E5B8C">
      <w:pPr>
        <w:pStyle w:val="ConsPlusNormal"/>
        <w:spacing w:before="220"/>
        <w:ind w:firstLine="540"/>
        <w:jc w:val="both"/>
      </w:pPr>
      <w:r>
        <w:t>утвержденной муниципальной программы либо подпрограммы муниципальной программы, предусматривающей реализацию проекта по сокращению доли загрязненных сточных вод (однократно);</w:t>
      </w:r>
    </w:p>
    <w:p w:rsidR="002E5B8C" w:rsidRDefault="002E5B8C">
      <w:pPr>
        <w:pStyle w:val="ConsPlusNormal"/>
        <w:spacing w:before="220"/>
        <w:ind w:firstLine="540"/>
        <w:jc w:val="both"/>
      </w:pPr>
      <w:r>
        <w:t>муниципальных контрактов (договоров) на выполнение работ и оказание услуг (включая все дополнительные соглашения) (однократно);</w:t>
      </w:r>
    </w:p>
    <w:p w:rsidR="002E5B8C" w:rsidRDefault="002E5B8C">
      <w:pPr>
        <w:pStyle w:val="ConsPlusNormal"/>
        <w:spacing w:before="220"/>
        <w:ind w:firstLine="540"/>
        <w:jc w:val="both"/>
      </w:pPr>
      <w:r>
        <w:t>сводного сметного расчета стоимости работ и услуг (однократно);</w:t>
      </w:r>
    </w:p>
    <w:p w:rsidR="002E5B8C" w:rsidRDefault="002E5B8C">
      <w:pPr>
        <w:pStyle w:val="ConsPlusNormal"/>
        <w:spacing w:before="220"/>
        <w:ind w:firstLine="540"/>
        <w:jc w:val="both"/>
      </w:pPr>
      <w:r>
        <w:t xml:space="preserve">актов о приемке выполненных работ и справок о стоимости выполненных работ и затрат по унифицированным </w:t>
      </w:r>
      <w:hyperlink r:id="rId461" w:history="1">
        <w:r>
          <w:rPr>
            <w:color w:val="0000FF"/>
          </w:rPr>
          <w:t>формам N КС-2</w:t>
        </w:r>
      </w:hyperlink>
      <w:r>
        <w:t xml:space="preserve"> и </w:t>
      </w:r>
      <w:hyperlink r:id="rId462" w:history="1">
        <w:r>
          <w:rPr>
            <w:color w:val="0000FF"/>
          </w:rPr>
          <w:t>N КС-3</w:t>
        </w:r>
      </w:hyperlink>
      <w:r>
        <w:t xml:space="preserve"> соответственно, утвержденным постановлением Государственного комитета Российской Федерации по статистике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 (по мере выполнения работ).</w:t>
      </w:r>
    </w:p>
    <w:p w:rsidR="002E5B8C" w:rsidRDefault="002E5B8C">
      <w:pPr>
        <w:pStyle w:val="ConsPlusNormal"/>
        <w:spacing w:before="220"/>
        <w:ind w:firstLine="540"/>
        <w:jc w:val="both"/>
      </w:pPr>
      <w:r>
        <w:t xml:space="preserve">4.3. Минприроды Чувашии рассматривает заявку на получение субсидии с приложенными документами, указанными в </w:t>
      </w:r>
      <w:hyperlink w:anchor="P36492" w:history="1">
        <w:r>
          <w:rPr>
            <w:color w:val="0000FF"/>
          </w:rPr>
          <w:t>пункте 4.2</w:t>
        </w:r>
      </w:hyperlink>
      <w:r>
        <w:t xml:space="preserve"> настоящих Правил, в течение пяти рабочих дней со дня ее регистрации и не позднее следующего рабочего дня после дня окончания рассмотрения заявки на получение субсидии в письменной форме направляет получателю решение о предоставлении субсидии.</w:t>
      </w:r>
    </w:p>
    <w:p w:rsidR="002E5B8C" w:rsidRDefault="002E5B8C">
      <w:pPr>
        <w:pStyle w:val="ConsPlusNormal"/>
        <w:spacing w:before="220"/>
        <w:ind w:firstLine="540"/>
        <w:jc w:val="both"/>
      </w:pPr>
      <w:r>
        <w:t xml:space="preserve">В случае представления неполного пакета документов, предусмотренных </w:t>
      </w:r>
      <w:hyperlink w:anchor="P36492" w:history="1">
        <w:r>
          <w:rPr>
            <w:color w:val="0000FF"/>
          </w:rPr>
          <w:t>пунктом 4.2</w:t>
        </w:r>
      </w:hyperlink>
      <w:r>
        <w:t xml:space="preserve"> настоящих Правил, обнаружения неполных или недостоверных сведений в документах и (или) представления документов, оформленных с нарушением установленных законодательством Российской Федерации и законодательством Чувашской Республики требований, Минприроды Чувашии не позднее следующего рабочего дня после дня рассмотрения заявки на получение субсидии и документов возвращает их получателю с письменным указанием причин возврата и срока их устранения. Получатель устраняет недостатки в срок не более трех рабочих дней со дня возврата заявки на получение субсидии и документов и направляет их на повторное рассмотрение. Срок повторного рассмотрения представленных документов - три рабочих дня со </w:t>
      </w:r>
      <w:r>
        <w:lastRenderedPageBreak/>
        <w:t>дня их получения. Непредставление в срок документов является основанием для отказа в предоставлении субсидии.</w:t>
      </w:r>
    </w:p>
    <w:p w:rsidR="002E5B8C" w:rsidRDefault="002E5B8C">
      <w:pPr>
        <w:pStyle w:val="ConsPlusNormal"/>
        <w:spacing w:before="220"/>
        <w:ind w:firstLine="540"/>
        <w:jc w:val="both"/>
      </w:pPr>
      <w:r>
        <w:t xml:space="preserve">4.4. Перечисление субсидий на цели, указанные в </w:t>
      </w:r>
      <w:hyperlink w:anchor="P36381" w:history="1">
        <w:r>
          <w:rPr>
            <w:color w:val="0000FF"/>
          </w:rPr>
          <w:t>пункте 1.2</w:t>
        </w:r>
      </w:hyperlink>
      <w:r>
        <w:t xml:space="preserve"> настоящих Правил, осуществляется с лицевого счета для учета операций по переданным полномочиям получателя бюджетных средств - Минприроды Чувашии, открытого в Управлении Федерального казначейства по Чувашской Республике, для последующего их перечисления в установленном порядке в бюджеты муниципальных районов и бюджеты городских округов по мере выполнения работ.</w:t>
      </w:r>
    </w:p>
    <w:p w:rsidR="002E5B8C" w:rsidRDefault="002E5B8C">
      <w:pPr>
        <w:pStyle w:val="ConsPlusNormal"/>
        <w:spacing w:before="220"/>
        <w:ind w:firstLine="540"/>
        <w:jc w:val="both"/>
      </w:pPr>
      <w:r>
        <w:t>При перечислении указанных субсидий из бюджетов муниципальных районов в бюджеты поселений перечисление средств республиканского бюджета Чувашской Республики, в том числе субсидий из федерального бюджета, осуществляется на основании соглашений, заключенных между органами местного самоуправления муниципальных районов и органами местного самоуправления сельских поселений.</w:t>
      </w:r>
    </w:p>
    <w:p w:rsidR="002E5B8C" w:rsidRDefault="002E5B8C">
      <w:pPr>
        <w:pStyle w:val="ConsPlusNormal"/>
        <w:spacing w:before="220"/>
        <w:ind w:firstLine="540"/>
        <w:jc w:val="both"/>
      </w:pPr>
      <w:bookmarkStart w:id="84" w:name="P36502"/>
      <w:bookmarkEnd w:id="84"/>
      <w:r>
        <w:t>4.5. Получатель ежемесячно до 5 числа месяца, следующего за отчетным, представляет в Минприроды Чувашии:</w:t>
      </w:r>
    </w:p>
    <w:p w:rsidR="002E5B8C" w:rsidRDefault="002E5B8C">
      <w:pPr>
        <w:pStyle w:val="ConsPlusNormal"/>
        <w:spacing w:before="220"/>
        <w:ind w:firstLine="540"/>
        <w:jc w:val="both"/>
      </w:pPr>
      <w: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по </w:t>
      </w:r>
      <w:hyperlink r:id="rId463" w:history="1">
        <w:r>
          <w:rPr>
            <w:color w:val="0000FF"/>
          </w:rPr>
          <w:t>форме N 0503127</w:t>
        </w:r>
      </w:hyperlink>
      <w:r>
        <w:t xml:space="preserve"> (приложение к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 декабря 2010 г. N 191н (зарегистрирован в Министерстве юстиции Российской Федерации 3 февраля 2011 г., регистрационный N 19693). К отчету прилагаются заверенные копии справок о стоимости выполненных работ (оказанных услуг) и произведенных затратах, актов сдачи-приемки выполненных работ (оказанных услуг) по формам государственной статистической отчетности;</w:t>
      </w:r>
    </w:p>
    <w:p w:rsidR="002E5B8C" w:rsidRDefault="002E5B8C">
      <w:pPr>
        <w:pStyle w:val="ConsPlusNormal"/>
        <w:spacing w:before="220"/>
        <w:ind w:firstLine="540"/>
        <w:jc w:val="both"/>
      </w:pPr>
      <w:hyperlink w:anchor="P36736" w:history="1">
        <w:r>
          <w:rPr>
            <w:color w:val="0000FF"/>
          </w:rPr>
          <w:t>отчет</w:t>
        </w:r>
      </w:hyperlink>
      <w:r>
        <w:t xml:space="preserve"> о расходах местного бюджета, источником финансового обеспечения которых является субсидия из республиканского бюджета Чувашской Республики на реализацию мероприятий по сокращению доли загрязненных сточных вод, по форме согласно приложению N 2 к настоящим Правилам;</w:t>
      </w:r>
    </w:p>
    <w:p w:rsidR="002E5B8C" w:rsidRDefault="002E5B8C">
      <w:pPr>
        <w:pStyle w:val="ConsPlusNormal"/>
        <w:spacing w:before="220"/>
        <w:ind w:firstLine="540"/>
        <w:jc w:val="both"/>
      </w:pPr>
      <w:hyperlink w:anchor="P36808" w:history="1">
        <w:r>
          <w:rPr>
            <w:color w:val="0000FF"/>
          </w:rPr>
          <w:t>отчет</w:t>
        </w:r>
      </w:hyperlink>
      <w:r>
        <w:t xml:space="preserve"> о достижении значений показателей результативности использования субсидии из республиканского бюджета Чувашской Республики на реализацию мероприятий по сокращению доли загрязненных сточных вод по форме согласно приложению N 3 к настоящим Правилам.</w:t>
      </w:r>
    </w:p>
    <w:p w:rsidR="002E5B8C" w:rsidRDefault="002E5B8C">
      <w:pPr>
        <w:pStyle w:val="ConsPlusNormal"/>
        <w:spacing w:before="220"/>
        <w:ind w:firstLine="540"/>
        <w:jc w:val="both"/>
      </w:pPr>
      <w:r>
        <w:t xml:space="preserve">4.6. В случае непредставления получателем в Минприроды Чувашии указанных в </w:t>
      </w:r>
      <w:hyperlink w:anchor="P36502" w:history="1">
        <w:r>
          <w:rPr>
            <w:color w:val="0000FF"/>
          </w:rPr>
          <w:t>пункте 4.5</w:t>
        </w:r>
      </w:hyperlink>
      <w:r>
        <w:t xml:space="preserve"> настоящих Правил отчетов в установленный срок перечисление средств в соответствующий бюджет муниципального района (городского округа) на цели, указанные в </w:t>
      </w:r>
      <w:hyperlink w:anchor="P36381" w:history="1">
        <w:r>
          <w:rPr>
            <w:color w:val="0000FF"/>
          </w:rPr>
          <w:t>пункте 1.2</w:t>
        </w:r>
      </w:hyperlink>
      <w:r>
        <w:t xml:space="preserve"> настоящих Правил, приостанавливается до представления отчетов за предыдущий отчетный период.</w:t>
      </w:r>
    </w:p>
    <w:p w:rsidR="002E5B8C" w:rsidRDefault="002E5B8C">
      <w:pPr>
        <w:pStyle w:val="ConsPlusNormal"/>
        <w:spacing w:before="220"/>
        <w:ind w:firstLine="540"/>
        <w:jc w:val="both"/>
      </w:pPr>
      <w:r>
        <w:t>4.7. Органы местного самоуправления муниципальных районов и городских округов в соответствии с законодательством Российской Федерации и законодательством Чувашской Республики несут ответственность за целевое использование субсидий и достоверность сведений, содержащихся в представляемых отчетах.</w:t>
      </w:r>
    </w:p>
    <w:p w:rsidR="002E5B8C" w:rsidRDefault="002E5B8C">
      <w:pPr>
        <w:pStyle w:val="ConsPlusNormal"/>
        <w:jc w:val="both"/>
      </w:pPr>
    </w:p>
    <w:p w:rsidR="002E5B8C" w:rsidRDefault="002E5B8C">
      <w:pPr>
        <w:pStyle w:val="ConsPlusTitle"/>
        <w:jc w:val="center"/>
        <w:outlineLvl w:val="3"/>
      </w:pPr>
      <w:r>
        <w:t>V. Порядок возврата субсидий</w:t>
      </w:r>
    </w:p>
    <w:p w:rsidR="002E5B8C" w:rsidRDefault="002E5B8C">
      <w:pPr>
        <w:pStyle w:val="ConsPlusNormal"/>
        <w:jc w:val="both"/>
      </w:pPr>
    </w:p>
    <w:p w:rsidR="002E5B8C" w:rsidRDefault="002E5B8C">
      <w:pPr>
        <w:pStyle w:val="ConsPlusNormal"/>
        <w:ind w:firstLine="540"/>
        <w:jc w:val="both"/>
      </w:pPr>
      <w:r>
        <w:t>5.1. Не использованные по состоянию на 1 января текущего финансового года остатки субсидий, предоставленных из республиканского бюджета Чувашской Республики бюджету муниципального района (городского округа), подлежат возврату в республиканский бюджет Чувашской Республики в течение первых 15 рабочих дней текущего финансового года.</w:t>
      </w:r>
    </w:p>
    <w:p w:rsidR="002E5B8C" w:rsidRDefault="002E5B8C">
      <w:pPr>
        <w:pStyle w:val="ConsPlusNormal"/>
        <w:spacing w:before="220"/>
        <w:ind w:firstLine="540"/>
        <w:jc w:val="both"/>
      </w:pPr>
      <w:r>
        <w:lastRenderedPageBreak/>
        <w:t>В случае если неиспользованный остаток субсидий не перечислен в доход республиканского бюджета Чувашской Республики, указанные средства подлежат взысканию в доход республиканского бюджета Чувашской Республики в порядке, установленном Минфином Чувашии.</w:t>
      </w:r>
    </w:p>
    <w:p w:rsidR="002E5B8C" w:rsidRDefault="002E5B8C">
      <w:pPr>
        <w:pStyle w:val="ConsPlusNormal"/>
        <w:spacing w:before="220"/>
        <w:ind w:firstLine="540"/>
        <w:jc w:val="both"/>
      </w:pPr>
      <w:r>
        <w:t>При наличии потребности в не использованном в текущем финансовом году остатке субсидий указанный остаток в соответствии с решением Минприроды Чувашии по согласованию с Минфином Чувашии может быть использован муниципальным районом (городским округом)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муниципального образования, источником финансового обеспечения которых являются субсидии.</w:t>
      </w:r>
    </w:p>
    <w:p w:rsidR="002E5B8C" w:rsidRDefault="002E5B8C">
      <w:pPr>
        <w:pStyle w:val="ConsPlusNormal"/>
        <w:spacing w:before="220"/>
        <w:ind w:firstLine="540"/>
        <w:jc w:val="both"/>
      </w:pPr>
      <w:bookmarkStart w:id="85" w:name="P36514"/>
      <w:bookmarkEnd w:id="85"/>
      <w:r>
        <w:t>5.2. В случае если муниципальным районом (городским округом) по состоянию на 31 декабря года предоставления субсидии допущены нарушения обязательств, предусмотренных соглашением в части обеспечения уровня софинансирования расходного обязательства муниципальных районов (городских округов) из республиканского бюджета Чувашской Республики, объем средств, подлежащий возврату из бюджета муниципального района (бюджета городского округа) в республиканский бюджет Чувашской Республики в срок до 1 июня года, следующего за годом предоставления субсидии (S</w:t>
      </w:r>
      <w:r>
        <w:rPr>
          <w:vertAlign w:val="subscript"/>
        </w:rPr>
        <w:t>н</w:t>
      </w:r>
      <w:r>
        <w:t>), рассчитывается по формуле</w:t>
      </w:r>
    </w:p>
    <w:p w:rsidR="002E5B8C" w:rsidRDefault="002E5B8C">
      <w:pPr>
        <w:pStyle w:val="ConsPlusNormal"/>
        <w:jc w:val="both"/>
      </w:pPr>
    </w:p>
    <w:p w:rsidR="002E5B8C" w:rsidRDefault="002E5B8C">
      <w:pPr>
        <w:pStyle w:val="ConsPlusNormal"/>
        <w:ind w:firstLine="540"/>
        <w:jc w:val="both"/>
      </w:pPr>
      <w:r>
        <w:t>S</w:t>
      </w:r>
      <w:r>
        <w:rPr>
          <w:vertAlign w:val="subscript"/>
        </w:rPr>
        <w:t>н</w:t>
      </w:r>
      <w:r>
        <w:t xml:space="preserve"> = S</w:t>
      </w:r>
      <w:r>
        <w:rPr>
          <w:vertAlign w:val="subscript"/>
        </w:rPr>
        <w:t>ф</w:t>
      </w:r>
      <w:r>
        <w:t xml:space="preserve"> - S</w:t>
      </w:r>
      <w:r>
        <w:rPr>
          <w:vertAlign w:val="subscript"/>
        </w:rPr>
        <w:t>к</w:t>
      </w:r>
      <w:r>
        <w:t xml:space="preserve"> x K</w:t>
      </w:r>
      <w:r>
        <w:rPr>
          <w:vertAlign w:val="subscript"/>
        </w:rPr>
        <w:t>ф</w:t>
      </w:r>
      <w:r>
        <w:t>,</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S</w:t>
      </w:r>
      <w:r>
        <w:rPr>
          <w:vertAlign w:val="subscript"/>
        </w:rPr>
        <w:t>ф</w:t>
      </w:r>
      <w:r>
        <w:t xml:space="preserve"> - размер предоставленной субсидии для софинансирования расходного обязательства муниципального района (городского округа) по состоянию на дату окончания контрольного мероприятия (проверки, ревизии);</w:t>
      </w:r>
    </w:p>
    <w:p w:rsidR="002E5B8C" w:rsidRDefault="002E5B8C">
      <w:pPr>
        <w:pStyle w:val="ConsPlusNormal"/>
        <w:spacing w:before="220"/>
        <w:ind w:firstLine="540"/>
        <w:jc w:val="both"/>
      </w:pPr>
      <w:r>
        <w:t>S</w:t>
      </w:r>
      <w:r>
        <w:rPr>
          <w:vertAlign w:val="subscript"/>
        </w:rPr>
        <w:t>к</w:t>
      </w:r>
      <w:r>
        <w:t xml:space="preserve"> - общий объем бюджетных обязательств, принятых допустившим нарушение условий софинансирования расходного обязательства муниципального района (городского округа) получателем средств бюджета муниципального района (городского округа), необходимых для исполнения расходного обязательства муниципального района (городского округа), в целях софинансирования которого предоставлена субсидия, по состоянию на дату окончания контрольного мероприятия (проверки, ревизии);</w:t>
      </w:r>
    </w:p>
    <w:p w:rsidR="002E5B8C" w:rsidRDefault="002E5B8C">
      <w:pPr>
        <w:pStyle w:val="ConsPlusNormal"/>
        <w:spacing w:before="220"/>
        <w:ind w:firstLine="540"/>
        <w:jc w:val="both"/>
      </w:pPr>
      <w:r>
        <w:t>K</w:t>
      </w:r>
      <w:r>
        <w:rPr>
          <w:vertAlign w:val="subscript"/>
        </w:rPr>
        <w:t>ф</w:t>
      </w:r>
      <w:r>
        <w:t xml:space="preserve"> - безразмерный коэффициент, выражающий уровень софинансирования расходного обязательства муниципального района (городского округа) из республиканского бюджета Чувашской Республики по соответствующему мероприятию, предусмотренный соглашением.</w:t>
      </w:r>
    </w:p>
    <w:p w:rsidR="002E5B8C" w:rsidRDefault="002E5B8C">
      <w:pPr>
        <w:pStyle w:val="ConsPlusNormal"/>
        <w:jc w:val="both"/>
      </w:pPr>
    </w:p>
    <w:p w:rsidR="002E5B8C" w:rsidRDefault="002E5B8C">
      <w:pPr>
        <w:pStyle w:val="ConsPlusNormal"/>
        <w:ind w:firstLine="540"/>
        <w:jc w:val="both"/>
      </w:pPr>
      <w:bookmarkStart w:id="86" w:name="P36523"/>
      <w:bookmarkEnd w:id="86"/>
      <w:r>
        <w:t>5.3. Эффективность использования субсидий оценивается Минприроды Чувашии путем сравнения фактически достигнутого и планового значения показателя результативности использования субсидии "Снижение объема отводимых в р. Волгу загрязненных сточных вод", предусмотренного соглашением.</w:t>
      </w:r>
    </w:p>
    <w:p w:rsidR="002E5B8C" w:rsidRDefault="002E5B8C">
      <w:pPr>
        <w:pStyle w:val="ConsPlusNormal"/>
        <w:spacing w:before="220"/>
        <w:ind w:firstLine="540"/>
        <w:jc w:val="both"/>
      </w:pPr>
      <w:r>
        <w:t xml:space="preserve">В случае предоставления субсидии на цели, предусмотренные </w:t>
      </w:r>
      <w:hyperlink w:anchor="P36381" w:history="1">
        <w:r>
          <w:rPr>
            <w:color w:val="0000FF"/>
          </w:rPr>
          <w:t>пунктом 1.2</w:t>
        </w:r>
      </w:hyperlink>
      <w:r>
        <w:t xml:space="preserve"> настоящих Правил, оценка эффективности использования субсидии осуществляется по значению результата, предусмотренного настоящим пунктом, а также по значениям следующих результатов использования субсидии:</w:t>
      </w:r>
    </w:p>
    <w:p w:rsidR="002E5B8C" w:rsidRDefault="002E5B8C">
      <w:pPr>
        <w:pStyle w:val="ConsPlusNormal"/>
        <w:spacing w:before="220"/>
        <w:ind w:firstLine="540"/>
        <w:jc w:val="both"/>
      </w:pPr>
      <w:r>
        <w:t>а) выполнение графика строительно-монтажных работ по строительству и (или) реконструкции объекта концессионного соглашения в соответствии с концессионным соглашением;</w:t>
      </w:r>
    </w:p>
    <w:p w:rsidR="002E5B8C" w:rsidRDefault="002E5B8C">
      <w:pPr>
        <w:pStyle w:val="ConsPlusNormal"/>
        <w:spacing w:before="220"/>
        <w:ind w:firstLine="540"/>
        <w:jc w:val="both"/>
      </w:pPr>
      <w:r>
        <w:t>б) исполнение концессионером обязательств по расходам, направленным на строительство и (или) реконструкцию объекта концессионного соглашения.</w:t>
      </w:r>
    </w:p>
    <w:p w:rsidR="002E5B8C" w:rsidRDefault="002E5B8C">
      <w:pPr>
        <w:pStyle w:val="ConsPlusNormal"/>
        <w:spacing w:before="220"/>
        <w:ind w:firstLine="540"/>
        <w:jc w:val="both"/>
      </w:pPr>
      <w:r>
        <w:lastRenderedPageBreak/>
        <w:t>При недостижении значений показателей результативности использования субсидии данная субсидия подлежит возврату в республиканский бюджет Чувашской Республики в порядке и в сроки, которые установлены соглашением, пропорционально недостижению значений показателей результативности использования субсидии.</w:t>
      </w:r>
    </w:p>
    <w:p w:rsidR="002E5B8C" w:rsidRDefault="002E5B8C">
      <w:pPr>
        <w:pStyle w:val="ConsPlusNormal"/>
        <w:spacing w:before="220"/>
        <w:ind w:firstLine="540"/>
        <w:jc w:val="both"/>
      </w:pPr>
      <w:bookmarkStart w:id="87" w:name="P36528"/>
      <w:bookmarkEnd w:id="87"/>
      <w:r>
        <w:t>5.4. При расчете объема средств, подлежащих возврату из бюджета муниципального района (городского округа) в республиканский бюджет Чувашской Республики, в размере субсидии, предоставленной бюджету муниципального района (городского округа), не учитывается размер остатка субсидии, не использованного по состоянию на 1 января текущего финансового года.</w:t>
      </w:r>
    </w:p>
    <w:p w:rsidR="002E5B8C" w:rsidRDefault="002E5B8C">
      <w:pPr>
        <w:pStyle w:val="ConsPlusNormal"/>
        <w:spacing w:before="220"/>
        <w:ind w:firstLine="540"/>
        <w:jc w:val="both"/>
      </w:pPr>
      <w:r>
        <w:t>В случае если муниципальным районом (городским округом) по состоянию на 31 декабря года предоставления субсидии не достигнуты значения показателей результативности использования субсидии, установленные соглашением, и в срок до первой даты представления отчетности о достижении значений показателей результативности использования субсидии в соответствии с соглашением в году, следующем за годом предоставления субсидии, указанные нарушения не устранены, то субсидии подлежат возврату в республиканский бюджет Чувашской Республики в срок до 1 мая года, следующего за годом предоставления субсидии (V</w:t>
      </w:r>
      <w:r>
        <w:rPr>
          <w:vertAlign w:val="subscript"/>
        </w:rPr>
        <w:t>возврата</w:t>
      </w:r>
      <w:r>
        <w:t>), в объеме, рассчитанном по формуле</w:t>
      </w:r>
    </w:p>
    <w:p w:rsidR="002E5B8C" w:rsidRDefault="002E5B8C">
      <w:pPr>
        <w:pStyle w:val="ConsPlusNormal"/>
        <w:jc w:val="both"/>
      </w:pPr>
    </w:p>
    <w:p w:rsidR="002E5B8C" w:rsidRDefault="002E5B8C">
      <w:pPr>
        <w:pStyle w:val="ConsPlusNormal"/>
        <w:ind w:firstLine="540"/>
        <w:jc w:val="both"/>
      </w:pPr>
      <w:r>
        <w:t>V</w:t>
      </w:r>
      <w:r>
        <w:rPr>
          <w:vertAlign w:val="subscript"/>
        </w:rPr>
        <w:t>возврата</w:t>
      </w:r>
      <w:r>
        <w:t xml:space="preserve"> = (V</w:t>
      </w:r>
      <w:r>
        <w:rPr>
          <w:vertAlign w:val="subscript"/>
        </w:rPr>
        <w:t>субсидии</w:t>
      </w:r>
      <w:r>
        <w:t xml:space="preserve"> x k x m / n) x 0,1,</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V</w:t>
      </w:r>
      <w:r>
        <w:rPr>
          <w:vertAlign w:val="subscript"/>
        </w:rPr>
        <w:t>субсидии</w:t>
      </w:r>
      <w:r>
        <w:t xml:space="preserve"> - размер субсидии, полученной бюджетом муниципального района (городского округа);</w:t>
      </w:r>
    </w:p>
    <w:p w:rsidR="002E5B8C" w:rsidRDefault="002E5B8C">
      <w:pPr>
        <w:pStyle w:val="ConsPlusNormal"/>
        <w:spacing w:before="220"/>
        <w:ind w:firstLine="540"/>
        <w:jc w:val="both"/>
      </w:pPr>
      <w:r>
        <w:t>k - коэффициент возврата субсидии;</w:t>
      </w:r>
    </w:p>
    <w:p w:rsidR="002E5B8C" w:rsidRDefault="002E5B8C">
      <w:pPr>
        <w:pStyle w:val="ConsPlusNormal"/>
        <w:spacing w:before="220"/>
        <w:ind w:firstLine="540"/>
        <w:jc w:val="both"/>
      </w:pPr>
      <w:r>
        <w:t>m - количество невыполненных показателей результативности использования субсидии;</w:t>
      </w:r>
    </w:p>
    <w:p w:rsidR="002E5B8C" w:rsidRDefault="002E5B8C">
      <w:pPr>
        <w:pStyle w:val="ConsPlusNormal"/>
        <w:spacing w:before="220"/>
        <w:ind w:firstLine="540"/>
        <w:jc w:val="both"/>
      </w:pPr>
      <w:r>
        <w:t>n - общее количество показателей результативности использования субсидии, установленных соглашением.</w:t>
      </w:r>
    </w:p>
    <w:p w:rsidR="002E5B8C" w:rsidRDefault="002E5B8C">
      <w:pPr>
        <w:pStyle w:val="ConsPlusNormal"/>
        <w:jc w:val="both"/>
      </w:pPr>
    </w:p>
    <w:p w:rsidR="002E5B8C" w:rsidRDefault="002E5B8C">
      <w:pPr>
        <w:pStyle w:val="ConsPlusNormal"/>
        <w:ind w:firstLine="540"/>
        <w:jc w:val="both"/>
      </w:pPr>
      <w:r>
        <w:t>Коэффициент возврата субсидии рассчитывается по формуле</w:t>
      </w:r>
    </w:p>
    <w:p w:rsidR="002E5B8C" w:rsidRDefault="002E5B8C">
      <w:pPr>
        <w:pStyle w:val="ConsPlusNormal"/>
        <w:jc w:val="both"/>
      </w:pPr>
    </w:p>
    <w:p w:rsidR="002E5B8C" w:rsidRDefault="002E5B8C">
      <w:pPr>
        <w:pStyle w:val="ConsPlusNormal"/>
        <w:ind w:firstLine="540"/>
        <w:jc w:val="both"/>
      </w:pPr>
      <w:r>
        <w:t>k = SUM D</w:t>
      </w:r>
      <w:r>
        <w:rPr>
          <w:vertAlign w:val="subscript"/>
        </w:rPr>
        <w:t>i</w:t>
      </w:r>
      <w:r>
        <w:t xml:space="preserve"> / m,</w:t>
      </w:r>
    </w:p>
    <w:p w:rsidR="002E5B8C" w:rsidRDefault="002E5B8C">
      <w:pPr>
        <w:pStyle w:val="ConsPlusNormal"/>
        <w:jc w:val="both"/>
      </w:pPr>
    </w:p>
    <w:p w:rsidR="002E5B8C" w:rsidRDefault="002E5B8C">
      <w:pPr>
        <w:pStyle w:val="ConsPlusNormal"/>
        <w:ind w:firstLine="540"/>
        <w:jc w:val="both"/>
      </w:pPr>
      <w:r>
        <w:t>где:</w:t>
      </w:r>
    </w:p>
    <w:p w:rsidR="002E5B8C" w:rsidRDefault="002E5B8C">
      <w:pPr>
        <w:pStyle w:val="ConsPlusNormal"/>
        <w:spacing w:before="220"/>
        <w:ind w:firstLine="540"/>
        <w:jc w:val="both"/>
      </w:pPr>
      <w:r>
        <w:t>D</w:t>
      </w:r>
      <w:r>
        <w:rPr>
          <w:vertAlign w:val="subscript"/>
        </w:rPr>
        <w:t>i</w:t>
      </w:r>
      <w:r>
        <w:t xml:space="preserve"> - индекс, отражающий уровень недостижения значения i-го показателя результативности использования субсидии.</w:t>
      </w:r>
    </w:p>
    <w:p w:rsidR="002E5B8C" w:rsidRDefault="002E5B8C">
      <w:pPr>
        <w:pStyle w:val="ConsPlusNormal"/>
        <w:jc w:val="both"/>
      </w:pPr>
    </w:p>
    <w:p w:rsidR="002E5B8C" w:rsidRDefault="002E5B8C">
      <w:pPr>
        <w:pStyle w:val="ConsPlusNormal"/>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значения i-го показателя результативности использования субсидии.</w:t>
      </w:r>
    </w:p>
    <w:p w:rsidR="002E5B8C" w:rsidRDefault="002E5B8C">
      <w:pPr>
        <w:pStyle w:val="ConsPlusNormal"/>
        <w:spacing w:before="220"/>
        <w:ind w:firstLine="540"/>
        <w:jc w:val="both"/>
      </w:pPr>
      <w:r>
        <w:t>Индекс, отражающий уровень недостижения значения i-го показателя результативности (результата) использования субсидии, определяется:</w:t>
      </w:r>
    </w:p>
    <w:p w:rsidR="002E5B8C" w:rsidRDefault="002E5B8C">
      <w:pPr>
        <w:pStyle w:val="ConsPlusNormal"/>
        <w:spacing w:before="220"/>
        <w:ind w:firstLine="540"/>
        <w:jc w:val="both"/>
      </w:pPr>
      <w:r>
        <w:t>а) для показателей результативности (результатов) использования субсидии, по которым большее фактически достигнутое значение отражает большую эффективность использования субсидии, -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Т</w:t>
      </w:r>
      <w:r>
        <w:rPr>
          <w:vertAlign w:val="subscript"/>
        </w:rPr>
        <w:t>i</w:t>
      </w:r>
      <w:r>
        <w:t xml:space="preserve"> / S</w:t>
      </w:r>
      <w:r>
        <w:rPr>
          <w:vertAlign w:val="subscript"/>
        </w:rPr>
        <w:t>i</w:t>
      </w:r>
      <w:r>
        <w:t>,</w:t>
      </w:r>
    </w:p>
    <w:p w:rsidR="002E5B8C" w:rsidRDefault="002E5B8C">
      <w:pPr>
        <w:pStyle w:val="ConsPlusNormal"/>
        <w:jc w:val="both"/>
      </w:pPr>
    </w:p>
    <w:p w:rsidR="002E5B8C" w:rsidRDefault="002E5B8C">
      <w:pPr>
        <w:pStyle w:val="ConsPlusNormal"/>
        <w:ind w:firstLine="540"/>
        <w:jc w:val="both"/>
      </w:pPr>
      <w:r>
        <w:lastRenderedPageBreak/>
        <w:t>где:</w:t>
      </w:r>
    </w:p>
    <w:p w:rsidR="002E5B8C" w:rsidRDefault="002E5B8C">
      <w:pPr>
        <w:pStyle w:val="ConsPlusNormal"/>
        <w:spacing w:before="220"/>
        <w:ind w:firstLine="540"/>
        <w:jc w:val="both"/>
      </w:pPr>
      <w:r>
        <w:t>Т</w:t>
      </w:r>
      <w:r>
        <w:rPr>
          <w:vertAlign w:val="subscript"/>
        </w:rPr>
        <w:t>i</w:t>
      </w:r>
      <w:r>
        <w:t xml:space="preserve"> - фактически достигнутое значение i-го показателя результативности (результата) использования субсидии на отчетную дату;</w:t>
      </w:r>
    </w:p>
    <w:p w:rsidR="002E5B8C" w:rsidRDefault="002E5B8C">
      <w:pPr>
        <w:pStyle w:val="ConsPlusNormal"/>
        <w:spacing w:before="220"/>
        <w:ind w:firstLine="540"/>
        <w:jc w:val="both"/>
      </w:pPr>
      <w:r>
        <w:t>S</w:t>
      </w:r>
      <w:r>
        <w:rPr>
          <w:vertAlign w:val="subscript"/>
        </w:rPr>
        <w:t>i</w:t>
      </w:r>
      <w:r>
        <w:t xml:space="preserve"> - плановое значение i-го показателя результативности (результата) использования субсидии, установленное соглашением;</w:t>
      </w:r>
    </w:p>
    <w:p w:rsidR="002E5B8C" w:rsidRDefault="002E5B8C">
      <w:pPr>
        <w:pStyle w:val="ConsPlusNormal"/>
        <w:jc w:val="both"/>
      </w:pPr>
    </w:p>
    <w:p w:rsidR="002E5B8C" w:rsidRDefault="002E5B8C">
      <w:pPr>
        <w:pStyle w:val="ConsPlusNormal"/>
        <w:ind w:firstLine="540"/>
        <w:jc w:val="both"/>
      </w:pPr>
      <w:r>
        <w:t>б) для показателей результативности (результатов) использования субсидии, по которым большее фактически достигнутое значение отражает меньшую эффективность использования субсидии, - по формуле</w:t>
      </w:r>
    </w:p>
    <w:p w:rsidR="002E5B8C" w:rsidRDefault="002E5B8C">
      <w:pPr>
        <w:pStyle w:val="ConsPlusNormal"/>
        <w:jc w:val="both"/>
      </w:pPr>
    </w:p>
    <w:p w:rsidR="002E5B8C" w:rsidRDefault="002E5B8C">
      <w:pPr>
        <w:pStyle w:val="ConsPlusNormal"/>
        <w:ind w:firstLine="540"/>
        <w:jc w:val="both"/>
      </w:pPr>
      <w:r>
        <w:t>D</w:t>
      </w:r>
      <w:r>
        <w:rPr>
          <w:vertAlign w:val="subscript"/>
        </w:rPr>
        <w:t>i</w:t>
      </w:r>
      <w:r>
        <w:t xml:space="preserve"> = 1 - S</w:t>
      </w:r>
      <w:r>
        <w:rPr>
          <w:vertAlign w:val="subscript"/>
        </w:rPr>
        <w:t>i</w:t>
      </w:r>
      <w:r>
        <w:t xml:space="preserve"> / Т</w:t>
      </w:r>
      <w:r>
        <w:rPr>
          <w:vertAlign w:val="subscript"/>
        </w:rPr>
        <w:t>i</w:t>
      </w:r>
      <w:r>
        <w:t>.</w:t>
      </w:r>
    </w:p>
    <w:p w:rsidR="002E5B8C" w:rsidRDefault="002E5B8C">
      <w:pPr>
        <w:pStyle w:val="ConsPlusNormal"/>
        <w:jc w:val="both"/>
      </w:pPr>
    </w:p>
    <w:p w:rsidR="002E5B8C" w:rsidRDefault="002E5B8C">
      <w:pPr>
        <w:pStyle w:val="ConsPlusNormal"/>
        <w:ind w:firstLine="540"/>
        <w:jc w:val="both"/>
      </w:pPr>
      <w:r>
        <w:t>5.5. Основанием для освобождения администрации муниципального района (городского округа)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2E5B8C" w:rsidRDefault="002E5B8C">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Чувашской Республики и (или) администрации муниципального района (городского округа);</w:t>
      </w:r>
    </w:p>
    <w:p w:rsidR="002E5B8C" w:rsidRDefault="002E5B8C">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Чувашской Республики;</w:t>
      </w:r>
    </w:p>
    <w:p w:rsidR="002E5B8C" w:rsidRDefault="002E5B8C">
      <w:pPr>
        <w:pStyle w:val="ConsPlusNormal"/>
        <w:spacing w:before="220"/>
        <w:ind w:firstLine="540"/>
        <w:jc w:val="both"/>
      </w:pPr>
      <w:bookmarkStart w:id="88" w:name="P36563"/>
      <w:bookmarkEnd w:id="88"/>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2E5B8C" w:rsidRDefault="002E5B8C">
      <w:pPr>
        <w:pStyle w:val="ConsPlusNormal"/>
        <w:spacing w:before="220"/>
        <w:ind w:firstLine="540"/>
        <w:jc w:val="both"/>
      </w:pPr>
      <w:r>
        <w:t xml:space="preserve">наличие вступившего в законную силу в год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anchor="P36449" w:history="1">
        <w:r>
          <w:rPr>
            <w:color w:val="0000FF"/>
          </w:rPr>
          <w:t>абзацем восьмым пункта 2.3</w:t>
        </w:r>
      </w:hyperlink>
      <w:r>
        <w:t xml:space="preserve"> настоящих Правил.</w:t>
      </w:r>
    </w:p>
    <w:p w:rsidR="002E5B8C" w:rsidRDefault="002E5B8C">
      <w:pPr>
        <w:pStyle w:val="ConsPlusNormal"/>
        <w:spacing w:before="220"/>
        <w:ind w:firstLine="540"/>
        <w:jc w:val="both"/>
      </w:pPr>
      <w:r>
        <w:t>Администрацией муниципального района (городского округа) не позднее 1 февраля года, следующего за годом предоставления субсидии, в Минприроды Чувашии представляются документы, подтверждающие наступление обстоятельств непреодолимой силы, препятствующих исполнению соответствующих обязательств.</w:t>
      </w:r>
    </w:p>
    <w:p w:rsidR="002E5B8C" w:rsidRDefault="002E5B8C">
      <w:pPr>
        <w:pStyle w:val="ConsPlusNormal"/>
        <w:spacing w:before="220"/>
        <w:ind w:firstLine="540"/>
        <w:jc w:val="both"/>
      </w:pPr>
      <w:r>
        <w:t>Одновременно с указанными документами представляется информация о предпринимаемых мерах по устранению нарушения.</w:t>
      </w:r>
    </w:p>
    <w:p w:rsidR="002E5B8C" w:rsidRDefault="002E5B8C">
      <w:pPr>
        <w:pStyle w:val="ConsPlusNormal"/>
        <w:spacing w:before="220"/>
        <w:ind w:firstLine="540"/>
        <w:jc w:val="both"/>
      </w:pPr>
      <w:r>
        <w:t>Минприроды Чувашии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не позднее 10 марта года, следующего за годом предоставления субсидии, подготавливает и представляет в Минфин Чувашии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w:t>
      </w:r>
    </w:p>
    <w:p w:rsidR="002E5B8C" w:rsidRDefault="002E5B8C">
      <w:pPr>
        <w:pStyle w:val="ConsPlusNormal"/>
        <w:spacing w:before="220"/>
        <w:ind w:firstLine="540"/>
        <w:jc w:val="both"/>
      </w:pPr>
      <w:r>
        <w:t xml:space="preserve">В случае отсутствия оснований для освобождения администрации муниципального района (городского округа) от применения мер ответственности, предусмотренных настоящим пунктом, субсидии подлежат возврату из бюджета муниципального района (городского округа) в республиканский бюджет Чувашской Республики в объеме и в сроки, которые предусмотрены </w:t>
      </w:r>
      <w:r>
        <w:lastRenderedPageBreak/>
        <w:t>настоящим пунктом.</w:t>
      </w:r>
    </w:p>
    <w:p w:rsidR="002E5B8C" w:rsidRDefault="002E5B8C">
      <w:pPr>
        <w:pStyle w:val="ConsPlusNormal"/>
        <w:spacing w:before="220"/>
        <w:ind w:firstLine="540"/>
        <w:jc w:val="both"/>
      </w:pPr>
      <w:r>
        <w:t>В случае если администрация муниципального района (городского округа) не возвращает средства в республиканский бюджет Чувашской Республики в объеме и в сроки, которые предусмотрены настоящим пунктом, или отказывается от добровольного возврата указанных средств, они взыскиваются в судебном порядке.</w:t>
      </w:r>
    </w:p>
    <w:p w:rsidR="002E5B8C" w:rsidRDefault="002E5B8C">
      <w:pPr>
        <w:pStyle w:val="ConsPlusNormal"/>
        <w:spacing w:before="220"/>
        <w:ind w:firstLine="540"/>
        <w:jc w:val="both"/>
      </w:pPr>
      <w:r>
        <w:t xml:space="preserve">При отсутствии оснований для применения мер ответственности Минфин Чувашии не позднее 1 апреля года, следующего за годом предоставления субсидии, вносит в Кабинет Министров Чувашской Республики предложение об освобождении администрации муниципального района (городского округа) от применения мер ответственности, предусмотренных настоящим пунктом, с приложением соответствующего проекта распоряжения Кабинета Министров Чувашской Республики и заключения, указанного в </w:t>
      </w:r>
      <w:hyperlink w:anchor="P36563" w:history="1">
        <w:r>
          <w:rPr>
            <w:color w:val="0000FF"/>
          </w:rPr>
          <w:t>абзаце четвертом</w:t>
        </w:r>
      </w:hyperlink>
      <w:r>
        <w:t xml:space="preserve"> настоящего пункта.</w:t>
      </w:r>
    </w:p>
    <w:p w:rsidR="002E5B8C" w:rsidRDefault="002E5B8C">
      <w:pPr>
        <w:pStyle w:val="ConsPlusNormal"/>
        <w:spacing w:before="220"/>
        <w:ind w:firstLine="540"/>
        <w:jc w:val="both"/>
      </w:pPr>
      <w:r>
        <w:t>5.6. В случае нарушения получателем условий и порядка предоставления субсидий, установленных настоящими Правилами и соглашением, получатель обязан возвратить субсидию в республиканский бюджет Чувашской Республики в полном объеме, а в случае нецелевого использования субсидии - в размере суммы нецелевого использования субсидии.</w:t>
      </w:r>
    </w:p>
    <w:p w:rsidR="002E5B8C" w:rsidRDefault="002E5B8C">
      <w:pPr>
        <w:pStyle w:val="ConsPlusNormal"/>
        <w:spacing w:before="220"/>
        <w:ind w:firstLine="540"/>
        <w:jc w:val="both"/>
      </w:pPr>
      <w:r>
        <w:t xml:space="preserve">В случае нецелевого использования субсидий и (или) нарушения муниципальным районом (городским округом) условий их предоставления, в том числе невозврата муниципальным районом (городским округом) средств в республиканский бюджет Чувашской Республики в соответствии с </w:t>
      </w:r>
      <w:hyperlink w:anchor="P36514" w:history="1">
        <w:r>
          <w:rPr>
            <w:color w:val="0000FF"/>
          </w:rPr>
          <w:t>пунктами 5.2</w:t>
        </w:r>
      </w:hyperlink>
      <w:r>
        <w:t xml:space="preserve"> и </w:t>
      </w:r>
      <w:hyperlink w:anchor="P36523" w:history="1">
        <w:r>
          <w:rPr>
            <w:color w:val="0000FF"/>
          </w:rPr>
          <w:t>5.3</w:t>
        </w:r>
      </w:hyperlink>
      <w:r>
        <w:t xml:space="preserve"> настоящих Правил, к нему применяются бюджетные меры принуждения, предусмотренные бюджетным законодательством Российской Федерации.</w:t>
      </w:r>
    </w:p>
    <w:p w:rsidR="002E5B8C" w:rsidRDefault="002E5B8C">
      <w:pPr>
        <w:pStyle w:val="ConsPlusNormal"/>
        <w:spacing w:before="220"/>
        <w:ind w:firstLine="540"/>
        <w:jc w:val="both"/>
      </w:pPr>
      <w:r>
        <w:t>Решения о приостановлении перечисления (сокращении объема) субсидии бюджету муниципального района (городского округа) не принимаются в случае, если условия предоставления субсидии были не выполнены в силу обстоятельств непреодолимой силы.</w:t>
      </w:r>
    </w:p>
    <w:p w:rsidR="002E5B8C" w:rsidRDefault="002E5B8C">
      <w:pPr>
        <w:pStyle w:val="ConsPlusNormal"/>
        <w:spacing w:before="220"/>
        <w:ind w:firstLine="540"/>
        <w:jc w:val="both"/>
      </w:pPr>
      <w:r>
        <w:t>5.7. В случае если получатель не возвращает субсидию в республиканский бюджет Чувашской Республики в течение одного месяца со дня получения уведомления или отказывается от добровольного возврата указанных средств, они взыскиваются в порядке, установленном законодательством Российской Федерации и законодательством Чувашской Республики.</w:t>
      </w:r>
    </w:p>
    <w:p w:rsidR="002E5B8C" w:rsidRDefault="002E5B8C">
      <w:pPr>
        <w:pStyle w:val="ConsPlusNormal"/>
        <w:jc w:val="both"/>
      </w:pPr>
    </w:p>
    <w:p w:rsidR="002E5B8C" w:rsidRDefault="002E5B8C">
      <w:pPr>
        <w:pStyle w:val="ConsPlusTitle"/>
        <w:jc w:val="center"/>
        <w:outlineLvl w:val="3"/>
      </w:pPr>
      <w:r>
        <w:t>VI. Осуществление контроля</w:t>
      </w:r>
    </w:p>
    <w:p w:rsidR="002E5B8C" w:rsidRDefault="002E5B8C">
      <w:pPr>
        <w:pStyle w:val="ConsPlusNormal"/>
        <w:jc w:val="both"/>
      </w:pPr>
    </w:p>
    <w:p w:rsidR="002E5B8C" w:rsidRDefault="002E5B8C">
      <w:pPr>
        <w:pStyle w:val="ConsPlusNormal"/>
        <w:ind w:firstLine="540"/>
        <w:jc w:val="both"/>
      </w:pPr>
      <w:r>
        <w:t>6.1. Минприроды Чувашии и органы государственного финансового контроля в соответствии с законодательством Российской Федерации и законодательством Чувашской Республики осуществляют проверку соблюдения получателями условий, целей и порядка предоставления субсидий.</w:t>
      </w:r>
    </w:p>
    <w:p w:rsidR="002E5B8C" w:rsidRDefault="002E5B8C">
      <w:pPr>
        <w:pStyle w:val="ConsPlusNormal"/>
        <w:spacing w:before="220"/>
        <w:ind w:firstLine="540"/>
        <w:jc w:val="both"/>
      </w:pPr>
      <w:r>
        <w:t>6.2. В случаях выявления Минприроды Чувашии или органами государственного финансового контроля фактов нарушения условий, установленных при предоставлении субсидии, нецелевого использования субсидии Минприроды Чувашии в течение пяти рабочих дней со дня выявления факта нарушения и (или) поступления информации о наличии нарушений от органов государственного финансового контроля принимает решение о возврате субсидии и в течение пяти рабочих дней со дня принятия такого решения направляет получателю уведомление о возврате в республиканский бюджет Чувашской Республики указанных средств в течение одного месяца со дня получения уведомления.</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lastRenderedPageBreak/>
        <w:t>Приложение N 1</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реализацию</w:t>
      </w:r>
    </w:p>
    <w:p w:rsidR="002E5B8C" w:rsidRDefault="002E5B8C">
      <w:pPr>
        <w:pStyle w:val="ConsPlusNormal"/>
        <w:jc w:val="right"/>
      </w:pPr>
      <w:r>
        <w:t>мероприятий по сокращению доли</w:t>
      </w:r>
    </w:p>
    <w:p w:rsidR="002E5B8C" w:rsidRDefault="002E5B8C">
      <w:pPr>
        <w:pStyle w:val="ConsPlusNormal"/>
        <w:jc w:val="right"/>
      </w:pPr>
      <w:r>
        <w:t>загрязненных сточных вод</w:t>
      </w:r>
    </w:p>
    <w:p w:rsidR="002E5B8C" w:rsidRDefault="002E5B8C">
      <w:pPr>
        <w:pStyle w:val="ConsPlusNormal"/>
        <w:jc w:val="both"/>
      </w:pPr>
    </w:p>
    <w:p w:rsidR="002E5B8C" w:rsidRDefault="002E5B8C">
      <w:pPr>
        <w:pStyle w:val="ConsPlusNonformat"/>
        <w:jc w:val="both"/>
      </w:pPr>
      <w:bookmarkStart w:id="89" w:name="P36594"/>
      <w:bookmarkEnd w:id="89"/>
      <w:r>
        <w:t xml:space="preserve">                                  </w:t>
      </w:r>
      <w:r>
        <w:rPr>
          <w:b/>
        </w:rPr>
        <w:t>ЗАЯВКА</w:t>
      </w:r>
    </w:p>
    <w:p w:rsidR="002E5B8C" w:rsidRDefault="002E5B8C">
      <w:pPr>
        <w:pStyle w:val="ConsPlusNonformat"/>
        <w:jc w:val="both"/>
      </w:pPr>
      <w:r>
        <w:t xml:space="preserve">           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на получение субсидии из республиканского бюджета</w:t>
      </w:r>
    </w:p>
    <w:p w:rsidR="002E5B8C" w:rsidRDefault="002E5B8C">
      <w:pPr>
        <w:pStyle w:val="ConsPlusNonformat"/>
        <w:jc w:val="both"/>
      </w:pPr>
      <w:r>
        <w:t xml:space="preserve">              </w:t>
      </w:r>
      <w:r>
        <w:rPr>
          <w:b/>
        </w:rPr>
        <w:t>Чувашской Республики на реализацию мероприятий</w:t>
      </w:r>
    </w:p>
    <w:p w:rsidR="002E5B8C" w:rsidRDefault="002E5B8C">
      <w:pPr>
        <w:pStyle w:val="ConsPlusNonformat"/>
        <w:jc w:val="both"/>
      </w:pPr>
      <w:r>
        <w:t xml:space="preserve">                </w:t>
      </w:r>
      <w:r>
        <w:rPr>
          <w:b/>
        </w:rPr>
        <w:t>по сокращению доли загрязненных сточных вод</w:t>
      </w:r>
    </w:p>
    <w:p w:rsidR="002E5B8C" w:rsidRDefault="002E5B8C">
      <w:pPr>
        <w:pStyle w:val="ConsPlusNonformat"/>
        <w:jc w:val="both"/>
      </w:pPr>
      <w:r>
        <w:t xml:space="preserve">                       </w:t>
      </w:r>
      <w:r>
        <w:rPr>
          <w:b/>
        </w:rPr>
        <w:t>на</w:t>
      </w:r>
      <w:r>
        <w:t xml:space="preserve"> _______________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nformat"/>
        <w:jc w:val="both"/>
      </w:pPr>
    </w:p>
    <w:p w:rsidR="002E5B8C" w:rsidRDefault="002E5B8C">
      <w:pPr>
        <w:pStyle w:val="ConsPlusNonformat"/>
        <w:jc w:val="both"/>
      </w:pPr>
      <w:r>
        <w:t xml:space="preserve">                                                                   (рублей)</w:t>
      </w:r>
    </w:p>
    <w:p w:rsidR="002E5B8C" w:rsidRDefault="002E5B8C">
      <w:pPr>
        <w:sectPr w:rsidR="002E5B8C">
          <w:pgSz w:w="11905" w:h="16838"/>
          <w:pgMar w:top="1134" w:right="850" w:bottom="1134" w:left="1701" w:header="0" w:footer="0" w:gutter="0"/>
          <w:cols w:space="720"/>
        </w:sectPr>
      </w:pPr>
    </w:p>
    <w:p w:rsidR="002E5B8C" w:rsidRDefault="002E5B8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
        <w:gridCol w:w="794"/>
        <w:gridCol w:w="454"/>
        <w:gridCol w:w="893"/>
        <w:gridCol w:w="1152"/>
        <w:gridCol w:w="621"/>
        <w:gridCol w:w="454"/>
        <w:gridCol w:w="893"/>
        <w:gridCol w:w="1152"/>
        <w:gridCol w:w="621"/>
        <w:gridCol w:w="510"/>
        <w:gridCol w:w="893"/>
        <w:gridCol w:w="1152"/>
        <w:gridCol w:w="680"/>
        <w:gridCol w:w="510"/>
        <w:gridCol w:w="964"/>
        <w:gridCol w:w="510"/>
        <w:gridCol w:w="964"/>
        <w:gridCol w:w="454"/>
        <w:gridCol w:w="1020"/>
      </w:tblGrid>
      <w:tr w:rsidR="002E5B8C">
        <w:tc>
          <w:tcPr>
            <w:tcW w:w="941" w:type="dxa"/>
            <w:vMerge w:val="restart"/>
            <w:tcBorders>
              <w:left w:val="nil"/>
            </w:tcBorders>
          </w:tcPr>
          <w:p w:rsidR="002E5B8C" w:rsidRDefault="002E5B8C">
            <w:pPr>
              <w:pStyle w:val="ConsPlusNormal"/>
              <w:jc w:val="center"/>
            </w:pPr>
            <w:r>
              <w:t>Наименование объекта</w:t>
            </w:r>
          </w:p>
        </w:tc>
        <w:tc>
          <w:tcPr>
            <w:tcW w:w="794" w:type="dxa"/>
            <w:vMerge w:val="restart"/>
          </w:tcPr>
          <w:p w:rsidR="002E5B8C" w:rsidRDefault="002E5B8C">
            <w:pPr>
              <w:pStyle w:val="ConsPlusNormal"/>
              <w:jc w:val="center"/>
            </w:pPr>
            <w:r>
              <w:t>Сметная стоимость работ (услуг)</w:t>
            </w:r>
          </w:p>
        </w:tc>
        <w:tc>
          <w:tcPr>
            <w:tcW w:w="3120" w:type="dxa"/>
            <w:gridSpan w:val="4"/>
          </w:tcPr>
          <w:p w:rsidR="002E5B8C" w:rsidRDefault="002E5B8C">
            <w:pPr>
              <w:pStyle w:val="ConsPlusNormal"/>
              <w:jc w:val="center"/>
            </w:pPr>
            <w:r>
              <w:t>Объем финансирования на текущий финансовый год</w:t>
            </w:r>
          </w:p>
        </w:tc>
        <w:tc>
          <w:tcPr>
            <w:tcW w:w="3120" w:type="dxa"/>
            <w:gridSpan w:val="4"/>
          </w:tcPr>
          <w:p w:rsidR="002E5B8C" w:rsidRDefault="002E5B8C">
            <w:pPr>
              <w:pStyle w:val="ConsPlusNormal"/>
              <w:jc w:val="center"/>
            </w:pPr>
            <w:r>
              <w:t>Фактически выполнены работы (услуги)</w:t>
            </w:r>
          </w:p>
        </w:tc>
        <w:tc>
          <w:tcPr>
            <w:tcW w:w="3235" w:type="dxa"/>
            <w:gridSpan w:val="4"/>
          </w:tcPr>
          <w:p w:rsidR="002E5B8C" w:rsidRDefault="002E5B8C">
            <w:pPr>
              <w:pStyle w:val="ConsPlusNormal"/>
              <w:jc w:val="center"/>
            </w:pPr>
            <w:r>
              <w:t>Фактически оплачены работы (услуги)</w:t>
            </w:r>
          </w:p>
        </w:tc>
        <w:tc>
          <w:tcPr>
            <w:tcW w:w="1474" w:type="dxa"/>
            <w:gridSpan w:val="2"/>
          </w:tcPr>
          <w:p w:rsidR="002E5B8C" w:rsidRDefault="002E5B8C">
            <w:pPr>
              <w:pStyle w:val="ConsPlusNormal"/>
              <w:jc w:val="center"/>
            </w:pPr>
            <w:r>
              <w:t>Перечислено из республиканского бюджета Чувашской Республики в бюджет муниципального района (городского округа)</w:t>
            </w:r>
          </w:p>
        </w:tc>
        <w:tc>
          <w:tcPr>
            <w:tcW w:w="1474" w:type="dxa"/>
            <w:gridSpan w:val="2"/>
          </w:tcPr>
          <w:p w:rsidR="002E5B8C" w:rsidRDefault="002E5B8C">
            <w:pPr>
              <w:pStyle w:val="ConsPlusNormal"/>
              <w:jc w:val="center"/>
            </w:pPr>
            <w:r>
              <w:t>Остаток средств республиканского бюджета Чувашской Республики</w:t>
            </w:r>
          </w:p>
        </w:tc>
        <w:tc>
          <w:tcPr>
            <w:tcW w:w="1474" w:type="dxa"/>
            <w:gridSpan w:val="2"/>
            <w:tcBorders>
              <w:right w:val="nil"/>
            </w:tcBorders>
          </w:tcPr>
          <w:p w:rsidR="002E5B8C" w:rsidRDefault="002E5B8C">
            <w:pPr>
              <w:pStyle w:val="ConsPlusNormal"/>
              <w:jc w:val="center"/>
            </w:pPr>
            <w:r>
              <w:t>Требуемая</w:t>
            </w:r>
          </w:p>
          <w:p w:rsidR="002E5B8C" w:rsidRDefault="002E5B8C">
            <w:pPr>
              <w:pStyle w:val="ConsPlusNormal"/>
              <w:jc w:val="center"/>
            </w:pPr>
            <w:r>
              <w:t>к финансированию сумма</w:t>
            </w:r>
          </w:p>
        </w:tc>
      </w:tr>
      <w:tr w:rsidR="002E5B8C">
        <w:tc>
          <w:tcPr>
            <w:tcW w:w="941" w:type="dxa"/>
            <w:vMerge/>
            <w:tcBorders>
              <w:left w:val="nil"/>
            </w:tcBorders>
          </w:tcPr>
          <w:p w:rsidR="002E5B8C" w:rsidRDefault="002E5B8C"/>
        </w:tc>
        <w:tc>
          <w:tcPr>
            <w:tcW w:w="794" w:type="dxa"/>
            <w:vMerge/>
          </w:tcPr>
          <w:p w:rsidR="002E5B8C" w:rsidRDefault="002E5B8C"/>
        </w:tc>
        <w:tc>
          <w:tcPr>
            <w:tcW w:w="454" w:type="dxa"/>
          </w:tcPr>
          <w:p w:rsidR="002E5B8C" w:rsidRDefault="002E5B8C">
            <w:pPr>
              <w:pStyle w:val="ConsPlusNormal"/>
              <w:jc w:val="center"/>
            </w:pPr>
            <w:r>
              <w:t>всего</w:t>
            </w:r>
          </w:p>
        </w:tc>
        <w:tc>
          <w:tcPr>
            <w:tcW w:w="893" w:type="dxa"/>
          </w:tcPr>
          <w:p w:rsidR="002E5B8C" w:rsidRDefault="002E5B8C">
            <w:pPr>
              <w:pStyle w:val="ConsPlusNormal"/>
              <w:jc w:val="center"/>
            </w:pPr>
            <w:r>
              <w:t>за счет средств федерального бюджета</w:t>
            </w:r>
          </w:p>
        </w:tc>
        <w:tc>
          <w:tcPr>
            <w:tcW w:w="1152" w:type="dxa"/>
          </w:tcPr>
          <w:p w:rsidR="002E5B8C" w:rsidRDefault="002E5B8C">
            <w:pPr>
              <w:pStyle w:val="ConsPlusNormal"/>
              <w:jc w:val="center"/>
            </w:pPr>
            <w:r>
              <w:t>за счет средств республиканского бюджета Чувашской Республики</w:t>
            </w:r>
          </w:p>
        </w:tc>
        <w:tc>
          <w:tcPr>
            <w:tcW w:w="621" w:type="dxa"/>
          </w:tcPr>
          <w:p w:rsidR="002E5B8C" w:rsidRDefault="002E5B8C">
            <w:pPr>
              <w:pStyle w:val="ConsPlusNormal"/>
              <w:jc w:val="center"/>
            </w:pPr>
            <w:r>
              <w:t>за счет средств местного бюджета</w:t>
            </w:r>
          </w:p>
        </w:tc>
        <w:tc>
          <w:tcPr>
            <w:tcW w:w="454" w:type="dxa"/>
          </w:tcPr>
          <w:p w:rsidR="002E5B8C" w:rsidRDefault="002E5B8C">
            <w:pPr>
              <w:pStyle w:val="ConsPlusNormal"/>
              <w:jc w:val="center"/>
            </w:pPr>
            <w:r>
              <w:t>всего</w:t>
            </w:r>
          </w:p>
        </w:tc>
        <w:tc>
          <w:tcPr>
            <w:tcW w:w="893" w:type="dxa"/>
          </w:tcPr>
          <w:p w:rsidR="002E5B8C" w:rsidRDefault="002E5B8C">
            <w:pPr>
              <w:pStyle w:val="ConsPlusNormal"/>
              <w:jc w:val="center"/>
            </w:pPr>
            <w:r>
              <w:t>за счет средств федерального бюджета</w:t>
            </w:r>
          </w:p>
        </w:tc>
        <w:tc>
          <w:tcPr>
            <w:tcW w:w="1152" w:type="dxa"/>
          </w:tcPr>
          <w:p w:rsidR="002E5B8C" w:rsidRDefault="002E5B8C">
            <w:pPr>
              <w:pStyle w:val="ConsPlusNormal"/>
              <w:jc w:val="center"/>
            </w:pPr>
            <w:r>
              <w:t>за счет средств республиканского бюджета Чувашской Республики</w:t>
            </w:r>
          </w:p>
        </w:tc>
        <w:tc>
          <w:tcPr>
            <w:tcW w:w="621" w:type="dxa"/>
          </w:tcPr>
          <w:p w:rsidR="002E5B8C" w:rsidRDefault="002E5B8C">
            <w:pPr>
              <w:pStyle w:val="ConsPlusNormal"/>
              <w:jc w:val="center"/>
            </w:pPr>
            <w:r>
              <w:t>за счет средств местного бюджета</w:t>
            </w:r>
          </w:p>
        </w:tc>
        <w:tc>
          <w:tcPr>
            <w:tcW w:w="510" w:type="dxa"/>
          </w:tcPr>
          <w:p w:rsidR="002E5B8C" w:rsidRDefault="002E5B8C">
            <w:pPr>
              <w:pStyle w:val="ConsPlusNormal"/>
              <w:jc w:val="center"/>
            </w:pPr>
            <w:r>
              <w:t>всего</w:t>
            </w:r>
          </w:p>
        </w:tc>
        <w:tc>
          <w:tcPr>
            <w:tcW w:w="893" w:type="dxa"/>
          </w:tcPr>
          <w:p w:rsidR="002E5B8C" w:rsidRDefault="002E5B8C">
            <w:pPr>
              <w:pStyle w:val="ConsPlusNormal"/>
              <w:jc w:val="center"/>
            </w:pPr>
            <w:r>
              <w:t>за счет средств федерального бюджета</w:t>
            </w:r>
          </w:p>
        </w:tc>
        <w:tc>
          <w:tcPr>
            <w:tcW w:w="1152" w:type="dxa"/>
          </w:tcPr>
          <w:p w:rsidR="002E5B8C" w:rsidRDefault="002E5B8C">
            <w:pPr>
              <w:pStyle w:val="ConsPlusNormal"/>
              <w:jc w:val="center"/>
            </w:pPr>
            <w:r>
              <w:t>за счет средств республиканского бюджета Чувашской Республики</w:t>
            </w:r>
          </w:p>
        </w:tc>
        <w:tc>
          <w:tcPr>
            <w:tcW w:w="680" w:type="dxa"/>
          </w:tcPr>
          <w:p w:rsidR="002E5B8C" w:rsidRDefault="002E5B8C">
            <w:pPr>
              <w:pStyle w:val="ConsPlusNormal"/>
              <w:jc w:val="center"/>
            </w:pPr>
            <w:r>
              <w:t>за счет средств местного бюджета</w:t>
            </w:r>
          </w:p>
        </w:tc>
        <w:tc>
          <w:tcPr>
            <w:tcW w:w="510" w:type="dxa"/>
          </w:tcPr>
          <w:p w:rsidR="002E5B8C" w:rsidRDefault="002E5B8C">
            <w:pPr>
              <w:pStyle w:val="ConsPlusNormal"/>
              <w:jc w:val="center"/>
            </w:pPr>
            <w:r>
              <w:t>всего</w:t>
            </w:r>
          </w:p>
        </w:tc>
        <w:tc>
          <w:tcPr>
            <w:tcW w:w="964" w:type="dxa"/>
          </w:tcPr>
          <w:p w:rsidR="002E5B8C" w:rsidRDefault="002E5B8C">
            <w:pPr>
              <w:pStyle w:val="ConsPlusNormal"/>
              <w:jc w:val="center"/>
            </w:pPr>
            <w:r>
              <w:t>в том числе за счет средств, поступивших из федерального бюджета</w:t>
            </w:r>
          </w:p>
        </w:tc>
        <w:tc>
          <w:tcPr>
            <w:tcW w:w="510" w:type="dxa"/>
          </w:tcPr>
          <w:p w:rsidR="002E5B8C" w:rsidRDefault="002E5B8C">
            <w:pPr>
              <w:pStyle w:val="ConsPlusNormal"/>
              <w:jc w:val="center"/>
            </w:pPr>
            <w:r>
              <w:t>всего</w:t>
            </w:r>
          </w:p>
        </w:tc>
        <w:tc>
          <w:tcPr>
            <w:tcW w:w="964" w:type="dxa"/>
          </w:tcPr>
          <w:p w:rsidR="002E5B8C" w:rsidRDefault="002E5B8C">
            <w:pPr>
              <w:pStyle w:val="ConsPlusNormal"/>
              <w:jc w:val="center"/>
            </w:pPr>
            <w:r>
              <w:t>в том числе за счет средств, поступивших из федерального бюджета</w:t>
            </w:r>
          </w:p>
        </w:tc>
        <w:tc>
          <w:tcPr>
            <w:tcW w:w="454" w:type="dxa"/>
          </w:tcPr>
          <w:p w:rsidR="002E5B8C" w:rsidRDefault="002E5B8C">
            <w:pPr>
              <w:pStyle w:val="ConsPlusNormal"/>
              <w:jc w:val="center"/>
            </w:pPr>
            <w:r>
              <w:t>всего</w:t>
            </w:r>
          </w:p>
        </w:tc>
        <w:tc>
          <w:tcPr>
            <w:tcW w:w="1020" w:type="dxa"/>
            <w:tcBorders>
              <w:right w:val="nil"/>
            </w:tcBorders>
          </w:tcPr>
          <w:p w:rsidR="002E5B8C" w:rsidRDefault="002E5B8C">
            <w:pPr>
              <w:pStyle w:val="ConsPlusNormal"/>
              <w:jc w:val="center"/>
            </w:pPr>
            <w:r>
              <w:t>в том числе за счет средств, поступивших из федерального бюджета</w:t>
            </w:r>
          </w:p>
        </w:tc>
      </w:tr>
      <w:tr w:rsidR="002E5B8C">
        <w:tc>
          <w:tcPr>
            <w:tcW w:w="941" w:type="dxa"/>
            <w:tcBorders>
              <w:left w:val="nil"/>
            </w:tcBorders>
          </w:tcPr>
          <w:p w:rsidR="002E5B8C" w:rsidRDefault="002E5B8C">
            <w:pPr>
              <w:pStyle w:val="ConsPlusNormal"/>
              <w:jc w:val="center"/>
            </w:pPr>
            <w:r>
              <w:t>1</w:t>
            </w:r>
          </w:p>
        </w:tc>
        <w:tc>
          <w:tcPr>
            <w:tcW w:w="794" w:type="dxa"/>
          </w:tcPr>
          <w:p w:rsidR="002E5B8C" w:rsidRDefault="002E5B8C">
            <w:pPr>
              <w:pStyle w:val="ConsPlusNormal"/>
              <w:jc w:val="center"/>
            </w:pPr>
            <w:r>
              <w:t>2</w:t>
            </w:r>
          </w:p>
        </w:tc>
        <w:tc>
          <w:tcPr>
            <w:tcW w:w="454" w:type="dxa"/>
          </w:tcPr>
          <w:p w:rsidR="002E5B8C" w:rsidRDefault="002E5B8C">
            <w:pPr>
              <w:pStyle w:val="ConsPlusNormal"/>
              <w:jc w:val="center"/>
            </w:pPr>
            <w:r>
              <w:t>3</w:t>
            </w:r>
          </w:p>
        </w:tc>
        <w:tc>
          <w:tcPr>
            <w:tcW w:w="893" w:type="dxa"/>
          </w:tcPr>
          <w:p w:rsidR="002E5B8C" w:rsidRDefault="002E5B8C">
            <w:pPr>
              <w:pStyle w:val="ConsPlusNormal"/>
              <w:jc w:val="center"/>
            </w:pPr>
            <w:r>
              <w:t>4</w:t>
            </w:r>
          </w:p>
        </w:tc>
        <w:tc>
          <w:tcPr>
            <w:tcW w:w="1152" w:type="dxa"/>
          </w:tcPr>
          <w:p w:rsidR="002E5B8C" w:rsidRDefault="002E5B8C">
            <w:pPr>
              <w:pStyle w:val="ConsPlusNormal"/>
              <w:jc w:val="center"/>
            </w:pPr>
            <w:r>
              <w:t>5</w:t>
            </w:r>
          </w:p>
        </w:tc>
        <w:tc>
          <w:tcPr>
            <w:tcW w:w="621" w:type="dxa"/>
          </w:tcPr>
          <w:p w:rsidR="002E5B8C" w:rsidRDefault="002E5B8C">
            <w:pPr>
              <w:pStyle w:val="ConsPlusNormal"/>
              <w:jc w:val="center"/>
            </w:pPr>
            <w:r>
              <w:t>6</w:t>
            </w:r>
          </w:p>
        </w:tc>
        <w:tc>
          <w:tcPr>
            <w:tcW w:w="454" w:type="dxa"/>
          </w:tcPr>
          <w:p w:rsidR="002E5B8C" w:rsidRDefault="002E5B8C">
            <w:pPr>
              <w:pStyle w:val="ConsPlusNormal"/>
              <w:jc w:val="center"/>
            </w:pPr>
            <w:r>
              <w:t>7</w:t>
            </w:r>
          </w:p>
        </w:tc>
        <w:tc>
          <w:tcPr>
            <w:tcW w:w="893" w:type="dxa"/>
          </w:tcPr>
          <w:p w:rsidR="002E5B8C" w:rsidRDefault="002E5B8C">
            <w:pPr>
              <w:pStyle w:val="ConsPlusNormal"/>
              <w:jc w:val="center"/>
            </w:pPr>
            <w:r>
              <w:t>8</w:t>
            </w:r>
          </w:p>
        </w:tc>
        <w:tc>
          <w:tcPr>
            <w:tcW w:w="1152" w:type="dxa"/>
          </w:tcPr>
          <w:p w:rsidR="002E5B8C" w:rsidRDefault="002E5B8C">
            <w:pPr>
              <w:pStyle w:val="ConsPlusNormal"/>
              <w:jc w:val="center"/>
            </w:pPr>
            <w:r>
              <w:t>9</w:t>
            </w:r>
          </w:p>
        </w:tc>
        <w:tc>
          <w:tcPr>
            <w:tcW w:w="621" w:type="dxa"/>
          </w:tcPr>
          <w:p w:rsidR="002E5B8C" w:rsidRDefault="002E5B8C">
            <w:pPr>
              <w:pStyle w:val="ConsPlusNormal"/>
              <w:jc w:val="center"/>
            </w:pPr>
            <w:r>
              <w:t>10</w:t>
            </w:r>
          </w:p>
        </w:tc>
        <w:tc>
          <w:tcPr>
            <w:tcW w:w="510" w:type="dxa"/>
          </w:tcPr>
          <w:p w:rsidR="002E5B8C" w:rsidRDefault="002E5B8C">
            <w:pPr>
              <w:pStyle w:val="ConsPlusNormal"/>
              <w:jc w:val="center"/>
            </w:pPr>
            <w:r>
              <w:t>11</w:t>
            </w:r>
          </w:p>
        </w:tc>
        <w:tc>
          <w:tcPr>
            <w:tcW w:w="893" w:type="dxa"/>
          </w:tcPr>
          <w:p w:rsidR="002E5B8C" w:rsidRDefault="002E5B8C">
            <w:pPr>
              <w:pStyle w:val="ConsPlusNormal"/>
              <w:jc w:val="center"/>
            </w:pPr>
            <w:r>
              <w:t>12</w:t>
            </w:r>
          </w:p>
        </w:tc>
        <w:tc>
          <w:tcPr>
            <w:tcW w:w="1152" w:type="dxa"/>
          </w:tcPr>
          <w:p w:rsidR="002E5B8C" w:rsidRDefault="002E5B8C">
            <w:pPr>
              <w:pStyle w:val="ConsPlusNormal"/>
              <w:jc w:val="center"/>
            </w:pPr>
            <w:r>
              <w:t>13</w:t>
            </w:r>
          </w:p>
        </w:tc>
        <w:tc>
          <w:tcPr>
            <w:tcW w:w="680" w:type="dxa"/>
          </w:tcPr>
          <w:p w:rsidR="002E5B8C" w:rsidRDefault="002E5B8C">
            <w:pPr>
              <w:pStyle w:val="ConsPlusNormal"/>
              <w:jc w:val="center"/>
            </w:pPr>
            <w:r>
              <w:t>14</w:t>
            </w:r>
          </w:p>
        </w:tc>
        <w:tc>
          <w:tcPr>
            <w:tcW w:w="510" w:type="dxa"/>
          </w:tcPr>
          <w:p w:rsidR="002E5B8C" w:rsidRDefault="002E5B8C">
            <w:pPr>
              <w:pStyle w:val="ConsPlusNormal"/>
              <w:jc w:val="center"/>
            </w:pPr>
            <w:r>
              <w:t>15</w:t>
            </w:r>
          </w:p>
        </w:tc>
        <w:tc>
          <w:tcPr>
            <w:tcW w:w="964" w:type="dxa"/>
          </w:tcPr>
          <w:p w:rsidR="002E5B8C" w:rsidRDefault="002E5B8C">
            <w:pPr>
              <w:pStyle w:val="ConsPlusNormal"/>
              <w:jc w:val="center"/>
            </w:pPr>
            <w:r>
              <w:t>16</w:t>
            </w:r>
          </w:p>
        </w:tc>
        <w:tc>
          <w:tcPr>
            <w:tcW w:w="510" w:type="dxa"/>
          </w:tcPr>
          <w:p w:rsidR="002E5B8C" w:rsidRDefault="002E5B8C">
            <w:pPr>
              <w:pStyle w:val="ConsPlusNormal"/>
              <w:jc w:val="center"/>
            </w:pPr>
            <w:r>
              <w:t>17</w:t>
            </w:r>
          </w:p>
        </w:tc>
        <w:tc>
          <w:tcPr>
            <w:tcW w:w="964" w:type="dxa"/>
          </w:tcPr>
          <w:p w:rsidR="002E5B8C" w:rsidRDefault="002E5B8C">
            <w:pPr>
              <w:pStyle w:val="ConsPlusNormal"/>
              <w:jc w:val="center"/>
            </w:pPr>
            <w:r>
              <w:t>18</w:t>
            </w:r>
          </w:p>
        </w:tc>
        <w:tc>
          <w:tcPr>
            <w:tcW w:w="454" w:type="dxa"/>
          </w:tcPr>
          <w:p w:rsidR="002E5B8C" w:rsidRDefault="002E5B8C">
            <w:pPr>
              <w:pStyle w:val="ConsPlusNormal"/>
              <w:jc w:val="center"/>
            </w:pPr>
            <w:r>
              <w:t>19</w:t>
            </w:r>
          </w:p>
        </w:tc>
        <w:tc>
          <w:tcPr>
            <w:tcW w:w="1020" w:type="dxa"/>
            <w:tcBorders>
              <w:right w:val="nil"/>
            </w:tcBorders>
          </w:tcPr>
          <w:p w:rsidR="002E5B8C" w:rsidRDefault="002E5B8C">
            <w:pPr>
              <w:pStyle w:val="ConsPlusNormal"/>
              <w:jc w:val="center"/>
            </w:pPr>
            <w:r>
              <w:t>20</w:t>
            </w:r>
          </w:p>
        </w:tc>
      </w:tr>
      <w:tr w:rsidR="002E5B8C">
        <w:tc>
          <w:tcPr>
            <w:tcW w:w="941" w:type="dxa"/>
            <w:tcBorders>
              <w:left w:val="nil"/>
            </w:tcBorders>
          </w:tcPr>
          <w:p w:rsidR="002E5B8C" w:rsidRDefault="002E5B8C">
            <w:pPr>
              <w:pStyle w:val="ConsPlusNormal"/>
            </w:pPr>
          </w:p>
        </w:tc>
        <w:tc>
          <w:tcPr>
            <w:tcW w:w="794" w:type="dxa"/>
          </w:tcPr>
          <w:p w:rsidR="002E5B8C" w:rsidRDefault="002E5B8C">
            <w:pPr>
              <w:pStyle w:val="ConsPlusNormal"/>
            </w:pPr>
          </w:p>
        </w:tc>
        <w:tc>
          <w:tcPr>
            <w:tcW w:w="454"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21" w:type="dxa"/>
          </w:tcPr>
          <w:p w:rsidR="002E5B8C" w:rsidRDefault="002E5B8C">
            <w:pPr>
              <w:pStyle w:val="ConsPlusNormal"/>
            </w:pPr>
          </w:p>
        </w:tc>
        <w:tc>
          <w:tcPr>
            <w:tcW w:w="454"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21" w:type="dxa"/>
          </w:tcPr>
          <w:p w:rsidR="002E5B8C" w:rsidRDefault="002E5B8C">
            <w:pPr>
              <w:pStyle w:val="ConsPlusNormal"/>
            </w:pPr>
          </w:p>
        </w:tc>
        <w:tc>
          <w:tcPr>
            <w:tcW w:w="510"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80" w:type="dxa"/>
          </w:tcPr>
          <w:p w:rsidR="002E5B8C" w:rsidRDefault="002E5B8C">
            <w:pPr>
              <w:pStyle w:val="ConsPlusNormal"/>
            </w:pPr>
          </w:p>
        </w:tc>
        <w:tc>
          <w:tcPr>
            <w:tcW w:w="510" w:type="dxa"/>
          </w:tcPr>
          <w:p w:rsidR="002E5B8C" w:rsidRDefault="002E5B8C">
            <w:pPr>
              <w:pStyle w:val="ConsPlusNormal"/>
            </w:pPr>
          </w:p>
        </w:tc>
        <w:tc>
          <w:tcPr>
            <w:tcW w:w="964" w:type="dxa"/>
          </w:tcPr>
          <w:p w:rsidR="002E5B8C" w:rsidRDefault="002E5B8C">
            <w:pPr>
              <w:pStyle w:val="ConsPlusNormal"/>
            </w:pPr>
          </w:p>
        </w:tc>
        <w:tc>
          <w:tcPr>
            <w:tcW w:w="510" w:type="dxa"/>
          </w:tcPr>
          <w:p w:rsidR="002E5B8C" w:rsidRDefault="002E5B8C">
            <w:pPr>
              <w:pStyle w:val="ConsPlusNormal"/>
            </w:pPr>
          </w:p>
        </w:tc>
        <w:tc>
          <w:tcPr>
            <w:tcW w:w="964" w:type="dxa"/>
          </w:tcPr>
          <w:p w:rsidR="002E5B8C" w:rsidRDefault="002E5B8C">
            <w:pPr>
              <w:pStyle w:val="ConsPlusNormal"/>
            </w:pPr>
          </w:p>
        </w:tc>
        <w:tc>
          <w:tcPr>
            <w:tcW w:w="454" w:type="dxa"/>
          </w:tcPr>
          <w:p w:rsidR="002E5B8C" w:rsidRDefault="002E5B8C">
            <w:pPr>
              <w:pStyle w:val="ConsPlusNormal"/>
            </w:pPr>
          </w:p>
        </w:tc>
        <w:tc>
          <w:tcPr>
            <w:tcW w:w="1020" w:type="dxa"/>
            <w:tcBorders>
              <w:right w:val="nil"/>
            </w:tcBorders>
          </w:tcPr>
          <w:p w:rsidR="002E5B8C" w:rsidRDefault="002E5B8C">
            <w:pPr>
              <w:pStyle w:val="ConsPlusNormal"/>
            </w:pPr>
          </w:p>
        </w:tc>
      </w:tr>
      <w:tr w:rsidR="002E5B8C">
        <w:tc>
          <w:tcPr>
            <w:tcW w:w="941" w:type="dxa"/>
            <w:tcBorders>
              <w:left w:val="nil"/>
            </w:tcBorders>
          </w:tcPr>
          <w:p w:rsidR="002E5B8C" w:rsidRDefault="002E5B8C">
            <w:pPr>
              <w:pStyle w:val="ConsPlusNormal"/>
            </w:pPr>
          </w:p>
        </w:tc>
        <w:tc>
          <w:tcPr>
            <w:tcW w:w="794" w:type="dxa"/>
          </w:tcPr>
          <w:p w:rsidR="002E5B8C" w:rsidRDefault="002E5B8C">
            <w:pPr>
              <w:pStyle w:val="ConsPlusNormal"/>
            </w:pPr>
          </w:p>
        </w:tc>
        <w:tc>
          <w:tcPr>
            <w:tcW w:w="454"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21" w:type="dxa"/>
          </w:tcPr>
          <w:p w:rsidR="002E5B8C" w:rsidRDefault="002E5B8C">
            <w:pPr>
              <w:pStyle w:val="ConsPlusNormal"/>
            </w:pPr>
          </w:p>
        </w:tc>
        <w:tc>
          <w:tcPr>
            <w:tcW w:w="454"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21" w:type="dxa"/>
          </w:tcPr>
          <w:p w:rsidR="002E5B8C" w:rsidRDefault="002E5B8C">
            <w:pPr>
              <w:pStyle w:val="ConsPlusNormal"/>
            </w:pPr>
          </w:p>
        </w:tc>
        <w:tc>
          <w:tcPr>
            <w:tcW w:w="510"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80" w:type="dxa"/>
          </w:tcPr>
          <w:p w:rsidR="002E5B8C" w:rsidRDefault="002E5B8C">
            <w:pPr>
              <w:pStyle w:val="ConsPlusNormal"/>
            </w:pPr>
          </w:p>
        </w:tc>
        <w:tc>
          <w:tcPr>
            <w:tcW w:w="510" w:type="dxa"/>
          </w:tcPr>
          <w:p w:rsidR="002E5B8C" w:rsidRDefault="002E5B8C">
            <w:pPr>
              <w:pStyle w:val="ConsPlusNormal"/>
            </w:pPr>
          </w:p>
        </w:tc>
        <w:tc>
          <w:tcPr>
            <w:tcW w:w="964" w:type="dxa"/>
          </w:tcPr>
          <w:p w:rsidR="002E5B8C" w:rsidRDefault="002E5B8C">
            <w:pPr>
              <w:pStyle w:val="ConsPlusNormal"/>
            </w:pPr>
          </w:p>
        </w:tc>
        <w:tc>
          <w:tcPr>
            <w:tcW w:w="510" w:type="dxa"/>
          </w:tcPr>
          <w:p w:rsidR="002E5B8C" w:rsidRDefault="002E5B8C">
            <w:pPr>
              <w:pStyle w:val="ConsPlusNormal"/>
            </w:pPr>
          </w:p>
        </w:tc>
        <w:tc>
          <w:tcPr>
            <w:tcW w:w="964" w:type="dxa"/>
          </w:tcPr>
          <w:p w:rsidR="002E5B8C" w:rsidRDefault="002E5B8C">
            <w:pPr>
              <w:pStyle w:val="ConsPlusNormal"/>
            </w:pPr>
          </w:p>
        </w:tc>
        <w:tc>
          <w:tcPr>
            <w:tcW w:w="454" w:type="dxa"/>
          </w:tcPr>
          <w:p w:rsidR="002E5B8C" w:rsidRDefault="002E5B8C">
            <w:pPr>
              <w:pStyle w:val="ConsPlusNormal"/>
            </w:pPr>
          </w:p>
        </w:tc>
        <w:tc>
          <w:tcPr>
            <w:tcW w:w="1020" w:type="dxa"/>
            <w:tcBorders>
              <w:right w:val="nil"/>
            </w:tcBorders>
          </w:tcPr>
          <w:p w:rsidR="002E5B8C" w:rsidRDefault="002E5B8C">
            <w:pPr>
              <w:pStyle w:val="ConsPlusNormal"/>
            </w:pPr>
          </w:p>
        </w:tc>
      </w:tr>
      <w:tr w:rsidR="002E5B8C">
        <w:tc>
          <w:tcPr>
            <w:tcW w:w="941" w:type="dxa"/>
            <w:tcBorders>
              <w:left w:val="nil"/>
            </w:tcBorders>
          </w:tcPr>
          <w:p w:rsidR="002E5B8C" w:rsidRDefault="002E5B8C">
            <w:pPr>
              <w:pStyle w:val="ConsPlusNormal"/>
            </w:pPr>
          </w:p>
        </w:tc>
        <w:tc>
          <w:tcPr>
            <w:tcW w:w="794" w:type="dxa"/>
          </w:tcPr>
          <w:p w:rsidR="002E5B8C" w:rsidRDefault="002E5B8C">
            <w:pPr>
              <w:pStyle w:val="ConsPlusNormal"/>
            </w:pPr>
          </w:p>
        </w:tc>
        <w:tc>
          <w:tcPr>
            <w:tcW w:w="454"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21" w:type="dxa"/>
          </w:tcPr>
          <w:p w:rsidR="002E5B8C" w:rsidRDefault="002E5B8C">
            <w:pPr>
              <w:pStyle w:val="ConsPlusNormal"/>
            </w:pPr>
          </w:p>
        </w:tc>
        <w:tc>
          <w:tcPr>
            <w:tcW w:w="454"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21" w:type="dxa"/>
          </w:tcPr>
          <w:p w:rsidR="002E5B8C" w:rsidRDefault="002E5B8C">
            <w:pPr>
              <w:pStyle w:val="ConsPlusNormal"/>
            </w:pPr>
          </w:p>
        </w:tc>
        <w:tc>
          <w:tcPr>
            <w:tcW w:w="510" w:type="dxa"/>
          </w:tcPr>
          <w:p w:rsidR="002E5B8C" w:rsidRDefault="002E5B8C">
            <w:pPr>
              <w:pStyle w:val="ConsPlusNormal"/>
            </w:pPr>
          </w:p>
        </w:tc>
        <w:tc>
          <w:tcPr>
            <w:tcW w:w="893" w:type="dxa"/>
          </w:tcPr>
          <w:p w:rsidR="002E5B8C" w:rsidRDefault="002E5B8C">
            <w:pPr>
              <w:pStyle w:val="ConsPlusNormal"/>
            </w:pPr>
          </w:p>
        </w:tc>
        <w:tc>
          <w:tcPr>
            <w:tcW w:w="1152" w:type="dxa"/>
          </w:tcPr>
          <w:p w:rsidR="002E5B8C" w:rsidRDefault="002E5B8C">
            <w:pPr>
              <w:pStyle w:val="ConsPlusNormal"/>
            </w:pPr>
          </w:p>
        </w:tc>
        <w:tc>
          <w:tcPr>
            <w:tcW w:w="680" w:type="dxa"/>
          </w:tcPr>
          <w:p w:rsidR="002E5B8C" w:rsidRDefault="002E5B8C">
            <w:pPr>
              <w:pStyle w:val="ConsPlusNormal"/>
            </w:pPr>
          </w:p>
        </w:tc>
        <w:tc>
          <w:tcPr>
            <w:tcW w:w="510" w:type="dxa"/>
          </w:tcPr>
          <w:p w:rsidR="002E5B8C" w:rsidRDefault="002E5B8C">
            <w:pPr>
              <w:pStyle w:val="ConsPlusNormal"/>
            </w:pPr>
          </w:p>
        </w:tc>
        <w:tc>
          <w:tcPr>
            <w:tcW w:w="964" w:type="dxa"/>
          </w:tcPr>
          <w:p w:rsidR="002E5B8C" w:rsidRDefault="002E5B8C">
            <w:pPr>
              <w:pStyle w:val="ConsPlusNormal"/>
            </w:pPr>
          </w:p>
        </w:tc>
        <w:tc>
          <w:tcPr>
            <w:tcW w:w="510" w:type="dxa"/>
          </w:tcPr>
          <w:p w:rsidR="002E5B8C" w:rsidRDefault="002E5B8C">
            <w:pPr>
              <w:pStyle w:val="ConsPlusNormal"/>
            </w:pPr>
          </w:p>
        </w:tc>
        <w:tc>
          <w:tcPr>
            <w:tcW w:w="964" w:type="dxa"/>
          </w:tcPr>
          <w:p w:rsidR="002E5B8C" w:rsidRDefault="002E5B8C">
            <w:pPr>
              <w:pStyle w:val="ConsPlusNormal"/>
            </w:pPr>
          </w:p>
        </w:tc>
        <w:tc>
          <w:tcPr>
            <w:tcW w:w="454" w:type="dxa"/>
          </w:tcPr>
          <w:p w:rsidR="002E5B8C" w:rsidRDefault="002E5B8C">
            <w:pPr>
              <w:pStyle w:val="ConsPlusNormal"/>
            </w:pPr>
          </w:p>
        </w:tc>
        <w:tc>
          <w:tcPr>
            <w:tcW w:w="1020"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Начальник финансового отдела (управления)</w:t>
      </w:r>
    </w:p>
    <w:p w:rsidR="002E5B8C" w:rsidRDefault="002E5B8C">
      <w:pPr>
        <w:pStyle w:val="ConsPlusNonformat"/>
        <w:jc w:val="both"/>
      </w:pPr>
      <w:r>
        <w:t>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r>
        <w:t>М.П.</w:t>
      </w: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2</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реализацию</w:t>
      </w:r>
    </w:p>
    <w:p w:rsidR="002E5B8C" w:rsidRDefault="002E5B8C">
      <w:pPr>
        <w:pStyle w:val="ConsPlusNormal"/>
        <w:jc w:val="right"/>
      </w:pPr>
      <w:r>
        <w:t>мероприятий по сокращению</w:t>
      </w:r>
    </w:p>
    <w:p w:rsidR="002E5B8C" w:rsidRDefault="002E5B8C">
      <w:pPr>
        <w:pStyle w:val="ConsPlusNormal"/>
        <w:jc w:val="right"/>
      </w:pPr>
      <w:r>
        <w:t>доли загрязненных сточных вод</w:t>
      </w:r>
    </w:p>
    <w:p w:rsidR="002E5B8C" w:rsidRDefault="002E5B8C">
      <w:pPr>
        <w:pStyle w:val="ConsPlusNormal"/>
        <w:jc w:val="both"/>
      </w:pPr>
    </w:p>
    <w:p w:rsidR="002E5B8C" w:rsidRDefault="002E5B8C">
      <w:pPr>
        <w:pStyle w:val="ConsPlusNonformat"/>
        <w:jc w:val="both"/>
      </w:pPr>
      <w:bookmarkStart w:id="90" w:name="P36736"/>
      <w:bookmarkEnd w:id="90"/>
      <w:r>
        <w:t xml:space="preserve">                                   </w:t>
      </w:r>
      <w:r>
        <w:rPr>
          <w:b/>
        </w:rPr>
        <w:t>ОТЧЕТ</w:t>
      </w:r>
    </w:p>
    <w:p w:rsidR="002E5B8C" w:rsidRDefault="002E5B8C">
      <w:pPr>
        <w:pStyle w:val="ConsPlusNonformat"/>
        <w:jc w:val="both"/>
      </w:pPr>
      <w:r>
        <w:t xml:space="preserve">           _____________________________________________________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о расходах местного бюджета, источником финансового обеспечения</w:t>
      </w:r>
    </w:p>
    <w:p w:rsidR="002E5B8C" w:rsidRDefault="002E5B8C">
      <w:pPr>
        <w:pStyle w:val="ConsPlusNonformat"/>
        <w:jc w:val="both"/>
      </w:pPr>
      <w:r>
        <w:t xml:space="preserve">           </w:t>
      </w:r>
      <w:r>
        <w:rPr>
          <w:b/>
        </w:rPr>
        <w:t>которых является субсидия из республиканского бюджета</w:t>
      </w:r>
    </w:p>
    <w:p w:rsidR="002E5B8C" w:rsidRDefault="002E5B8C">
      <w:pPr>
        <w:pStyle w:val="ConsPlusNonformat"/>
        <w:jc w:val="both"/>
      </w:pPr>
      <w:r>
        <w:t xml:space="preserve">              </w:t>
      </w:r>
      <w:r>
        <w:rPr>
          <w:b/>
        </w:rPr>
        <w:t>Чувашской Республики на реализацию мероприятий</w:t>
      </w:r>
    </w:p>
    <w:p w:rsidR="002E5B8C" w:rsidRDefault="002E5B8C">
      <w:pPr>
        <w:pStyle w:val="ConsPlusNonformat"/>
        <w:jc w:val="both"/>
      </w:pPr>
      <w:r>
        <w:t xml:space="preserve">               </w:t>
      </w:r>
      <w:r>
        <w:rPr>
          <w:b/>
        </w:rPr>
        <w:t>по сокращению доли загрязненных сточных вод,</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nformat"/>
        <w:jc w:val="both"/>
      </w:pPr>
    </w:p>
    <w:p w:rsidR="002E5B8C" w:rsidRDefault="002E5B8C">
      <w:pPr>
        <w:pStyle w:val="ConsPlusNonformat"/>
        <w:jc w:val="both"/>
      </w:pPr>
      <w:r>
        <w:t xml:space="preserve">                                                                   (рублей)</w:t>
      </w:r>
    </w:p>
    <w:p w:rsidR="002E5B8C" w:rsidRDefault="002E5B8C">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74"/>
        <w:gridCol w:w="1531"/>
        <w:gridCol w:w="964"/>
        <w:gridCol w:w="1984"/>
        <w:gridCol w:w="1417"/>
        <w:gridCol w:w="1989"/>
        <w:gridCol w:w="1520"/>
        <w:gridCol w:w="1229"/>
      </w:tblGrid>
      <w:tr w:rsidR="002E5B8C">
        <w:tc>
          <w:tcPr>
            <w:tcW w:w="567" w:type="dxa"/>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1474" w:type="dxa"/>
          </w:tcPr>
          <w:p w:rsidR="002E5B8C" w:rsidRDefault="002E5B8C">
            <w:pPr>
              <w:pStyle w:val="ConsPlusNormal"/>
              <w:jc w:val="center"/>
            </w:pPr>
            <w:r>
              <w:t>Направление расходов</w:t>
            </w:r>
          </w:p>
        </w:tc>
        <w:tc>
          <w:tcPr>
            <w:tcW w:w="1531" w:type="dxa"/>
          </w:tcPr>
          <w:p w:rsidR="002E5B8C" w:rsidRDefault="002E5B8C">
            <w:pPr>
              <w:pStyle w:val="ConsPlusNormal"/>
              <w:jc w:val="center"/>
            </w:pPr>
            <w:r>
              <w:t>Наименование мероприятия</w:t>
            </w:r>
          </w:p>
        </w:tc>
        <w:tc>
          <w:tcPr>
            <w:tcW w:w="964" w:type="dxa"/>
          </w:tcPr>
          <w:p w:rsidR="002E5B8C" w:rsidRDefault="002E5B8C">
            <w:pPr>
              <w:pStyle w:val="ConsPlusNormal"/>
              <w:jc w:val="center"/>
            </w:pPr>
            <w:r>
              <w:t>Срок реализации</w:t>
            </w:r>
          </w:p>
        </w:tc>
        <w:tc>
          <w:tcPr>
            <w:tcW w:w="1984" w:type="dxa"/>
          </w:tcPr>
          <w:p w:rsidR="002E5B8C" w:rsidRDefault="002E5B8C">
            <w:pPr>
              <w:pStyle w:val="ConsPlusNormal"/>
              <w:jc w:val="center"/>
            </w:pPr>
            <w:r>
              <w:t>Наименование показателя</w:t>
            </w:r>
          </w:p>
        </w:tc>
        <w:tc>
          <w:tcPr>
            <w:tcW w:w="1417" w:type="dxa"/>
          </w:tcPr>
          <w:p w:rsidR="002E5B8C" w:rsidRDefault="002E5B8C">
            <w:pPr>
              <w:pStyle w:val="ConsPlusNormal"/>
              <w:jc w:val="center"/>
            </w:pPr>
            <w:r>
              <w:t xml:space="preserve">Предусмотрено средств на реализацию </w:t>
            </w:r>
            <w:r>
              <w:lastRenderedPageBreak/>
              <w:t>мероприятия</w:t>
            </w:r>
          </w:p>
        </w:tc>
        <w:tc>
          <w:tcPr>
            <w:tcW w:w="1989" w:type="dxa"/>
          </w:tcPr>
          <w:p w:rsidR="002E5B8C" w:rsidRDefault="002E5B8C">
            <w:pPr>
              <w:pStyle w:val="ConsPlusNormal"/>
              <w:jc w:val="center"/>
            </w:pPr>
            <w:r>
              <w:lastRenderedPageBreak/>
              <w:t xml:space="preserve">Фактически поступило в бюджет </w:t>
            </w:r>
            <w:r>
              <w:lastRenderedPageBreak/>
              <w:t>муниципального района (городского округа) из республиканского бюджета Чувашской Республики на отчетную дату</w:t>
            </w:r>
          </w:p>
        </w:tc>
        <w:tc>
          <w:tcPr>
            <w:tcW w:w="1520" w:type="dxa"/>
          </w:tcPr>
          <w:p w:rsidR="002E5B8C" w:rsidRDefault="002E5B8C">
            <w:pPr>
              <w:pStyle w:val="ConsPlusNormal"/>
              <w:jc w:val="center"/>
            </w:pPr>
            <w:r>
              <w:lastRenderedPageBreak/>
              <w:t xml:space="preserve">Фактически использовано средств на </w:t>
            </w:r>
            <w:r>
              <w:lastRenderedPageBreak/>
              <w:t>отчетную дату</w:t>
            </w:r>
          </w:p>
        </w:tc>
        <w:tc>
          <w:tcPr>
            <w:tcW w:w="1229" w:type="dxa"/>
            <w:tcBorders>
              <w:right w:val="nil"/>
            </w:tcBorders>
          </w:tcPr>
          <w:p w:rsidR="002E5B8C" w:rsidRDefault="002E5B8C">
            <w:pPr>
              <w:pStyle w:val="ConsPlusNormal"/>
              <w:jc w:val="center"/>
            </w:pPr>
            <w:r>
              <w:lastRenderedPageBreak/>
              <w:t xml:space="preserve">Остаток средств по состоянию </w:t>
            </w:r>
            <w:r>
              <w:lastRenderedPageBreak/>
              <w:t>на отчетную дату</w:t>
            </w:r>
          </w:p>
        </w:tc>
      </w:tr>
      <w:tr w:rsidR="002E5B8C">
        <w:tc>
          <w:tcPr>
            <w:tcW w:w="567" w:type="dxa"/>
            <w:tcBorders>
              <w:left w:val="nil"/>
            </w:tcBorders>
          </w:tcPr>
          <w:p w:rsidR="002E5B8C" w:rsidRDefault="002E5B8C">
            <w:pPr>
              <w:pStyle w:val="ConsPlusNormal"/>
              <w:jc w:val="center"/>
            </w:pPr>
            <w:r>
              <w:lastRenderedPageBreak/>
              <w:t>1</w:t>
            </w:r>
          </w:p>
        </w:tc>
        <w:tc>
          <w:tcPr>
            <w:tcW w:w="1474" w:type="dxa"/>
          </w:tcPr>
          <w:p w:rsidR="002E5B8C" w:rsidRDefault="002E5B8C">
            <w:pPr>
              <w:pStyle w:val="ConsPlusNormal"/>
              <w:jc w:val="center"/>
            </w:pPr>
            <w:r>
              <w:t>2</w:t>
            </w:r>
          </w:p>
        </w:tc>
        <w:tc>
          <w:tcPr>
            <w:tcW w:w="1531" w:type="dxa"/>
          </w:tcPr>
          <w:p w:rsidR="002E5B8C" w:rsidRDefault="002E5B8C">
            <w:pPr>
              <w:pStyle w:val="ConsPlusNormal"/>
              <w:jc w:val="center"/>
            </w:pPr>
            <w:r>
              <w:t>3</w:t>
            </w:r>
          </w:p>
        </w:tc>
        <w:tc>
          <w:tcPr>
            <w:tcW w:w="964" w:type="dxa"/>
          </w:tcPr>
          <w:p w:rsidR="002E5B8C" w:rsidRDefault="002E5B8C">
            <w:pPr>
              <w:pStyle w:val="ConsPlusNormal"/>
              <w:jc w:val="center"/>
            </w:pPr>
            <w:r>
              <w:t>4</w:t>
            </w:r>
          </w:p>
        </w:tc>
        <w:tc>
          <w:tcPr>
            <w:tcW w:w="1984" w:type="dxa"/>
          </w:tcPr>
          <w:p w:rsidR="002E5B8C" w:rsidRDefault="002E5B8C">
            <w:pPr>
              <w:pStyle w:val="ConsPlusNormal"/>
              <w:jc w:val="center"/>
            </w:pPr>
            <w:r>
              <w:t>5</w:t>
            </w:r>
          </w:p>
        </w:tc>
        <w:tc>
          <w:tcPr>
            <w:tcW w:w="1417" w:type="dxa"/>
          </w:tcPr>
          <w:p w:rsidR="002E5B8C" w:rsidRDefault="002E5B8C">
            <w:pPr>
              <w:pStyle w:val="ConsPlusNormal"/>
              <w:jc w:val="center"/>
            </w:pPr>
            <w:r>
              <w:t>6</w:t>
            </w:r>
          </w:p>
        </w:tc>
        <w:tc>
          <w:tcPr>
            <w:tcW w:w="1989" w:type="dxa"/>
          </w:tcPr>
          <w:p w:rsidR="002E5B8C" w:rsidRDefault="002E5B8C">
            <w:pPr>
              <w:pStyle w:val="ConsPlusNormal"/>
              <w:jc w:val="center"/>
            </w:pPr>
            <w:r>
              <w:t>7</w:t>
            </w:r>
          </w:p>
        </w:tc>
        <w:tc>
          <w:tcPr>
            <w:tcW w:w="1520" w:type="dxa"/>
          </w:tcPr>
          <w:p w:rsidR="002E5B8C" w:rsidRDefault="002E5B8C">
            <w:pPr>
              <w:pStyle w:val="ConsPlusNormal"/>
              <w:jc w:val="center"/>
            </w:pPr>
            <w:r>
              <w:t>8</w:t>
            </w:r>
          </w:p>
        </w:tc>
        <w:tc>
          <w:tcPr>
            <w:tcW w:w="1229" w:type="dxa"/>
            <w:tcBorders>
              <w:right w:val="nil"/>
            </w:tcBorders>
          </w:tcPr>
          <w:p w:rsidR="002E5B8C" w:rsidRDefault="002E5B8C">
            <w:pPr>
              <w:pStyle w:val="ConsPlusNormal"/>
              <w:jc w:val="center"/>
            </w:pPr>
            <w:r>
              <w:t>9</w:t>
            </w:r>
          </w:p>
        </w:tc>
      </w:tr>
      <w:tr w:rsidR="002E5B8C">
        <w:tc>
          <w:tcPr>
            <w:tcW w:w="567" w:type="dxa"/>
            <w:vMerge w:val="restart"/>
            <w:tcBorders>
              <w:left w:val="nil"/>
            </w:tcBorders>
          </w:tcPr>
          <w:p w:rsidR="002E5B8C" w:rsidRDefault="002E5B8C">
            <w:pPr>
              <w:pStyle w:val="ConsPlusNormal"/>
            </w:pPr>
          </w:p>
        </w:tc>
        <w:tc>
          <w:tcPr>
            <w:tcW w:w="1474" w:type="dxa"/>
            <w:vMerge w:val="restart"/>
          </w:tcPr>
          <w:p w:rsidR="002E5B8C" w:rsidRDefault="002E5B8C">
            <w:pPr>
              <w:pStyle w:val="ConsPlusNormal"/>
            </w:pPr>
          </w:p>
        </w:tc>
        <w:tc>
          <w:tcPr>
            <w:tcW w:w="1531" w:type="dxa"/>
            <w:vMerge w:val="restart"/>
          </w:tcPr>
          <w:p w:rsidR="002E5B8C" w:rsidRDefault="002E5B8C">
            <w:pPr>
              <w:pStyle w:val="ConsPlusNormal"/>
            </w:pPr>
          </w:p>
        </w:tc>
        <w:tc>
          <w:tcPr>
            <w:tcW w:w="964" w:type="dxa"/>
            <w:vMerge w:val="restart"/>
          </w:tcPr>
          <w:p w:rsidR="002E5B8C" w:rsidRDefault="002E5B8C">
            <w:pPr>
              <w:pStyle w:val="ConsPlusNormal"/>
            </w:pPr>
          </w:p>
        </w:tc>
        <w:tc>
          <w:tcPr>
            <w:tcW w:w="1984" w:type="dxa"/>
          </w:tcPr>
          <w:p w:rsidR="002E5B8C" w:rsidRDefault="002E5B8C">
            <w:pPr>
              <w:pStyle w:val="ConsPlusNormal"/>
              <w:jc w:val="both"/>
            </w:pPr>
            <w:r>
              <w:t>итого по мероприятию</w:t>
            </w:r>
          </w:p>
          <w:p w:rsidR="002E5B8C" w:rsidRDefault="002E5B8C">
            <w:pPr>
              <w:pStyle w:val="ConsPlusNormal"/>
              <w:jc w:val="both"/>
            </w:pPr>
            <w:r>
              <w:t>в том числе:</w:t>
            </w:r>
          </w:p>
        </w:tc>
        <w:tc>
          <w:tcPr>
            <w:tcW w:w="1417" w:type="dxa"/>
            <w:vMerge w:val="restart"/>
          </w:tcPr>
          <w:p w:rsidR="002E5B8C" w:rsidRDefault="002E5B8C">
            <w:pPr>
              <w:pStyle w:val="ConsPlusNormal"/>
            </w:pPr>
          </w:p>
        </w:tc>
        <w:tc>
          <w:tcPr>
            <w:tcW w:w="1989" w:type="dxa"/>
            <w:vMerge w:val="restart"/>
          </w:tcPr>
          <w:p w:rsidR="002E5B8C" w:rsidRDefault="002E5B8C">
            <w:pPr>
              <w:pStyle w:val="ConsPlusNormal"/>
            </w:pPr>
          </w:p>
        </w:tc>
        <w:tc>
          <w:tcPr>
            <w:tcW w:w="1520" w:type="dxa"/>
            <w:vMerge w:val="restart"/>
          </w:tcPr>
          <w:p w:rsidR="002E5B8C" w:rsidRDefault="002E5B8C">
            <w:pPr>
              <w:pStyle w:val="ConsPlusNormal"/>
            </w:pPr>
          </w:p>
        </w:tc>
        <w:tc>
          <w:tcPr>
            <w:tcW w:w="1229" w:type="dxa"/>
            <w:vMerge w:val="restart"/>
            <w:tcBorders>
              <w:right w:val="nil"/>
            </w:tcBorders>
          </w:tcPr>
          <w:p w:rsidR="002E5B8C" w:rsidRDefault="002E5B8C">
            <w:pPr>
              <w:pStyle w:val="ConsPlusNormal"/>
            </w:pPr>
          </w:p>
        </w:tc>
      </w:tr>
      <w:tr w:rsidR="002E5B8C">
        <w:tc>
          <w:tcPr>
            <w:tcW w:w="567" w:type="dxa"/>
            <w:vMerge/>
            <w:tcBorders>
              <w:left w:val="nil"/>
            </w:tcBorders>
          </w:tcPr>
          <w:p w:rsidR="002E5B8C" w:rsidRDefault="002E5B8C"/>
        </w:tc>
        <w:tc>
          <w:tcPr>
            <w:tcW w:w="1474" w:type="dxa"/>
            <w:vMerge/>
          </w:tcPr>
          <w:p w:rsidR="002E5B8C" w:rsidRDefault="002E5B8C"/>
        </w:tc>
        <w:tc>
          <w:tcPr>
            <w:tcW w:w="1531" w:type="dxa"/>
            <w:vMerge/>
          </w:tcPr>
          <w:p w:rsidR="002E5B8C" w:rsidRDefault="002E5B8C"/>
        </w:tc>
        <w:tc>
          <w:tcPr>
            <w:tcW w:w="964" w:type="dxa"/>
            <w:vMerge/>
          </w:tcPr>
          <w:p w:rsidR="002E5B8C" w:rsidRDefault="002E5B8C"/>
        </w:tc>
        <w:tc>
          <w:tcPr>
            <w:tcW w:w="1984" w:type="dxa"/>
          </w:tcPr>
          <w:p w:rsidR="002E5B8C" w:rsidRDefault="002E5B8C">
            <w:pPr>
              <w:pStyle w:val="ConsPlusNormal"/>
              <w:jc w:val="both"/>
            </w:pPr>
            <w:r>
              <w:t>размер субсидии из республиканского бюджета Чувашской Республики</w:t>
            </w:r>
          </w:p>
        </w:tc>
        <w:tc>
          <w:tcPr>
            <w:tcW w:w="1417" w:type="dxa"/>
            <w:vMerge/>
          </w:tcPr>
          <w:p w:rsidR="002E5B8C" w:rsidRDefault="002E5B8C"/>
        </w:tc>
        <w:tc>
          <w:tcPr>
            <w:tcW w:w="1989"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567" w:type="dxa"/>
            <w:vMerge/>
            <w:tcBorders>
              <w:left w:val="nil"/>
            </w:tcBorders>
          </w:tcPr>
          <w:p w:rsidR="002E5B8C" w:rsidRDefault="002E5B8C"/>
        </w:tc>
        <w:tc>
          <w:tcPr>
            <w:tcW w:w="1474" w:type="dxa"/>
            <w:vMerge/>
          </w:tcPr>
          <w:p w:rsidR="002E5B8C" w:rsidRDefault="002E5B8C"/>
        </w:tc>
        <w:tc>
          <w:tcPr>
            <w:tcW w:w="1531" w:type="dxa"/>
            <w:vMerge/>
          </w:tcPr>
          <w:p w:rsidR="002E5B8C" w:rsidRDefault="002E5B8C"/>
        </w:tc>
        <w:tc>
          <w:tcPr>
            <w:tcW w:w="964" w:type="dxa"/>
            <w:vMerge/>
          </w:tcPr>
          <w:p w:rsidR="002E5B8C" w:rsidRDefault="002E5B8C"/>
        </w:tc>
        <w:tc>
          <w:tcPr>
            <w:tcW w:w="1984" w:type="dxa"/>
          </w:tcPr>
          <w:p w:rsidR="002E5B8C" w:rsidRDefault="002E5B8C">
            <w:pPr>
              <w:pStyle w:val="ConsPlusNormal"/>
              <w:jc w:val="both"/>
            </w:pPr>
            <w:r>
              <w:t>размер субсидии из федерального бюджета</w:t>
            </w:r>
          </w:p>
        </w:tc>
        <w:tc>
          <w:tcPr>
            <w:tcW w:w="1417" w:type="dxa"/>
            <w:vMerge/>
          </w:tcPr>
          <w:p w:rsidR="002E5B8C" w:rsidRDefault="002E5B8C"/>
        </w:tc>
        <w:tc>
          <w:tcPr>
            <w:tcW w:w="1989"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567" w:type="dxa"/>
            <w:vMerge/>
            <w:tcBorders>
              <w:left w:val="nil"/>
            </w:tcBorders>
          </w:tcPr>
          <w:p w:rsidR="002E5B8C" w:rsidRDefault="002E5B8C"/>
        </w:tc>
        <w:tc>
          <w:tcPr>
            <w:tcW w:w="1474" w:type="dxa"/>
            <w:vMerge/>
          </w:tcPr>
          <w:p w:rsidR="002E5B8C" w:rsidRDefault="002E5B8C"/>
        </w:tc>
        <w:tc>
          <w:tcPr>
            <w:tcW w:w="1531" w:type="dxa"/>
            <w:vMerge/>
          </w:tcPr>
          <w:p w:rsidR="002E5B8C" w:rsidRDefault="002E5B8C"/>
        </w:tc>
        <w:tc>
          <w:tcPr>
            <w:tcW w:w="964" w:type="dxa"/>
            <w:vMerge/>
          </w:tcPr>
          <w:p w:rsidR="002E5B8C" w:rsidRDefault="002E5B8C"/>
        </w:tc>
        <w:tc>
          <w:tcPr>
            <w:tcW w:w="1984" w:type="dxa"/>
          </w:tcPr>
          <w:p w:rsidR="002E5B8C" w:rsidRDefault="002E5B8C">
            <w:pPr>
              <w:pStyle w:val="ConsPlusNormal"/>
              <w:jc w:val="both"/>
            </w:pPr>
            <w:r>
              <w:t>объем софинансирования за счет средств республиканского бюджета Чувашской Республики, %</w:t>
            </w:r>
          </w:p>
        </w:tc>
        <w:tc>
          <w:tcPr>
            <w:tcW w:w="1417" w:type="dxa"/>
            <w:vMerge/>
          </w:tcPr>
          <w:p w:rsidR="002E5B8C" w:rsidRDefault="002E5B8C"/>
        </w:tc>
        <w:tc>
          <w:tcPr>
            <w:tcW w:w="1989"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567" w:type="dxa"/>
            <w:vMerge/>
            <w:tcBorders>
              <w:left w:val="nil"/>
            </w:tcBorders>
          </w:tcPr>
          <w:p w:rsidR="002E5B8C" w:rsidRDefault="002E5B8C"/>
        </w:tc>
        <w:tc>
          <w:tcPr>
            <w:tcW w:w="1474" w:type="dxa"/>
            <w:vMerge/>
          </w:tcPr>
          <w:p w:rsidR="002E5B8C" w:rsidRDefault="002E5B8C"/>
        </w:tc>
        <w:tc>
          <w:tcPr>
            <w:tcW w:w="1531" w:type="dxa"/>
            <w:vMerge/>
          </w:tcPr>
          <w:p w:rsidR="002E5B8C" w:rsidRDefault="002E5B8C"/>
        </w:tc>
        <w:tc>
          <w:tcPr>
            <w:tcW w:w="964" w:type="dxa"/>
            <w:vMerge/>
          </w:tcPr>
          <w:p w:rsidR="002E5B8C" w:rsidRDefault="002E5B8C"/>
        </w:tc>
        <w:tc>
          <w:tcPr>
            <w:tcW w:w="1984" w:type="dxa"/>
          </w:tcPr>
          <w:p w:rsidR="002E5B8C" w:rsidRDefault="002E5B8C">
            <w:pPr>
              <w:pStyle w:val="ConsPlusNormal"/>
              <w:jc w:val="both"/>
            </w:pPr>
            <w:r>
              <w:t xml:space="preserve">итого по </w:t>
            </w:r>
            <w:r>
              <w:lastRenderedPageBreak/>
              <w:t>направлению расходов</w:t>
            </w:r>
          </w:p>
        </w:tc>
        <w:tc>
          <w:tcPr>
            <w:tcW w:w="1417" w:type="dxa"/>
            <w:vMerge/>
          </w:tcPr>
          <w:p w:rsidR="002E5B8C" w:rsidRDefault="002E5B8C"/>
        </w:tc>
        <w:tc>
          <w:tcPr>
            <w:tcW w:w="1989"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r w:rsidR="002E5B8C">
        <w:tc>
          <w:tcPr>
            <w:tcW w:w="567" w:type="dxa"/>
            <w:vMerge/>
            <w:tcBorders>
              <w:left w:val="nil"/>
            </w:tcBorders>
          </w:tcPr>
          <w:p w:rsidR="002E5B8C" w:rsidRDefault="002E5B8C"/>
        </w:tc>
        <w:tc>
          <w:tcPr>
            <w:tcW w:w="1474" w:type="dxa"/>
            <w:vMerge/>
          </w:tcPr>
          <w:p w:rsidR="002E5B8C" w:rsidRDefault="002E5B8C"/>
        </w:tc>
        <w:tc>
          <w:tcPr>
            <w:tcW w:w="1531" w:type="dxa"/>
            <w:vMerge/>
          </w:tcPr>
          <w:p w:rsidR="002E5B8C" w:rsidRDefault="002E5B8C"/>
        </w:tc>
        <w:tc>
          <w:tcPr>
            <w:tcW w:w="964" w:type="dxa"/>
            <w:vMerge/>
          </w:tcPr>
          <w:p w:rsidR="002E5B8C" w:rsidRDefault="002E5B8C"/>
        </w:tc>
        <w:tc>
          <w:tcPr>
            <w:tcW w:w="1984" w:type="dxa"/>
          </w:tcPr>
          <w:p w:rsidR="002E5B8C" w:rsidRDefault="002E5B8C">
            <w:pPr>
              <w:pStyle w:val="ConsPlusNormal"/>
              <w:jc w:val="both"/>
            </w:pPr>
            <w:r>
              <w:t>всего</w:t>
            </w:r>
          </w:p>
        </w:tc>
        <w:tc>
          <w:tcPr>
            <w:tcW w:w="1417" w:type="dxa"/>
            <w:vMerge/>
          </w:tcPr>
          <w:p w:rsidR="002E5B8C" w:rsidRDefault="002E5B8C"/>
        </w:tc>
        <w:tc>
          <w:tcPr>
            <w:tcW w:w="1989" w:type="dxa"/>
            <w:vMerge/>
          </w:tcPr>
          <w:p w:rsidR="002E5B8C" w:rsidRDefault="002E5B8C"/>
        </w:tc>
        <w:tc>
          <w:tcPr>
            <w:tcW w:w="1520" w:type="dxa"/>
            <w:vMerge/>
          </w:tcPr>
          <w:p w:rsidR="002E5B8C" w:rsidRDefault="002E5B8C"/>
        </w:tc>
        <w:tc>
          <w:tcPr>
            <w:tcW w:w="1229" w:type="dxa"/>
            <w:vMerge/>
            <w:tcBorders>
              <w:right w:val="nil"/>
            </w:tcBorders>
          </w:tcPr>
          <w:p w:rsidR="002E5B8C" w:rsidRDefault="002E5B8C"/>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Начальник финансового отдела (управления)</w:t>
      </w:r>
    </w:p>
    <w:p w:rsidR="002E5B8C" w:rsidRDefault="002E5B8C">
      <w:pPr>
        <w:pStyle w:val="ConsPlusNonformat"/>
        <w:jc w:val="both"/>
      </w:pPr>
      <w:r>
        <w:t>органа местного самоуправления</w:t>
      </w:r>
    </w:p>
    <w:p w:rsidR="002E5B8C" w:rsidRDefault="002E5B8C">
      <w:pPr>
        <w:pStyle w:val="ConsPlusNonformat"/>
        <w:jc w:val="both"/>
      </w:pPr>
      <w:r>
        <w:t>муниципального района (городского округа)   _________ _____________________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____ __________ 20___ г.</w:t>
      </w:r>
    </w:p>
    <w:p w:rsidR="002E5B8C" w:rsidRDefault="002E5B8C">
      <w:pPr>
        <w:pStyle w:val="ConsPlusNonformat"/>
        <w:jc w:val="both"/>
      </w:pPr>
      <w:r>
        <w:t>М.П.</w:t>
      </w:r>
    </w:p>
    <w:p w:rsidR="002E5B8C" w:rsidRDefault="002E5B8C">
      <w:pPr>
        <w:sectPr w:rsidR="002E5B8C">
          <w:pgSz w:w="16838" w:h="11905" w:orient="landscape"/>
          <w:pgMar w:top="1701" w:right="1134" w:bottom="850" w:left="1134" w:header="0" w:footer="0" w:gutter="0"/>
          <w:cols w:space="720"/>
        </w:sectPr>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both"/>
      </w:pPr>
    </w:p>
    <w:p w:rsidR="002E5B8C" w:rsidRDefault="002E5B8C">
      <w:pPr>
        <w:pStyle w:val="ConsPlusNormal"/>
        <w:jc w:val="right"/>
        <w:outlineLvl w:val="3"/>
      </w:pPr>
      <w:r>
        <w:t>Приложение N 3</w:t>
      </w:r>
    </w:p>
    <w:p w:rsidR="002E5B8C" w:rsidRDefault="002E5B8C">
      <w:pPr>
        <w:pStyle w:val="ConsPlusNormal"/>
        <w:jc w:val="right"/>
      </w:pPr>
      <w:r>
        <w:t>к Правилам предоставления субсидий</w:t>
      </w:r>
    </w:p>
    <w:p w:rsidR="002E5B8C" w:rsidRDefault="002E5B8C">
      <w:pPr>
        <w:pStyle w:val="ConsPlusNormal"/>
        <w:jc w:val="right"/>
      </w:pPr>
      <w:r>
        <w:t>из республиканского бюджета</w:t>
      </w:r>
    </w:p>
    <w:p w:rsidR="002E5B8C" w:rsidRDefault="002E5B8C">
      <w:pPr>
        <w:pStyle w:val="ConsPlusNormal"/>
        <w:jc w:val="right"/>
      </w:pPr>
      <w:r>
        <w:t>Чувашской Республики бюджетам</w:t>
      </w:r>
    </w:p>
    <w:p w:rsidR="002E5B8C" w:rsidRDefault="002E5B8C">
      <w:pPr>
        <w:pStyle w:val="ConsPlusNormal"/>
        <w:jc w:val="right"/>
      </w:pPr>
      <w:r>
        <w:t>муниципальных районов и бюджетам</w:t>
      </w:r>
    </w:p>
    <w:p w:rsidR="002E5B8C" w:rsidRDefault="002E5B8C">
      <w:pPr>
        <w:pStyle w:val="ConsPlusNormal"/>
        <w:jc w:val="right"/>
      </w:pPr>
      <w:r>
        <w:t>городских округов на реализацию</w:t>
      </w:r>
    </w:p>
    <w:p w:rsidR="002E5B8C" w:rsidRDefault="002E5B8C">
      <w:pPr>
        <w:pStyle w:val="ConsPlusNormal"/>
        <w:jc w:val="right"/>
      </w:pPr>
      <w:r>
        <w:t>мероприятий по сокращению</w:t>
      </w:r>
    </w:p>
    <w:p w:rsidR="002E5B8C" w:rsidRDefault="002E5B8C">
      <w:pPr>
        <w:pStyle w:val="ConsPlusNormal"/>
        <w:jc w:val="right"/>
      </w:pPr>
      <w:r>
        <w:t>доли загрязненных сточных вод</w:t>
      </w:r>
    </w:p>
    <w:p w:rsidR="002E5B8C" w:rsidRDefault="002E5B8C">
      <w:pPr>
        <w:pStyle w:val="ConsPlusNormal"/>
        <w:jc w:val="both"/>
      </w:pPr>
    </w:p>
    <w:p w:rsidR="002E5B8C" w:rsidRDefault="002E5B8C">
      <w:pPr>
        <w:pStyle w:val="ConsPlusNonformat"/>
        <w:jc w:val="both"/>
      </w:pPr>
      <w:bookmarkStart w:id="91" w:name="P36808"/>
      <w:bookmarkEnd w:id="91"/>
      <w:r>
        <w:t xml:space="preserve">                                   </w:t>
      </w:r>
      <w:r>
        <w:rPr>
          <w:b/>
        </w:rPr>
        <w:t>ОТЧЕТ</w:t>
      </w:r>
    </w:p>
    <w:p w:rsidR="002E5B8C" w:rsidRDefault="002E5B8C">
      <w:pPr>
        <w:pStyle w:val="ConsPlusNonformat"/>
        <w:jc w:val="both"/>
      </w:pPr>
      <w:r>
        <w:t xml:space="preserve">            __________________________________________________</w:t>
      </w:r>
    </w:p>
    <w:p w:rsidR="002E5B8C" w:rsidRDefault="002E5B8C">
      <w:pPr>
        <w:pStyle w:val="ConsPlusNonformat"/>
        <w:jc w:val="both"/>
      </w:pPr>
      <w:r>
        <w:t xml:space="preserve">               (наименование органа местного самоуправления</w:t>
      </w:r>
    </w:p>
    <w:p w:rsidR="002E5B8C" w:rsidRDefault="002E5B8C">
      <w:pPr>
        <w:pStyle w:val="ConsPlusNonformat"/>
        <w:jc w:val="both"/>
      </w:pPr>
      <w:r>
        <w:t xml:space="preserve">                 муниципального района (городского округа)</w:t>
      </w:r>
    </w:p>
    <w:p w:rsidR="002E5B8C" w:rsidRDefault="002E5B8C">
      <w:pPr>
        <w:pStyle w:val="ConsPlusNonformat"/>
        <w:jc w:val="both"/>
      </w:pPr>
      <w:r>
        <w:t xml:space="preserve">            </w:t>
      </w:r>
      <w:r>
        <w:rPr>
          <w:b/>
        </w:rPr>
        <w:t>о достижении значений показателей результативности</w:t>
      </w:r>
    </w:p>
    <w:p w:rsidR="002E5B8C" w:rsidRDefault="002E5B8C">
      <w:pPr>
        <w:pStyle w:val="ConsPlusNonformat"/>
        <w:jc w:val="both"/>
      </w:pPr>
      <w:r>
        <w:t xml:space="preserve">            </w:t>
      </w:r>
      <w:r>
        <w:rPr>
          <w:b/>
        </w:rPr>
        <w:t>использования субсидии из республиканского бюджета</w:t>
      </w:r>
    </w:p>
    <w:p w:rsidR="002E5B8C" w:rsidRDefault="002E5B8C">
      <w:pPr>
        <w:pStyle w:val="ConsPlusNonformat"/>
        <w:jc w:val="both"/>
      </w:pPr>
      <w:r>
        <w:t xml:space="preserve">              </w:t>
      </w:r>
      <w:r>
        <w:rPr>
          <w:b/>
        </w:rPr>
        <w:t>Чувашской Республики на реализацию мероприятий</w:t>
      </w:r>
    </w:p>
    <w:p w:rsidR="002E5B8C" w:rsidRDefault="002E5B8C">
      <w:pPr>
        <w:pStyle w:val="ConsPlusNonformat"/>
        <w:jc w:val="both"/>
      </w:pPr>
      <w:r>
        <w:t xml:space="preserve">                </w:t>
      </w:r>
      <w:r>
        <w:rPr>
          <w:b/>
        </w:rPr>
        <w:t>по сокращению доли загрязненных сточных вод</w:t>
      </w:r>
    </w:p>
    <w:p w:rsidR="002E5B8C" w:rsidRDefault="002E5B8C">
      <w:pPr>
        <w:pStyle w:val="ConsPlusNonformat"/>
        <w:jc w:val="both"/>
      </w:pPr>
      <w:r>
        <w:t xml:space="preserve">                       </w:t>
      </w:r>
      <w:r>
        <w:rPr>
          <w:b/>
        </w:rPr>
        <w:t>на</w:t>
      </w:r>
      <w:r>
        <w:t xml:space="preserve"> ______________ </w:t>
      </w:r>
      <w:r>
        <w:rPr>
          <w:b/>
        </w:rPr>
        <w:t>20</w:t>
      </w:r>
      <w:r>
        <w:t xml:space="preserve">___ </w:t>
      </w:r>
      <w:r>
        <w:rPr>
          <w:b/>
        </w:rPr>
        <w:t>года</w:t>
      </w:r>
    </w:p>
    <w:p w:rsidR="002E5B8C" w:rsidRDefault="002E5B8C">
      <w:pPr>
        <w:pStyle w:val="ConsPlusNonformat"/>
        <w:jc w:val="both"/>
      </w:pPr>
      <w:r>
        <w:t xml:space="preserve">                             (месяц)</w:t>
      </w:r>
    </w:p>
    <w:p w:rsidR="002E5B8C" w:rsidRDefault="002E5B8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94"/>
        <w:gridCol w:w="850"/>
        <w:gridCol w:w="861"/>
        <w:gridCol w:w="791"/>
        <w:gridCol w:w="789"/>
        <w:gridCol w:w="487"/>
        <w:gridCol w:w="1413"/>
        <w:gridCol w:w="704"/>
        <w:gridCol w:w="704"/>
        <w:gridCol w:w="794"/>
      </w:tblGrid>
      <w:tr w:rsidR="002E5B8C">
        <w:tc>
          <w:tcPr>
            <w:tcW w:w="567" w:type="dxa"/>
            <w:vMerge w:val="restart"/>
            <w:tcBorders>
              <w:left w:val="nil"/>
            </w:tcBorders>
          </w:tcPr>
          <w:p w:rsidR="002E5B8C" w:rsidRDefault="002E5B8C">
            <w:pPr>
              <w:pStyle w:val="ConsPlusNormal"/>
              <w:jc w:val="center"/>
            </w:pPr>
            <w:r>
              <w:t>N</w:t>
            </w:r>
          </w:p>
          <w:p w:rsidR="002E5B8C" w:rsidRDefault="002E5B8C">
            <w:pPr>
              <w:pStyle w:val="ConsPlusNormal"/>
              <w:jc w:val="center"/>
            </w:pPr>
            <w:r>
              <w:t>пп</w:t>
            </w:r>
          </w:p>
        </w:tc>
        <w:tc>
          <w:tcPr>
            <w:tcW w:w="1094" w:type="dxa"/>
            <w:vMerge w:val="restart"/>
          </w:tcPr>
          <w:p w:rsidR="002E5B8C" w:rsidRDefault="002E5B8C">
            <w:pPr>
              <w:pStyle w:val="ConsPlusNormal"/>
              <w:jc w:val="center"/>
            </w:pPr>
            <w:r>
              <w:t>Направление расходов</w:t>
            </w:r>
          </w:p>
        </w:tc>
        <w:tc>
          <w:tcPr>
            <w:tcW w:w="850" w:type="dxa"/>
            <w:vMerge w:val="restart"/>
          </w:tcPr>
          <w:p w:rsidR="002E5B8C" w:rsidRDefault="002E5B8C">
            <w:pPr>
              <w:pStyle w:val="ConsPlusNormal"/>
              <w:jc w:val="center"/>
            </w:pPr>
            <w:r>
              <w:t>Наименование мероприятия</w:t>
            </w:r>
          </w:p>
        </w:tc>
        <w:tc>
          <w:tcPr>
            <w:tcW w:w="861" w:type="dxa"/>
            <w:vMerge w:val="restart"/>
          </w:tcPr>
          <w:p w:rsidR="002E5B8C" w:rsidRDefault="002E5B8C">
            <w:pPr>
              <w:pStyle w:val="ConsPlusNormal"/>
              <w:jc w:val="center"/>
            </w:pPr>
            <w:r>
              <w:t>Наименование показателя</w:t>
            </w:r>
          </w:p>
        </w:tc>
        <w:tc>
          <w:tcPr>
            <w:tcW w:w="791" w:type="dxa"/>
            <w:vMerge w:val="restart"/>
          </w:tcPr>
          <w:p w:rsidR="002E5B8C" w:rsidRDefault="002E5B8C">
            <w:pPr>
              <w:pStyle w:val="ConsPlusNormal"/>
              <w:jc w:val="center"/>
            </w:pPr>
            <w:r>
              <w:t>Код бюджетной классификации</w:t>
            </w:r>
          </w:p>
        </w:tc>
        <w:tc>
          <w:tcPr>
            <w:tcW w:w="1276" w:type="dxa"/>
            <w:gridSpan w:val="2"/>
          </w:tcPr>
          <w:p w:rsidR="002E5B8C" w:rsidRDefault="002E5B8C">
            <w:pPr>
              <w:pStyle w:val="ConsPlusNormal"/>
              <w:jc w:val="center"/>
            </w:pPr>
            <w:r>
              <w:t xml:space="preserve">Единица измерения по </w:t>
            </w:r>
            <w:hyperlink r:id="rId464" w:history="1">
              <w:r>
                <w:rPr>
                  <w:color w:val="0000FF"/>
                </w:rPr>
                <w:t>ОКЕИ</w:t>
              </w:r>
            </w:hyperlink>
          </w:p>
        </w:tc>
        <w:tc>
          <w:tcPr>
            <w:tcW w:w="1413" w:type="dxa"/>
            <w:vMerge w:val="restart"/>
          </w:tcPr>
          <w:p w:rsidR="002E5B8C" w:rsidRDefault="002E5B8C">
            <w:pPr>
              <w:pStyle w:val="ConsPlusNormal"/>
              <w:jc w:val="center"/>
            </w:pPr>
            <w:r>
              <w:t>Год, на который запланировано достижение значения показателя</w:t>
            </w:r>
          </w:p>
        </w:tc>
        <w:tc>
          <w:tcPr>
            <w:tcW w:w="704" w:type="dxa"/>
            <w:vMerge w:val="restart"/>
          </w:tcPr>
          <w:p w:rsidR="002E5B8C" w:rsidRDefault="002E5B8C">
            <w:pPr>
              <w:pStyle w:val="ConsPlusNormal"/>
              <w:jc w:val="center"/>
            </w:pPr>
            <w:r>
              <w:t>Плановое значение показателя</w:t>
            </w:r>
          </w:p>
        </w:tc>
        <w:tc>
          <w:tcPr>
            <w:tcW w:w="704" w:type="dxa"/>
            <w:vMerge w:val="restart"/>
          </w:tcPr>
          <w:p w:rsidR="002E5B8C" w:rsidRDefault="002E5B8C">
            <w:pPr>
              <w:pStyle w:val="ConsPlusNormal"/>
              <w:jc w:val="center"/>
            </w:pPr>
            <w:r>
              <w:t>Фактическое значение показателя</w:t>
            </w:r>
          </w:p>
        </w:tc>
        <w:tc>
          <w:tcPr>
            <w:tcW w:w="794" w:type="dxa"/>
            <w:vMerge w:val="restart"/>
            <w:tcBorders>
              <w:right w:val="nil"/>
            </w:tcBorders>
          </w:tcPr>
          <w:p w:rsidR="002E5B8C" w:rsidRDefault="002E5B8C">
            <w:pPr>
              <w:pStyle w:val="ConsPlusNormal"/>
              <w:jc w:val="center"/>
            </w:pPr>
            <w:r>
              <w:t>Причина отклонения</w:t>
            </w:r>
          </w:p>
        </w:tc>
      </w:tr>
      <w:tr w:rsidR="002E5B8C">
        <w:tc>
          <w:tcPr>
            <w:tcW w:w="567" w:type="dxa"/>
            <w:vMerge/>
            <w:tcBorders>
              <w:left w:val="nil"/>
            </w:tcBorders>
          </w:tcPr>
          <w:p w:rsidR="002E5B8C" w:rsidRDefault="002E5B8C"/>
        </w:tc>
        <w:tc>
          <w:tcPr>
            <w:tcW w:w="1094" w:type="dxa"/>
            <w:vMerge/>
          </w:tcPr>
          <w:p w:rsidR="002E5B8C" w:rsidRDefault="002E5B8C"/>
        </w:tc>
        <w:tc>
          <w:tcPr>
            <w:tcW w:w="850" w:type="dxa"/>
            <w:vMerge/>
          </w:tcPr>
          <w:p w:rsidR="002E5B8C" w:rsidRDefault="002E5B8C"/>
        </w:tc>
        <w:tc>
          <w:tcPr>
            <w:tcW w:w="861" w:type="dxa"/>
            <w:vMerge/>
          </w:tcPr>
          <w:p w:rsidR="002E5B8C" w:rsidRDefault="002E5B8C"/>
        </w:tc>
        <w:tc>
          <w:tcPr>
            <w:tcW w:w="791" w:type="dxa"/>
            <w:vMerge/>
          </w:tcPr>
          <w:p w:rsidR="002E5B8C" w:rsidRDefault="002E5B8C"/>
        </w:tc>
        <w:tc>
          <w:tcPr>
            <w:tcW w:w="789" w:type="dxa"/>
          </w:tcPr>
          <w:p w:rsidR="002E5B8C" w:rsidRDefault="002E5B8C">
            <w:pPr>
              <w:pStyle w:val="ConsPlusNormal"/>
              <w:jc w:val="center"/>
            </w:pPr>
            <w:r>
              <w:t>наименование</w:t>
            </w:r>
          </w:p>
        </w:tc>
        <w:tc>
          <w:tcPr>
            <w:tcW w:w="487" w:type="dxa"/>
          </w:tcPr>
          <w:p w:rsidR="002E5B8C" w:rsidRDefault="002E5B8C">
            <w:pPr>
              <w:pStyle w:val="ConsPlusNormal"/>
              <w:jc w:val="center"/>
            </w:pPr>
            <w:r>
              <w:t>код</w:t>
            </w:r>
          </w:p>
        </w:tc>
        <w:tc>
          <w:tcPr>
            <w:tcW w:w="1413" w:type="dxa"/>
            <w:vMerge/>
          </w:tcPr>
          <w:p w:rsidR="002E5B8C" w:rsidRDefault="002E5B8C"/>
        </w:tc>
        <w:tc>
          <w:tcPr>
            <w:tcW w:w="704" w:type="dxa"/>
            <w:vMerge/>
          </w:tcPr>
          <w:p w:rsidR="002E5B8C" w:rsidRDefault="002E5B8C"/>
        </w:tc>
        <w:tc>
          <w:tcPr>
            <w:tcW w:w="704" w:type="dxa"/>
            <w:vMerge/>
          </w:tcPr>
          <w:p w:rsidR="002E5B8C" w:rsidRDefault="002E5B8C"/>
        </w:tc>
        <w:tc>
          <w:tcPr>
            <w:tcW w:w="794" w:type="dxa"/>
            <w:vMerge/>
            <w:tcBorders>
              <w:right w:val="nil"/>
            </w:tcBorders>
          </w:tcPr>
          <w:p w:rsidR="002E5B8C" w:rsidRDefault="002E5B8C"/>
        </w:tc>
      </w:tr>
      <w:tr w:rsidR="002E5B8C">
        <w:tc>
          <w:tcPr>
            <w:tcW w:w="567" w:type="dxa"/>
            <w:tcBorders>
              <w:left w:val="nil"/>
            </w:tcBorders>
          </w:tcPr>
          <w:p w:rsidR="002E5B8C" w:rsidRDefault="002E5B8C">
            <w:pPr>
              <w:pStyle w:val="ConsPlusNormal"/>
              <w:jc w:val="center"/>
            </w:pPr>
            <w:r>
              <w:t>1</w:t>
            </w:r>
          </w:p>
        </w:tc>
        <w:tc>
          <w:tcPr>
            <w:tcW w:w="1094" w:type="dxa"/>
          </w:tcPr>
          <w:p w:rsidR="002E5B8C" w:rsidRDefault="002E5B8C">
            <w:pPr>
              <w:pStyle w:val="ConsPlusNormal"/>
              <w:jc w:val="center"/>
            </w:pPr>
            <w:r>
              <w:t>2</w:t>
            </w:r>
          </w:p>
        </w:tc>
        <w:tc>
          <w:tcPr>
            <w:tcW w:w="850" w:type="dxa"/>
          </w:tcPr>
          <w:p w:rsidR="002E5B8C" w:rsidRDefault="002E5B8C">
            <w:pPr>
              <w:pStyle w:val="ConsPlusNormal"/>
              <w:jc w:val="center"/>
            </w:pPr>
            <w:r>
              <w:t>3</w:t>
            </w:r>
          </w:p>
        </w:tc>
        <w:tc>
          <w:tcPr>
            <w:tcW w:w="861" w:type="dxa"/>
          </w:tcPr>
          <w:p w:rsidR="002E5B8C" w:rsidRDefault="002E5B8C">
            <w:pPr>
              <w:pStyle w:val="ConsPlusNormal"/>
              <w:jc w:val="center"/>
            </w:pPr>
            <w:r>
              <w:t>4</w:t>
            </w:r>
          </w:p>
        </w:tc>
        <w:tc>
          <w:tcPr>
            <w:tcW w:w="791" w:type="dxa"/>
          </w:tcPr>
          <w:p w:rsidR="002E5B8C" w:rsidRDefault="002E5B8C">
            <w:pPr>
              <w:pStyle w:val="ConsPlusNormal"/>
              <w:jc w:val="center"/>
            </w:pPr>
            <w:r>
              <w:t>5</w:t>
            </w:r>
          </w:p>
        </w:tc>
        <w:tc>
          <w:tcPr>
            <w:tcW w:w="789" w:type="dxa"/>
          </w:tcPr>
          <w:p w:rsidR="002E5B8C" w:rsidRDefault="002E5B8C">
            <w:pPr>
              <w:pStyle w:val="ConsPlusNormal"/>
              <w:jc w:val="center"/>
            </w:pPr>
            <w:r>
              <w:t>6</w:t>
            </w:r>
          </w:p>
        </w:tc>
        <w:tc>
          <w:tcPr>
            <w:tcW w:w="487" w:type="dxa"/>
          </w:tcPr>
          <w:p w:rsidR="002E5B8C" w:rsidRDefault="002E5B8C">
            <w:pPr>
              <w:pStyle w:val="ConsPlusNormal"/>
              <w:jc w:val="center"/>
            </w:pPr>
            <w:r>
              <w:t>7</w:t>
            </w:r>
          </w:p>
        </w:tc>
        <w:tc>
          <w:tcPr>
            <w:tcW w:w="1413" w:type="dxa"/>
          </w:tcPr>
          <w:p w:rsidR="002E5B8C" w:rsidRDefault="002E5B8C">
            <w:pPr>
              <w:pStyle w:val="ConsPlusNormal"/>
              <w:jc w:val="center"/>
            </w:pPr>
            <w:r>
              <w:t>8</w:t>
            </w:r>
          </w:p>
        </w:tc>
        <w:tc>
          <w:tcPr>
            <w:tcW w:w="704" w:type="dxa"/>
          </w:tcPr>
          <w:p w:rsidR="002E5B8C" w:rsidRDefault="002E5B8C">
            <w:pPr>
              <w:pStyle w:val="ConsPlusNormal"/>
              <w:jc w:val="center"/>
            </w:pPr>
            <w:r>
              <w:t>9</w:t>
            </w:r>
          </w:p>
        </w:tc>
        <w:tc>
          <w:tcPr>
            <w:tcW w:w="704" w:type="dxa"/>
          </w:tcPr>
          <w:p w:rsidR="002E5B8C" w:rsidRDefault="002E5B8C">
            <w:pPr>
              <w:pStyle w:val="ConsPlusNormal"/>
              <w:jc w:val="center"/>
            </w:pPr>
            <w:r>
              <w:t>10</w:t>
            </w:r>
          </w:p>
        </w:tc>
        <w:tc>
          <w:tcPr>
            <w:tcW w:w="794" w:type="dxa"/>
            <w:tcBorders>
              <w:right w:val="nil"/>
            </w:tcBorders>
          </w:tcPr>
          <w:p w:rsidR="002E5B8C" w:rsidRDefault="002E5B8C">
            <w:pPr>
              <w:pStyle w:val="ConsPlusNormal"/>
              <w:jc w:val="center"/>
            </w:pPr>
            <w:r>
              <w:t>11</w:t>
            </w:r>
          </w:p>
        </w:tc>
      </w:tr>
      <w:tr w:rsidR="002E5B8C">
        <w:tc>
          <w:tcPr>
            <w:tcW w:w="567" w:type="dxa"/>
            <w:tcBorders>
              <w:left w:val="nil"/>
            </w:tcBorders>
          </w:tcPr>
          <w:p w:rsidR="002E5B8C" w:rsidRDefault="002E5B8C">
            <w:pPr>
              <w:pStyle w:val="ConsPlusNormal"/>
            </w:pPr>
          </w:p>
        </w:tc>
        <w:tc>
          <w:tcPr>
            <w:tcW w:w="1094" w:type="dxa"/>
          </w:tcPr>
          <w:p w:rsidR="002E5B8C" w:rsidRDefault="002E5B8C">
            <w:pPr>
              <w:pStyle w:val="ConsPlusNormal"/>
            </w:pPr>
          </w:p>
        </w:tc>
        <w:tc>
          <w:tcPr>
            <w:tcW w:w="850" w:type="dxa"/>
          </w:tcPr>
          <w:p w:rsidR="002E5B8C" w:rsidRDefault="002E5B8C">
            <w:pPr>
              <w:pStyle w:val="ConsPlusNormal"/>
            </w:pPr>
          </w:p>
        </w:tc>
        <w:tc>
          <w:tcPr>
            <w:tcW w:w="861" w:type="dxa"/>
          </w:tcPr>
          <w:p w:rsidR="002E5B8C" w:rsidRDefault="002E5B8C">
            <w:pPr>
              <w:pStyle w:val="ConsPlusNormal"/>
            </w:pPr>
          </w:p>
        </w:tc>
        <w:tc>
          <w:tcPr>
            <w:tcW w:w="791" w:type="dxa"/>
          </w:tcPr>
          <w:p w:rsidR="002E5B8C" w:rsidRDefault="002E5B8C">
            <w:pPr>
              <w:pStyle w:val="ConsPlusNormal"/>
            </w:pPr>
          </w:p>
        </w:tc>
        <w:tc>
          <w:tcPr>
            <w:tcW w:w="789" w:type="dxa"/>
          </w:tcPr>
          <w:p w:rsidR="002E5B8C" w:rsidRDefault="002E5B8C">
            <w:pPr>
              <w:pStyle w:val="ConsPlusNormal"/>
            </w:pPr>
          </w:p>
        </w:tc>
        <w:tc>
          <w:tcPr>
            <w:tcW w:w="487" w:type="dxa"/>
          </w:tcPr>
          <w:p w:rsidR="002E5B8C" w:rsidRDefault="002E5B8C">
            <w:pPr>
              <w:pStyle w:val="ConsPlusNormal"/>
            </w:pPr>
          </w:p>
        </w:tc>
        <w:tc>
          <w:tcPr>
            <w:tcW w:w="1413" w:type="dxa"/>
          </w:tcPr>
          <w:p w:rsidR="002E5B8C" w:rsidRDefault="002E5B8C">
            <w:pPr>
              <w:pStyle w:val="ConsPlusNormal"/>
            </w:pPr>
          </w:p>
        </w:tc>
        <w:tc>
          <w:tcPr>
            <w:tcW w:w="704" w:type="dxa"/>
          </w:tcPr>
          <w:p w:rsidR="002E5B8C" w:rsidRDefault="002E5B8C">
            <w:pPr>
              <w:pStyle w:val="ConsPlusNormal"/>
            </w:pPr>
          </w:p>
        </w:tc>
        <w:tc>
          <w:tcPr>
            <w:tcW w:w="704" w:type="dxa"/>
          </w:tcPr>
          <w:p w:rsidR="002E5B8C" w:rsidRDefault="002E5B8C">
            <w:pPr>
              <w:pStyle w:val="ConsPlusNormal"/>
            </w:pPr>
          </w:p>
        </w:tc>
        <w:tc>
          <w:tcPr>
            <w:tcW w:w="794" w:type="dxa"/>
            <w:tcBorders>
              <w:right w:val="nil"/>
            </w:tcBorders>
          </w:tcPr>
          <w:p w:rsidR="002E5B8C" w:rsidRDefault="002E5B8C">
            <w:pPr>
              <w:pStyle w:val="ConsPlusNormal"/>
            </w:pPr>
          </w:p>
        </w:tc>
      </w:tr>
    </w:tbl>
    <w:p w:rsidR="002E5B8C" w:rsidRDefault="002E5B8C">
      <w:pPr>
        <w:pStyle w:val="ConsPlusNormal"/>
        <w:jc w:val="both"/>
      </w:pPr>
    </w:p>
    <w:p w:rsidR="002E5B8C" w:rsidRDefault="002E5B8C">
      <w:pPr>
        <w:pStyle w:val="ConsPlusNonformat"/>
        <w:jc w:val="both"/>
      </w:pPr>
      <w:r>
        <w:t>Руководитель органа местного самоуправления</w:t>
      </w:r>
    </w:p>
    <w:p w:rsidR="002E5B8C" w:rsidRDefault="002E5B8C">
      <w:pPr>
        <w:pStyle w:val="ConsPlusNonformat"/>
        <w:jc w:val="both"/>
      </w:pPr>
      <w:r>
        <w:t>муниципального района (городского округа)   __________ ____________________</w:t>
      </w:r>
    </w:p>
    <w:p w:rsidR="002E5B8C" w:rsidRDefault="002E5B8C">
      <w:pPr>
        <w:pStyle w:val="ConsPlusNonformat"/>
        <w:jc w:val="both"/>
      </w:pPr>
      <w:r>
        <w:t xml:space="preserve">                                            (подпись) (расшифровка подписи)</w:t>
      </w:r>
    </w:p>
    <w:p w:rsidR="002E5B8C" w:rsidRDefault="002E5B8C">
      <w:pPr>
        <w:pStyle w:val="ConsPlusNonformat"/>
        <w:jc w:val="both"/>
      </w:pPr>
    </w:p>
    <w:p w:rsidR="002E5B8C" w:rsidRDefault="002E5B8C">
      <w:pPr>
        <w:pStyle w:val="ConsPlusNonformat"/>
        <w:jc w:val="both"/>
      </w:pPr>
      <w:r>
        <w:t>____ __________ 20___ г.</w:t>
      </w:r>
    </w:p>
    <w:p w:rsidR="002E5B8C" w:rsidRDefault="002E5B8C">
      <w:pPr>
        <w:pStyle w:val="ConsPlusNonformat"/>
        <w:jc w:val="both"/>
      </w:pPr>
      <w:r>
        <w:t>М.П.</w:t>
      </w:r>
    </w:p>
    <w:p w:rsidR="002E5B8C" w:rsidRDefault="002E5B8C">
      <w:pPr>
        <w:pStyle w:val="ConsPlusNormal"/>
        <w:jc w:val="both"/>
      </w:pPr>
    </w:p>
    <w:p w:rsidR="002E5B8C" w:rsidRDefault="002E5B8C">
      <w:pPr>
        <w:pStyle w:val="ConsPlusNormal"/>
        <w:jc w:val="both"/>
      </w:pPr>
    </w:p>
    <w:p w:rsidR="002E5B8C" w:rsidRDefault="002E5B8C">
      <w:pPr>
        <w:pStyle w:val="ConsPlusNormal"/>
        <w:pBdr>
          <w:top w:val="single" w:sz="6" w:space="0" w:color="auto"/>
        </w:pBdr>
        <w:spacing w:before="100" w:after="100"/>
        <w:jc w:val="both"/>
        <w:rPr>
          <w:sz w:val="2"/>
          <w:szCs w:val="2"/>
        </w:rPr>
      </w:pPr>
    </w:p>
    <w:p w:rsidR="00473A32" w:rsidRDefault="00473A32">
      <w:bookmarkStart w:id="92" w:name="_GoBack"/>
      <w:bookmarkEnd w:id="92"/>
    </w:p>
    <w:sectPr w:rsidR="00473A32" w:rsidSect="000C731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B8C"/>
    <w:rsid w:val="002E5B8C"/>
    <w:rsid w:val="00473A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5B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5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5B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5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5B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E5B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5B8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5B8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5B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E5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E5B8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E5B8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E5B8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E5B8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E5B8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E5B8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67342EAC0B8489EA2A1E2E445857F8872D6BE32EEC29551CD432DDE623ECF3BD1799A76F6A5826A8998320D70AFC1A14923E59C8A396DE5E2F3403DQ0u0G" TargetMode="External"/><Relationship Id="rId299" Type="http://schemas.openxmlformats.org/officeDocument/2006/relationships/hyperlink" Target="consultantplus://offline/ref=578F35D9D3CAF028E25FFD604CFA60AAA6DD0B3E1718D99B932DEE9834F014762B0CE2134C77ACC154CCCDBCDE66A73E0094F67445BFA96136C1F9E9R1u2G" TargetMode="External"/><Relationship Id="rId21" Type="http://schemas.openxmlformats.org/officeDocument/2006/relationships/hyperlink" Target="consultantplus://offline/ref=167342EAC0B8489EA2A1E2E445857F8872D6BE32EEC39553CF462DDE623ECF3BD1799A76F6A5826A8998310B7FAFC1A14923E59C8A396DE5E2F3403DQ0u0G" TargetMode="External"/><Relationship Id="rId63" Type="http://schemas.openxmlformats.org/officeDocument/2006/relationships/hyperlink" Target="consultantplus://offline/ref=167342EAC0B8489EA2A1E2E445857F8872D6BE32EEC09450CF442DDE623ECF3BD1799A76F6A5826A8998310E7FAFC1A14923E59C8A396DE5E2F3403DQ0u0G" TargetMode="External"/><Relationship Id="rId159" Type="http://schemas.openxmlformats.org/officeDocument/2006/relationships/hyperlink" Target="consultantplus://offline/ref=167342EAC0B8489EA2A1E2E445857F8872D6BE32EEC09552CF442DDE623ECF3BD1799A76F6A5826A899B390F77AFC1A14923E59C8A396DE5E2F3403DQ0u0G" TargetMode="External"/><Relationship Id="rId324" Type="http://schemas.openxmlformats.org/officeDocument/2006/relationships/hyperlink" Target="consultantplus://offline/ref=578F35D9D3CAF028E25FFD604CFA60AAA6DD0B3E1719DD9C9422EE9834F014762B0CE2134C77ACC154CFC0B3D666A73E0094F67445BFA96136C1F9E9R1u2G" TargetMode="External"/><Relationship Id="rId366" Type="http://schemas.openxmlformats.org/officeDocument/2006/relationships/hyperlink" Target="consultantplus://offline/ref=578F35D9D3CAF028E25FFD604CFA60AAA6DD0B3E1718D99B932DEE9834F014762B0CE2134C77ACC154C5C5B1D266A73E0094F67445BFA96136C1F9E9R1u2G" TargetMode="External"/><Relationship Id="rId170" Type="http://schemas.openxmlformats.org/officeDocument/2006/relationships/hyperlink" Target="consultantplus://offline/ref=167342EAC0B8489EA2A1E2E445857F8872D6BE32EEC09450CF442DDE623ECF3BD1799A76F6A5826A899D320F7FAFC1A14923E59C8A396DE5E2F3403DQ0u0G" TargetMode="External"/><Relationship Id="rId226" Type="http://schemas.openxmlformats.org/officeDocument/2006/relationships/hyperlink" Target="consultantplus://offline/ref=167342EAC0B8489EA2A1E2E445857F8872D6BE32EEC29551CD432DDE623ECF3BD1799A76F6A5826A899D380F72AFC1A14923E59C8A396DE5E2F3403DQ0u0G" TargetMode="External"/><Relationship Id="rId433" Type="http://schemas.openxmlformats.org/officeDocument/2006/relationships/hyperlink" Target="consultantplus://offline/ref=578F35D9D3CAF028E25FFD604CFA60AAA6DD0B3E1719DD9B9E2AEE9834F014762B0CE2134C77ACC157CCC3B5D566A73E0094F67445BFA96136C1F9E9R1u2G" TargetMode="External"/><Relationship Id="rId268" Type="http://schemas.openxmlformats.org/officeDocument/2006/relationships/hyperlink" Target="consultantplus://offline/ref=578F35D9D3CAF028E25FE36D5A963EAEACD0563315108AC3C227E4CD6CAF4D346C05E8470F32A7C85E9894F18360F06E5AC1F86946A1ABR6u3G" TargetMode="External"/><Relationship Id="rId32" Type="http://schemas.openxmlformats.org/officeDocument/2006/relationships/hyperlink" Target="consultantplus://offline/ref=167342EAC0B8489EA2A1E2E445857F8872D6BE32EEC09450CF442DDE623ECF3BD1799A76F6A5826A8998310A71AFC1A14923E59C8A396DE5E2F3403DQ0u0G" TargetMode="External"/><Relationship Id="rId74" Type="http://schemas.openxmlformats.org/officeDocument/2006/relationships/hyperlink" Target="consultantplus://offline/ref=167342EAC0B8489EA2A1E2E445857F8872D6BE32EEC39156CA4C2DDE623ECF3BD1799A76F6A5826A8998310970AFC1A14923E59C8A396DE5E2F3403DQ0u0G" TargetMode="External"/><Relationship Id="rId128" Type="http://schemas.openxmlformats.org/officeDocument/2006/relationships/hyperlink" Target="consultantplus://offline/ref=167342EAC0B8489EA2A1E2E445857F8872D6BE32EEC39151C0442DDE623ECF3BD1799A76F6A5826A899A370375AFC1A14923E59C8A396DE5E2F3403DQ0u0G" TargetMode="External"/><Relationship Id="rId335" Type="http://schemas.openxmlformats.org/officeDocument/2006/relationships/hyperlink" Target="consultantplus://offline/ref=578F35D9D3CAF028E25FFD604CFA60AAA6DD0B3E1719D9999128EE9834F014762B0CE2134C77ACC154C4C5B0DF66A73E0094F67445BFA96136C1F9E9R1u2G" TargetMode="External"/><Relationship Id="rId377" Type="http://schemas.openxmlformats.org/officeDocument/2006/relationships/hyperlink" Target="consultantplus://offline/ref=578F35D9D3CAF028E25FE36D5A963EAEACD0563315108AC3C227E4CD6CAF4D346C05E8470F31A4C45E9894F18360F06E5AC1F86946A1ABR6u3G"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167342EAC0B8489EA2A1E2E445857F8872D6BE32EEC29551CD432DDE623ECF3BD1799A76F6A5826A899C33037EAFC1A14923E59C8A396DE5E2F3403DQ0u0G" TargetMode="External"/><Relationship Id="rId237" Type="http://schemas.openxmlformats.org/officeDocument/2006/relationships/hyperlink" Target="consultantplus://offline/ref=167342EAC0B8489EA2A1E2E445857F8872D6BE32EEC29551CD432DDE623ECF3BD1799A76F6A5826A899D380E73AFC1A14923E59C8A396DE5E2F3403DQ0u0G" TargetMode="External"/><Relationship Id="rId402" Type="http://schemas.openxmlformats.org/officeDocument/2006/relationships/hyperlink" Target="consultantplus://offline/ref=578F35D9D3CAF028E25FFD604CFA60AAA6DD0B3E1718D99B932DEE9834F014762B0CE2134C77ACC157CDC0B7D366A73E0094F67445BFA96136C1F9E9R1u2G" TargetMode="External"/><Relationship Id="rId279" Type="http://schemas.openxmlformats.org/officeDocument/2006/relationships/hyperlink" Target="consultantplus://offline/ref=578F35D9D3CAF028E25FFD604CFA60AAA6DD0B3E1718D99B932DEE9834F014762B0CE2134C77ACC154CCCDBCD666A73E0094F67445BFA96136C1F9E9R1u2G" TargetMode="External"/><Relationship Id="rId444" Type="http://schemas.openxmlformats.org/officeDocument/2006/relationships/hyperlink" Target="consultantplus://offline/ref=578F35D9D3CAF028E25FFD604CFA60AAA6DD0B3E1719DF9D922BEE9834F014762B0CE2134C77ACC155CDC2B3D766A73E0094F67445BFA96136C1F9E9R1u2G" TargetMode="External"/><Relationship Id="rId43" Type="http://schemas.openxmlformats.org/officeDocument/2006/relationships/hyperlink" Target="consultantplus://offline/ref=167342EAC0B8489EA2A1E2E445857F8872D6BE32EEC29551CD432DDE623ECF3BD1799A76F6A5826A8998310975AFC1A14923E59C8A396DE5E2F3403DQ0u0G" TargetMode="External"/><Relationship Id="rId139" Type="http://schemas.openxmlformats.org/officeDocument/2006/relationships/hyperlink" Target="consultantplus://offline/ref=167342EAC0B8489EA2A1E2E445857F8872D6BE32EEC09450CF442DDE623ECF3BD1799A76F6A5826A899C300274AFC1A14923E59C8A396DE5E2F3403DQ0u0G" TargetMode="External"/><Relationship Id="rId290" Type="http://schemas.openxmlformats.org/officeDocument/2006/relationships/hyperlink" Target="consultantplus://offline/ref=578F35D9D3CAF028E25FFD604CFA60AAA6DD0B3E171AD89A912AEE9834F014762B0CE2134C77ACC154CFC6B3D566A73E0094F67445BFA96136C1F9E9R1u2G" TargetMode="External"/><Relationship Id="rId304" Type="http://schemas.openxmlformats.org/officeDocument/2006/relationships/hyperlink" Target="consultantplus://offline/ref=578F35D9D3CAF028E25FFD604CFA60AAA6DD0B3E1718D99B932DEE9834F014762B0CE2134C77ACC154CCCCB5D266A73E0094F67445BFA96136C1F9E9R1u2G" TargetMode="External"/><Relationship Id="rId346" Type="http://schemas.openxmlformats.org/officeDocument/2006/relationships/hyperlink" Target="consultantplus://offline/ref=578F35D9D3CAF028E25FFD604CFA60AAA6DD0B3E171AD998912AEE9834F014762B0CE2134C77ACC154CFC3B2D266A73E0094F67445BFA96136C1F9E9R1u2G" TargetMode="External"/><Relationship Id="rId388" Type="http://schemas.openxmlformats.org/officeDocument/2006/relationships/hyperlink" Target="consultantplus://offline/ref=578F35D9D3CAF028E25FFD604CFA60AAA6DD0B3E171AD998912AEE9834F014762B0CE2134C77ACC154CAC5B7D466A73E0094F67445BFA96136C1F9E9R1u2G" TargetMode="External"/><Relationship Id="rId85" Type="http://schemas.openxmlformats.org/officeDocument/2006/relationships/hyperlink" Target="consultantplus://offline/ref=167342EAC0B8489EA2A1E2E445857F8872D6BE32EEC29551CD432DDE623ECF3BD1799A76F6A5826A8998310276AFC1A14923E59C8A396DE5E2F3403DQ0u0G" TargetMode="External"/><Relationship Id="rId150" Type="http://schemas.openxmlformats.org/officeDocument/2006/relationships/hyperlink" Target="consultantplus://offline/ref=167342EAC0B8489EA2A1E2E445857F8872D6BE32EEC09450CF442DDE623ECF3BD1799A76F6A5826A899C330A77AFC1A14923E59C8A396DE5E2F3403DQ0u0G" TargetMode="External"/><Relationship Id="rId192" Type="http://schemas.openxmlformats.org/officeDocument/2006/relationships/hyperlink" Target="consultantplus://offline/ref=167342EAC0B8489EA2A1E2E445857F8872D6BE32EEC09552CF442DDE623ECF3BD1799A76F6A5826A899D350D7FAFC1A14923E59C8A396DE5E2F3403DQ0u0G" TargetMode="External"/><Relationship Id="rId206" Type="http://schemas.openxmlformats.org/officeDocument/2006/relationships/hyperlink" Target="consultantplus://offline/ref=167342EAC0B8489EA2A1E2E445857F8872D6BE32EEC09552CF442DDE623ECF3BD1799A76F6A5826A899D350C7FAFC1A14923E59C8A396DE5E2F3403DQ0u0G" TargetMode="External"/><Relationship Id="rId413" Type="http://schemas.openxmlformats.org/officeDocument/2006/relationships/hyperlink" Target="consultantplus://offline/ref=578F35D9D3CAF028E25FFD604CFA60AAA6DD0B3E1719D9999128EE9834F014762B0CE2134C77ACC157CCCDB6D766A73E0094F67445BFA96136C1F9E9R1u2G" TargetMode="External"/><Relationship Id="rId248" Type="http://schemas.openxmlformats.org/officeDocument/2006/relationships/hyperlink" Target="consultantplus://offline/ref=167342EAC0B8489EA2A1E2E445857F8872D6BE32EEC29551CD432DDE623ECF3BD1799A76F6A5826A899D380E7FAFC1A14923E59C8A396DE5E2F3403DQ0u0G" TargetMode="External"/><Relationship Id="rId455" Type="http://schemas.openxmlformats.org/officeDocument/2006/relationships/hyperlink" Target="consultantplus://offline/ref=578F35D9D3CAF028E25FFD604CFA60AAA6DD0B3E121FDF9A9021B3923CA918742C03BD044B3EA0C055CCC5B7DD39A22B11CCF8765AA1AA7C2AC3FBREuAG" TargetMode="External"/><Relationship Id="rId12" Type="http://schemas.openxmlformats.org/officeDocument/2006/relationships/hyperlink" Target="consultantplus://offline/ref=167342EAC0B8489EA2A1E2E445857F8872D6BE32EEC39553CF462DDE623ECF3BD1799A76F6A5826A8998310B73AFC1A14923E59C8A396DE5E2F3403DQ0u0G" TargetMode="External"/><Relationship Id="rId108" Type="http://schemas.openxmlformats.org/officeDocument/2006/relationships/hyperlink" Target="consultantplus://offline/ref=167342EAC0B8489EA2A1E2E445857F8872D6BE32EEC39553CF462DDE623ECF3BD1799A76F6A5826A8998330B7FAFC1A14923E59C8A396DE5E2F3403DQ0u0G" TargetMode="External"/><Relationship Id="rId315" Type="http://schemas.openxmlformats.org/officeDocument/2006/relationships/hyperlink" Target="consultantplus://offline/ref=578F35D9D3CAF028E25FFD604CFA60AAA6DD0B3E171AD998912AEE9834F014762B0CE2134C77ACC154CCC6B6DE66A73E0094F67445BFA96136C1F9E9R1u2G" TargetMode="External"/><Relationship Id="rId357" Type="http://schemas.openxmlformats.org/officeDocument/2006/relationships/hyperlink" Target="consultantplus://offline/ref=578F35D9D3CAF028E25FFD604CFA60AAA6DD0B3E1719DD9B9E2AEE9834F014762B0CE2134C77ACC154C4C4B3DF66A73E0094F67445BFA96136C1F9E9R1u2G" TargetMode="External"/><Relationship Id="rId54" Type="http://schemas.openxmlformats.org/officeDocument/2006/relationships/hyperlink" Target="consultantplus://offline/ref=167342EAC0B8489EA2A1E2E445857F8872D6BE32EEC09450CF442DDE623ECF3BD1799A76F6A5826A8998310E74AFC1A14923E59C8A396DE5E2F3403DQ0u0G" TargetMode="External"/><Relationship Id="rId96" Type="http://schemas.openxmlformats.org/officeDocument/2006/relationships/hyperlink" Target="consultantplus://offline/ref=167342EAC0B8489EA2A1E2E445857F8872D6BE32EEC39853C1452DDE623ECF3BD1799A76F6A5826A8998300C77AFC1A14923E59C8A396DE5E2F3403DQ0u0G" TargetMode="External"/><Relationship Id="rId161" Type="http://schemas.openxmlformats.org/officeDocument/2006/relationships/hyperlink" Target="consultantplus://offline/ref=167342EAC0B8489EA2A1E2E445857F8872D6BE32EEC39151C0442DDE623ECF3BD1799A76F6A5826A899C340D70AFC1A14923E59C8A396DE5E2F3403DQ0u0G" TargetMode="External"/><Relationship Id="rId217" Type="http://schemas.openxmlformats.org/officeDocument/2006/relationships/hyperlink" Target="consultantplus://offline/ref=167342EAC0B8489EA2A1E2E445857F8872D6BE32EEC29551CD432DDE623ECF3BD1799A76F6A5826A899D380873AFC1A14923E59C8A396DE5E2F3403DQ0u0G" TargetMode="External"/><Relationship Id="rId399" Type="http://schemas.openxmlformats.org/officeDocument/2006/relationships/hyperlink" Target="consultantplus://offline/ref=578F35D9D3CAF028E25FFD604CFA60AAA6DD0B3E1719DD9B9E2AEE9834F014762B0CE2134C77ACC157CCC0BDD266A73E0094F67445BFA96136C1F9E9R1u2G" TargetMode="External"/><Relationship Id="rId259" Type="http://schemas.openxmlformats.org/officeDocument/2006/relationships/hyperlink" Target="consultantplus://offline/ref=167342EAC0B8489EA2A1E2E445857F8872D6BE32EEC09450CF442DDE623ECF3BD1799A76F6A5826A899F300972AFC1A14923E59C8A396DE5E2F3403DQ0u0G" TargetMode="External"/><Relationship Id="rId424" Type="http://schemas.openxmlformats.org/officeDocument/2006/relationships/hyperlink" Target="consultantplus://offline/ref=578F35D9D3CAF028E25FFD604CFA60AAA6DD0B3E1719D9999128EE9834F014762B0CE2134C77ACC157CCCDB1D566A73E0094F67445BFA96136C1F9E9R1u2G" TargetMode="External"/><Relationship Id="rId466" Type="http://schemas.openxmlformats.org/officeDocument/2006/relationships/theme" Target="theme/theme1.xml"/><Relationship Id="rId23" Type="http://schemas.openxmlformats.org/officeDocument/2006/relationships/hyperlink" Target="consultantplus://offline/ref=167342EAC0B8489EA2A1E2E445857F8872D6BE32EEC29551CD432DDE623ECF3BD1799A76F6A5826A8998310B7FAFC1A14923E59C8A396DE5E2F3403DQ0u0G" TargetMode="External"/><Relationship Id="rId119" Type="http://schemas.openxmlformats.org/officeDocument/2006/relationships/hyperlink" Target="consultantplus://offline/ref=167342EAC0B8489EA2A1E2E445857F8872D6BE32EEC39553CF462DDE623ECF3BD1799A76F6A5826A8998330272AFC1A14923E59C8A396DE5E2F3403DQ0u0G" TargetMode="External"/><Relationship Id="rId270" Type="http://schemas.openxmlformats.org/officeDocument/2006/relationships/hyperlink" Target="consultantplus://offline/ref=578F35D9D3CAF028E25FE36D5A963EAEA6DE543111108AC3C227E4CD6CAF4D346C05E8470F33A0C35E9894F18360F06E5AC1F86946A1ABR6u3G" TargetMode="External"/><Relationship Id="rId326" Type="http://schemas.openxmlformats.org/officeDocument/2006/relationships/hyperlink" Target="consultantplus://offline/ref=578F35D9D3CAF028E25FFD604CFA60AAA6DD0B3E1719DE969428EE9834F014762B0CE2134C77ACC155CBC1BDD366A73E0094F67445BFA96136C1F9E9R1u2G" TargetMode="External"/><Relationship Id="rId65" Type="http://schemas.openxmlformats.org/officeDocument/2006/relationships/hyperlink" Target="consultantplus://offline/ref=167342EAC0B8489EA2A1E2E445857F8872D6BE32EEC09552CF442DDE623ECF3BD1799A76F6A5826A8998310874AFC1A14923E59C8A396DE5E2F3403DQ0u0G" TargetMode="External"/><Relationship Id="rId130" Type="http://schemas.openxmlformats.org/officeDocument/2006/relationships/hyperlink" Target="consultantplus://offline/ref=167342EAC0B8489EA2A1E2E445857F8872D6BE32EEC09450CF442DDE623ECF3BD1799A76F6A5826A899B320272AFC1A14923E59C8A396DE5E2F3403DQ0u0G" TargetMode="External"/><Relationship Id="rId368" Type="http://schemas.openxmlformats.org/officeDocument/2006/relationships/hyperlink" Target="consultantplus://offline/ref=578F35D9D3CAF028E25FFD604CFA60AAA6DD0B3E1719D9999128EE9834F014762B0CE2134C77ACC157CCC0B2D466A73E0094F67445BFA96136C1F9E9R1u2G" TargetMode="External"/><Relationship Id="rId172" Type="http://schemas.openxmlformats.org/officeDocument/2006/relationships/hyperlink" Target="consultantplus://offline/ref=167342EAC0B8489EA2A1E2E445857F8872D6BE32EEC09450CF442DDE623ECF3BD1799A76F6A5826A899D320E75AFC1A14923E59C8A396DE5E2F3403DQ0u0G" TargetMode="External"/><Relationship Id="rId228" Type="http://schemas.openxmlformats.org/officeDocument/2006/relationships/hyperlink" Target="consultantplus://offline/ref=167342EAC0B8489EA2A1E2E445857F8872D6BE32EEC29551CD432DDE623ECF3BD1799A76F6A5826A899D380F70AFC1A14923E59C8A396DE5E2F3403DQ0u0G" TargetMode="External"/><Relationship Id="rId435" Type="http://schemas.openxmlformats.org/officeDocument/2006/relationships/hyperlink" Target="consultantplus://offline/ref=578F35D9D3CAF028E25FFD604CFA60AAA6DD0B3E1719DD9B9E2AEE9834F014762B0CE2134C77ACC157CCC3B5D366A73E0094F67445BFA96136C1F9E9R1u2G" TargetMode="External"/><Relationship Id="rId281" Type="http://schemas.openxmlformats.org/officeDocument/2006/relationships/hyperlink" Target="consultantplus://offline/ref=578F35D9D3CAF028E25FE36D5A963EAEADD15D3B171CD7C9CA7EE8CF6BA012236B4CE4420C38F5911199C8B6D773F36C5AC3FB75R4u5G" TargetMode="External"/><Relationship Id="rId337" Type="http://schemas.openxmlformats.org/officeDocument/2006/relationships/hyperlink" Target="consultantplus://offline/ref=578F35D9D3CAF028E25FFD604CFA60AAA6DD0B3E1718D99B932DEE9834F014762B0CE2134C77ACC154C4CDB2D766A73E0094F67445BFA96136C1F9E9R1u2G" TargetMode="External"/><Relationship Id="rId34" Type="http://schemas.openxmlformats.org/officeDocument/2006/relationships/hyperlink" Target="consultantplus://offline/ref=167342EAC0B8489EA2A1E2E445857F8872D6BE32EEC39151C0442DDE623ECF3BD1799A76F6A5826A8998310A77AFC1A14923E59C8A396DE5E2F3403DQ0u0G" TargetMode="External"/><Relationship Id="rId76" Type="http://schemas.openxmlformats.org/officeDocument/2006/relationships/hyperlink" Target="consultantplus://offline/ref=167342EAC0B8489EA2A1E2E445857F8872D6BE32EEC09552CF442DDE623ECF3BD1799A76F6A5826A8998310F74AFC1A14923E59C8A396DE5E2F3403DQ0u0G" TargetMode="External"/><Relationship Id="rId141" Type="http://schemas.openxmlformats.org/officeDocument/2006/relationships/hyperlink" Target="consultantplus://offline/ref=167342EAC0B8489EA2A1E2E445857F8872D6BE32EEC39156CA4C2DDE623ECF3BD1799A76F6A5826A899A370F75AFC1A14923E59C8A396DE5E2F3403DQ0u0G" TargetMode="External"/><Relationship Id="rId379" Type="http://schemas.openxmlformats.org/officeDocument/2006/relationships/hyperlink" Target="consultantplus://offline/ref=578F35D9D3CAF028E25FE36D5A963EAEADD1523A1E1ED7C9CA7EE8CF6BA01223794CBC4A0C32BFC056D2C7B5D4R6uCG" TargetMode="External"/><Relationship Id="rId7" Type="http://schemas.openxmlformats.org/officeDocument/2006/relationships/hyperlink" Target="consultantplus://offline/ref=167342EAC0B8489EA2A1E2E445857F8872D6BE32EEC09552CF442DDE623ECF3BD1799A76F6A5826A8998310B73AFC1A14923E59C8A396DE5E2F3403DQ0u0G" TargetMode="External"/><Relationship Id="rId183" Type="http://schemas.openxmlformats.org/officeDocument/2006/relationships/hyperlink" Target="consultantplus://offline/ref=167342EAC0B8489EA2A1FCE953E9218C79DAE03CEBC89B0394102B893D6EC96E91399C26B7EADB3ACDCD3C0877BA95F31374E89DQ8uAG" TargetMode="External"/><Relationship Id="rId239" Type="http://schemas.openxmlformats.org/officeDocument/2006/relationships/hyperlink" Target="consultantplus://offline/ref=167342EAC0B8489EA2A1E2E445857F8872D6BE32EEC09552CF442DDE623ECF3BD1799A76F6A5826A899D350372AFC1A14923E59C8A396DE5E2F3403DQ0u0G" TargetMode="External"/><Relationship Id="rId390" Type="http://schemas.openxmlformats.org/officeDocument/2006/relationships/hyperlink" Target="consultantplus://offline/ref=578F35D9D3CAF028E25FFD604CFA60AAA6DD0B3E1719DD9B9E2AEE9834F014762B0CE2134C77ACC157CCC0B2D466A73E0094F67445BFA96136C1F9E9R1u2G" TargetMode="External"/><Relationship Id="rId404" Type="http://schemas.openxmlformats.org/officeDocument/2006/relationships/hyperlink" Target="consultantplus://offline/ref=578F35D9D3CAF028E25FE36D5A963EAEADD15D351218D7C9CA7EE8CF6BA01223794CBC4A0C32BFC056D2C7B5D4R6uCG" TargetMode="External"/><Relationship Id="rId446" Type="http://schemas.openxmlformats.org/officeDocument/2006/relationships/hyperlink" Target="consultantplus://offline/ref=578F35D9D3CAF028E25FFD604CFA60AAA6DD0B3E1718D99B932DEE9834F014762B0CE2134C77ACC157CFC0BDD466A73E0094F67445BFA96136C1F9E9R1u2G" TargetMode="External"/><Relationship Id="rId250" Type="http://schemas.openxmlformats.org/officeDocument/2006/relationships/hyperlink" Target="consultantplus://offline/ref=167342EAC0B8489EA2A1E2E445857F8872D6BE32EEC39553CF462DDE623ECF3BD1799A76F6A5826A899D370C71AFC1A14923E59C8A396DE5E2F3403DQ0u0G" TargetMode="External"/><Relationship Id="rId292" Type="http://schemas.openxmlformats.org/officeDocument/2006/relationships/hyperlink" Target="consultantplus://offline/ref=578F35D9D3CAF028E25FFD604CFA60AAA6DD0B3E171AD89A912AEE9834F014762B0CE2134C77ACC154CFC6B2D466A73E0094F67445BFA96136C1F9E9R1u2G" TargetMode="External"/><Relationship Id="rId306" Type="http://schemas.openxmlformats.org/officeDocument/2006/relationships/hyperlink" Target="consultantplus://offline/ref=578F35D9D3CAF028E25FFD604CFA60AAA6DD0B3E1718D99B932DEE9834F014762B0CE2134C77ACC154CCCCB5D066A73E0094F67445BFA96136C1F9E9R1u2G" TargetMode="External"/><Relationship Id="rId45" Type="http://schemas.openxmlformats.org/officeDocument/2006/relationships/hyperlink" Target="consultantplus://offline/ref=167342EAC0B8489EA2A1E2E445857F8872D6BE32EEC39151C0442DDE623ECF3BD1799A76F6A5826A8998310974AFC1A14923E59C8A396DE5E2F3403DQ0u0G" TargetMode="External"/><Relationship Id="rId87" Type="http://schemas.openxmlformats.org/officeDocument/2006/relationships/hyperlink" Target="consultantplus://offline/ref=167342EAC0B8489EA2A1E2E445857F8872D6BE32EEC29551CD432DDE623ECF3BD1799A76F6A5826A8998300977AFC1A14923E59C8A396DE5E2F3403DQ0u0G" TargetMode="External"/><Relationship Id="rId110" Type="http://schemas.openxmlformats.org/officeDocument/2006/relationships/hyperlink" Target="consultantplus://offline/ref=167342EAC0B8489EA2A1E2E445857F8872D6BE32EEC29551CD432DDE623ECF3BD1799A76F6A5826A8998330377AFC1A14923E59C8A396DE5E2F3403DQ0u0G" TargetMode="External"/><Relationship Id="rId348" Type="http://schemas.openxmlformats.org/officeDocument/2006/relationships/hyperlink" Target="consultantplus://offline/ref=578F35D9D3CAF028E25FFD604CFA60AAA6DD0B3E171AD89A912AEE9834F014762B0CE2134C77ACC154CBC4B3D766A73E0094F67445BFA96136C1F9E9R1u2G" TargetMode="External"/><Relationship Id="rId152" Type="http://schemas.openxmlformats.org/officeDocument/2006/relationships/hyperlink" Target="consultantplus://offline/ref=167342EAC0B8489EA2A1E2E445857F8872D6BE32EEC09450CF442DDE623ECF3BD1799A76F6A5826A899C330A74AFC1A14923E59C8A396DE5E2F3403DQ0u0G" TargetMode="External"/><Relationship Id="rId194" Type="http://schemas.openxmlformats.org/officeDocument/2006/relationships/hyperlink" Target="consultantplus://offline/ref=167342EAC0B8489EA2A1E2E445857F8872D6BE32EEC09552CF442DDE623ECF3BD1799A76F6A5826A899D350D7FAFC1A14923E59C8A396DE5E2F3403DQ0u0G" TargetMode="External"/><Relationship Id="rId208" Type="http://schemas.openxmlformats.org/officeDocument/2006/relationships/hyperlink" Target="consultantplus://offline/ref=167342EAC0B8489EA2A1E2E445857F8872D6BE32EEC09450CF442DDE623ECF3BD1799A76F6A5826A899F310B77AFC1A14923E59C8A396DE5E2F3403DQ0u0G" TargetMode="External"/><Relationship Id="rId415" Type="http://schemas.openxmlformats.org/officeDocument/2006/relationships/hyperlink" Target="consultantplus://offline/ref=578F35D9D3CAF028E25FFD604CFA60AAA6DD0B3E1718D99B932DEE9834F014762B0CE2134C77ACC157CDC3B6D366A73E0094F67445BFA96136C1F9E9R1u2G" TargetMode="External"/><Relationship Id="rId457" Type="http://schemas.openxmlformats.org/officeDocument/2006/relationships/image" Target="media/image5.wmf"/><Relationship Id="rId261" Type="http://schemas.openxmlformats.org/officeDocument/2006/relationships/hyperlink" Target="consultantplus://offline/ref=167342EAC0B8489EA2A1E2E445857F8872D6BE32EEC29551CD432DDE623ECF3BD1799A76F6A5826A899D380D73AFC1A14923E59C8A396DE5E2F3403DQ0u0G" TargetMode="External"/><Relationship Id="rId14" Type="http://schemas.openxmlformats.org/officeDocument/2006/relationships/hyperlink" Target="consultantplus://offline/ref=167342EAC0B8489EA2A1E2E445857F8872D6BE32EEC29551CD432DDE623ECF3BD1799A76F6A5826A8998310B73AFC1A14923E59C8A396DE5E2F3403DQ0u0G" TargetMode="External"/><Relationship Id="rId56" Type="http://schemas.openxmlformats.org/officeDocument/2006/relationships/hyperlink" Target="consultantplus://offline/ref=167342EAC0B8489EA2A1E2E445857F8872D6BE32EEC39156CA4C2DDE623ECF3BD1799A76F6A5826A8998310973AFC1A14923E59C8A396DE5E2F3403DQ0u0G" TargetMode="External"/><Relationship Id="rId317" Type="http://schemas.openxmlformats.org/officeDocument/2006/relationships/hyperlink" Target="consultantplus://offline/ref=578F35D9D3CAF028E25FFD604CFA60AAA6DD0B3E1718D99B932DEE9834F014762B0CE2134C77ACC154CCCCB0D166A73E0094F67445BFA96136C1F9E9R1u2G" TargetMode="External"/><Relationship Id="rId359" Type="http://schemas.openxmlformats.org/officeDocument/2006/relationships/hyperlink" Target="consultantplus://offline/ref=578F35D9D3CAF028E25FFD604CFA60AAA6DD0B3E1719D4999F2BEE9834F014762B0CE2134C77ACC154CDC2B0D266A73E0094F67445BFA96136C1F9E9R1u2G" TargetMode="External"/><Relationship Id="rId98" Type="http://schemas.openxmlformats.org/officeDocument/2006/relationships/hyperlink" Target="consultantplus://offline/ref=167342EAC0B8489EA2A1E2E445857F8872D6BE32EEC39853C1452DDE623ECF3BD1799A76F6A5826A8998330B76AFC1A14923E59C8A396DE5E2F3403DQ0u0G" TargetMode="External"/><Relationship Id="rId121" Type="http://schemas.openxmlformats.org/officeDocument/2006/relationships/hyperlink" Target="consultantplus://offline/ref=167342EAC0B8489EA2A1E2E445857F8872D6BE32EEC29551CD432DDE623ECF3BD1799A76F6A5826A8998320376AFC1A14923E59C8A396DE5E2F3403DQ0u0G" TargetMode="External"/><Relationship Id="rId163" Type="http://schemas.openxmlformats.org/officeDocument/2006/relationships/hyperlink" Target="consultantplus://offline/ref=167342EAC0B8489EA2A1E2E445857F8872D6BE32EEC39853C1452DDE623ECF3BD1799A76F6A5826A899A390873AFC1A14923E59C8A396DE5E2F3403DQ0u0G" TargetMode="External"/><Relationship Id="rId219" Type="http://schemas.openxmlformats.org/officeDocument/2006/relationships/hyperlink" Target="consultantplus://offline/ref=167342EAC0B8489EA2A1E2E445857F8872D6BE32EEC29551CD432DDE623ECF3BD1799A76F6A5826A899D380870AFC1A14923E59C8A396DE5E2F3403DQ0u0G" TargetMode="External"/><Relationship Id="rId370" Type="http://schemas.openxmlformats.org/officeDocument/2006/relationships/hyperlink" Target="consultantplus://offline/ref=578F35D9D3CAF028E25FE36D5A963EAEADD257321318D7C9CA7EE8CF6BA01223794CBC4A0C32BFC056D2C7B5D4R6uCG" TargetMode="External"/><Relationship Id="rId426" Type="http://schemas.openxmlformats.org/officeDocument/2006/relationships/hyperlink" Target="consultantplus://offline/ref=578F35D9D3CAF028E25FFD604CFA60AAA6DD0B3E1719D9999128EE9834F014762B0CE2134C77ACC157CCCDB1D366A73E0094F67445BFA96136C1F9E9R1u2G" TargetMode="External"/><Relationship Id="rId230" Type="http://schemas.openxmlformats.org/officeDocument/2006/relationships/hyperlink" Target="consultantplus://offline/ref=167342EAC0B8489EA2A1E2E445857F8872D6BE32EEC29551CD432DDE623ECF3BD1799A76F6A5826A899D380F7EAFC1A14923E59C8A396DE5E2F3403DQ0u0G" TargetMode="External"/><Relationship Id="rId25" Type="http://schemas.openxmlformats.org/officeDocument/2006/relationships/hyperlink" Target="consultantplus://offline/ref=167342EAC0B8489EA2A1E2E445857F8872D6BE32EEC09450CF442DDE623ECF3BD1799A76F6A5826A8998310A77AFC1A14923E59C8A396DE5E2F3403DQ0u0G" TargetMode="External"/><Relationship Id="rId67" Type="http://schemas.openxmlformats.org/officeDocument/2006/relationships/hyperlink" Target="consultantplus://offline/ref=167342EAC0B8489EA2A1E2E445857F8872D6BE32EEC09552CF442DDE623ECF3BD1799A76F6A5826A8998310875AFC1A14923E59C8A396DE5E2F3403DQ0u0G" TargetMode="External"/><Relationship Id="rId272" Type="http://schemas.openxmlformats.org/officeDocument/2006/relationships/hyperlink" Target="consultantplus://offline/ref=578F35D9D3CAF028E25FFD604CFA60AAA6DD0B3E171AD998912AEE9834F014762B0CE2134C77ACC154CCC6B7D666A73E0094F67445BFA96136C1F9E9R1u2G" TargetMode="External"/><Relationship Id="rId328" Type="http://schemas.openxmlformats.org/officeDocument/2006/relationships/hyperlink" Target="consultantplus://offline/ref=578F35D9D3CAF028E25FFD604CFA60AAA6DD0B3E1719D4999F2BEE9834F014762B0CE2134C77ACC154CDC2B7DE66A73E0094F67445BFA96136C1F9E9R1u2G" TargetMode="External"/><Relationship Id="rId132" Type="http://schemas.openxmlformats.org/officeDocument/2006/relationships/hyperlink" Target="consultantplus://offline/ref=167342EAC0B8489EA2A1E2E445857F8872D6BE32EEC09450CF442DDE623ECF3BD1799A76F6A5826A899B32027EAFC1A14923E59C8A396DE5E2F3403DQ0u0G" TargetMode="External"/><Relationship Id="rId174" Type="http://schemas.openxmlformats.org/officeDocument/2006/relationships/hyperlink" Target="consultantplus://offline/ref=167342EAC0B8489EA2A1FCE953E9218C79D8E736EFC79B0394102B893D6EC96E91399C23B5E18C688F93655A32F198F30C68E89C95256DE4QFuDG" TargetMode="External"/><Relationship Id="rId381" Type="http://schemas.openxmlformats.org/officeDocument/2006/relationships/hyperlink" Target="consultantplus://offline/ref=578F35D9D3CAF028E25FFD604CFA60AAA6DD0B3E1718D99B932DEE9834F014762B0CE2134C77ACC157CDC0B4D166A73E0094F67445BFA96136C1F9E9R1u2G" TargetMode="External"/><Relationship Id="rId241" Type="http://schemas.openxmlformats.org/officeDocument/2006/relationships/hyperlink" Target="consultantplus://offline/ref=167342EAC0B8489EA2A1E2E445857F8872D6BE32EEC09552CF442DDE623ECF3BD1799A76F6A5826A899D350372AFC1A14923E59C8A396DE5E2F3403DQ0u0G" TargetMode="External"/><Relationship Id="rId437" Type="http://schemas.openxmlformats.org/officeDocument/2006/relationships/hyperlink" Target="consultantplus://offline/ref=578F35D9D3CAF028E25FFD604CFA60AAA6DD0B3E1719DD9B9E2AEE9834F014762B0CE2134C77ACC157CCC3B5D166A73E0094F67445BFA96136C1F9E9R1u2G" TargetMode="External"/><Relationship Id="rId36" Type="http://schemas.openxmlformats.org/officeDocument/2006/relationships/hyperlink" Target="consultantplus://offline/ref=167342EAC0B8489EA2A1E2E445857F8872D6BE32EEC09450CF442DDE623ECF3BD1799A76F6A5826A8998310877AFC1A14923E59C8A396DE5E2F3403DQ0u0G" TargetMode="External"/><Relationship Id="rId283" Type="http://schemas.openxmlformats.org/officeDocument/2006/relationships/hyperlink" Target="consultantplus://offline/ref=578F35D9D3CAF028E25FFD604CFA60AAA6DD0B3E171AD89A912AEE9834F014762B0CE2134C77ACC154CFC6B1D666A73E0094F67445BFA96136C1F9E9R1u2G" TargetMode="External"/><Relationship Id="rId339" Type="http://schemas.openxmlformats.org/officeDocument/2006/relationships/hyperlink" Target="consultantplus://offline/ref=578F35D9D3CAF028E25FFD604CFA60AAA6DD0B3E171AD89A912AEE9834F014762B0CE2134C77ACC154CBC5B4DE66A73E0094F67445BFA96136C1F9E9R1u2G" TargetMode="External"/><Relationship Id="rId78" Type="http://schemas.openxmlformats.org/officeDocument/2006/relationships/hyperlink" Target="consultantplus://offline/ref=167342EAC0B8489EA2A1E2E445857F8872D6BE32EEC09552CF442DDE623ECF3BD1799A76F6A5826A8998310F72AFC1A14923E59C8A396DE5E2F3403DQ0u0G" TargetMode="External"/><Relationship Id="rId101" Type="http://schemas.openxmlformats.org/officeDocument/2006/relationships/hyperlink" Target="consultantplus://offline/ref=167342EAC0B8489EA2A1E2E445857F8872D6BE32EEC29551CD432DDE623ECF3BD1799A76F6A5826A8998300D70AFC1A14923E59C8A396DE5E2F3403DQ0u0G" TargetMode="External"/><Relationship Id="rId143" Type="http://schemas.openxmlformats.org/officeDocument/2006/relationships/hyperlink" Target="consultantplus://offline/ref=167342EAC0B8489EA2A1E2E445857F8872D6BE32EEC39553CF462DDE623ECF3BD1799A76F6A5826A899A380B70AFC1A14923E59C8A396DE5E2F3403DQ0u0G" TargetMode="External"/><Relationship Id="rId185" Type="http://schemas.openxmlformats.org/officeDocument/2006/relationships/hyperlink" Target="consultantplus://offline/ref=167342EAC0B8489EA2A1E2E445857F8872D6BE32EEC09450CF442DDE623ECF3BD1799A76F6A5826A899E380D70AFC1A14923E59C8A396DE5E2F3403DQ0u0G" TargetMode="External"/><Relationship Id="rId350" Type="http://schemas.openxmlformats.org/officeDocument/2006/relationships/hyperlink" Target="consultantplus://offline/ref=578F35D9D3CAF028E25FFD604CFA60AAA6DD0B3E1719DD9B9E2AEE9834F014762B0CE2134C77ACC154C4C4B3DE66A73E0094F67445BFA96136C1F9E9R1u2G" TargetMode="External"/><Relationship Id="rId406" Type="http://schemas.openxmlformats.org/officeDocument/2006/relationships/hyperlink" Target="consultantplus://offline/ref=578F35D9D3CAF028E25FE36D5A963EAEAFD4573A101FD7C9CA7EE8CF6BA012236B4CE4460F33A1C156C791E49238FE6C45DFFB745AA3A960R2u9G" TargetMode="External"/><Relationship Id="rId9" Type="http://schemas.openxmlformats.org/officeDocument/2006/relationships/hyperlink" Target="consultantplus://offline/ref=167342EAC0B8489EA2A1E2E445857F8872D6BE32EEC39151C0442DDE623ECF3BD1799A76F6A5826A8998310B73AFC1A14923E59C8A396DE5E2F3403DQ0u0G" TargetMode="External"/><Relationship Id="rId210" Type="http://schemas.openxmlformats.org/officeDocument/2006/relationships/hyperlink" Target="consultantplus://offline/ref=167342EAC0B8489EA2A1E2E445857F8872D6BE32EEC09450CF442DDE623ECF3BD1799A76F6A5826A899F310B75AFC1A14923E59C8A396DE5E2F3403DQ0u0G" TargetMode="External"/><Relationship Id="rId392" Type="http://schemas.openxmlformats.org/officeDocument/2006/relationships/hyperlink" Target="consultantplus://offline/ref=578F35D9D3CAF028E25FFD604CFA60AAA6DD0B3E1719DF9D922BEE9834F014762B0CE2134C77ACC155CCC5B4D666A73E0094F67445BFA96136C1F9E9R1u2G" TargetMode="External"/><Relationship Id="rId448" Type="http://schemas.openxmlformats.org/officeDocument/2006/relationships/hyperlink" Target="consultantplus://offline/ref=578F35D9D3CAF028E25FFD604CFA60AAA6DD0B3E1718D99B932DEE9834F014762B0CE2134C77ACC157CFC0BDD066A73E0094F67445BFA96136C1F9E9R1u2G" TargetMode="External"/><Relationship Id="rId252" Type="http://schemas.openxmlformats.org/officeDocument/2006/relationships/hyperlink" Target="consultantplus://offline/ref=167342EAC0B8489EA2A1FCE953E9218C79DEE33EE6C89B0394102B893D6EC96E8339C42FB6E0916B8A86330B74QAu5G" TargetMode="External"/><Relationship Id="rId294" Type="http://schemas.openxmlformats.org/officeDocument/2006/relationships/hyperlink" Target="consultantplus://offline/ref=578F35D9D3CAF028E25FE36D5A963EAEADD15D3B171CD7C9CA7EE8CF6BA012236B4CE4420B38F5911199C8B6D773F36C5AC3FB75R4u5G" TargetMode="External"/><Relationship Id="rId308" Type="http://schemas.openxmlformats.org/officeDocument/2006/relationships/hyperlink" Target="consultantplus://offline/ref=578F35D9D3CAF028E25FFD604CFA60AAA6DD0B3E1719D9999128EE9834F014762B0CE2134C77ACC154CCCDB2D566A73E0094F67445BFA96136C1F9E9R1u2G" TargetMode="External"/><Relationship Id="rId47" Type="http://schemas.openxmlformats.org/officeDocument/2006/relationships/hyperlink" Target="consultantplus://offline/ref=167342EAC0B8489EA2A1E2E445857F8872D6BE32EEC39156CA4C2DDE623ECF3BD1799A76F6A5826A8998310973AFC1A14923E59C8A396DE5E2F3403DQ0u0G" TargetMode="External"/><Relationship Id="rId89" Type="http://schemas.openxmlformats.org/officeDocument/2006/relationships/hyperlink" Target="consultantplus://offline/ref=167342EAC0B8489EA2A1E2E445857F8872D6BE32EEC39553CF462DDE623ECF3BD1799A76F6A5826A8998310275AFC1A14923E59C8A396DE5E2F3403DQ0u0G" TargetMode="External"/><Relationship Id="rId112" Type="http://schemas.openxmlformats.org/officeDocument/2006/relationships/hyperlink" Target="consultantplus://offline/ref=167342EAC0B8489EA2A1E2E445857F8872D6BE32EEC39553CF462DDE623ECF3BD1799A76F6A5826A8998330376AFC1A14923E59C8A396DE5E2F3403DQ0u0G" TargetMode="External"/><Relationship Id="rId154" Type="http://schemas.openxmlformats.org/officeDocument/2006/relationships/hyperlink" Target="consultantplus://offline/ref=167342EAC0B8489EA2A1FCE953E9218C79DAE237E7C89B0394102B893D6EC96E8339C42FB6E0916B8A86330B74QAu5G" TargetMode="External"/><Relationship Id="rId361" Type="http://schemas.openxmlformats.org/officeDocument/2006/relationships/hyperlink" Target="consultantplus://offline/ref=578F35D9D3CAF028E25FFD604CFA60AAA6DD0B3E171AD89A912AEE9834F014762B0CE2134C77ACC154CBC4B2D766A73E0094F67445BFA96136C1F9E9R1u2G" TargetMode="External"/><Relationship Id="rId196" Type="http://schemas.openxmlformats.org/officeDocument/2006/relationships/hyperlink" Target="consultantplus://offline/ref=167342EAC0B8489EA2A1E2E445857F8872D6BE32EEC09450CF442DDE623ECF3BD1799A76F6A5826A899E380C77AFC1A14923E59C8A396DE5E2F3403DQ0u0G" TargetMode="External"/><Relationship Id="rId417" Type="http://schemas.openxmlformats.org/officeDocument/2006/relationships/hyperlink" Target="consultantplus://offline/ref=578F35D9D3CAF028E25FFD604CFA60AAA6DD0B3E1719D9999128EE9834F014762B0CE2134C77ACC157CCCDB6D066A73E0094F67445BFA96136C1F9E9R1u2G" TargetMode="External"/><Relationship Id="rId459" Type="http://schemas.openxmlformats.org/officeDocument/2006/relationships/hyperlink" Target="consultantplus://offline/ref=578F35D9D3CAF028E25FFD604CFA60AAA6DD0B3E121FDF9A9021B3923CA918742C03BD044B3EA0C055CCC5B7DD39A22B11CCF8765AA1AA7C2AC3FBREuAG" TargetMode="External"/><Relationship Id="rId16" Type="http://schemas.openxmlformats.org/officeDocument/2006/relationships/hyperlink" Target="consultantplus://offline/ref=167342EAC0B8489EA2A1E2E445857F8872D6BE32EEC09552CF442DDE623ECF3BD1799A76F6A5826A8998310B7FAFC1A14923E59C8A396DE5E2F3403DQ0u0G" TargetMode="External"/><Relationship Id="rId221" Type="http://schemas.openxmlformats.org/officeDocument/2006/relationships/hyperlink" Target="consultantplus://offline/ref=167342EAC0B8489EA2A1E2E445857F8872D6BE32EEC29551CD432DDE623ECF3BD1799A76F6A5826A899D38087FAFC1A14923E59C8A396DE5E2F3403DQ0u0G" TargetMode="External"/><Relationship Id="rId263" Type="http://schemas.openxmlformats.org/officeDocument/2006/relationships/hyperlink" Target="consultantplus://offline/ref=167342EAC0B8489EA2A1E2E445857F8872D6BE32EEC39553CF462DDE623ECF3BD1799A76F6A5826A8898370B77AFC1A14923E59C8A396DE5E2F3403DQ0u0G" TargetMode="External"/><Relationship Id="rId319" Type="http://schemas.openxmlformats.org/officeDocument/2006/relationships/hyperlink" Target="consultantplus://offline/ref=578F35D9D3CAF028E25FE36D5A963EAEADD15D3B171CD7C9CA7EE8CF6BA012236B4CE4460F32A0C05CC791E49238FE6C45DFFB745AA3A960R2u9G" TargetMode="External"/><Relationship Id="rId58" Type="http://schemas.openxmlformats.org/officeDocument/2006/relationships/hyperlink" Target="consultantplus://offline/ref=167342EAC0B8489EA2A1E2E445857F8872D6BE32EEC09450CF442DDE623ECF3BD1799A76F6A5826A8998310E72AFC1A14923E59C8A396DE5E2F3403DQ0u0G" TargetMode="External"/><Relationship Id="rId123" Type="http://schemas.openxmlformats.org/officeDocument/2006/relationships/hyperlink" Target="consultantplus://offline/ref=167342EAC0B8489EA2A1E2E445857F8872D6BE32EEC09450CF442DDE623ECF3BD1799A76F6A5826A899B320C7FAFC1A14923E59C8A396DE5E2F3403DQ0u0G" TargetMode="External"/><Relationship Id="rId330" Type="http://schemas.openxmlformats.org/officeDocument/2006/relationships/hyperlink" Target="consultantplus://offline/ref=578F35D9D3CAF028E25FFD604CFA60AAA6DD0B3E1719DD9B9E2AEE9834F014762B0CE2134C77ACC154C4C4B0D466A73E0094F67445BFA96136C1F9E9R1u2G" TargetMode="External"/><Relationship Id="rId165" Type="http://schemas.openxmlformats.org/officeDocument/2006/relationships/hyperlink" Target="consultantplus://offline/ref=167342EAC0B8489EA2A1E2E445857F8872D6BE32EEC09450CF442DDE623ECF3BD1799A76F6A5826A899D32097FAFC1A14923E59C8A396DE5E2F3403DQ0u0G" TargetMode="External"/><Relationship Id="rId372" Type="http://schemas.openxmlformats.org/officeDocument/2006/relationships/hyperlink" Target="consultantplus://offline/ref=578F35D9D3CAF028E25FFD604CFA60AAA6DD0B3E121FDF9A9021B3923CA918742C03BD044B3EA0C055CCC5B7DD39A22B11CCF8765AA1AA7C2AC3FBREuAG" TargetMode="External"/><Relationship Id="rId428" Type="http://schemas.openxmlformats.org/officeDocument/2006/relationships/hyperlink" Target="consultantplus://offline/ref=578F35D9D3CAF028E25FFD604CFA60AAA6DD0B3E1719D9999128EE9834F014762B0CE2134C77ACC157CCCDB1D166A73E0094F67445BFA96136C1F9E9R1u2G" TargetMode="External"/><Relationship Id="rId232" Type="http://schemas.openxmlformats.org/officeDocument/2006/relationships/hyperlink" Target="consultantplus://offline/ref=167342EAC0B8489EA2A1E2E445857F8872D6BE32EEC29551CD432DDE623ECF3BD1799A76F6A5826A899D380E76AFC1A14923E59C8A396DE5E2F3403DQ0u0G" TargetMode="External"/><Relationship Id="rId274" Type="http://schemas.openxmlformats.org/officeDocument/2006/relationships/hyperlink" Target="consultantplus://offline/ref=578F35D9D3CAF028E25FFD604CFA60AAA6DD0B3E171AD998912AEE9834F014762B0CE2134C77ACC154CCC6B7D766A73E0094F67445BFA96136C1F9E9R1u2G" TargetMode="External"/><Relationship Id="rId27" Type="http://schemas.openxmlformats.org/officeDocument/2006/relationships/hyperlink" Target="consultantplus://offline/ref=167342EAC0B8489EA2A1E2E445857F8872D6BE32EEC09552CF442DDE623ECF3BD1799A76F6A5826A8998310A77AFC1A14923E59C8A396DE5E2F3403DQ0u0G" TargetMode="External"/><Relationship Id="rId69" Type="http://schemas.openxmlformats.org/officeDocument/2006/relationships/hyperlink" Target="consultantplus://offline/ref=167342EAC0B8489EA2A1E2E445857F8872D6BE32EEC29551CD432DDE623ECF3BD1799A76F6A5826A8998310970AFC1A14923E59C8A396DE5E2F3403DQ0u0G" TargetMode="External"/><Relationship Id="rId134" Type="http://schemas.openxmlformats.org/officeDocument/2006/relationships/hyperlink" Target="consultantplus://offline/ref=167342EAC0B8489EA2A1E2E445857F8872D6BE32EEC09450CF442DDE623ECF3BD1799A76F6A5826A899B350B77AFC1A14923E59C8A396DE5E2F3403DQ0u0G" TargetMode="External"/><Relationship Id="rId80" Type="http://schemas.openxmlformats.org/officeDocument/2006/relationships/hyperlink" Target="consultantplus://offline/ref=167342EAC0B8489EA2A1E2E445857F8872D6BE32EEC09450CF442DDE623ECF3BD1799A76F6A5826A8998300975AFC1A14923E59C8A396DE5E2F3403DQ0u0G" TargetMode="External"/><Relationship Id="rId176" Type="http://schemas.openxmlformats.org/officeDocument/2006/relationships/hyperlink" Target="consultantplus://offline/ref=167342EAC0B8489EA2A1FCE953E9218C79DAE03CEBC89B0394102B893D6EC96E91399C26B7EADB3ACDCD3C0877BA95F31374E89DQ8uAG" TargetMode="External"/><Relationship Id="rId341" Type="http://schemas.openxmlformats.org/officeDocument/2006/relationships/hyperlink" Target="consultantplus://offline/ref=578F35D9D3CAF028E25FFD604CFA60AAA6DD0B3E1719DD9B9E2AEE9834F014762B0CE2134C77ACC154C4C4B3D466A73E0094F67445BFA96136C1F9E9R1u2G" TargetMode="External"/><Relationship Id="rId383" Type="http://schemas.openxmlformats.org/officeDocument/2006/relationships/hyperlink" Target="consultantplus://offline/ref=578F35D9D3CAF028E25FFD604CFA60AAA6DD0B3E121FDF9A9021B3923CA918742C03BD044B3EA0C055CCC5B7DD39A22B11CCF8765AA1AA7C2AC3FBREuAG" TargetMode="External"/><Relationship Id="rId439" Type="http://schemas.openxmlformats.org/officeDocument/2006/relationships/hyperlink" Target="consultantplus://offline/ref=578F35D9D3CAF028E25FFD604CFA60AAA6DD0B3E1718D99B932DEE9834F014762B0CE2134C77ACC157CDC3B2D366A73E0094F67445BFA96136C1F9E9R1u2G" TargetMode="External"/><Relationship Id="rId201" Type="http://schemas.openxmlformats.org/officeDocument/2006/relationships/hyperlink" Target="consultantplus://offline/ref=167342EAC0B8489EA2A1E2E445857F8872D6BE32EEC09552CF442DDE623ECF3BD1799A76F6A5826A899D350C77AFC1A14923E59C8A396DE5E2F3403DQ0u0G" TargetMode="External"/><Relationship Id="rId243" Type="http://schemas.openxmlformats.org/officeDocument/2006/relationships/hyperlink" Target="consultantplus://offline/ref=167342EAC0B8489EA2A1E2E445857F8872D6BE32EEC39553CF462DDE623ECF3BD1799A76F6A5826A899D370C75AFC1A14923E59C8A396DE5E2F3403DQ0u0G" TargetMode="External"/><Relationship Id="rId285" Type="http://schemas.openxmlformats.org/officeDocument/2006/relationships/hyperlink" Target="consultantplus://offline/ref=578F35D9D3CAF028E25FFD604CFA60AAA6DD0B3E1719D4999F2BEE9834F014762B0CE2134C77ACC155C8C1B2D166A73E0094F67445BFA96136C1F9E9R1u2G" TargetMode="External"/><Relationship Id="rId450" Type="http://schemas.openxmlformats.org/officeDocument/2006/relationships/hyperlink" Target="consultantplus://offline/ref=578F35D9D3CAF028E25FE36D5A963EAEADDE5532121CD7C9CA7EE8CF6BA012236B4CE4460F33A1C15CC791E49238FE6C45DFFB745AA3A960R2u9G" TargetMode="External"/><Relationship Id="rId38" Type="http://schemas.openxmlformats.org/officeDocument/2006/relationships/hyperlink" Target="consultantplus://offline/ref=167342EAC0B8489EA2A1E2E445857F8872D6BE32EEC09450CF442DDE623ECF3BD1799A76F6A5826A8998310971AFC1A14923E59C8A396DE5E2F3403DQ0u0G" TargetMode="External"/><Relationship Id="rId103" Type="http://schemas.openxmlformats.org/officeDocument/2006/relationships/hyperlink" Target="consultantplus://offline/ref=167342EAC0B8489EA2A1E2E445857F8872D6BE32EEC39553CF462DDE623ECF3BD1799A76F6A5826A8998300D71AFC1A14923E59C8A396DE5E2F3403DQ0u0G" TargetMode="External"/><Relationship Id="rId310" Type="http://schemas.openxmlformats.org/officeDocument/2006/relationships/hyperlink" Target="consultantplus://offline/ref=578F35D9D3CAF028E25FFD604CFA60AAA6DD0B3E1718D99B932DEE9834F014762B0CE2134C77ACC154CCCCB4D266A73E0094F67445BFA96136C1F9E9R1u2G" TargetMode="External"/><Relationship Id="rId91" Type="http://schemas.openxmlformats.org/officeDocument/2006/relationships/hyperlink" Target="consultantplus://offline/ref=167342EAC0B8489EA2A1E2E445857F8872D6BE32EEC29551CD432DDE623ECF3BD1799A76F6A5826A8998300873AFC1A14923E59C8A396DE5E2F3403DQ0u0G" TargetMode="External"/><Relationship Id="rId145" Type="http://schemas.openxmlformats.org/officeDocument/2006/relationships/hyperlink" Target="consultantplus://offline/ref=167342EAC0B8489EA2A1E2E445857F8872D6BE32EEC09450CF442DDE623ECF3BD1799A76F6A5826A899C300272AFC1A14923E59C8A396DE5E2F3403DQ0u0G" TargetMode="External"/><Relationship Id="rId187" Type="http://schemas.openxmlformats.org/officeDocument/2006/relationships/hyperlink" Target="consultantplus://offline/ref=167342EAC0B8489EA2A1E2E445857F8872D6BE32EEC39156CA4C2DDE623ECF3BD1799A76F6A5826A899D320274AFC1A14923E59C8A396DE5E2F3403DQ0u0G" TargetMode="External"/><Relationship Id="rId352" Type="http://schemas.openxmlformats.org/officeDocument/2006/relationships/hyperlink" Target="consultantplus://offline/ref=578F35D9D3CAF028E25FFD604CFA60AAA6DD0B3E171AD89A912AEE9834F014762B0CE2134C77ACC154CBC4B3D166A73E0094F67445BFA96136C1F9E9R1u2G" TargetMode="External"/><Relationship Id="rId394" Type="http://schemas.openxmlformats.org/officeDocument/2006/relationships/hyperlink" Target="consultantplus://offline/ref=578F35D9D3CAF028E25FFD604CFA60AAA6DD0B3E1718D99B932DEE9834F014762B0CE2134C77ACC157CDC0B4DF66A73E0094F67445BFA96136C1F9E9R1u2G" TargetMode="External"/><Relationship Id="rId408" Type="http://schemas.openxmlformats.org/officeDocument/2006/relationships/hyperlink" Target="consultantplus://offline/ref=578F35D9D3CAF028E25FE36D5A963EAEAFD4573A101FD7C9CA7EE8CF6BA012236B4CE4460F33A1C156C791E49238FE6C45DFFB745AA3A960R2u9G" TargetMode="External"/><Relationship Id="rId212" Type="http://schemas.openxmlformats.org/officeDocument/2006/relationships/hyperlink" Target="consultantplus://offline/ref=167342EAC0B8489EA2A1E2E445857F8872D6BE32EEC09552CF442DDE623ECF3BD1799A76F6A5826A899D350375AFC1A14923E59C8A396DE5E2F3403DQ0u0G" TargetMode="External"/><Relationship Id="rId254" Type="http://schemas.openxmlformats.org/officeDocument/2006/relationships/hyperlink" Target="consultantplus://offline/ref=167342EAC0B8489EA2A1E2E445857F8872D6BE32EEC39553CF462DDE623ECF3BD1799A76F6A5826A899D370377AFC1A14923E59C8A396DE5E2F3403DQ0u0G" TargetMode="External"/><Relationship Id="rId49" Type="http://schemas.openxmlformats.org/officeDocument/2006/relationships/hyperlink" Target="consultantplus://offline/ref=167342EAC0B8489EA2A1E2E445857F8872D6BE32EEC09450CF442DDE623ECF3BD1799A76F6A5826A8998310F70AFC1A14923E59C8A396DE5E2F3403DQ0u0G" TargetMode="External"/><Relationship Id="rId114" Type="http://schemas.openxmlformats.org/officeDocument/2006/relationships/hyperlink" Target="consultantplus://offline/ref=167342EAC0B8489EA2A1E2E445857F8872D6BE32EEC29551CD432DDE623ECF3BD1799A76F6A5826A8998320B7FAFC1A14923E59C8A396DE5E2F3403DQ0u0G" TargetMode="External"/><Relationship Id="rId296" Type="http://schemas.openxmlformats.org/officeDocument/2006/relationships/hyperlink" Target="consultantplus://offline/ref=578F35D9D3CAF028E25FFD604CFA60AAA6DD0B3E171AD998912AEE9834F014762B0CE2134C77ACC154CCC6B6D466A73E0094F67445BFA96136C1F9E9R1u2G" TargetMode="External"/><Relationship Id="rId461" Type="http://schemas.openxmlformats.org/officeDocument/2006/relationships/hyperlink" Target="consultantplus://offline/ref=578F35D9D3CAF028E25FE36D5A963EAEACD0563315108AC3C227E4CD6CAF4D346C05E8470F32A7C85E9894F18360F06E5AC1F86946A1ABR6u3G" TargetMode="External"/><Relationship Id="rId60" Type="http://schemas.openxmlformats.org/officeDocument/2006/relationships/hyperlink" Target="consultantplus://offline/ref=167342EAC0B8489EA2A1E2E445857F8872D6BE32EEC09450CF442DDE623ECF3BD1799A76F6A5826A8998310E71AFC1A14923E59C8A396DE5E2F3403DQ0u0G" TargetMode="External"/><Relationship Id="rId156" Type="http://schemas.openxmlformats.org/officeDocument/2006/relationships/hyperlink" Target="consultantplus://offline/ref=167342EAC0B8489EA2A1E2E445857F8872D6BE32EEC29551CD432DDE623ECF3BD1799A76F6A5826A899A380370AFC1A14923E59C8A396DE5E2F3403DQ0u0G" TargetMode="External"/><Relationship Id="rId198" Type="http://schemas.openxmlformats.org/officeDocument/2006/relationships/hyperlink" Target="consultantplus://offline/ref=167342EAC0B8489EA2A1E2E445857F8872D6BE32EEC09552CF442DDE623ECF3BD1799A76F6A5826A899D350C77AFC1A14923E59C8A396DE5E2F3403DQ0u0G" TargetMode="External"/><Relationship Id="rId321" Type="http://schemas.openxmlformats.org/officeDocument/2006/relationships/hyperlink" Target="consultantplus://offline/ref=578F35D9D3CAF028E25FE36D5A963EAEADD15D3B171CD7C9CA7EE8CF6BA012236B4CE4460F32A0C05CC791E49238FE6C45DFFB745AA3A960R2u9G" TargetMode="External"/><Relationship Id="rId363" Type="http://schemas.openxmlformats.org/officeDocument/2006/relationships/hyperlink" Target="consultantplus://offline/ref=578F35D9D3CAF028E25FFD604CFA60AAA6DD0B3E1719D4999F2BEE9834F014762B0CE2134C77ACC154CDC2B0D066A73E0094F67445BFA96136C1F9E9R1u2G" TargetMode="External"/><Relationship Id="rId419" Type="http://schemas.openxmlformats.org/officeDocument/2006/relationships/hyperlink" Target="consultantplus://offline/ref=578F35D9D3CAF028E25FFD604CFA60AAA6DD0B3E1719D9999128EE9834F014762B0CE2134C77ACC157CCCDB6DE66A73E0094F67445BFA96136C1F9E9R1u2G" TargetMode="External"/><Relationship Id="rId223" Type="http://schemas.openxmlformats.org/officeDocument/2006/relationships/hyperlink" Target="consultantplus://offline/ref=167342EAC0B8489EA2A1E2E445857F8872D6BE32EEC29551CD432DDE623ECF3BD1799A76F6A5826A899D380F77AFC1A14923E59C8A396DE5E2F3403DQ0u0G" TargetMode="External"/><Relationship Id="rId430" Type="http://schemas.openxmlformats.org/officeDocument/2006/relationships/hyperlink" Target="consultantplus://offline/ref=578F35D9D3CAF028E25FFD604CFA60AAA6DD0B3E1719D9999128EE9834F014762B0CE2134C77ACC157CCCDB1DF66A73E0094F67445BFA96136C1F9E9R1u2G" TargetMode="External"/><Relationship Id="rId18" Type="http://schemas.openxmlformats.org/officeDocument/2006/relationships/hyperlink" Target="consultantplus://offline/ref=167342EAC0B8489EA2A1E2E445857F8872D6BE32EEC39151C0442DDE623ECF3BD1799A76F6A5826A8998310B7FAFC1A14923E59C8A396DE5E2F3403DQ0u0G" TargetMode="External"/><Relationship Id="rId265" Type="http://schemas.openxmlformats.org/officeDocument/2006/relationships/image" Target="media/image1.wmf"/><Relationship Id="rId125" Type="http://schemas.openxmlformats.org/officeDocument/2006/relationships/hyperlink" Target="consultantplus://offline/ref=167342EAC0B8489EA2A1E2E445857F8872D6BE32EEC39553CF462DDE623ECF3BD1799A76F6A5826A899A380B76AFC1A14923E59C8A396DE5E2F3403DQ0u0G" TargetMode="External"/><Relationship Id="rId167" Type="http://schemas.openxmlformats.org/officeDocument/2006/relationships/hyperlink" Target="consultantplus://offline/ref=167342EAC0B8489EA2A1E2E445857F8872D6BE32EEC29551CD432DDE623ECF3BD1799A76F6A5826A899C330874AFC1A14923E59C8A396DE5E2F3403DQ0u0G" TargetMode="External"/><Relationship Id="rId332" Type="http://schemas.openxmlformats.org/officeDocument/2006/relationships/hyperlink" Target="consultantplus://offline/ref=578F35D9D3CAF028E25FFD604CFA60AAA6DD0B3E1719DD9C9422EE9834F014762B0CE2134C77ACC154CFC0B3D466A73E0094F67445BFA96136C1F9E9R1u2G" TargetMode="External"/><Relationship Id="rId374" Type="http://schemas.openxmlformats.org/officeDocument/2006/relationships/hyperlink" Target="consultantplus://offline/ref=578F35D9D3CAF028E25FFD604CFA60AAA6DD0B3E121FDF9A9021B3923CA918742C03BD044B3EA0C055CCC5B7DD39A22B11CCF8765AA1AA7C2AC3FBREuAG" TargetMode="External"/><Relationship Id="rId71" Type="http://schemas.openxmlformats.org/officeDocument/2006/relationships/hyperlink" Target="consultantplus://offline/ref=167342EAC0B8489EA2A1E2E445857F8872D6BE32E6C69254C94F70D46A67C339D676C573F1B482688886310868A695F2Q0uCG" TargetMode="External"/><Relationship Id="rId234" Type="http://schemas.openxmlformats.org/officeDocument/2006/relationships/hyperlink" Target="consultantplus://offline/ref=167342EAC0B8489EA2A1E2E445857F8872D6BE32EEC29551CD432DDE623ECF3BD1799A76F6A5826A899D380E74AFC1A14923E59C8A396DE5E2F3403DQ0u0G" TargetMode="External"/><Relationship Id="rId2" Type="http://schemas.microsoft.com/office/2007/relationships/stylesWithEffects" Target="stylesWithEffects.xml"/><Relationship Id="rId29" Type="http://schemas.openxmlformats.org/officeDocument/2006/relationships/hyperlink" Target="consultantplus://offline/ref=167342EAC0B8489EA2A1E2E445857F8872D6BE32EEC09552CF442DDE623ECF3BD1799A76F6A5826A8998310A70AFC1A14923E59C8A396DE5E2F3403DQ0u0G" TargetMode="External"/><Relationship Id="rId276" Type="http://schemas.openxmlformats.org/officeDocument/2006/relationships/hyperlink" Target="consultantplus://offline/ref=578F35D9D3CAF028E25FFD604CFA60AAA6DD0B3E1719DD9B9E2AEE9834F014762B0CE2134C77ACC154CDC5B7DF66A73E0094F67445BFA96136C1F9E9R1u2G" TargetMode="External"/><Relationship Id="rId441" Type="http://schemas.openxmlformats.org/officeDocument/2006/relationships/hyperlink" Target="consultantplus://offline/ref=578F35D9D3CAF028E25FFD604CFA60AAA6DD0B3E1718D99B932DEE9834F014762B0CE2134C77ACC157CEC5B1D166A73E0094F67445BFA96136C1F9E9R1u2G" TargetMode="External"/><Relationship Id="rId40" Type="http://schemas.openxmlformats.org/officeDocument/2006/relationships/hyperlink" Target="consultantplus://offline/ref=167342EAC0B8489EA2A1E2E445857F8872D6BE32EEC39156CA4C2DDE623ECF3BD1799A76F6A5826A8998310972AFC1A14923E59C8A396DE5E2F3403DQ0u0G" TargetMode="External"/><Relationship Id="rId136" Type="http://schemas.openxmlformats.org/officeDocument/2006/relationships/hyperlink" Target="consultantplus://offline/ref=167342EAC0B8489EA2A1E2E445857F8872D6BE32EEC39553CF462DDE623ECF3BD1799A76F6A5826A899A380B72AFC1A14923E59C8A396DE5E2F3403DQ0u0G" TargetMode="External"/><Relationship Id="rId178" Type="http://schemas.openxmlformats.org/officeDocument/2006/relationships/hyperlink" Target="consultantplus://offline/ref=167342EAC0B8489EA2A1E2E445857F8872D6BE32EEC09450CF442DDE623ECF3BD1799A76F6A5826A899D320E71AFC1A14923E59C8A396DE5E2F3403DQ0u0G" TargetMode="External"/><Relationship Id="rId301" Type="http://schemas.openxmlformats.org/officeDocument/2006/relationships/hyperlink" Target="consultantplus://offline/ref=578F35D9D3CAF028E25FFD604CFA60AAA6DD0B3E1718D99B932DEE9834F014762B0CE2134C77ACC154CCCCB5D766A73E0094F67445BFA96136C1F9E9R1u2G" TargetMode="External"/><Relationship Id="rId343" Type="http://schemas.openxmlformats.org/officeDocument/2006/relationships/hyperlink" Target="consultantplus://offline/ref=578F35D9D3CAF028E25FFD604CFA60AAA6DD0B3E1718D99B932DEE9834F014762B0CE2134C77ACC154C4CCB5D666A73E0094F67445BFA96136C1F9E9R1u2G" TargetMode="External"/><Relationship Id="rId61" Type="http://schemas.openxmlformats.org/officeDocument/2006/relationships/hyperlink" Target="consultantplus://offline/ref=167342EAC0B8489EA2A1E2E445857F8872D6BE32EEC09552CF442DDE623ECF3BD1799A76F6A5826A8998310877AFC1A14923E59C8A396DE5E2F3403DQ0u0G" TargetMode="External"/><Relationship Id="rId82" Type="http://schemas.openxmlformats.org/officeDocument/2006/relationships/hyperlink" Target="consultantplus://offline/ref=167342EAC0B8489EA2A1E2E445857F8872D6BE32EEC39151C0442DDE623ECF3BD1799A76F6A5826A899831037EAFC1A14923E59C8A396DE5E2F3403DQ0u0G" TargetMode="External"/><Relationship Id="rId199" Type="http://schemas.openxmlformats.org/officeDocument/2006/relationships/hyperlink" Target="consultantplus://offline/ref=167342EAC0B8489EA2A1E2E445857F8872D6BE32EEC29551CD432DDE623ECF3BD1799A76F6A5826A899D380970AFC1A14923E59C8A396DE5E2F3403DQ0u0G" TargetMode="External"/><Relationship Id="rId203" Type="http://schemas.openxmlformats.org/officeDocument/2006/relationships/hyperlink" Target="consultantplus://offline/ref=167342EAC0B8489EA2A1E2E445857F8872D6BE32EEC29551CD432DDE623ECF3BD1799A76F6A5826A899D380970AFC1A14923E59C8A396DE5E2F3403DQ0u0G" TargetMode="External"/><Relationship Id="rId385" Type="http://schemas.openxmlformats.org/officeDocument/2006/relationships/image" Target="media/image3.wmf"/><Relationship Id="rId19" Type="http://schemas.openxmlformats.org/officeDocument/2006/relationships/hyperlink" Target="consultantplus://offline/ref=167342EAC0B8489EA2A1E2E445857F8872D6BE32EEC3925CCA462DDE623ECF3BD1799A76F6A5826A8998310B7FAFC1A14923E59C8A396DE5E2F3403DQ0u0G" TargetMode="External"/><Relationship Id="rId224" Type="http://schemas.openxmlformats.org/officeDocument/2006/relationships/hyperlink" Target="consultantplus://offline/ref=167342EAC0B8489EA2A1E2E445857F8872D6BE32EEC29551CD432DDE623ECF3BD1799A76F6A5826A899D380F74AFC1A14923E59C8A396DE5E2F3403DQ0u0G" TargetMode="External"/><Relationship Id="rId245" Type="http://schemas.openxmlformats.org/officeDocument/2006/relationships/hyperlink" Target="consultantplus://offline/ref=167342EAC0B8489EA2A1E2E445857F8872D6BE32EEC09450CF442DDE623ECF3BD1799A76F6A5826A899F300A72AFC1A14923E59C8A396DE5E2F3403DQ0u0G" TargetMode="External"/><Relationship Id="rId266" Type="http://schemas.openxmlformats.org/officeDocument/2006/relationships/hyperlink" Target="consultantplus://offline/ref=578F35D9D3CAF028E25FFD604CFA60AAA6DD0B3E121FDF9A9021B3923CA918742C03BD044B3EA0C055CCC5B7DD39A22B11CCF8765AA1AA7C2AC3FBREuAG" TargetMode="External"/><Relationship Id="rId287" Type="http://schemas.openxmlformats.org/officeDocument/2006/relationships/hyperlink" Target="consultantplus://offline/ref=578F35D9D3CAF028E25FFD604CFA60AAA6DD0B3E171AD89A912AEE9834F014762B0CE2134C77ACC154CFC6B3D266A73E0094F67445BFA96136C1F9E9R1u2G" TargetMode="External"/><Relationship Id="rId410" Type="http://schemas.openxmlformats.org/officeDocument/2006/relationships/hyperlink" Target="consultantplus://offline/ref=578F35D9D3CAF028E25FE36D5A963EAEAFD4573A101FD7C9CA7EE8CF6BA012236B4CE4460F33A1C156C791E49238FE6C45DFFB745AA3A960R2u9G" TargetMode="External"/><Relationship Id="rId431" Type="http://schemas.openxmlformats.org/officeDocument/2006/relationships/hyperlink" Target="consultantplus://offline/ref=578F35D9D3CAF028E25FFD604CFA60AAA6DD0B3E1718D99B932DEE9834F014762B0CE2134C77ACC157CDC3B6D166A73E0094F67445BFA96136C1F9E9R1u2G" TargetMode="External"/><Relationship Id="rId452" Type="http://schemas.openxmlformats.org/officeDocument/2006/relationships/hyperlink" Target="consultantplus://offline/ref=578F35D9D3CAF028E25FE36D5A963EAEADD257351119D7C9CA7EE8CF6BA012236B4CE4460F33A1C252C791E49238FE6C45DFFB745AA3A960R2u9G" TargetMode="External"/><Relationship Id="rId30" Type="http://schemas.openxmlformats.org/officeDocument/2006/relationships/hyperlink" Target="consultantplus://offline/ref=167342EAC0B8489EA2A1E2E445857F8872D6BE32EEC09552CF442DDE623ECF3BD1799A76F6A5826A8998310A70AFC1A14923E59C8A396DE5E2F3403DQ0u0G" TargetMode="External"/><Relationship Id="rId105" Type="http://schemas.openxmlformats.org/officeDocument/2006/relationships/hyperlink" Target="consultantplus://offline/ref=167342EAC0B8489EA2A1E2E445857F8872D6BE32EEC29551CD432DDE623ECF3BD1799A76F6A5826A8998300376AFC1A14923E59C8A396DE5E2F3403DQ0u0G" TargetMode="External"/><Relationship Id="rId126" Type="http://schemas.openxmlformats.org/officeDocument/2006/relationships/hyperlink" Target="consultantplus://offline/ref=167342EAC0B8489EA2A1E2E445857F8872D6BE32EEC09450CF442DDE623ECF3BD1799A76F6A5826A899B320377AFC1A14923E59C8A396DE5E2F3403DQ0u0G" TargetMode="External"/><Relationship Id="rId147" Type="http://schemas.openxmlformats.org/officeDocument/2006/relationships/hyperlink" Target="consultantplus://offline/ref=167342EAC0B8489EA2A1E2E445857F8872D6BE32EEC09450CF442DDE623ECF3BD1799A76F6A5826A899C330B73AFC1A14923E59C8A396DE5E2F3403DQ0u0G" TargetMode="External"/><Relationship Id="rId168" Type="http://schemas.openxmlformats.org/officeDocument/2006/relationships/hyperlink" Target="consultantplus://offline/ref=167342EAC0B8489EA2A1E2E445857F8872D6BE32EEC09450CF442DDE623ECF3BD1799A76F6A5826A899D320F75AFC1A14923E59C8A396DE5E2F3403DQ0u0G" TargetMode="External"/><Relationship Id="rId312" Type="http://schemas.openxmlformats.org/officeDocument/2006/relationships/hyperlink" Target="consultantplus://offline/ref=578F35D9D3CAF028E25FFD604CFA60AAA6DD0B3E1718D99B932DEE9834F014762B0CE2134C77ACC154CCCCB4D166A73E0094F67445BFA96136C1F9E9R1u2G" TargetMode="External"/><Relationship Id="rId333" Type="http://schemas.openxmlformats.org/officeDocument/2006/relationships/hyperlink" Target="consultantplus://offline/ref=578F35D9D3CAF028E25FFD604CFA60AAA6DD0B3E1719DD9B9E2AEE9834F014762B0CE2134C77ACC154C4C4B0D466A73E0094F67445BFA96136C1F9E9R1u2G" TargetMode="External"/><Relationship Id="rId354" Type="http://schemas.openxmlformats.org/officeDocument/2006/relationships/hyperlink" Target="consultantplus://offline/ref=578F35D9D3CAF028E25FFD604CFA60AAA6DD0B3E1719DD9C9422EE9834F014762B0CE2134C77ACC154CFC0B2D266A73E0094F67445BFA96136C1F9E9R1u2G" TargetMode="External"/><Relationship Id="rId51" Type="http://schemas.openxmlformats.org/officeDocument/2006/relationships/hyperlink" Target="consultantplus://offline/ref=167342EAC0B8489EA2A1E2E445857F8872D6BE32EEC09450CF442DDE623ECF3BD1799A76F6A5826A8998310F7FAFC1A14923E59C8A396DE5E2F3403DQ0u0G" TargetMode="External"/><Relationship Id="rId72" Type="http://schemas.openxmlformats.org/officeDocument/2006/relationships/hyperlink" Target="consultantplus://offline/ref=167342EAC0B8489EA2A1E2E445857F8872D6BE32EEC09552CF442DDE623ECF3BD1799A76F6A5826A8998310871AFC1A14923E59C8A396DE5E2F3403DQ0u0G" TargetMode="External"/><Relationship Id="rId93" Type="http://schemas.openxmlformats.org/officeDocument/2006/relationships/hyperlink" Target="consultantplus://offline/ref=167342EAC0B8489EA2A1E2E445857F8872D6BE32EEC39853C1452DDE623ECF3BD1799A76F6A5826A8998310372AFC1A14923E59C8A396DE5E2F3403DQ0u0G" TargetMode="External"/><Relationship Id="rId189" Type="http://schemas.openxmlformats.org/officeDocument/2006/relationships/hyperlink" Target="consultantplus://offline/ref=167342EAC0B8489EA2A1E2E445857F8872D6BE32EEC3925CCA462DDE623ECF3BD1799A76F6A5826A899A370F7EAFC1A14923E59C8A396DE5E2F3403DQ0u0G" TargetMode="External"/><Relationship Id="rId375" Type="http://schemas.openxmlformats.org/officeDocument/2006/relationships/hyperlink" Target="consultantplus://offline/ref=578F35D9D3CAF028E25FFD604CFA60AAA6DD0B3E121FDF9A9021B3923CA918742C03BD044B3EA0C055CCC5B7DD39A22B11CCF8765AA1AA7C2AC3FBREuAG" TargetMode="External"/><Relationship Id="rId396" Type="http://schemas.openxmlformats.org/officeDocument/2006/relationships/hyperlink" Target="consultantplus://offline/ref=578F35D9D3CAF028E25FFD604CFA60AAA6DD0B3E1718D99B932DEE9834F014762B0CE2134C77ACC157CDC0B7D766A73E0094F67445BFA96136C1F9E9R1u2G" TargetMode="External"/><Relationship Id="rId3" Type="http://schemas.openxmlformats.org/officeDocument/2006/relationships/settings" Target="settings.xml"/><Relationship Id="rId214" Type="http://schemas.openxmlformats.org/officeDocument/2006/relationships/hyperlink" Target="consultantplus://offline/ref=167342EAC0B8489EA2A1E2E445857F8872D6BE32EEC09450CF442DDE623ECF3BD1799A76F6A5826A899F310B7FAFC1A14923E59C8A396DE5E2F3403DQ0u0G" TargetMode="External"/><Relationship Id="rId235" Type="http://schemas.openxmlformats.org/officeDocument/2006/relationships/hyperlink" Target="consultantplus://offline/ref=167342EAC0B8489EA2A1E2E445857F8872D6BE32EEC29551CD432DDE623ECF3BD1799A76F6A5826A899D380E75AFC1A14923E59C8A396DE5E2F3403DQ0u0G" TargetMode="External"/><Relationship Id="rId256" Type="http://schemas.openxmlformats.org/officeDocument/2006/relationships/hyperlink" Target="consultantplus://offline/ref=167342EAC0B8489EA2A1E2E445857F8872D6BE32EEC29551CD432DDE623ECF3BD1799A76F6A5826A899D380D74AFC1A14923E59C8A396DE5E2F3403DQ0u0G" TargetMode="External"/><Relationship Id="rId277" Type="http://schemas.openxmlformats.org/officeDocument/2006/relationships/hyperlink" Target="consultantplus://offline/ref=578F35D9D3CAF028E25FFD604CFA60AAA6DD0B3E1719D9999128EE9834F014762B0CE2134C77ACC154CCCDB3D366A73E0094F67445BFA96136C1F9E9R1u2G" TargetMode="External"/><Relationship Id="rId298" Type="http://schemas.openxmlformats.org/officeDocument/2006/relationships/hyperlink" Target="consultantplus://offline/ref=578F35D9D3CAF028E25FFD604CFA60AAA6DD0B3E171AD89A912AEE9834F014762B0CE2134C77ACC154CFC1B0D466A73E0094F67445BFA96136C1F9E9R1u2G" TargetMode="External"/><Relationship Id="rId400" Type="http://schemas.openxmlformats.org/officeDocument/2006/relationships/hyperlink" Target="consultantplus://offline/ref=578F35D9D3CAF028E25FFD604CFA60AAA6DD0B3E1719D9999128EE9834F014762B0CE2134C77ACC157CCCDB7D666A73E0094F67445BFA96136C1F9E9R1u2G" TargetMode="External"/><Relationship Id="rId421" Type="http://schemas.openxmlformats.org/officeDocument/2006/relationships/hyperlink" Target="consultantplus://offline/ref=578F35D9D3CAF028E25FFD604CFA60AAA6DD0B3E1719D9999128EE9834F014762B0CE2134C77ACC157CCCDB1D666A73E0094F67445BFA96136C1F9E9R1u2G" TargetMode="External"/><Relationship Id="rId442" Type="http://schemas.openxmlformats.org/officeDocument/2006/relationships/hyperlink" Target="consultantplus://offline/ref=578F35D9D3CAF028E25FFD604CFA60AAA6DD0B3E1718D99B932DEE9834F014762B0CE2134C77ACC157CFC7B2DF66A73E0094F67445BFA96136C1F9E9R1u2G" TargetMode="External"/><Relationship Id="rId463" Type="http://schemas.openxmlformats.org/officeDocument/2006/relationships/hyperlink" Target="consultantplus://offline/ref=578F35D9D3CAF028E25FE36D5A963EAEADD15234121CD7C9CA7EE8CF6BA012236B4CE4460F31A3C556C791E49238FE6C45DFFB745AA3A960R2u9G" TargetMode="External"/><Relationship Id="rId116" Type="http://schemas.openxmlformats.org/officeDocument/2006/relationships/hyperlink" Target="consultantplus://offline/ref=167342EAC0B8489EA2A1E2E445857F8872D6BE32EEC29551CD432DDE623ECF3BD1799A76F6A5826A8998320E74AFC1A14923E59C8A396DE5E2F3403DQ0u0G" TargetMode="External"/><Relationship Id="rId137" Type="http://schemas.openxmlformats.org/officeDocument/2006/relationships/hyperlink" Target="consultantplus://offline/ref=167342EAC0B8489EA2A1E2E445857F8872D6BE32EEC39151C0442DDE623ECF3BD1799A76F6A5826A899A37037EAFC1A14923E59C8A396DE5E2F3403DQ0u0G" TargetMode="External"/><Relationship Id="rId158" Type="http://schemas.openxmlformats.org/officeDocument/2006/relationships/hyperlink" Target="consultantplus://offline/ref=167342EAC0B8489EA2A1E2E445857F8872D6BE32EEC09450CF442DDE623ECF3BD1799A76F6A5826A899D320971AFC1A14923E59C8A396DE5E2F3403DQ0u0G" TargetMode="External"/><Relationship Id="rId302" Type="http://schemas.openxmlformats.org/officeDocument/2006/relationships/hyperlink" Target="consultantplus://offline/ref=578F35D9D3CAF028E25FFD604CFA60AAA6DD0B3E1718D99B932DEE9834F014762B0CE2134C77ACC154CCCCB5D466A73E0094F67445BFA96136C1F9E9R1u2G" TargetMode="External"/><Relationship Id="rId323" Type="http://schemas.openxmlformats.org/officeDocument/2006/relationships/hyperlink" Target="consultantplus://offline/ref=578F35D9D3CAF028E25FFD604CFA60AAA6DD0B3E171AD998912AEE9834F014762B0CE2134C77ACC154CFC3B3D266A73E0094F67445BFA96136C1F9E9R1u2G" TargetMode="External"/><Relationship Id="rId344" Type="http://schemas.openxmlformats.org/officeDocument/2006/relationships/hyperlink" Target="consultantplus://offline/ref=578F35D9D3CAF028E25FFD604CFA60AAA6DD0B3E1718D99B932DEE9834F014762B0CE2134C77ACC154C4CCB4D166A73E0094F67445BFA96136C1F9E9R1u2G" TargetMode="External"/><Relationship Id="rId20" Type="http://schemas.openxmlformats.org/officeDocument/2006/relationships/hyperlink" Target="consultantplus://offline/ref=167342EAC0B8489EA2A1E2E445857F8872D6BE32EEC39357CC452DDE623ECF3BD1799A76F6A5826A8998310B7FAFC1A14923E59C8A396DE5E2F3403DQ0u0G" TargetMode="External"/><Relationship Id="rId41" Type="http://schemas.openxmlformats.org/officeDocument/2006/relationships/hyperlink" Target="consultantplus://offline/ref=167342EAC0B8489EA2A1E2E445857F8872D6BE32EEC29252CA462DDE623ECF3BD1799A76E4A5DA668A992F0B75BA97F00FQ7u7G" TargetMode="External"/><Relationship Id="rId62" Type="http://schemas.openxmlformats.org/officeDocument/2006/relationships/hyperlink" Target="consultantplus://offline/ref=167342EAC0B8489EA2A1E2E445857F8872D6BE32EEC39553CF462DDE623ECF3BD1799A76F6A5826A8998310970AFC1A14923E59C8A396DE5E2F3403DQ0u0G" TargetMode="External"/><Relationship Id="rId83" Type="http://schemas.openxmlformats.org/officeDocument/2006/relationships/hyperlink" Target="consultantplus://offline/ref=167342EAC0B8489EA2A1E2E445857F8872D6BE32EEC39553CF462DDE623ECF3BD1799A76F6A5826A8998310277AFC1A14923E59C8A396DE5E2F3403DQ0u0G" TargetMode="External"/><Relationship Id="rId179" Type="http://schemas.openxmlformats.org/officeDocument/2006/relationships/hyperlink" Target="consultantplus://offline/ref=167342EAC0B8489EA2A1E2E445857F8872D6BE32EEC09450CF442DDE623ECF3BD1799A76F6A5826A899D320E7FAFC1A14923E59C8A396DE5E2F3403DQ0u0G" TargetMode="External"/><Relationship Id="rId365" Type="http://schemas.openxmlformats.org/officeDocument/2006/relationships/hyperlink" Target="consultantplus://offline/ref=578F35D9D3CAF028E25FFD604CFA60AAA6DD0B3E171AD998912AEE9834F014762B0CE2134C77ACC154CFC3B2D366A73E0094F67445BFA96136C1F9E9R1u2G" TargetMode="External"/><Relationship Id="rId386" Type="http://schemas.openxmlformats.org/officeDocument/2006/relationships/hyperlink" Target="consultantplus://offline/ref=578F35D9D3CAF028E25FE36D5A963EAEADD152301013D7C9CA7EE8CF6BA012236B4CE4430F3BA0CB019D81E0DB6EF27144C2E57544A3RAu8G" TargetMode="External"/><Relationship Id="rId190" Type="http://schemas.openxmlformats.org/officeDocument/2006/relationships/hyperlink" Target="consultantplus://offline/ref=167342EAC0B8489EA2A1E2E445857F8872D6BE32EEC39553CF462DDE623ECF3BD1799A76F6A5826A899D370E72AFC1A14923E59C8A396DE5E2F3403DQ0u0G" TargetMode="External"/><Relationship Id="rId204" Type="http://schemas.openxmlformats.org/officeDocument/2006/relationships/hyperlink" Target="consultantplus://offline/ref=167342EAC0B8489EA2A1E2E445857F8872D6BE32EEC29551CD432DDE623ECF3BD1799A76F6A5826A899D380971AFC1A14923E59C8A396DE5E2F3403DQ0u0G" TargetMode="External"/><Relationship Id="rId225" Type="http://schemas.openxmlformats.org/officeDocument/2006/relationships/hyperlink" Target="consultantplus://offline/ref=167342EAC0B8489EA2A1E2E445857F8872D6BE32EEC29551CD432DDE623ECF3BD1799A76F6A5826A899D380F75AFC1A14923E59C8A396DE5E2F3403DQ0u0G" TargetMode="External"/><Relationship Id="rId246" Type="http://schemas.openxmlformats.org/officeDocument/2006/relationships/hyperlink" Target="consultantplus://offline/ref=167342EAC0B8489EA2A1E2E445857F8872D6BE32EEC09450CF442DDE623ECF3BD1799A76F6A5826A899F300A73AFC1A14923E59C8A396DE5E2F3403DQ0u0G" TargetMode="External"/><Relationship Id="rId267" Type="http://schemas.openxmlformats.org/officeDocument/2006/relationships/hyperlink" Target="consultantplus://offline/ref=578F35D9D3CAF028E25FFD604CFA60AAA6DD0B3E121FDF9A9021B3923CA918742C03BD044B3EA0C055CCC5B7DD39A22B11CCF8765AA1AA7C2AC3FBREuAG" TargetMode="External"/><Relationship Id="rId288" Type="http://schemas.openxmlformats.org/officeDocument/2006/relationships/hyperlink" Target="consultantplus://offline/ref=578F35D9D3CAF028E25FFD604CFA60AAA6DD0B3E171AD89A912AEE9834F014762B0CE2134C77ACC154CFC6B3D266A73E0094F67445BFA96136C1F9E9R1u2G" TargetMode="External"/><Relationship Id="rId411" Type="http://schemas.openxmlformats.org/officeDocument/2006/relationships/hyperlink" Target="consultantplus://offline/ref=578F35D9D3CAF028E25FE36D5A963EAEAFD4573A101FD7C9CA7EE8CF6BA012236B4CE4460F33A1C156C791E49238FE6C45DFFB745AA3A960R2u9G" TargetMode="External"/><Relationship Id="rId432" Type="http://schemas.openxmlformats.org/officeDocument/2006/relationships/hyperlink" Target="consultantplus://offline/ref=578F35D9D3CAF028E25FFD604CFA60AAA6DD0B3E1719DD9B9E2AEE9834F014762B0CE2134C77ACC157CCC3B5D466A73E0094F67445BFA96136C1F9E9R1u2G" TargetMode="External"/><Relationship Id="rId453" Type="http://schemas.openxmlformats.org/officeDocument/2006/relationships/hyperlink" Target="consultantplus://offline/ref=578F35D9D3CAF028E25FE36D5A963EAEADD0533B121ED7C9CA7EE8CF6BA012236B4CE4460F33A0C757C791E49238FE6C45DFFB745AA3A960R2u9G" TargetMode="External"/><Relationship Id="rId106" Type="http://schemas.openxmlformats.org/officeDocument/2006/relationships/hyperlink" Target="consultantplus://offline/ref=167342EAC0B8489EA2A1E2E445857F8872D6BE32EEC29551CD432DDE623ECF3BD1799A76F6A5826A8998330B7FAFC1A14923E59C8A396DE5E2F3403DQ0u0G" TargetMode="External"/><Relationship Id="rId127" Type="http://schemas.openxmlformats.org/officeDocument/2006/relationships/hyperlink" Target="consultantplus://offline/ref=167342EAC0B8489EA2A1E2E445857F8872D6BE32EEC09450CF442DDE623ECF3BD1799A76F6A5826A899B320370AFC1A14923E59C8A396DE5E2F3403DQ0u0G" TargetMode="External"/><Relationship Id="rId313" Type="http://schemas.openxmlformats.org/officeDocument/2006/relationships/hyperlink" Target="consultantplus://offline/ref=578F35D9D3CAF028E25FFD604CFA60AAA6DD0B3E171AD998912AEE9834F014762B0CE2134C77ACC154CCC6B6D066A73E0094F67445BFA96136C1F9E9R1u2G" TargetMode="External"/><Relationship Id="rId10" Type="http://schemas.openxmlformats.org/officeDocument/2006/relationships/hyperlink" Target="consultantplus://offline/ref=167342EAC0B8489EA2A1E2E445857F8872D6BE32EEC3925CCA462DDE623ECF3BD1799A76F6A5826A8998310B73AFC1A14923E59C8A396DE5E2F3403DQ0u0G" TargetMode="External"/><Relationship Id="rId31" Type="http://schemas.openxmlformats.org/officeDocument/2006/relationships/hyperlink" Target="consultantplus://offline/ref=167342EAC0B8489EA2A1E2E445857F8872D6BE32EEC09552CF442DDE623ECF3BD1799A76F6A5826A8998310A71AFC1A14923E59C8A396DE5E2F3403DQ0u0G" TargetMode="External"/><Relationship Id="rId52" Type="http://schemas.openxmlformats.org/officeDocument/2006/relationships/hyperlink" Target="consultantplus://offline/ref=167342EAC0B8489EA2A1E2E445857F8872D6BE32EEC29551CD432DDE623ECF3BD1799A76F6A5826A8998310972AFC1A14923E59C8A396DE5E2F3403DQ0u0G" TargetMode="External"/><Relationship Id="rId73" Type="http://schemas.openxmlformats.org/officeDocument/2006/relationships/hyperlink" Target="consultantplus://offline/ref=167342EAC0B8489EA2A1E2E445857F8872D6BE32EEC09552CF442DDE623ECF3BD1799A76F6A5826A899831087EAFC1A14923E59C8A396DE5E2F3403DQ0u0G" TargetMode="External"/><Relationship Id="rId94" Type="http://schemas.openxmlformats.org/officeDocument/2006/relationships/hyperlink" Target="consultantplus://offline/ref=167342EAC0B8489EA2A1E2E445857F8872D6BE32EEC39853C1452DDE623ECF3BD1799A76F6A5826A8998300A75AFC1A14923E59C8A396DE5E2F3403DQ0u0G" TargetMode="External"/><Relationship Id="rId148" Type="http://schemas.openxmlformats.org/officeDocument/2006/relationships/hyperlink" Target="consultantplus://offline/ref=167342EAC0B8489EA2A1E2E445857F8872D6BE32EEC09450CF442DDE623ECF3BD1799A76F6A5826A899C330B71AFC1A14923E59C8A396DE5E2F3403DQ0u0G" TargetMode="External"/><Relationship Id="rId169" Type="http://schemas.openxmlformats.org/officeDocument/2006/relationships/hyperlink" Target="consultantplus://offline/ref=167342EAC0B8489EA2A1E2E445857F8872D6BE32EEC09450CF442DDE623ECF3BD1799A76F6A5826A899D320F71AFC1A14923E59C8A396DE5E2F3403DQ0u0G" TargetMode="External"/><Relationship Id="rId334" Type="http://schemas.openxmlformats.org/officeDocument/2006/relationships/hyperlink" Target="consultantplus://offline/ref=578F35D9D3CAF028E25FFD604CFA60AAA6DD0B3E1718D99B932DEE9834F014762B0CE2134C77ACC154C4CDB3D566A73E0094F67445BFA96136C1F9E9R1u2G" TargetMode="External"/><Relationship Id="rId355" Type="http://schemas.openxmlformats.org/officeDocument/2006/relationships/hyperlink" Target="consultantplus://offline/ref=578F35D9D3CAF028E25FFD604CFA60AAA6DD0B3E1719DD9C9422EE9834F014762B0CE2134C77ACC154CFC0B2D366A73E0094F67445BFA96136C1F9E9R1u2G" TargetMode="External"/><Relationship Id="rId376" Type="http://schemas.openxmlformats.org/officeDocument/2006/relationships/hyperlink" Target="consultantplus://offline/ref=578F35D9D3CAF028E25FE36D5A963EAEACD0563315108AC3C227E4CD6CAF4D346C05E8470F32A7C85E9894F18360F06E5AC1F86946A1ABR6u3G" TargetMode="External"/><Relationship Id="rId397" Type="http://schemas.openxmlformats.org/officeDocument/2006/relationships/hyperlink" Target="consultantplus://offline/ref=578F35D9D3CAF028E25FFD604CFA60AAA6DD0B3E1719DD9B9E2AEE9834F014762B0CE2134C77ACC157CCC0B2D266A73E0094F67445BFA96136C1F9E9R1u2G" TargetMode="External"/><Relationship Id="rId4" Type="http://schemas.openxmlformats.org/officeDocument/2006/relationships/webSettings" Target="webSettings.xml"/><Relationship Id="rId180" Type="http://schemas.openxmlformats.org/officeDocument/2006/relationships/hyperlink" Target="consultantplus://offline/ref=167342EAC0B8489EA2A1E2E445857F8872D6BE32EEC29551CD432DDE623ECF3BD1799A76F6A5826A899C33087FAFC1A14923E59C8A396DE5E2F3403DQ0u0G" TargetMode="External"/><Relationship Id="rId215" Type="http://schemas.openxmlformats.org/officeDocument/2006/relationships/hyperlink" Target="consultantplus://offline/ref=167342EAC0B8489EA2A1E2E445857F8872D6BE32EEC09552CF442DDE623ECF3BD1799A76F6A5826A899D350372AFC1A14923E59C8A396DE5E2F3403DQ0u0G" TargetMode="External"/><Relationship Id="rId236" Type="http://schemas.openxmlformats.org/officeDocument/2006/relationships/hyperlink" Target="consultantplus://offline/ref=167342EAC0B8489EA2A1E2E445857F8872D6BE32EEC29551CD432DDE623ECF3BD1799A76F6A5826A899D380E72AFC1A14923E59C8A396DE5E2F3403DQ0u0G" TargetMode="External"/><Relationship Id="rId257" Type="http://schemas.openxmlformats.org/officeDocument/2006/relationships/hyperlink" Target="consultantplus://offline/ref=167342EAC0B8489EA2A1E2E445857F8872D6BE32EEC29551CD432DDE623ECF3BD1799A76F6A5826A899D380D72AFC1A14923E59C8A396DE5E2F3403DQ0u0G" TargetMode="External"/><Relationship Id="rId278" Type="http://schemas.openxmlformats.org/officeDocument/2006/relationships/hyperlink" Target="consultantplus://offline/ref=578F35D9D3CAF028E25FFD604CFA60AAA6DD0B3E1719D4999F2BEE9834F014762B0CE2134C77ACC155C8C1B2D066A73E0094F67445BFA96136C1F9E9R1u2G" TargetMode="External"/><Relationship Id="rId401" Type="http://schemas.openxmlformats.org/officeDocument/2006/relationships/hyperlink" Target="consultantplus://offline/ref=578F35D9D3CAF028E25FFD604CFA60AAA6DD0B3E1718D99B932DEE9834F014762B0CE2134C77ACC157CDC0B7D566A73E0094F67445BFA96136C1F9E9R1u2G" TargetMode="External"/><Relationship Id="rId422" Type="http://schemas.openxmlformats.org/officeDocument/2006/relationships/hyperlink" Target="consultantplus://offline/ref=578F35D9D3CAF028E25FFD604CFA60AAA6DD0B3E1719D9999128EE9834F014762B0CE2134C77ACC157CCCDB1D766A73E0094F67445BFA96136C1F9E9R1u2G" TargetMode="External"/><Relationship Id="rId443" Type="http://schemas.openxmlformats.org/officeDocument/2006/relationships/hyperlink" Target="consultantplus://offline/ref=578F35D9D3CAF028E25FFD604CFA60AAA6DD0B3E1718D99B932DEE9834F014762B0CE2134C77ACC157CFC1B2D266A73E0094F67445BFA96136C1F9E9R1u2G" TargetMode="External"/><Relationship Id="rId464" Type="http://schemas.openxmlformats.org/officeDocument/2006/relationships/hyperlink" Target="consultantplus://offline/ref=578F35D9D3CAF028E25FE36D5A963EAEADD1523A1E1ED7C9CA7EE8CF6BA01223794CBC4A0C32BFC056D2C7B5D4R6uCG" TargetMode="External"/><Relationship Id="rId303" Type="http://schemas.openxmlformats.org/officeDocument/2006/relationships/hyperlink" Target="consultantplus://offline/ref=578F35D9D3CAF028E25FFD604CFA60AAA6DD0B3E1718D99B932DEE9834F014762B0CE2134C77ACC154CCCCB5D566A73E0094F67445BFA96136C1F9E9R1u2G" TargetMode="External"/><Relationship Id="rId42" Type="http://schemas.openxmlformats.org/officeDocument/2006/relationships/hyperlink" Target="consultantplus://offline/ref=167342EAC0B8489EA2A1E2E445857F8872D6BE32EBC69154C04F70D46A67C339D676C573F1B482688886310868A695F2Q0uCG" TargetMode="External"/><Relationship Id="rId84" Type="http://schemas.openxmlformats.org/officeDocument/2006/relationships/hyperlink" Target="consultantplus://offline/ref=167342EAC0B8489EA2A1E2E445857F8872D6BE32EEC39853C1452DDE623ECF3BD1799A76F6A5826A8998310374AFC1A14923E59C8A396DE5E2F3403DQ0u0G" TargetMode="External"/><Relationship Id="rId138" Type="http://schemas.openxmlformats.org/officeDocument/2006/relationships/hyperlink" Target="consultantplus://offline/ref=167342EAC0B8489EA2A1E2E445857F8872D6BE32EEC39151C0442DDE623ECF3BD1799A76F6A5826A899A360A73AFC1A14923E59C8A396DE5E2F3403DQ0u0G" TargetMode="External"/><Relationship Id="rId345" Type="http://schemas.openxmlformats.org/officeDocument/2006/relationships/hyperlink" Target="consultantplus://offline/ref=578F35D9D3CAF028E25FFD604CFA60AAA6DD0B3E171AD89A912AEE9834F014762B0CE2134C77ACC154CBC4B3D666A73E0094F67445BFA96136C1F9E9R1u2G" TargetMode="External"/><Relationship Id="rId387" Type="http://schemas.openxmlformats.org/officeDocument/2006/relationships/hyperlink" Target="consultantplus://offline/ref=578F35D9D3CAF028E25FE36D5A963EAEADD1523A1E1ED7C9CA7EE8CF6BA01223794CBC4A0C32BFC056D2C7B5D4R6uCG" TargetMode="External"/><Relationship Id="rId191" Type="http://schemas.openxmlformats.org/officeDocument/2006/relationships/hyperlink" Target="consultantplus://offline/ref=167342EAC0B8489EA2A1E2E445857F8872D6BE32EEC29551CD432DDE623ECF3BD1799A76F6A5826A899D380972AFC1A14923E59C8A396DE5E2F3403DQ0u0G" TargetMode="External"/><Relationship Id="rId205" Type="http://schemas.openxmlformats.org/officeDocument/2006/relationships/hyperlink" Target="consultantplus://offline/ref=167342EAC0B8489EA2A1E2E445857F8872D6BE32EEC09450CF442DDE623ECF3BD1799A76F6A5826A899E380275AFC1A14923E59C8A396DE5E2F3403DQ0u0G" TargetMode="External"/><Relationship Id="rId247" Type="http://schemas.openxmlformats.org/officeDocument/2006/relationships/hyperlink" Target="consultantplus://offline/ref=167342EAC0B8489EA2A1E2E445857F8872D6BE32EEC09552CF442DDE623ECF3BD1799A76F6A5826A899D350370AFC1A14923E59C8A396DE5E2F3403DQ0u0G" TargetMode="External"/><Relationship Id="rId412" Type="http://schemas.openxmlformats.org/officeDocument/2006/relationships/hyperlink" Target="consultantplus://offline/ref=578F35D9D3CAF028E25FE36D5A963EAEADD257311E1AD7C9CA7EE8CF6BA012236B4CE4460F33A1C45CC791E49238FE6C45DFFB745AA3A960R2u9G" TargetMode="External"/><Relationship Id="rId107" Type="http://schemas.openxmlformats.org/officeDocument/2006/relationships/hyperlink" Target="consultantplus://offline/ref=167342EAC0B8489EA2A1E2E445857F8872D6BE32EEC29551CD432DDE623ECF3BD1799A76F6A5826A8998330975AFC1A14923E59C8A396DE5E2F3403DQ0u0G" TargetMode="External"/><Relationship Id="rId289" Type="http://schemas.openxmlformats.org/officeDocument/2006/relationships/hyperlink" Target="consultantplus://offline/ref=578F35D9D3CAF028E25FE36D5A963EAEADD15D3B171CD7C9CA7EE8CF6BA01223794CBC4A0C32BFC056D2C7B5D4R6uCG" TargetMode="External"/><Relationship Id="rId454" Type="http://schemas.openxmlformats.org/officeDocument/2006/relationships/hyperlink" Target="consultantplus://offline/ref=578F35D9D3CAF028E25FE36D5A963EAEADD257351119D7C9CA7EE8CF6BA012236B4CE4460F33A1C252C791E49238FE6C45DFFB745AA3A960R2u9G" TargetMode="External"/><Relationship Id="rId11" Type="http://schemas.openxmlformats.org/officeDocument/2006/relationships/hyperlink" Target="consultantplus://offline/ref=167342EAC0B8489EA2A1E2E445857F8872D6BE32EEC39357CC452DDE623ECF3BD1799A76F6A5826A8998310B73AFC1A14923E59C8A396DE5E2F3403DQ0u0G" TargetMode="External"/><Relationship Id="rId53" Type="http://schemas.openxmlformats.org/officeDocument/2006/relationships/hyperlink" Target="consultantplus://offline/ref=167342EAC0B8489EA2A1E2E445857F8872D6BE32EEC09450CF442DDE623ECF3BD1799A76F6A5826A8998310E77AFC1A14923E59C8A396DE5E2F3403DQ0u0G" TargetMode="External"/><Relationship Id="rId149" Type="http://schemas.openxmlformats.org/officeDocument/2006/relationships/hyperlink" Target="consultantplus://offline/ref=167342EAC0B8489EA2A1E2E445857F8872D6BE32EEC09450CF442DDE623ECF3BD1799A76F6A5826A899C330B7FAFC1A14923E59C8A396DE5E2F3403DQ0u0G" TargetMode="External"/><Relationship Id="rId314" Type="http://schemas.openxmlformats.org/officeDocument/2006/relationships/hyperlink" Target="consultantplus://offline/ref=578F35D9D3CAF028E25FFD604CFA60AAA6DD0B3E1F1CDE9E9721B3923CA918742C03BD164B66ACC354D2C5B6C86FF36DR4u5G" TargetMode="External"/><Relationship Id="rId356" Type="http://schemas.openxmlformats.org/officeDocument/2006/relationships/hyperlink" Target="consultantplus://offline/ref=578F35D9D3CAF028E25FFD604CFA60AAA6DD0B3E1719DD9C9422EE9834F014762B0CE2134C77ACC154CFC0B2D366A73E0094F67445BFA96136C1F9E9R1u2G" TargetMode="External"/><Relationship Id="rId398" Type="http://schemas.openxmlformats.org/officeDocument/2006/relationships/hyperlink" Target="consultantplus://offline/ref=578F35D9D3CAF028E25FFD604CFA60AAA6DD0B3E1719DD9B9E2AEE9834F014762B0CE2134C77ACC157CCC0B2DF66A73E0094F67445BFA96136C1F9E9R1u2G" TargetMode="External"/><Relationship Id="rId95" Type="http://schemas.openxmlformats.org/officeDocument/2006/relationships/hyperlink" Target="consultantplus://offline/ref=167342EAC0B8489EA2A1E2E445857F8872D6BE32EEC39853C1452DDE623ECF3BD1799A76F6A5826A8998300F74AFC1A14923E59C8A396DE5E2F3403DQ0u0G" TargetMode="External"/><Relationship Id="rId160" Type="http://schemas.openxmlformats.org/officeDocument/2006/relationships/hyperlink" Target="consultantplus://offline/ref=167342EAC0B8489EA2A1E2E445857F8872D6BE32EEC39156CA4C2DDE623ECF3BD1799A76F6A5826A899B360D70AFC1A14923E59C8A396DE5E2F3403DQ0u0G" TargetMode="External"/><Relationship Id="rId216" Type="http://schemas.openxmlformats.org/officeDocument/2006/relationships/hyperlink" Target="consultantplus://offline/ref=167342EAC0B8489EA2A1E2E445857F8872D6BE32EEC09552CF442DDE623ECF3BD1799A76F6A5826A899D350372AFC1A14923E59C8A396DE5E2F3403DQ0u0G" TargetMode="External"/><Relationship Id="rId423" Type="http://schemas.openxmlformats.org/officeDocument/2006/relationships/hyperlink" Target="consultantplus://offline/ref=578F35D9D3CAF028E25FFD604CFA60AAA6DD0B3E1719D9999128EE9834F014762B0CE2134C77ACC157CCCDB1D466A73E0094F67445BFA96136C1F9E9R1u2G" TargetMode="External"/><Relationship Id="rId258" Type="http://schemas.openxmlformats.org/officeDocument/2006/relationships/hyperlink" Target="consultantplus://offline/ref=167342EAC0B8489EA2A1E2E445857F8872D6BE32EEC09552CF442DDE623ECF3BD1799A76F6A5826A899D350371AFC1A14923E59C8A396DE5E2F3403DQ0u0G" TargetMode="External"/><Relationship Id="rId465" Type="http://schemas.openxmlformats.org/officeDocument/2006/relationships/fontTable" Target="fontTable.xml"/><Relationship Id="rId22" Type="http://schemas.openxmlformats.org/officeDocument/2006/relationships/hyperlink" Target="consultantplus://offline/ref=167342EAC0B8489EA2A1E2E445857F8872D6BE32EEC39853C1452DDE623ECF3BD1799A76F6A5826A8998310B7FAFC1A14923E59C8A396DE5E2F3403DQ0u0G" TargetMode="External"/><Relationship Id="rId64" Type="http://schemas.openxmlformats.org/officeDocument/2006/relationships/hyperlink" Target="consultantplus://offline/ref=167342EAC0B8489EA2A1E2E445857F8872D6BE32EEC09450CF442DDE623ECF3BD1799A76F6A5826A8998310D77AFC1A14923E59C8A396DE5E2F3403DQ0u0G" TargetMode="External"/><Relationship Id="rId118" Type="http://schemas.openxmlformats.org/officeDocument/2006/relationships/hyperlink" Target="consultantplus://offline/ref=167342EAC0B8489EA2A1E2E445857F8872D6BE32EEC09552CF442DDE623ECF3BD1799A76F6A5826A8998300A77AFC1A14923E59C8A396DE5E2F3403DQ0u0G" TargetMode="External"/><Relationship Id="rId325" Type="http://schemas.openxmlformats.org/officeDocument/2006/relationships/hyperlink" Target="consultantplus://offline/ref=578F35D9D3CAF028E25FFD604CFA60AAA6DD0B3E1719DD9B9E2AEE9834F014762B0CE2134C77ACC154C4C4B0D666A73E0094F67445BFA96136C1F9E9R1u2G" TargetMode="External"/><Relationship Id="rId367" Type="http://schemas.openxmlformats.org/officeDocument/2006/relationships/hyperlink" Target="consultantplus://offline/ref=578F35D9D3CAF028E25FFD604CFA60AAA6DD0B3E1718D99B932DEE9834F014762B0CE2134C77ACC154C5C4B5D066A73E0094F67445BFA96136C1F9E9R1u2G" TargetMode="External"/><Relationship Id="rId171" Type="http://schemas.openxmlformats.org/officeDocument/2006/relationships/hyperlink" Target="consultantplus://offline/ref=167342EAC0B8489EA2A1E2E445857F8872D6BE32EEC09450CF442DDE623ECF3BD1799A76F6A5826A899D320E77AFC1A14923E59C8A396DE5E2F3403DQ0u0G" TargetMode="External"/><Relationship Id="rId227" Type="http://schemas.openxmlformats.org/officeDocument/2006/relationships/hyperlink" Target="consultantplus://offline/ref=167342EAC0B8489EA2A1E2E445857F8872D6BE32EEC29551CD432DDE623ECF3BD1799A76F6A5826A899D380F73AFC1A14923E59C8A396DE5E2F3403DQ0u0G" TargetMode="External"/><Relationship Id="rId269" Type="http://schemas.openxmlformats.org/officeDocument/2006/relationships/hyperlink" Target="consultantplus://offline/ref=578F35D9D3CAF028E25FE36D5A963EAEACD0563315108AC3C227E4CD6CAF4D346C05E8470F31A4C45E9894F18360F06E5AC1F86946A1ABR6u3G" TargetMode="External"/><Relationship Id="rId434" Type="http://schemas.openxmlformats.org/officeDocument/2006/relationships/hyperlink" Target="consultantplus://offline/ref=578F35D9D3CAF028E25FFD604CFA60AAA6DD0B3E1719DD9B9E2AEE9834F014762B0CE2134C77ACC157CCC3B5D266A73E0094F67445BFA96136C1F9E9R1u2G" TargetMode="External"/><Relationship Id="rId33" Type="http://schemas.openxmlformats.org/officeDocument/2006/relationships/hyperlink" Target="consultantplus://offline/ref=167342EAC0B8489EA2A1E2E445857F8872D6BE32EEC39156CA4C2DDE623ECF3BD1799A76F6A5826A8998310A72AFC1A14923E59C8A396DE5E2F3403DQ0u0G" TargetMode="External"/><Relationship Id="rId129" Type="http://schemas.openxmlformats.org/officeDocument/2006/relationships/hyperlink" Target="consultantplus://offline/ref=167342EAC0B8489EA2A1E2E445857F8872D6BE32EEC09450CF442DDE623ECF3BD1799A76F6A5826A899B320277AFC1A14923E59C8A396DE5E2F3403DQ0u0G" TargetMode="External"/><Relationship Id="rId280" Type="http://schemas.openxmlformats.org/officeDocument/2006/relationships/hyperlink" Target="consultantplus://offline/ref=578F35D9D3CAF028E25FFD604CFA60AAA6DD0B3E171AD89A912AEE9834F014762B0CE2134C77ACC154CFC6B6D066A73E0094F67445BFA96136C1F9E9R1u2G" TargetMode="External"/><Relationship Id="rId336" Type="http://schemas.openxmlformats.org/officeDocument/2006/relationships/hyperlink" Target="consultantplus://offline/ref=578F35D9D3CAF028E25FFD604CFA60AAA6DD0B3E1718D99B932DEE9834F014762B0CE2134C77ACC154C4CDB3D366A73E0094F67445BFA96136C1F9E9R1u2G" TargetMode="External"/><Relationship Id="rId75" Type="http://schemas.openxmlformats.org/officeDocument/2006/relationships/hyperlink" Target="consultantplus://offline/ref=167342EAC0B8489EA2A1E2E445857F8872D6BE32EEC09552CF442DDE623ECF3BD1799A76F6A5826A8998310F76AFC1A14923E59C8A396DE5E2F3403DQ0u0G" TargetMode="External"/><Relationship Id="rId140" Type="http://schemas.openxmlformats.org/officeDocument/2006/relationships/hyperlink" Target="consultantplus://offline/ref=167342EAC0B8489EA2A1E2E445857F8872D6BE32EEC09552CF442DDE623ECF3BD1799A76F6A5826A899A360A7EAFC1A14923E59C8A396DE5E2F3403DQ0u0G" TargetMode="External"/><Relationship Id="rId182" Type="http://schemas.openxmlformats.org/officeDocument/2006/relationships/hyperlink" Target="consultantplus://offline/ref=167342EAC0B8489EA2A1FCE953E9218C79D8E736EFC79B0394102B893D6EC96E91399C23B5E18C688F93655A32F198F30C68E89C95256DE4QFuDG" TargetMode="External"/><Relationship Id="rId378" Type="http://schemas.openxmlformats.org/officeDocument/2006/relationships/hyperlink" Target="consultantplus://offline/ref=578F35D9D3CAF028E25FE36D5A963EAEADD15234121CD7C9CA7EE8CF6BA012236B4CE4460F31A3C556C791E49238FE6C45DFFB745AA3A960R2u9G" TargetMode="External"/><Relationship Id="rId403" Type="http://schemas.openxmlformats.org/officeDocument/2006/relationships/hyperlink" Target="consultantplus://offline/ref=578F35D9D3CAF028E25FFD604CFA60AAA6DD0B3E1718D99B932DEE9834F014762B0CE2134C77ACC157CDC0B6D466A73E0094F67445BFA96136C1F9E9R1u2G" TargetMode="External"/><Relationship Id="rId6" Type="http://schemas.openxmlformats.org/officeDocument/2006/relationships/hyperlink" Target="consultantplus://offline/ref=167342EAC0B8489EA2A1E2E445857F8872D6BE32EEC09450CF442DDE623ECF3BD1799A76F6A5826A8998310B73AFC1A14923E59C8A396DE5E2F3403DQ0u0G" TargetMode="External"/><Relationship Id="rId238" Type="http://schemas.openxmlformats.org/officeDocument/2006/relationships/hyperlink" Target="consultantplus://offline/ref=167342EAC0B8489EA2A1E2E445857F8872D6BE32EEC29551CD432DDE623ECF3BD1799A76F6A5826A899D380E70AFC1A14923E59C8A396DE5E2F3403DQ0u0G" TargetMode="External"/><Relationship Id="rId445" Type="http://schemas.openxmlformats.org/officeDocument/2006/relationships/hyperlink" Target="consultantplus://offline/ref=578F35D9D3CAF028E25FFD604CFA60AAA6DD0B3E1718D99B932DEE9834F014762B0CE2134C77ACC157CFC0BDD766A73E0094F67445BFA96136C1F9E9R1u2G" TargetMode="External"/><Relationship Id="rId291" Type="http://schemas.openxmlformats.org/officeDocument/2006/relationships/hyperlink" Target="consultantplus://offline/ref=578F35D9D3CAF028E25FFD604CFA60AAA6DD0B3E171AD89A912AEE9834F014762B0CE2134C77ACC154CFC6B2D666A73E0094F67445BFA96136C1F9E9R1u2G" TargetMode="External"/><Relationship Id="rId305" Type="http://schemas.openxmlformats.org/officeDocument/2006/relationships/hyperlink" Target="consultantplus://offline/ref=578F35D9D3CAF028E25FFD604CFA60AAA6DD0B3E1718D99B932DEE9834F014762B0CE2134C77ACC154CCCCB5D366A73E0094F67445BFA96136C1F9E9R1u2G" TargetMode="External"/><Relationship Id="rId347" Type="http://schemas.openxmlformats.org/officeDocument/2006/relationships/hyperlink" Target="consultantplus://offline/ref=578F35D9D3CAF028E25FFD604CFA60AAA6DD0B3E1718D99B932DEE9834F014762B0CE2134C77ACC154C5C5B1D466A73E0094F67445BFA96136C1F9E9R1u2G" TargetMode="External"/><Relationship Id="rId44" Type="http://schemas.openxmlformats.org/officeDocument/2006/relationships/hyperlink" Target="consultantplus://offline/ref=167342EAC0B8489EA2A1E2E445857F8872D6BE32EEC39156CA4C2DDE623ECF3BD1799A76F6A5826A8998310973AFC1A14923E59C8A396DE5E2F3403DQ0u0G" TargetMode="External"/><Relationship Id="rId86" Type="http://schemas.openxmlformats.org/officeDocument/2006/relationships/hyperlink" Target="consultantplus://offline/ref=167342EAC0B8489EA2A1E2E445857F8872D6BE32EEC29551CD432DDE623ECF3BD1799A76F6A5826A8998310274AFC1A14923E59C8A396DE5E2F3403DQ0u0G" TargetMode="External"/><Relationship Id="rId151" Type="http://schemas.openxmlformats.org/officeDocument/2006/relationships/hyperlink" Target="consultantplus://offline/ref=167342EAC0B8489EA2A1E2E445857F8872D6BE32EEC19755CF452DDE623ECF3BD1799A76E4A5DA668A992F0B75BA97F00FQ7u7G" TargetMode="External"/><Relationship Id="rId389" Type="http://schemas.openxmlformats.org/officeDocument/2006/relationships/hyperlink" Target="consultantplus://offline/ref=578F35D9D3CAF028E25FFD604CFA60AAA6DD0B3E1719DD9C9422EE9834F014762B0CE2134C77ACC154C9CCB4DF66A73E0094F67445BFA96136C1F9E9R1u2G" TargetMode="External"/><Relationship Id="rId193" Type="http://schemas.openxmlformats.org/officeDocument/2006/relationships/hyperlink" Target="consultantplus://offline/ref=167342EAC0B8489EA2A1E2E445857F8872D6BE32EEC09450CF442DDE623ECF3BD1799A76F6A5826A899E380D7EAFC1A14923E59C8A396DE5E2F3403DQ0u0G" TargetMode="External"/><Relationship Id="rId207" Type="http://schemas.openxmlformats.org/officeDocument/2006/relationships/hyperlink" Target="consultantplus://offline/ref=167342EAC0B8489EA2A1E2E445857F8872D6BE32EEC09552CF442DDE623ECF3BD1799A76F6A5826A899D350377AFC1A14923E59C8A396DE5E2F3403DQ0u0G" TargetMode="External"/><Relationship Id="rId249" Type="http://schemas.openxmlformats.org/officeDocument/2006/relationships/hyperlink" Target="consultantplus://offline/ref=167342EAC0B8489EA2A1E2E445857F8872D6BE32EEC29551CD432DDE623ECF3BD1799A76F6A5826A899D380D77AFC1A14923E59C8A396DE5E2F3403DQ0u0G" TargetMode="External"/><Relationship Id="rId414" Type="http://schemas.openxmlformats.org/officeDocument/2006/relationships/hyperlink" Target="consultantplus://offline/ref=578F35D9D3CAF028E25FFD604CFA60AAA6DD0B3E1719D9999128EE9834F014762B0CE2134C77ACC157CCCDB6D566A73E0094F67445BFA96136C1F9E9R1u2G" TargetMode="External"/><Relationship Id="rId456" Type="http://schemas.openxmlformats.org/officeDocument/2006/relationships/image" Target="media/image4.wmf"/><Relationship Id="rId13" Type="http://schemas.openxmlformats.org/officeDocument/2006/relationships/hyperlink" Target="consultantplus://offline/ref=167342EAC0B8489EA2A1E2E445857F8872D6BE32EEC39853C1452DDE623ECF3BD1799A76F6A5826A8998310B73AFC1A14923E59C8A396DE5E2F3403DQ0u0G" TargetMode="External"/><Relationship Id="rId109" Type="http://schemas.openxmlformats.org/officeDocument/2006/relationships/hyperlink" Target="consultantplus://offline/ref=167342EAC0B8489EA2A1E2E445857F8872D6BE32EEC29551CD432DDE623ECF3BD1799A76F6A5826A8998330E74AFC1A14923E59C8A396DE5E2F3403DQ0u0G" TargetMode="External"/><Relationship Id="rId260" Type="http://schemas.openxmlformats.org/officeDocument/2006/relationships/hyperlink" Target="consultantplus://offline/ref=167342EAC0B8489EA2A1E2E445857F8872D6BE32EEC09552CF442DDE623ECF3BD1799A76F6A5826A899D35037EAFC1A14923E59C8A396DE5E2F3403DQ0u0G" TargetMode="External"/><Relationship Id="rId316" Type="http://schemas.openxmlformats.org/officeDocument/2006/relationships/hyperlink" Target="consultantplus://offline/ref=578F35D9D3CAF028E25FFD604CFA60AAA6DD0B3E1718D99B932DEE9834F014762B0CE2134C77ACC154CCCCB4DF66A73E0094F67445BFA96136C1F9E9R1u2G" TargetMode="External"/><Relationship Id="rId55" Type="http://schemas.openxmlformats.org/officeDocument/2006/relationships/hyperlink" Target="consultantplus://offline/ref=167342EAC0B8489EA2A1FCE953E9218C79D8E83FEDC79B0394102B893D6EC96E8339C42FB6E0916B8A86330B74QAu5G" TargetMode="External"/><Relationship Id="rId97" Type="http://schemas.openxmlformats.org/officeDocument/2006/relationships/hyperlink" Target="consultantplus://offline/ref=167342EAC0B8489EA2A1E2E445857F8872D6BE32EEC39853C1452DDE623ECF3BD1799A76F6A5826A8998300373AFC1A14923E59C8A396DE5E2F3403DQ0u0G" TargetMode="External"/><Relationship Id="rId120" Type="http://schemas.openxmlformats.org/officeDocument/2006/relationships/hyperlink" Target="consultantplus://offline/ref=167342EAC0B8489EA2A1E2E445857F8872D6BE32EEC39553CF462DDE623ECF3BD1799A76F6A5826A8998320975AFC1A14923E59C8A396DE5E2F3403DQ0u0G" TargetMode="External"/><Relationship Id="rId358" Type="http://schemas.openxmlformats.org/officeDocument/2006/relationships/hyperlink" Target="consultantplus://offline/ref=578F35D9D3CAF028E25FFD604CFA60AAA6DD0B3E1719DD9B9E2AEE9834F014762B0CE2134C77ACC154C4C4B2D766A73E0094F67445BFA96136C1F9E9R1u2G" TargetMode="External"/><Relationship Id="rId162" Type="http://schemas.openxmlformats.org/officeDocument/2006/relationships/hyperlink" Target="consultantplus://offline/ref=167342EAC0B8489EA2A1E2E445857F8872D6BE32EEC39553CF462DDE623ECF3BD1799A76F6A5826A899C31097EAFC1A14923E59C8A396DE5E2F3403DQ0u0G" TargetMode="External"/><Relationship Id="rId218" Type="http://schemas.openxmlformats.org/officeDocument/2006/relationships/hyperlink" Target="consultantplus://offline/ref=167342EAC0B8489EA2A1E2E445857F8872D6BE32EEC39553CF462DDE623ECF3BD1799A76F6A5826A899D370D7EAFC1A14923E59C8A396DE5E2F3403DQ0u0G" TargetMode="External"/><Relationship Id="rId425" Type="http://schemas.openxmlformats.org/officeDocument/2006/relationships/hyperlink" Target="consultantplus://offline/ref=578F35D9D3CAF028E25FFD604CFA60AAA6DD0B3E1719D9999128EE9834F014762B0CE2134C77ACC157CCCDB1D266A73E0094F67445BFA96136C1F9E9R1u2G" TargetMode="External"/><Relationship Id="rId271" Type="http://schemas.openxmlformats.org/officeDocument/2006/relationships/hyperlink" Target="consultantplus://offline/ref=578F35D9D3CAF028E25FE36D5A963EAEADD15234121CD7C9CA7EE8CF6BA012236B4CE4460F31A3C556C791E49238FE6C45DFFB745AA3A960R2u9G" TargetMode="External"/><Relationship Id="rId24" Type="http://schemas.openxmlformats.org/officeDocument/2006/relationships/hyperlink" Target="consultantplus://offline/ref=167342EAC0B8489EA2A1E2E445857F8872D6BE32EEC09450CF442DDE623ECF3BD1799A76F6A5826A8998310A74AFC1A14923E59C8A396DE5E2F3403DQ0u0G" TargetMode="External"/><Relationship Id="rId66" Type="http://schemas.openxmlformats.org/officeDocument/2006/relationships/hyperlink" Target="consultantplus://offline/ref=167342EAC0B8489EA2A1E2E445857F8872D6BE32EEC09450CF442DDE623ECF3BD1799A76F6A5826A8998310D75AFC1A14923E59C8A396DE5E2F3403DQ0u0G" TargetMode="External"/><Relationship Id="rId131" Type="http://schemas.openxmlformats.org/officeDocument/2006/relationships/hyperlink" Target="consultantplus://offline/ref=167342EAC0B8489EA2A1E2E445857F8872D6BE32EEC09450CF442DDE623ECF3BD1799A76F6A5826A899B320270AFC1A14923E59C8A396DE5E2F3403DQ0u0G" TargetMode="External"/><Relationship Id="rId327" Type="http://schemas.openxmlformats.org/officeDocument/2006/relationships/hyperlink" Target="consultantplus://offline/ref=578F35D9D3CAF028E25FFD604CFA60AAA6DD0B3E1719D9999128EE9834F014762B0CE2134C77ACC154C4C5B0D166A73E0094F67445BFA96136C1F9E9R1u2G" TargetMode="External"/><Relationship Id="rId369" Type="http://schemas.openxmlformats.org/officeDocument/2006/relationships/hyperlink" Target="consultantplus://offline/ref=578F35D9D3CAF028E25FE36D5A963EAEADD052341E1DD7C9CA7EE8CF6BA012236B4CE4460C35A2C65E9894F18360F06E5AC1F86946A1ABR6u3G" TargetMode="External"/><Relationship Id="rId173" Type="http://schemas.openxmlformats.org/officeDocument/2006/relationships/hyperlink" Target="consultantplus://offline/ref=167342EAC0B8489EA2A1E2E445857F8872D6BE32EEC09450CF442DDE623ECF3BD1799A76F6A5826A899D320E72AFC1A14923E59C8A396DE5E2F3403DQ0u0G" TargetMode="External"/><Relationship Id="rId229" Type="http://schemas.openxmlformats.org/officeDocument/2006/relationships/hyperlink" Target="consultantplus://offline/ref=167342EAC0B8489EA2A1E2E445857F8872D6BE32EEC29551CD432DDE623ECF3BD1799A76F6A5826A899D380F71AFC1A14923E59C8A396DE5E2F3403DQ0u0G" TargetMode="External"/><Relationship Id="rId380" Type="http://schemas.openxmlformats.org/officeDocument/2006/relationships/hyperlink" Target="consultantplus://offline/ref=578F35D9D3CAF028E25FFD604CFA60AAA6DD0B3E1719D4999F2BEE9834F014762B0CE2134C77ACC154C8C7B4D366A73E0094F67445BFA96136C1F9E9R1u2G" TargetMode="External"/><Relationship Id="rId436" Type="http://schemas.openxmlformats.org/officeDocument/2006/relationships/hyperlink" Target="consultantplus://offline/ref=578F35D9D3CAF028E25FFD604CFA60AAA6DD0B3E1718D99B932DEE9834F014762B0CE2134C77ACC157CDC3B6DF66A73E0094F67445BFA96136C1F9E9R1u2G" TargetMode="External"/><Relationship Id="rId240" Type="http://schemas.openxmlformats.org/officeDocument/2006/relationships/hyperlink" Target="consultantplus://offline/ref=167342EAC0B8489EA2A1E2E445857F8872D6BE32EEC39553CF462DDE623ECF3BD1799A76F6A5826A899D370C77AFC1A14923E59C8A396DE5E2F3403DQ0u0G" TargetMode="External"/><Relationship Id="rId35" Type="http://schemas.openxmlformats.org/officeDocument/2006/relationships/hyperlink" Target="consultantplus://offline/ref=167342EAC0B8489EA2A1E2E445857F8872D6BE32EEC29551CD432DDE623ECF3BD1799A76F6A5826A8998310A77AFC1A14923E59C8A396DE5E2F3403DQ0u0G" TargetMode="External"/><Relationship Id="rId77" Type="http://schemas.openxmlformats.org/officeDocument/2006/relationships/hyperlink" Target="consultantplus://offline/ref=167342EAC0B8489EA2A1E2E445857F8872D6BE32EEC09552CF442DDE623ECF3BD1799A76F6A5826A8998310F75AFC1A14923E59C8A396DE5E2F3403DQ0u0G" TargetMode="External"/><Relationship Id="rId100" Type="http://schemas.openxmlformats.org/officeDocument/2006/relationships/hyperlink" Target="consultantplus://offline/ref=167342EAC0B8489EA2A1E2E445857F8872D6BE32EEC29551CD432DDE623ECF3BD1799A76F6A5826A8998300871AFC1A14923E59C8A396DE5E2F3403DQ0u0G" TargetMode="External"/><Relationship Id="rId282" Type="http://schemas.openxmlformats.org/officeDocument/2006/relationships/hyperlink" Target="consultantplus://offline/ref=578F35D9D3CAF028E25FE36D5A963EAEADD15D3B171CD7C9CA7EE8CF6BA012236B4CE4420B38F5911199C8B6D773F36C5AC3FB75R4u5G" TargetMode="External"/><Relationship Id="rId338" Type="http://schemas.openxmlformats.org/officeDocument/2006/relationships/hyperlink" Target="consultantplus://offline/ref=578F35D9D3CAF028E25FFD604CFA60AAA6DD0B3E1718D99B932DEE9834F014762B0CE2134C77ACC154C4CDBCD666A73E0094F67445BFA96136C1F9E9R1u2G" TargetMode="External"/><Relationship Id="rId8" Type="http://schemas.openxmlformats.org/officeDocument/2006/relationships/hyperlink" Target="consultantplus://offline/ref=167342EAC0B8489EA2A1E2E445857F8872D6BE32EEC39156CA4C2DDE623ECF3BD1799A76F6A5826A8998310B73AFC1A14923E59C8A396DE5E2F3403DQ0u0G" TargetMode="External"/><Relationship Id="rId142" Type="http://schemas.openxmlformats.org/officeDocument/2006/relationships/hyperlink" Target="consultantplus://offline/ref=167342EAC0B8489EA2A1E2E445857F8872D6BE32EEC39151C0442DDE623ECF3BD1799A76F6A5826A899B350F75AFC1A14923E59C8A396DE5E2F3403DQ0u0G" TargetMode="External"/><Relationship Id="rId184" Type="http://schemas.openxmlformats.org/officeDocument/2006/relationships/hyperlink" Target="consultantplus://offline/ref=167342EAC0B8489EA2A1FCE953E9218C79DAE03CEBC89B0394102B893D6EC96E91399C26B7EADB3ACDCD3C0877BA95F31374E89DQ8uAG" TargetMode="External"/><Relationship Id="rId391" Type="http://schemas.openxmlformats.org/officeDocument/2006/relationships/hyperlink" Target="consultantplus://offline/ref=578F35D9D3CAF028E25FFD604CFA60AAA6DD0B3E1719DE969428EE9834F014762B0CE2134C77ACC155C5CDBCD566A73E0094F67445BFA96136C1F9E9R1u2G" TargetMode="External"/><Relationship Id="rId405" Type="http://schemas.openxmlformats.org/officeDocument/2006/relationships/hyperlink" Target="consultantplus://offline/ref=578F35D9D3CAF028E25FE36D5A963EAEAFD4573A101FD7C9CA7EE8CF6BA012236B4CE4460F33A1C156C791E49238FE6C45DFFB745AA3A960R2u9G" TargetMode="External"/><Relationship Id="rId447" Type="http://schemas.openxmlformats.org/officeDocument/2006/relationships/hyperlink" Target="consultantplus://offline/ref=578F35D9D3CAF028E25FFD604CFA60AAA6DD0B3E1718D99B932DEE9834F014762B0CE2134C77ACC157CFC0BDD266A73E0094F67445BFA96136C1F9E9R1u2G" TargetMode="External"/><Relationship Id="rId251" Type="http://schemas.openxmlformats.org/officeDocument/2006/relationships/hyperlink" Target="consultantplus://offline/ref=167342EAC0B8489EA2A1E2E445857F8872D6BE32EEC39553CF462DDE623ECF3BD1799A76F6A5826A899D370C7FAFC1A14923E59C8A396DE5E2F3403DQ0u0G" TargetMode="External"/><Relationship Id="rId46" Type="http://schemas.openxmlformats.org/officeDocument/2006/relationships/hyperlink" Target="consultantplus://offline/ref=167342EAC0B8489EA2A1E2E445857F8872D6BE32EEC09450CF442DDE623ECF3BD1799A76F6A5826A8998310F73AFC1A14923E59C8A396DE5E2F3403DQ0u0G" TargetMode="External"/><Relationship Id="rId293" Type="http://schemas.openxmlformats.org/officeDocument/2006/relationships/hyperlink" Target="consultantplus://offline/ref=578F35D9D3CAF028E25FE36D5A963EAEADD15D3B171CD7C9CA7EE8CF6BA012236B4CE4420C38F5911199C8B6D773F36C5AC3FB75R4u5G" TargetMode="External"/><Relationship Id="rId307" Type="http://schemas.openxmlformats.org/officeDocument/2006/relationships/hyperlink" Target="consultantplus://offline/ref=578F35D9D3CAF028E25FFD604CFA60AAA6DD0B3E1718D99B932DEE9834F014762B0CE2134C77ACC154CCCCB5DE66A73E0094F67445BFA96136C1F9E9R1u2G" TargetMode="External"/><Relationship Id="rId349" Type="http://schemas.openxmlformats.org/officeDocument/2006/relationships/hyperlink" Target="consultantplus://offline/ref=578F35D9D3CAF028E25FFD604CFA60AAA6DD0B3E1719DD9B9E2AEE9834F014762B0CE2134C77ACC154C4C4B3D066A73E0094F67445BFA96136C1F9E9R1u2G" TargetMode="External"/><Relationship Id="rId88" Type="http://schemas.openxmlformats.org/officeDocument/2006/relationships/hyperlink" Target="consultantplus://offline/ref=167342EAC0B8489EA2A1E2E445857F8872D6BE32EEC09552CF442DDE623ECF3BD1799A76F6A5826A8998300A76AFC1A14923E59C8A396DE5E2F3403DQ0u0G" TargetMode="External"/><Relationship Id="rId111" Type="http://schemas.openxmlformats.org/officeDocument/2006/relationships/hyperlink" Target="consultantplus://offline/ref=167342EAC0B8489EA2A1E2E445857F8872D6BE32EEC29551CD432DDE623ECF3BD1799A76F6A5826A8998330273AFC1A14923E59C8A396DE5E2F3403DQ0u0G" TargetMode="External"/><Relationship Id="rId153" Type="http://schemas.openxmlformats.org/officeDocument/2006/relationships/hyperlink" Target="consultantplus://offline/ref=167342EAC0B8489EA2A1E2E445857F8872D6BE32EEC29551CD432DDE623ECF3BD1799A76F6A5826A899A380376AFC1A14923E59C8A396DE5E2F3403DQ0u0G" TargetMode="External"/><Relationship Id="rId195" Type="http://schemas.openxmlformats.org/officeDocument/2006/relationships/hyperlink" Target="consultantplus://offline/ref=167342EAC0B8489EA2A1E2E445857F8872D6BE32EEC09552CF442DDE623ECF3BD1799A76F6A5826A899D350C76AFC1A14923E59C8A396DE5E2F3403DQ0u0G" TargetMode="External"/><Relationship Id="rId209" Type="http://schemas.openxmlformats.org/officeDocument/2006/relationships/hyperlink" Target="consultantplus://offline/ref=167342EAC0B8489EA2A1E2E445857F8872D6BE32EEC09552CF442DDE623ECF3BD1799A76F6A5826A899D350374AFC1A14923E59C8A396DE5E2F3403DQ0u0G" TargetMode="External"/><Relationship Id="rId360" Type="http://schemas.openxmlformats.org/officeDocument/2006/relationships/hyperlink" Target="consultantplus://offline/ref=578F35D9D3CAF028E25FFD604CFA60AAA6DD0B3E171AD89A912AEE9834F014762B0CE2134C77ACC154CBC4B2D666A73E0094F67445BFA96136C1F9E9R1u2G" TargetMode="External"/><Relationship Id="rId416" Type="http://schemas.openxmlformats.org/officeDocument/2006/relationships/hyperlink" Target="consultantplus://offline/ref=578F35D9D3CAF028E25FFD604CFA60AAA6DD0B3E1719D9999128EE9834F014762B0CE2134C77ACC157CCCDB6D366A73E0094F67445BFA96136C1F9E9R1u2G" TargetMode="External"/><Relationship Id="rId220" Type="http://schemas.openxmlformats.org/officeDocument/2006/relationships/hyperlink" Target="consultantplus://offline/ref=167342EAC0B8489EA2A1E2E445857F8872D6BE32EEC29551CD432DDE623ECF3BD1799A76F6A5826A899D38087EAFC1A14923E59C8A396DE5E2F3403DQ0u0G" TargetMode="External"/><Relationship Id="rId458" Type="http://schemas.openxmlformats.org/officeDocument/2006/relationships/image" Target="media/image6.wmf"/><Relationship Id="rId15" Type="http://schemas.openxmlformats.org/officeDocument/2006/relationships/hyperlink" Target="consultantplus://offline/ref=167342EAC0B8489EA2A1E2E445857F8872D6BE32EEC09450CF442DDE623ECF3BD1799A76F6A5826A8998310B7FAFC1A14923E59C8A396DE5E2F3403DQ0u0G" TargetMode="External"/><Relationship Id="rId57" Type="http://schemas.openxmlformats.org/officeDocument/2006/relationships/hyperlink" Target="consultantplus://offline/ref=167342EAC0B8489EA2A1E2E445857F8872D6BE32EEC39156CA4C2DDE623ECF3BD1799A76F6A5826A8998310973AFC1A14923E59C8A396DE5E2F3403DQ0u0G" TargetMode="External"/><Relationship Id="rId262" Type="http://schemas.openxmlformats.org/officeDocument/2006/relationships/hyperlink" Target="consultantplus://offline/ref=167342EAC0B8489EA2A1E2E445857F8872D6BE32EEC29551CD432DDE623ECF3BD1799A76F6A5826A899E310A73AFC1A14923E59C8A396DE5E2F3403DQ0u0G" TargetMode="External"/><Relationship Id="rId318" Type="http://schemas.openxmlformats.org/officeDocument/2006/relationships/hyperlink" Target="consultantplus://offline/ref=578F35D9D3CAF028E25FE36D5A963EAEADD15D3B171CD7C9CA7EE8CF6BA012236B4CE4460F32A0C05CC791E49238FE6C45DFFB745AA3A960R2u9G" TargetMode="External"/><Relationship Id="rId99" Type="http://schemas.openxmlformats.org/officeDocument/2006/relationships/hyperlink" Target="consultantplus://offline/ref=167342EAC0B8489EA2A1E2E445857F8872D6BE32EEC39853C1452DDE623ECF3BD1799A76F6A5826A8998330A72AFC1A14923E59C8A396DE5E2F3403DQ0u0G" TargetMode="External"/><Relationship Id="rId122" Type="http://schemas.openxmlformats.org/officeDocument/2006/relationships/hyperlink" Target="consultantplus://offline/ref=167342EAC0B8489EA2A1E2E445857F8872D6BE32EEC29551CD432DDE623ECF3BD1799A76F6A5826A8998350B7FAFC1A14923E59C8A396DE5E2F3403DQ0u0G" TargetMode="External"/><Relationship Id="rId164" Type="http://schemas.openxmlformats.org/officeDocument/2006/relationships/hyperlink" Target="consultantplus://offline/ref=167342EAC0B8489EA2A1E2E445857F8872D6BE32EEC29551CD432DDE623ECF3BD1799A76F6A5826A899C330877AFC1A14923E59C8A396DE5E2F3403DQ0u0G" TargetMode="External"/><Relationship Id="rId371" Type="http://schemas.openxmlformats.org/officeDocument/2006/relationships/hyperlink" Target="consultantplus://offline/ref=578F35D9D3CAF028E25FE36D5A963EAEADD1573B1E12D7C9CA7EE8CF6BA01223794CBC4A0C32BFC056D2C7B5D4R6uCG" TargetMode="External"/><Relationship Id="rId427" Type="http://schemas.openxmlformats.org/officeDocument/2006/relationships/hyperlink" Target="consultantplus://offline/ref=578F35D9D3CAF028E25FFD604CFA60AAA6DD0B3E1719D9999128EE9834F014762B0CE2134C77ACC157CCCDB1D066A73E0094F67445BFA96136C1F9E9R1u2G" TargetMode="External"/><Relationship Id="rId26" Type="http://schemas.openxmlformats.org/officeDocument/2006/relationships/hyperlink" Target="consultantplus://offline/ref=167342EAC0B8489EA2A1E2E445857F8872D6BE32EEC39553CF462DDE623ECF3BD1799A76F6A5826A8998310A76AFC1A14923E59C8A396DE5E2F3403DQ0u0G" TargetMode="External"/><Relationship Id="rId231" Type="http://schemas.openxmlformats.org/officeDocument/2006/relationships/hyperlink" Target="consultantplus://offline/ref=167342EAC0B8489EA2A1E2E445857F8872D6BE32EEC29551CD432DDE623ECF3BD1799A76F6A5826A899D380F7FAFC1A14923E59C8A396DE5E2F3403DQ0u0G" TargetMode="External"/><Relationship Id="rId273" Type="http://schemas.openxmlformats.org/officeDocument/2006/relationships/hyperlink" Target="consultantplus://offline/ref=578F35D9D3CAF028E25FFD604CFA60AAA6DD0B3E171AD89A912AEE9834F014762B0CE2134C77ACC154CFC6B6D266A73E0094F67445BFA96136C1F9E9R1u2G" TargetMode="External"/><Relationship Id="rId329" Type="http://schemas.openxmlformats.org/officeDocument/2006/relationships/hyperlink" Target="consultantplus://offline/ref=578F35D9D3CAF028E25FFD604CFA60AAA6DD0B3E1718D99B932DEE9834F014762B0CE2134C77ACC154C4CDB3D766A73E0094F67445BFA96136C1F9E9R1u2G" TargetMode="External"/><Relationship Id="rId68" Type="http://schemas.openxmlformats.org/officeDocument/2006/relationships/hyperlink" Target="consultantplus://offline/ref=167342EAC0B8489EA2A1E2E445857F8872D6BE32EEC09552CF442DDE623ECF3BD1799A76F6A5826A8998310872AFC1A14923E59C8A396DE5E2F3403DQ0u0G" TargetMode="External"/><Relationship Id="rId133" Type="http://schemas.openxmlformats.org/officeDocument/2006/relationships/hyperlink" Target="consultantplus://offline/ref=167342EAC0B8489EA2A1E2E445857F8872D6BE32EEC09450CF442DDE623ECF3BD1799A76F6A5826A899B350B76AFC1A14923E59C8A396DE5E2F3403DQ0u0G" TargetMode="External"/><Relationship Id="rId175" Type="http://schemas.openxmlformats.org/officeDocument/2006/relationships/hyperlink" Target="consultantplus://offline/ref=167342EAC0B8489EA2A1FCE953E9218C79DAE03CEBC89B0394102B893D6EC96E91399C26B7EADB3ACDCD3C0877BA95F31374E89DQ8uAG" TargetMode="External"/><Relationship Id="rId340" Type="http://schemas.openxmlformats.org/officeDocument/2006/relationships/hyperlink" Target="consultantplus://offline/ref=578F35D9D3CAF028E25FFD604CFA60AAA6DD0B3E1719DD9C9422EE9834F014762B0CE2134C77ACC154CFC0B2D766A73E0094F67445BFA96136C1F9E9R1u2G" TargetMode="External"/><Relationship Id="rId200" Type="http://schemas.openxmlformats.org/officeDocument/2006/relationships/hyperlink" Target="consultantplus://offline/ref=167342EAC0B8489EA2A1E2E445857F8872D6BE32EEC09450CF442DDE623ECF3BD1799A76F6A5826A899E380C70AFC1A14923E59C8A396DE5E2F3403DQ0u0G" TargetMode="External"/><Relationship Id="rId382" Type="http://schemas.openxmlformats.org/officeDocument/2006/relationships/hyperlink" Target="consultantplus://offline/ref=578F35D9D3CAF028E25FFD604CFA60AAA6DD0B3E121FDF9A9021B3923CA918742C03BD044B3EA0C055CCC5B7DD39A22B11CCF8765AA1AA7C2AC3FBREuAG" TargetMode="External"/><Relationship Id="rId438" Type="http://schemas.openxmlformats.org/officeDocument/2006/relationships/hyperlink" Target="consultantplus://offline/ref=578F35D9D3CAF028E25FFD604CFA60AAA6DD0B3E1718D99B932DEE9834F014762B0CE2134C77ACC157CDC3B1D766A73E0094F67445BFA96136C1F9E9R1u2G" TargetMode="External"/><Relationship Id="rId242" Type="http://schemas.openxmlformats.org/officeDocument/2006/relationships/hyperlink" Target="consultantplus://offline/ref=167342EAC0B8489EA2A1E2E445857F8872D6BE32EEC29551CD432DDE623ECF3BD1799A76F6A5826A899D380E71AFC1A14923E59C8A396DE5E2F3403DQ0u0G" TargetMode="External"/><Relationship Id="rId284" Type="http://schemas.openxmlformats.org/officeDocument/2006/relationships/hyperlink" Target="consultantplus://offline/ref=578F35D9D3CAF028E25FFD604CFA60AAA6DD0B3E171AD998912AEE9834F014762B0CE2134C77ACC154CCC6B7D566A73E0094F67445BFA96136C1F9E9R1u2G" TargetMode="External"/><Relationship Id="rId37" Type="http://schemas.openxmlformats.org/officeDocument/2006/relationships/hyperlink" Target="consultantplus://offline/ref=167342EAC0B8489EA2A1E2E445857F8872D6BE32EEC09450CF442DDE623ECF3BD1799A76F6A5826A8998310872AFC1A14923E59C8A396DE5E2F3403DQ0u0G" TargetMode="External"/><Relationship Id="rId79" Type="http://schemas.openxmlformats.org/officeDocument/2006/relationships/hyperlink" Target="consultantplus://offline/ref=167342EAC0B8489EA2A1E2E445857F8872D6BE32EEC29551CD432DDE623ECF3BD1799A76F6A5826A8998310971AFC1A14923E59C8A396DE5E2F3403DQ0u0G" TargetMode="External"/><Relationship Id="rId102" Type="http://schemas.openxmlformats.org/officeDocument/2006/relationships/hyperlink" Target="consultantplus://offline/ref=167342EAC0B8489EA2A1E2E445857F8872D6BE32EEC39151C0442DDE623ECF3BD1799A76F6A5826A899831037FAFC1A14923E59C8A396DE5E2F3403DQ0u0G" TargetMode="External"/><Relationship Id="rId144" Type="http://schemas.openxmlformats.org/officeDocument/2006/relationships/hyperlink" Target="consultantplus://offline/ref=167342EAC0B8489EA2A1E2E445857F8872D6BE32EEC29551CD432DDE623ECF3BD1799A76F6A5826A899A380C74AFC1A14923E59C8A396DE5E2F3403DQ0u0G" TargetMode="External"/><Relationship Id="rId90" Type="http://schemas.openxmlformats.org/officeDocument/2006/relationships/hyperlink" Target="consultantplus://offline/ref=167342EAC0B8489EA2A1E2E445857F8872D6BE32EEC09552CF442DDE623ECF3BD1799A76F6A5826A8998300A76AFC1A14923E59C8A396DE5E2F3403DQ0u0G" TargetMode="External"/><Relationship Id="rId186" Type="http://schemas.openxmlformats.org/officeDocument/2006/relationships/hyperlink" Target="consultantplus://offline/ref=167342EAC0B8489EA2A1E2E445857F8872D6BE32EEC09552CF442DDE623ECF3BD1799A76F6A5826A899D350D71AFC1A14923E59C8A396DE5E2F3403DQ0u0G" TargetMode="External"/><Relationship Id="rId351" Type="http://schemas.openxmlformats.org/officeDocument/2006/relationships/hyperlink" Target="consultantplus://offline/ref=578F35D9D3CAF028E25FFD604CFA60AAA6DD0B3E171AD89A912AEE9834F014762B0CE2134C77ACC154CBC4B3D066A73E0094F67445BFA96136C1F9E9R1u2G" TargetMode="External"/><Relationship Id="rId393" Type="http://schemas.openxmlformats.org/officeDocument/2006/relationships/hyperlink" Target="consultantplus://offline/ref=578F35D9D3CAF028E25FFD604CFA60AAA6DD0B3E1719D9999128EE9834F014762B0CE2134C77ACC157CCCDB4D066A73E0094F67445BFA96136C1F9E9R1u2G" TargetMode="External"/><Relationship Id="rId407" Type="http://schemas.openxmlformats.org/officeDocument/2006/relationships/hyperlink" Target="consultantplus://offline/ref=578F35D9D3CAF028E25FE36D5A963EAEAFD4573A101FD7C9CA7EE8CF6BA012236B4CE4460F33A1C156C791E49238FE6C45DFFB745AA3A960R2u9G" TargetMode="External"/><Relationship Id="rId449" Type="http://schemas.openxmlformats.org/officeDocument/2006/relationships/hyperlink" Target="consultantplus://offline/ref=578F35D9D3CAF028E25FFD604CFA60AAA6DD0B3E1719D9999128EE9834F014762B0CE2134C77ACC157CEC4B1D566A73E0094F67445BFA96136C1F9E9R1u2G" TargetMode="External"/><Relationship Id="rId211" Type="http://schemas.openxmlformats.org/officeDocument/2006/relationships/hyperlink" Target="consultantplus://offline/ref=167342EAC0B8489EA2A1E2E445857F8872D6BE32EEC09450CF442DDE623ECF3BD1799A76F6A5826A899F310B73AFC1A14923E59C8A396DE5E2F3403DQ0u0G" TargetMode="External"/><Relationship Id="rId253" Type="http://schemas.openxmlformats.org/officeDocument/2006/relationships/hyperlink" Target="consultantplus://offline/ref=167342EAC0B8489EA2A1E2E445857F8872D6BE32EEC09450CF442DDE623ECF3BD1799A76F6A5826A899F300A70AFC1A14923E59C8A396DE5E2F3403DQ0u0G" TargetMode="External"/><Relationship Id="rId295" Type="http://schemas.openxmlformats.org/officeDocument/2006/relationships/hyperlink" Target="consultantplus://offline/ref=578F35D9D3CAF028E25FFD604CFA60AAA6DD0B3E171AD89A912AEE9834F014762B0CE2134C77ACC154CFC6B2D266A73E0094F67445BFA96136C1F9E9R1u2G" TargetMode="External"/><Relationship Id="rId309" Type="http://schemas.openxmlformats.org/officeDocument/2006/relationships/hyperlink" Target="consultantplus://offline/ref=578F35D9D3CAF028E25FFD604CFA60AAA6DD0B3E1718D99B932DEE9834F014762B0CE2134C77ACC154CCCCB4D766A73E0094F67445BFA96136C1F9E9R1u2G" TargetMode="External"/><Relationship Id="rId460" Type="http://schemas.openxmlformats.org/officeDocument/2006/relationships/hyperlink" Target="consultantplus://offline/ref=578F35D9D3CAF028E25FFD604CFA60AAA6DD0B3E121FDF9A9021B3923CA918742C03BD044B3EA0C055CCC5B7DD39A22B11CCF8765AA1AA7C2AC3FBREuAG" TargetMode="External"/><Relationship Id="rId48" Type="http://schemas.openxmlformats.org/officeDocument/2006/relationships/hyperlink" Target="consultantplus://offline/ref=167342EAC0B8489EA2A1E2E445857F8872D6BE32EEC39151C0442DDE623ECF3BD1799A76F6A5826A8998310972AFC1A14923E59C8A396DE5E2F3403DQ0u0G" TargetMode="External"/><Relationship Id="rId113" Type="http://schemas.openxmlformats.org/officeDocument/2006/relationships/hyperlink" Target="consultantplus://offline/ref=167342EAC0B8489EA2A1E2E445857F8872D6BE32EEC39853C1452DDE623ECF3BD1799A76F6A5826A8998330F75AFC1A14923E59C8A396DE5E2F3403DQ0u0G" TargetMode="External"/><Relationship Id="rId320" Type="http://schemas.openxmlformats.org/officeDocument/2006/relationships/hyperlink" Target="consultantplus://offline/ref=578F35D9D3CAF028E25FE36D5A963EAEADD15D3B171CD7C9CA7EE8CF6BA012236B4CE4460F32A0C05CC791E49238FE6C45DFFB745AA3A960R2u9G" TargetMode="External"/><Relationship Id="rId155" Type="http://schemas.openxmlformats.org/officeDocument/2006/relationships/hyperlink" Target="consultantplus://offline/ref=167342EAC0B8489EA2A1E2E445857F8872D6BE32EEC29551CD432DDE623ECF3BD1799A76F6A5826A899A380375AFC1A14923E59C8A396DE5E2F3403DQ0u0G" TargetMode="External"/><Relationship Id="rId197" Type="http://schemas.openxmlformats.org/officeDocument/2006/relationships/hyperlink" Target="consultantplus://offline/ref=167342EAC0B8489EA2A1E2E445857F8872D6BE32EEC09552CF442DDE623ECF3BD1799A76F6A5826A899D350C76AFC1A14923E59C8A396DE5E2F3403DQ0u0G" TargetMode="External"/><Relationship Id="rId362" Type="http://schemas.openxmlformats.org/officeDocument/2006/relationships/hyperlink" Target="consultantplus://offline/ref=578F35D9D3CAF028E25FFD604CFA60AAA6DD0B3E171AD89A912AEE9834F014762B0CE2134C77ACC154CBC4B2D466A73E0094F67445BFA96136C1F9E9R1u2G" TargetMode="External"/><Relationship Id="rId418" Type="http://schemas.openxmlformats.org/officeDocument/2006/relationships/hyperlink" Target="consultantplus://offline/ref=578F35D9D3CAF028E25FFD604CFA60AAA6DD0B3E1719D9999128EE9834F014762B0CE2134C77ACC157CCCDB6D166A73E0094F67445BFA96136C1F9E9R1u2G" TargetMode="External"/><Relationship Id="rId222" Type="http://schemas.openxmlformats.org/officeDocument/2006/relationships/hyperlink" Target="consultantplus://offline/ref=167342EAC0B8489EA2A1E2E445857F8872D6BE32EEC29551CD432DDE623ECF3BD1799A76F6A5826A899D380F76AFC1A14923E59C8A396DE5E2F3403DQ0u0G" TargetMode="External"/><Relationship Id="rId264" Type="http://schemas.openxmlformats.org/officeDocument/2006/relationships/hyperlink" Target="consultantplus://offline/ref=167342EAC0B8489EA2A1FCE953E9218C79D8E33CEBC89B0394102B893D6EC96E91399C23B5E18F6B8093655A32F198F30C68E89C95256DE4QFuDG" TargetMode="External"/><Relationship Id="rId17" Type="http://schemas.openxmlformats.org/officeDocument/2006/relationships/hyperlink" Target="consultantplus://offline/ref=167342EAC0B8489EA2A1E2E445857F8872D6BE32EEC39156CA4C2DDE623ECF3BD1799A76F6A5826A8998310B7FAFC1A14923E59C8A396DE5E2F3403DQ0u0G" TargetMode="External"/><Relationship Id="rId59" Type="http://schemas.openxmlformats.org/officeDocument/2006/relationships/hyperlink" Target="consultantplus://offline/ref=167342EAC0B8489EA2A1E2E445857F8872D6BE32EEC09450CF442DDE623ECF3BD1799A76F6A5826A8998310E70AFC1A14923E59C8A396DE5E2F3403DQ0u0G" TargetMode="External"/><Relationship Id="rId124" Type="http://schemas.openxmlformats.org/officeDocument/2006/relationships/hyperlink" Target="consultantplus://offline/ref=167342EAC0B8489EA2A1E2E445857F8872D6BE32EEC39151C0442DDE623ECF3BD1799A76F6A5826A899A370374AFC1A14923E59C8A396DE5E2F3403DQ0u0G" TargetMode="External"/><Relationship Id="rId70" Type="http://schemas.openxmlformats.org/officeDocument/2006/relationships/hyperlink" Target="consultantplus://offline/ref=167342EAC0B8489EA2A1E2E445857F8872D6BE32EEC09552CF442DDE623ECF3BD1799A76F6A5826A8998310873AFC1A14923E59C8A396DE5E2F3403DQ0u0G" TargetMode="External"/><Relationship Id="rId166" Type="http://schemas.openxmlformats.org/officeDocument/2006/relationships/hyperlink" Target="consultantplus://offline/ref=167342EAC0B8489EA2A1E2E445857F8872D6BE32EEC09450CF442DDE623ECF3BD1799A76F6A5826A899D320877AFC1A14923E59C8A396DE5E2F3403DQ0u0G" TargetMode="External"/><Relationship Id="rId331" Type="http://schemas.openxmlformats.org/officeDocument/2006/relationships/hyperlink" Target="consultantplus://offline/ref=578F35D9D3CAF028E25FFD604CFA60AAA6DD0B3E171AD89A912AEE9834F014762B0CE2134C77ACC154CACCBDDE66A73E0094F67445BFA96136C1F9E9R1u2G" TargetMode="External"/><Relationship Id="rId373" Type="http://schemas.openxmlformats.org/officeDocument/2006/relationships/image" Target="media/image2.wmf"/><Relationship Id="rId429" Type="http://schemas.openxmlformats.org/officeDocument/2006/relationships/hyperlink" Target="consultantplus://offline/ref=578F35D9D3CAF028E25FFD604CFA60AAA6DD0B3E1719D9999128EE9834F014762B0CE2134C77ACC157CCCDB1DE66A73E0094F67445BFA96136C1F9E9R1u2G" TargetMode="External"/><Relationship Id="rId1" Type="http://schemas.openxmlformats.org/officeDocument/2006/relationships/styles" Target="styles.xml"/><Relationship Id="rId233" Type="http://schemas.openxmlformats.org/officeDocument/2006/relationships/hyperlink" Target="consultantplus://offline/ref=167342EAC0B8489EA2A1E2E445857F8872D6BE32EEC29551CD432DDE623ECF3BD1799A76F6A5826A899D380E77AFC1A14923E59C8A396DE5E2F3403DQ0u0G" TargetMode="External"/><Relationship Id="rId440" Type="http://schemas.openxmlformats.org/officeDocument/2006/relationships/hyperlink" Target="consultantplus://offline/ref=578F35D9D3CAF028E25FFD604CFA60AAA6DD0B3E1718D99B932DEE9834F014762B0CE2134C77ACC157CDC2B5DE66A73E0094F67445BFA96136C1F9E9R1u2G" TargetMode="External"/><Relationship Id="rId28" Type="http://schemas.openxmlformats.org/officeDocument/2006/relationships/hyperlink" Target="consultantplus://offline/ref=167342EAC0B8489EA2A1E2E445857F8872D6BE32EEC39553CF462DDE623ECF3BD1799A76F6A5826A8998310A72AFC1A14923E59C8A396DE5E2F3403DQ0u0G" TargetMode="External"/><Relationship Id="rId275" Type="http://schemas.openxmlformats.org/officeDocument/2006/relationships/hyperlink" Target="consultantplus://offline/ref=578F35D9D3CAF028E25FFD604CFA60AAA6DD0B3E1719DD9C9422EE9834F014762B0CE2134C77ACC154CCC7B7DF66A73E0094F67445BFA96136C1F9E9R1u2G" TargetMode="External"/><Relationship Id="rId300" Type="http://schemas.openxmlformats.org/officeDocument/2006/relationships/hyperlink" Target="consultantplus://offline/ref=578F35D9D3CAF028E25FFD604CFA60AAA6DD0B3E1718D99B932DEE9834F014762B0CE2134C77ACC154CCCDBCDF66A73E0094F67445BFA96136C1F9E9R1u2G" TargetMode="External"/><Relationship Id="rId81" Type="http://schemas.openxmlformats.org/officeDocument/2006/relationships/hyperlink" Target="consultantplus://offline/ref=167342EAC0B8489EA2A1E2E445857F8872D6BE32EEC09552CF442DDE623ECF3BD1799A76F6A5826A8998300B7FAFC1A14923E59C8A396DE5E2F3403DQ0u0G" TargetMode="External"/><Relationship Id="rId135" Type="http://schemas.openxmlformats.org/officeDocument/2006/relationships/hyperlink" Target="consultantplus://offline/ref=167342EAC0B8489EA2A1E2E445857F8872D6BE32EEC39553CF462DDE623ECF3BD1799A76F6A5826A899A380B74AFC1A14923E59C8A396DE5E2F3403DQ0u0G" TargetMode="External"/><Relationship Id="rId177" Type="http://schemas.openxmlformats.org/officeDocument/2006/relationships/hyperlink" Target="consultantplus://offline/ref=167342EAC0B8489EA2A1E2E445857F8872D6BE32EEC39853C1452DDE623ECF3BD1799A76F6A5826A899A390871AFC1A14923E59C8A396DE5E2F3403DQ0u0G" TargetMode="External"/><Relationship Id="rId342" Type="http://schemas.openxmlformats.org/officeDocument/2006/relationships/hyperlink" Target="consultantplus://offline/ref=578F35D9D3CAF028E25FFD604CFA60AAA6DD0B3E1718D99B932DEE9834F014762B0CE2134C77ACC154C4CDBCDE66A73E0094F67445BFA96136C1F9E9R1u2G" TargetMode="External"/><Relationship Id="rId384" Type="http://schemas.openxmlformats.org/officeDocument/2006/relationships/hyperlink" Target="consultantplus://offline/ref=578F35D9D3CAF028E25FFD604CFA60AAA6DD0B3E1718D99B932DEE9834F014762B0CE2134C77ACC157CDC0B4D166A73E0094F67445BFA96136C1F9E9R1u2G" TargetMode="External"/><Relationship Id="rId202" Type="http://schemas.openxmlformats.org/officeDocument/2006/relationships/hyperlink" Target="consultantplus://offline/ref=167342EAC0B8489EA2A1E2E445857F8872D6BE32EEC39553CF462DDE623ECF3BD1799A76F6A5826A899D370E70AFC1A14923E59C8A396DE5E2F3403DQ0u0G" TargetMode="External"/><Relationship Id="rId244" Type="http://schemas.openxmlformats.org/officeDocument/2006/relationships/hyperlink" Target="consultantplus://offline/ref=167342EAC0B8489EA2A1E2E445857F8872D6BE32EEC39553CF462DDE623ECF3BD1799A76F6A5826A899D370C73AFC1A14923E59C8A396DE5E2F3403DQ0u0G" TargetMode="External"/><Relationship Id="rId39" Type="http://schemas.openxmlformats.org/officeDocument/2006/relationships/hyperlink" Target="consultantplus://offline/ref=167342EAC0B8489EA2A1E2E445857F8872D6BE32EEC29551CD432DDE623ECF3BD1799A76F6A5826A8998310A75AFC1A14923E59C8A396DE5E2F3403DQ0u0G" TargetMode="External"/><Relationship Id="rId286" Type="http://schemas.openxmlformats.org/officeDocument/2006/relationships/hyperlink" Target="consultantplus://offline/ref=578F35D9D3CAF028E25FFD604CFA60AAA6DD0B3E1718D99B932DEE9834F014762B0CE2134C77ACC154CCCDBCD766A73E0094F67445BFA96136C1F9E9R1u2G" TargetMode="External"/><Relationship Id="rId451" Type="http://schemas.openxmlformats.org/officeDocument/2006/relationships/hyperlink" Target="consultantplus://offline/ref=578F35D9D3CAF028E25FE36D5A963EAEADD15234101CD7C9CA7EE8CF6BA012236B4CE4450736AA94048890B8D56CED6F47DFF97746RAu0G" TargetMode="External"/><Relationship Id="rId50" Type="http://schemas.openxmlformats.org/officeDocument/2006/relationships/hyperlink" Target="consultantplus://offline/ref=167342EAC0B8489EA2A1E2E445857F8872D6BE32EEC09450CF442DDE623ECF3BD1799A76F6A5826A8998310F7EAFC1A14923E59C8A396DE5E2F3403DQ0u0G" TargetMode="External"/><Relationship Id="rId104" Type="http://schemas.openxmlformats.org/officeDocument/2006/relationships/hyperlink" Target="consultantplus://offline/ref=167342EAC0B8489EA2A1E2E445857F8872D6BE32EEC39553CF462DDE623ECF3BD1799A76F6A5826A8998300377AFC1A14923E59C8A396DE5E2F3403DQ0u0G" TargetMode="External"/><Relationship Id="rId146" Type="http://schemas.openxmlformats.org/officeDocument/2006/relationships/hyperlink" Target="consultantplus://offline/ref=167342EAC0B8489EA2A1E2E445857F8872D6BE32EEC29551CD432DDE623ECF3BD1799A76F6A5826A899A380C75AFC1A14923E59C8A396DE5E2F3403DQ0u0G" TargetMode="External"/><Relationship Id="rId188" Type="http://schemas.openxmlformats.org/officeDocument/2006/relationships/hyperlink" Target="consultantplus://offline/ref=167342EAC0B8489EA2A1E2E445857F8872D6BE32EEC39151C0442DDE623ECF3BD1799A76F6A5826A899E300274AFC1A14923E59C8A396DE5E2F3403DQ0u0G" TargetMode="External"/><Relationship Id="rId311" Type="http://schemas.openxmlformats.org/officeDocument/2006/relationships/hyperlink" Target="consultantplus://offline/ref=578F35D9D3CAF028E25FFD604CFA60AAA6DD0B3E1718D99B932DEE9834F014762B0CE2134C77ACC154CCCCB4D066A73E0094F67445BFA96136C1F9E9R1u2G" TargetMode="External"/><Relationship Id="rId353" Type="http://schemas.openxmlformats.org/officeDocument/2006/relationships/hyperlink" Target="consultantplus://offline/ref=578F35D9D3CAF028E25FE36D5A963EAEADD1523A151CD7C9CA7EE8CF6BA012236B4CE4430B34A5CB019D81E0DB6EF27144C2E57544A3RAu8G" TargetMode="External"/><Relationship Id="rId395" Type="http://schemas.openxmlformats.org/officeDocument/2006/relationships/hyperlink" Target="consultantplus://offline/ref=578F35D9D3CAF028E25FFD604CFA60AAA6DD0B3E1719D9999128EE9834F014762B0CE2134C77ACC157CCCDB4DE66A73E0094F67445BFA96136C1F9E9R1u2G" TargetMode="External"/><Relationship Id="rId409" Type="http://schemas.openxmlformats.org/officeDocument/2006/relationships/hyperlink" Target="consultantplus://offline/ref=578F35D9D3CAF028E25FE36D5A963EAEAFD4573A101FD7C9CA7EE8CF6BA012236B4CE4460F33A1C156C791E49238FE6C45DFFB745AA3A960R2u9G" TargetMode="External"/><Relationship Id="rId92" Type="http://schemas.openxmlformats.org/officeDocument/2006/relationships/hyperlink" Target="consultantplus://offline/ref=167342EAC0B8489EA2A1E2E445857F8872D6BE32EEC39553CF462DDE623ECF3BD1799A76F6A5826A8998310272AFC1A14923E59C8A396DE5E2F3403DQ0u0G" TargetMode="External"/><Relationship Id="rId213" Type="http://schemas.openxmlformats.org/officeDocument/2006/relationships/hyperlink" Target="consultantplus://offline/ref=167342EAC0B8489EA2A1E2E445857F8872D6BE32EEC09450CF442DDE623ECF3BD1799A76F6A5826A899F310B71AFC1A14923E59C8A396DE5E2F3403DQ0u0G" TargetMode="External"/><Relationship Id="rId420" Type="http://schemas.openxmlformats.org/officeDocument/2006/relationships/hyperlink" Target="consultantplus://offline/ref=578F35D9D3CAF028E25FFD604CFA60AAA6DD0B3E1719D9999128EE9834F014762B0CE2134C77ACC157CCCDB6DF66A73E0094F67445BFA96136C1F9E9R1u2G" TargetMode="External"/><Relationship Id="rId255" Type="http://schemas.openxmlformats.org/officeDocument/2006/relationships/hyperlink" Target="consultantplus://offline/ref=167342EAC0B8489EA2A1FCE953E9218C79D8E33CEBC89B0394102B893D6EC96E91399C23B5E18F6B8093655A32F198F30C68E89C95256DE4QFuDG" TargetMode="External"/><Relationship Id="rId297" Type="http://schemas.openxmlformats.org/officeDocument/2006/relationships/hyperlink" Target="consultantplus://offline/ref=578F35D9D3CAF028E25FFD604CFA60AAA6DD0B3E1719D4999F2BEE9834F014762B0CE2134C77ACC155C8C1BCD566A73E0094F67445BFA96136C1F9E9R1u2G" TargetMode="External"/><Relationship Id="rId462" Type="http://schemas.openxmlformats.org/officeDocument/2006/relationships/hyperlink" Target="consultantplus://offline/ref=578F35D9D3CAF028E25FE36D5A963EAEACD0563315108AC3C227E4CD6CAF4D346C05E8470F31A4C45E9894F18360F06E5AC1F86946A1ABR6u3G" TargetMode="External"/><Relationship Id="rId115" Type="http://schemas.openxmlformats.org/officeDocument/2006/relationships/hyperlink" Target="consultantplus://offline/ref=167342EAC0B8489EA2A1E2E445857F8872D6BE32EEC29551CD432DDE623ECF3BD1799A76F6A5826A899832087EAFC1A14923E59C8A396DE5E2F3403DQ0u0G" TargetMode="External"/><Relationship Id="rId157" Type="http://schemas.openxmlformats.org/officeDocument/2006/relationships/hyperlink" Target="consultantplus://offline/ref=167342EAC0B8489EA2A1E2E445857F8872D6BE32EEC29551CD432DDE623ECF3BD1799A76F6A5826A899B310972AFC1A14923E59C8A396DE5E2F3403DQ0u0G" TargetMode="External"/><Relationship Id="rId322" Type="http://schemas.openxmlformats.org/officeDocument/2006/relationships/hyperlink" Target="consultantplus://offline/ref=578F35D9D3CAF028E25FFD604CFA60AAA6DD0B3E171AD89A912AEE9834F014762B0CE2134C77ACC154CACCBDD066A73E0094F67445BFA96136C1F9E9R1u2G" TargetMode="External"/><Relationship Id="rId364" Type="http://schemas.openxmlformats.org/officeDocument/2006/relationships/hyperlink" Target="consultantplus://offline/ref=578F35D9D3CAF028E25FFD604CFA60AAA6DD0B3E171AD89A912AEE9834F014762B0CE2134C77ACC154CBC4B2D566A73E0094F67445BFA96136C1F9E9R1u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118609</Words>
  <Characters>676076</Characters>
  <Application>Microsoft Office Word</Application>
  <DocSecurity>0</DocSecurity>
  <Lines>5633</Lines>
  <Paragraphs>1586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praktika-obp</dc:creator>
  <cp:lastModifiedBy>praktika-obp</cp:lastModifiedBy>
  <cp:revision>2</cp:revision>
  <dcterms:created xsi:type="dcterms:W3CDTF">2021-03-31T06:46:00Z</dcterms:created>
  <dcterms:modified xsi:type="dcterms:W3CDTF">2021-03-31T06:46:00Z</dcterms:modified>
</cp:coreProperties>
</file>