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5" w:rsidRDefault="004E70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70E5" w:rsidRDefault="004E70E5">
      <w:pPr>
        <w:pStyle w:val="ConsPlusNormal"/>
        <w:jc w:val="both"/>
        <w:outlineLvl w:val="0"/>
      </w:pPr>
    </w:p>
    <w:p w:rsidR="004E70E5" w:rsidRDefault="004E70E5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4E70E5" w:rsidRDefault="004E70E5">
      <w:pPr>
        <w:pStyle w:val="ConsPlusTitle"/>
        <w:jc w:val="both"/>
      </w:pPr>
    </w:p>
    <w:p w:rsidR="004E70E5" w:rsidRDefault="004E70E5">
      <w:pPr>
        <w:pStyle w:val="ConsPlusTitle"/>
        <w:jc w:val="center"/>
      </w:pPr>
      <w:r>
        <w:t>ПОСТАНОВЛЕНИЕ</w:t>
      </w:r>
    </w:p>
    <w:p w:rsidR="004E70E5" w:rsidRDefault="004E70E5">
      <w:pPr>
        <w:pStyle w:val="ConsPlusTitle"/>
        <w:jc w:val="center"/>
      </w:pPr>
      <w:r>
        <w:t>от 14 декабря 2018 г. N 522</w:t>
      </w:r>
    </w:p>
    <w:p w:rsidR="004E70E5" w:rsidRDefault="004E70E5">
      <w:pPr>
        <w:pStyle w:val="ConsPlusTitle"/>
        <w:jc w:val="both"/>
      </w:pPr>
    </w:p>
    <w:p w:rsidR="004E70E5" w:rsidRDefault="004E70E5">
      <w:pPr>
        <w:pStyle w:val="ConsPlusTitle"/>
        <w:jc w:val="center"/>
      </w:pPr>
      <w:r>
        <w:t>О ГОСУДАРСТВЕННОЙ ПРОГРАММЕ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6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7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12.12.2019 </w:t>
            </w:r>
            <w:hyperlink r:id="rId8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9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21.12.2020 </w:t>
            </w:r>
            <w:hyperlink r:id="rId11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В целях повышения промышленного и инновационного потенциала Чувашской Республики, развития новых секторов промышленного комплекса Кабинет Министров Чувашской Республики постановляет: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Чувашской Республики "Развитие промышленности и инновационная экономика" (далее - Государственная программа).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Министерство промышленности и энергетики Чувашской Республики.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Министерство промышленности и энергетики Чувашской Республики.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</w:pPr>
      <w:r>
        <w:t>Председатель Кабинета Министров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И.МОТОРИН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0"/>
      </w:pPr>
      <w:r>
        <w:t>Утверждена</w:t>
      </w:r>
    </w:p>
    <w:p w:rsidR="004E70E5" w:rsidRDefault="004E70E5">
      <w:pPr>
        <w:pStyle w:val="ConsPlusNormal"/>
        <w:jc w:val="right"/>
      </w:pPr>
      <w:r>
        <w:t>постановлением</w:t>
      </w:r>
    </w:p>
    <w:p w:rsidR="004E70E5" w:rsidRDefault="004E70E5">
      <w:pPr>
        <w:pStyle w:val="ConsPlusNormal"/>
        <w:jc w:val="right"/>
      </w:pPr>
      <w:r>
        <w:t>Кабинета Министров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от 14.12.2018 N 522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0" w:name="P36"/>
      <w:bookmarkEnd w:id="0"/>
      <w:r>
        <w:t>ГОСУДАРСТВЕННАЯ ПРОГРАММА</w:t>
      </w:r>
    </w:p>
    <w:p w:rsidR="004E70E5" w:rsidRDefault="004E70E5">
      <w:pPr>
        <w:pStyle w:val="ConsPlusTitle"/>
        <w:jc w:val="center"/>
      </w:pPr>
      <w:r>
        <w:t>ЧУВАШСКОЙ РЕСПУБЛИКИ "РАЗВИТИЕ ПРОМЫШЛЕННОСТИ</w:t>
      </w:r>
    </w:p>
    <w:p w:rsidR="004E70E5" w:rsidRDefault="004E70E5">
      <w:pPr>
        <w:pStyle w:val="ConsPlusTitle"/>
        <w:jc w:val="center"/>
      </w:pPr>
      <w:r>
        <w:t>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14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15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12.12.2019 </w:t>
            </w:r>
            <w:hyperlink r:id="rId16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17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8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21.12.2020 </w:t>
            </w:r>
            <w:hyperlink r:id="rId19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6"/>
        <w:gridCol w:w="5293"/>
      </w:tblGrid>
      <w:tr w:rsidR="004E70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Государственной программы: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15 августа 2018 года</w:t>
            </w:r>
          </w:p>
        </w:tc>
      </w:tr>
      <w:tr w:rsidR="004E70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министр промышленности и энергетики Чувашской Республики Герасимов Евгений Радиславович</w:t>
            </w:r>
          </w:p>
          <w:p w:rsidR="004E70E5" w:rsidRDefault="004E70E5">
            <w:pPr>
              <w:pStyle w:val="ConsPlusNormal"/>
              <w:jc w:val="both"/>
            </w:pPr>
            <w:r>
              <w:t>(тел. 56-50-90, e-mail:minprom@cap.ru)</w:t>
            </w:r>
          </w:p>
        </w:tc>
      </w:tr>
      <w:tr w:rsidR="004E70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Министр промышленности и энергетики Чувашской Республики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0E5" w:rsidRDefault="004E70E5">
            <w:pPr>
              <w:pStyle w:val="ConsPlusNormal"/>
              <w:jc w:val="right"/>
            </w:pPr>
            <w:r>
              <w:t>Е.Р.Герасимов</w:t>
            </w:r>
          </w:p>
        </w:tc>
      </w:tr>
    </w:tbl>
    <w:p w:rsidR="004E70E5" w:rsidRDefault="004E70E5">
      <w:pPr>
        <w:pStyle w:val="ConsPlusNormal"/>
        <w:jc w:val="both"/>
      </w:pPr>
      <w:r>
        <w:t xml:space="preserve">(титульный лист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1"/>
      </w:pPr>
      <w:r>
        <w:t>Паспорт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автономное учреждение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автономное учреждение Чувашской Республики "Центр энергосбережения и повышения энергетической эффективности" Министерства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Министерство сельского хозяйства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Министерство физической культуры и спорта Чувашской </w:t>
            </w:r>
            <w:r>
              <w:lastRenderedPageBreak/>
              <w:t>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08.07.2020 N 382;</w:t>
            </w:r>
          </w:p>
          <w:p w:rsidR="004E70E5" w:rsidRDefault="004E70E5">
            <w:pPr>
              <w:pStyle w:val="ConsPlusNormal"/>
              <w:jc w:val="both"/>
            </w:pPr>
            <w:r>
              <w:t>Приволжское управление Федеральной службы по экологическому, технологическому и атомному надзору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автономная некоммерческая организация "Центр координации поддержки экспортно-ориентированных субъектов малого и среднего предпринимательства в Чувашской Республике"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Союз "Торгово-промышленная палата Чувашской Республики"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ассоциация "Инновационный территориальный электротехнический кластер Чувашской Республики"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органы местного самоуправления в Чувашской Республике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образовательные организации высшего и среднего профессионального образования (по согласованию);</w:t>
            </w:r>
          </w:p>
          <w:p w:rsidR="004E70E5" w:rsidRDefault="004E70E5">
            <w:pPr>
              <w:pStyle w:val="ConsPlusNormal"/>
              <w:jc w:val="both"/>
            </w:pPr>
            <w:r>
              <w:t>организации (по согласованию)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"</w:t>
            </w:r>
            <w:hyperlink w:anchor="P2638" w:history="1">
              <w:r>
                <w:rPr>
                  <w:color w:val="0000FF"/>
                </w:rPr>
                <w:t>Инновационное развитие промышленности</w:t>
              </w:r>
            </w:hyperlink>
            <w:r>
              <w:t xml:space="preserve"> Чувашской Республики";</w:t>
            </w:r>
          </w:p>
          <w:p w:rsidR="004E70E5" w:rsidRDefault="004E70E5">
            <w:pPr>
              <w:pStyle w:val="ConsPlusNormal"/>
              <w:jc w:val="both"/>
            </w:pPr>
            <w:hyperlink w:anchor="P11633" w:history="1">
              <w:r>
                <w:rPr>
                  <w:color w:val="0000FF"/>
                </w:rPr>
                <w:t>"Качество"</w:t>
              </w:r>
            </w:hyperlink>
            <w:r>
              <w:t>;</w:t>
            </w:r>
          </w:p>
          <w:p w:rsidR="004E70E5" w:rsidRDefault="004E70E5">
            <w:pPr>
              <w:pStyle w:val="ConsPlusNormal"/>
              <w:jc w:val="both"/>
            </w:pPr>
            <w:r>
              <w:t>"</w:t>
            </w:r>
            <w:hyperlink w:anchor="P12581" w:history="1">
              <w:r>
                <w:rPr>
                  <w:color w:val="0000FF"/>
                </w:rPr>
                <w:t>Внедрение композиционных материалов (композитов)</w:t>
              </w:r>
            </w:hyperlink>
            <w:r>
              <w:t>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Чувашской Республики";</w:t>
            </w:r>
          </w:p>
          <w:p w:rsidR="004E70E5" w:rsidRDefault="004E70E5">
            <w:pPr>
              <w:pStyle w:val="ConsPlusNormal"/>
              <w:jc w:val="both"/>
            </w:pPr>
            <w:r>
              <w:t>"</w:t>
            </w:r>
            <w:hyperlink w:anchor="P13452" w:history="1">
              <w:r>
                <w:rPr>
                  <w:color w:val="0000FF"/>
                </w:rPr>
                <w:t>Энергосбережение</w:t>
              </w:r>
            </w:hyperlink>
            <w:r>
              <w:t xml:space="preserve"> в Чувашской Республике";</w:t>
            </w:r>
          </w:p>
          <w:p w:rsidR="004E70E5" w:rsidRDefault="004E70E5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промышленности и инновационная экономика"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создание благоприятных условий для развития промышленности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обеспечение инновационной активности бизнеса;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производительности труда, создание и модернизация высокопроизводительных рабочих мест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повышение эффективности государственного управления;</w:t>
            </w:r>
          </w:p>
          <w:p w:rsidR="004E70E5" w:rsidRDefault="004E70E5">
            <w:pPr>
              <w:pStyle w:val="ConsPlusNormal"/>
              <w:jc w:val="both"/>
            </w:pPr>
            <w:r>
              <w:t>создание условий для эффективного функционирования промышленного комплекса как важнейшего компонента формирования инновационной экономики, а также увеличение его вклада в решение задач социально-экономического развития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инновационной деятельности и промышленного производства в Чувашской Республике;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инвестиционной деятельности для обновления и модернизации производств;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создание условий, обеспечивающих повышение конкурентоспособности организаций промышленного комплекса </w:t>
            </w:r>
            <w:r>
              <w:lastRenderedPageBreak/>
              <w:t>Чувашской Республики до мирового уровня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Целевые показатели (индикаторы)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4E70E5" w:rsidRDefault="004E70E5">
            <w:pPr>
              <w:pStyle w:val="ConsPlusNormal"/>
              <w:jc w:val="both"/>
            </w:pPr>
            <w:r>
              <w:t>индекс промышленного производства - 107,0 процента к предыдущему году;</w:t>
            </w:r>
          </w:p>
          <w:p w:rsidR="004E70E5" w:rsidRDefault="004E70E5">
            <w:pPr>
              <w:pStyle w:val="ConsPlusNormal"/>
              <w:jc w:val="both"/>
            </w:pPr>
            <w:r>
              <w:t>удельный вес отгруженной инновационной продукции в общем объеме отгруженной продукции - 39,2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удельный вес организаций, осуществляющих технологические инновации, в общем числе обследованных организаций - 54,8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рост количества высокопроизводительных рабочих мест по сравнению с базовым 2018 годом - 174,8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обрабатывающих производств - 94380 рублей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17.05.2019 N 150)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2019 - 2035 годы:</w:t>
            </w:r>
          </w:p>
          <w:p w:rsidR="004E70E5" w:rsidRDefault="004E70E5">
            <w:pPr>
              <w:pStyle w:val="ConsPlusNormal"/>
              <w:jc w:val="both"/>
            </w:pPr>
            <w:r>
              <w:t>1 этап - 2019 - 2025 годы;</w:t>
            </w:r>
          </w:p>
          <w:p w:rsidR="004E70E5" w:rsidRDefault="004E70E5">
            <w:pPr>
              <w:pStyle w:val="ConsPlusNormal"/>
              <w:jc w:val="both"/>
            </w:pPr>
            <w:r>
              <w:t>2 этап - 2026 - 2030 годы;</w:t>
            </w:r>
          </w:p>
          <w:p w:rsidR="004E70E5" w:rsidRDefault="004E70E5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прогнозируемые объемы финансирования мероприятий Государственной программы в 2019 - 2035 годах составляют 15861490,7 тыс. рублей,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- 5318818,3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- 5047412,3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- 1857541,3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- 757751,2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- 745097,6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- 333260,4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- 163172,0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- 817503,0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- 820934,6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из них средства:</w:t>
            </w:r>
          </w:p>
          <w:p w:rsidR="004E70E5" w:rsidRDefault="004E70E5">
            <w:pPr>
              <w:pStyle w:val="ConsPlusNormal"/>
              <w:jc w:val="both"/>
            </w:pPr>
            <w:r>
              <w:t>федерального бюджета - 334394,1 тыс. рублей (2,1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- 60216,0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- 29680,4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- 234330,9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- 4789,7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- 5377,1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республиканского бюджета Чувашской Республики - 286910,3 тыс. рублей (1,8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- 15862,0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- 18192,9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- 57438,4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- 21818,5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- 21818,5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- 17792,4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- 11584,0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- 59561,0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- 62842,6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lastRenderedPageBreak/>
              <w:t>местных бюджетов - 221000,0 тыс. рублей (1,4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- 85000,0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- 85000,0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внебюджетных источников - 15019186,3 тыс. рублей (94,7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- 5242740,3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- 4999539,0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- 1565772,0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- 731143,0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- 700902,0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- 298468,0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- 134588,0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- 672942,0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- 673092,0 тыс. рублей.</w:t>
            </w:r>
          </w:p>
          <w:p w:rsidR="004E70E5" w:rsidRDefault="004E70E5">
            <w:pPr>
              <w:pStyle w:val="ConsPlusNormal"/>
              <w:jc w:val="both"/>
            </w:pPr>
            <w:r>
              <w:t>Объемы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реализация Государственной программы позволит:</w:t>
            </w:r>
          </w:p>
          <w:p w:rsidR="004E70E5" w:rsidRDefault="004E70E5">
            <w:pPr>
              <w:pStyle w:val="ConsPlusNormal"/>
              <w:jc w:val="both"/>
            </w:pPr>
            <w:r>
              <w:t>удержать позиции предприятий, расположенных на территории Чувашской Республики, на российском и глобальных рынках товаров и услуг;</w:t>
            </w:r>
          </w:p>
          <w:p w:rsidR="004E70E5" w:rsidRDefault="004E70E5">
            <w:pPr>
              <w:pStyle w:val="ConsPlusNormal"/>
              <w:jc w:val="both"/>
            </w:pPr>
            <w:r>
              <w:t>ускорить техническую и технологическую модернизацию индустриального комплекса с активным привлечением средств федерального бюджета и внешних источников финансирования;</w:t>
            </w:r>
          </w:p>
          <w:p w:rsidR="004E70E5" w:rsidRDefault="004E70E5">
            <w:pPr>
              <w:pStyle w:val="ConsPlusNormal"/>
              <w:jc w:val="both"/>
            </w:pPr>
            <w:r>
              <w:t>укрепить внутренние кооперационные связи между производственными компаниями республики, между производственными компаниями и образовательными организациями, обеспечить формирование на этой основе кластерных образований;</w:t>
            </w:r>
          </w:p>
          <w:p w:rsidR="004E70E5" w:rsidRDefault="004E70E5">
            <w:pPr>
              <w:pStyle w:val="ConsPlusNormal"/>
              <w:jc w:val="both"/>
            </w:pPr>
            <w:r>
              <w:t>повысить инвестиционную привлекательность Чувашской Республики за счет создания благоприятных условий для инвесторов.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1"/>
      </w:pPr>
      <w:r>
        <w:t>Раздел I. ПРИОРИТЕТЫ ГОСУДАРСТВЕННОЙ ПОЛИТИКИ В СФЕРЕ</w:t>
      </w:r>
    </w:p>
    <w:p w:rsidR="004E70E5" w:rsidRDefault="004E70E5">
      <w:pPr>
        <w:pStyle w:val="ConsPlusTitle"/>
        <w:jc w:val="center"/>
      </w:pPr>
      <w:r>
        <w:t>РЕАЛИЗАЦИИ 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ЭКОНОМИКА",</w:t>
      </w:r>
    </w:p>
    <w:p w:rsidR="004E70E5" w:rsidRDefault="004E70E5">
      <w:pPr>
        <w:pStyle w:val="ConsPlusTitle"/>
        <w:jc w:val="center"/>
      </w:pPr>
      <w:r>
        <w:t>ЦЕЛИ, ЗАДАЧИ, ОПИСАНИЕ СРОКОВ И ЭТАПОВ РЕАЛИЗАЦИИ</w:t>
      </w:r>
    </w:p>
    <w:p w:rsidR="004E70E5" w:rsidRDefault="004E70E5">
      <w:pPr>
        <w:pStyle w:val="ConsPlusTitle"/>
        <w:jc w:val="center"/>
      </w:pPr>
      <w:r>
        <w:t>ГОСУДАРСТВЕННОЙ 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 xml:space="preserve">Приоритеты государственной политики в сфере развития промышленности и инновационной экономики Чувашской Республики определены </w:t>
      </w:r>
      <w:hyperlink r:id="rId27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Чувашской Республики до 2035 года, утвержденной Законом Чувашской Республики от 26 ноября 2020 г. N 102, ежегодными </w:t>
      </w:r>
      <w:hyperlink r:id="rId28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Целями Государственной программы являются: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создание благоприятных условий для развития промышленности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обеспечение инновационной активности бизнеса;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повышение производительности труда, создание и модернизация высокопроизводительных рабочих мест.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Достижение поставленных целей возможно при решении следующих задач: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повышение эффективности государственного управления;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создание условий для эффективного функционирования промышленного комплекса как важнейшего компонента формирования инновационной экономики, а также увеличение его вклада в решение задач социально-экономического развития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стимулирование инновационной деятельности и промышленного производства в Чувашской Республике;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стимулирование инвестиционной деятельности для обновления и модернизации производств;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создание условий, обеспечивающих повышение конкурентоспособности организаций промышленного комплекса Чувашской Республики до мирового уровня.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В рамках 1 этапа будет продолжена реализация ранее начатых мероприятий, направленных на развитие промышленности Чувашской Республики и инновационной активности бизнеса, а также планируется выполнение региональных проектов, направленных на реализацию федеральных проектов, входящих в состав национальных проектов "Производительность труда и поддержка занятости", "Международная кооперация и экспорт", обозначенных в </w:t>
      </w:r>
      <w:hyperlink r:id="rId30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На 2 и 3 этапах планируется достичь активного развития экономики Чувашской Республики на новой технологической базе. На территории республики завершится формирование саморазвивающихся глобальных центров компетенций в сфере проектирования, разработки и производства в организациях машиностроения, электротехники и энергетики, тесно взаимоувязанных с транснациональными компаниями.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 Развитие цифровых технологий увеличит долю в экономике Чувашской Республики непроизводственных наукоемких отраслей, </w:t>
      </w:r>
      <w:r>
        <w:lastRenderedPageBreak/>
        <w:t>преимущественно в сфере услуг (3D-печать различных изделий бытового назначения, IT-услуги, интернет вещей, услуги виртуальной реальности и др.), что приведет к общему снижению доли традиционной промышленности в экономике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hyperlink w:anchor="P317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Государственной программе.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(достижение максимального значения) и изменения приоритетов государственной политики в сфере экономического развития Чувашской Республики.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4E70E5" w:rsidRDefault="004E70E5">
      <w:pPr>
        <w:pStyle w:val="ConsPlusTitle"/>
        <w:jc w:val="center"/>
      </w:pPr>
      <w:r>
        <w:t>ПОДПРОГРАММ ГОСУДАРСТВЕННОЙ 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Выстроенная в рамках настоящей Государственной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Задачи Государственной программы будут решаться в рамках пяти подпрограмм.</w:t>
      </w:r>
    </w:p>
    <w:p w:rsidR="004E70E5" w:rsidRDefault="004E70E5">
      <w:pPr>
        <w:pStyle w:val="ConsPlusNormal"/>
        <w:spacing w:before="220"/>
        <w:ind w:firstLine="540"/>
        <w:jc w:val="both"/>
      </w:pPr>
      <w:hyperlink w:anchor="P2638" w:history="1">
        <w:r>
          <w:rPr>
            <w:color w:val="0000FF"/>
          </w:rPr>
          <w:t>Подпрограмма</w:t>
        </w:r>
      </w:hyperlink>
      <w:r>
        <w:t xml:space="preserve"> "Инновационное развитие промышленности Чувашской Республики" объединяет двенадцать основных мероприятий.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"Повышение инновационной активности в Чувашской Республике" включает мероприятия по формированию точек экономического и инновационного роста, обеспечению комплексности инновационного развития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"Развитие научного, исследовательского и творческого потенциала для инновационного развития Чувашской Республики" включает мероприятия по повышению качества управляемости экономическими процессами в Чувашской Республике, развитию творческой активности молодежи, привлечению инвестиций на реализацию научно-исследовательских и опытно-конструкторских технологических работ.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3 "Реализация крупных инвестиционных проектов в промышленности Чувашской Республики (пул "прорывных" инновационных проектов)" включает мероприятия по реализации инвестиционных проектов.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4 "Развитие межрегионального и международного сотрудничества в области инноваций, популяризация инноватики" включает мероприятия по привлечению инвестиций в инновационное развитие Чувашской Республики, развитию взаимовыгодного сотрудничества, увеличению объемов производства.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5 "Развитие рынка интеллектуальной собственности" включает мероприятия по формированию действенного механизма получения экономических преимуществ от научно-технической, инновационной и производственной деятельности, повышению конкурентоспособности республиканских товаропроизводителей на отечественном и зарубежном рынках за счет эффективного управления интеллектуальной собственностью.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Основное мероприятие 6 "Развитие промышленного производства и повышение инвестиционной привлекательности региона" включает мероприятия, направленные на </w:t>
      </w:r>
      <w:r>
        <w:lastRenderedPageBreak/>
        <w:t>стимулирование инвестиционной деятельности для обновления и модернизации производств.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7 "Развитие инновационного территориального электротехнического кластера Чувашской Республики" включает мероприятия по профессиональной переподготовке и повышению квалификации, проведению стажировок работников организаций кластера, организации и проведению выставочно-ярмарочных мероприятий.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8 "Реализация мероприятий регионального проекта "Системные меры по повышению производительности труда" включает мероприятия, направленные на проведение на предприятиях республики эффективных преобразований в целях повышения производительности труда.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9 "Реализация мероприятий регионального проекта "Адресная поддержка повышения производительности труда на предприятиях" включает мероприятия, направленные на увеличение количества предприятий, вовлеченных в реализацию национального проекта "Производительность труда и поддержка занятости".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10 "Развитие системы промышленной безопасности в организациях промышленного комплекса Чувашской Республики" включает мероприятия по совершенствованию систем безопасного функционирования промышленного оборудования, повышению квалификации работников, осуществляющих деятельность в области промышленной безопасности.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11 "Реализация мероприятий регионального проекта "Промышленный экспорт" включает мероприятия, направленные на увеличение объема экспорта конкурентоспособной промышленной продукции.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12 "Поддержка проектов развития промышленности, развитие инфраструктуры и диверсификация оборонно-промышленного комплекса".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hyperlink w:anchor="P11633" w:history="1">
        <w:r>
          <w:rPr>
            <w:color w:val="0000FF"/>
          </w:rPr>
          <w:t>Подпрограмма</w:t>
        </w:r>
      </w:hyperlink>
      <w:r>
        <w:t xml:space="preserve"> "Качество" объединяет два основных мероприятия.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"Создание и стимулирование внедрения системных основ менеджмента качества" включает мероприятия по организации и проведению конкурсов в области качества, внедрению систем менеджмента качества в организациях и учреждениях социальной сферы, здравоохранения, культуры, агропромышленного комплекса.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"Вовлечение целевой аудитории в процессы постоянного повышения качества" включает мероприятия по стимулированию деятельности студенческих инициатив в области качества, проведению семинаров, конференций, конкурсов профессионального мастерства, заседаний клуба менеджеров качества.</w:t>
      </w:r>
    </w:p>
    <w:p w:rsidR="004E70E5" w:rsidRDefault="004E70E5">
      <w:pPr>
        <w:pStyle w:val="ConsPlusNormal"/>
        <w:spacing w:before="220"/>
        <w:ind w:firstLine="540"/>
        <w:jc w:val="both"/>
      </w:pPr>
      <w:hyperlink w:anchor="P12581" w:history="1">
        <w:r>
          <w:rPr>
            <w:color w:val="0000FF"/>
          </w:rPr>
          <w:t>Подпрограмма</w:t>
        </w:r>
      </w:hyperlink>
      <w:r>
        <w:t xml:space="preserve"> "Внедрение композиционных материалов (композитов),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Чувашской Республики" объединяет два основных мероприятия.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Основное мероприятие 1 "Государственное стимулирование развития отрасли композиционных материалов в Чувашской Республике" включает мероприятия по совершенствованию и формированию нормативно-правовой базы в области внедрения композиционных материалов и изделий из них, формированию портфеля приоритетных проектов Чувашской Республики, направленных на развитие композиционной отрасли, внесение </w:t>
      </w:r>
      <w:r>
        <w:lastRenderedPageBreak/>
        <w:t>предложений по разработке технических регламентов и ГОСТов для применения композитных материалов в отраслях экономики.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"Содействие в обеспечении устойчивого развития предприятий, осуществляющих производство композиционных материалов" включает мероприятия по оказанию содействия предприятиям в подготовке документов на участие в конкурсах, проводимых фондами инновационного развития, организации и проведению конференций, форумов, круглых столов по вопросам развития производства композиционных материалов, конструкций и изделий из них и применения их в различных отраслях экономики.</w:t>
      </w:r>
    </w:p>
    <w:p w:rsidR="004E70E5" w:rsidRDefault="004E70E5">
      <w:pPr>
        <w:pStyle w:val="ConsPlusNormal"/>
        <w:spacing w:before="220"/>
        <w:ind w:firstLine="540"/>
        <w:jc w:val="both"/>
      </w:pPr>
      <w:hyperlink w:anchor="P13452" w:history="1">
        <w:r>
          <w:rPr>
            <w:color w:val="0000FF"/>
          </w:rPr>
          <w:t>Подпрограмма</w:t>
        </w:r>
      </w:hyperlink>
      <w:r>
        <w:t xml:space="preserve"> "Энергосбережение в Чувашской Республике" объединяет четыре основные мероприятия.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"Организационные мероприятия" включает в себя мероприятия по формированию комплексной информационной поддержки.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"Энергоэффективность в отдельных отраслях экономики" включает в себя мероприятия по обеспечению устойчивого процесса повышения эффективности энергопотребления в секторах экономики,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3 "Энергоэффективность в жилищно-коммунальном хозяйстве и жилищном фонде" предполагает реализацию энергосберегающих проектов, активизирующих деятельность хозяйствующих субъектов и населения по реализации потенциала энергосбережения.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4 "Энергоэффективность в бюджетном секторе" включает в себя мероприятия по реализации энергосберегающих проектов в бюджетном секторе.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"Обеспечение реализации государственной программы Чувашской Республики "Развитие промышленности и инновационная экономика".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4E70E5" w:rsidRDefault="004E70E5">
      <w:pPr>
        <w:pStyle w:val="ConsPlusTitle"/>
        <w:jc w:val="center"/>
      </w:pPr>
      <w:r>
        <w:t>НЕОБХОДИМЫХ ДЛЯ РЕАЛИЗАЦИИ ГОСУДАРСТВЕННОЙ ПРОГРАММЫ</w:t>
      </w:r>
    </w:p>
    <w:p w:rsidR="004E70E5" w:rsidRDefault="004E70E5">
      <w:pPr>
        <w:pStyle w:val="ConsPlusTitle"/>
        <w:jc w:val="center"/>
      </w:pPr>
      <w:r>
        <w:t>(С РАСШИФРОВКОЙ ПО ИСТОЧНИКАМ ФИНАНСИРОВАНИЯ,</w:t>
      </w:r>
    </w:p>
    <w:p w:rsidR="004E70E5" w:rsidRDefault="004E70E5">
      <w:pPr>
        <w:pStyle w:val="ConsPlusTitle"/>
        <w:jc w:val="center"/>
      </w:pPr>
      <w:r>
        <w:t>ЭТАПАМ И ГОДАМ РЕАЛИЗАЦИИ ГОСУДАРСТВЕННОЙ ПРОГРАММЫ)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21.12.2020 N 716)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Расходы Государственной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При реализации Государственной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составляет 15861490,7 тыс. рублей, в том числе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федерального бюджета - 334394,1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- 286910,3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- 221000,0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внебюджетных источников - 15019186,3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Прогнозируемый объем финансирования Государственной программы на 1 этапе (в 2019 - 2025 годах) составит 14223053,1 тыс. рублей,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- 5318818,3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- 5047412,3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- 1857541,3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- 757751,2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- 745097,6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- 333260,4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- 163172,0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федерального бюджета - 334394,1 тыс. рублей (2,3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- 60216,0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- 29680,4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- 234330,9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- 4789,7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- 5377,1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- 164506,7 тыс. рублей (1,1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- 15862,0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- 18192,9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- 57438,4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- 21818,5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- 21818,5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- 17792,4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- 11584,0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- 51000,0 тыс. рублей (0,4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- 13673152,3 тыс. рублей (96,2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2019 году - 5242740,3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- 4999539,0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- 1565772,0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- 731143,0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- 700902,0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- 298468,0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- 134588,0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2 этапе (в 2026 - 2030 годах) объем финансирования Государственной программы составит 817503,0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- 59561,0 тыс. рублей (7,3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- 85000,0 тыс. рублей (10,4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- 672942,0 тыс. рублей (82,3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Государственной программы составит 820934,6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- 62842,6 тыс. рублей (7,6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- 85000,0 тыс. рублей (10,4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- 673092,0 тыс. рублей (82,0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подлежит ежегодному уточнению исходя из реальных возможностей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184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Государственной программы приведены в приложении N 2 к Государственной программе.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Подпрограммы Государственной программы приведены в </w:t>
      </w:r>
      <w:hyperlink w:anchor="P2638" w:history="1">
        <w:r>
          <w:rPr>
            <w:color w:val="0000FF"/>
          </w:rPr>
          <w:t>приложениях N 3</w:t>
        </w:r>
      </w:hyperlink>
      <w:r>
        <w:t xml:space="preserve"> - </w:t>
      </w:r>
      <w:hyperlink w:anchor="P13452" w:history="1">
        <w:r>
          <w:rPr>
            <w:color w:val="0000FF"/>
          </w:rPr>
          <w:t>6</w:t>
        </w:r>
      </w:hyperlink>
      <w:r>
        <w:t xml:space="preserve"> к Государственной программе.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1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1" w:name="P317"/>
      <w:bookmarkEnd w:id="1"/>
      <w:r>
        <w:t>СВЕДЕНИЯ</w:t>
      </w:r>
    </w:p>
    <w:p w:rsidR="004E70E5" w:rsidRDefault="004E70E5">
      <w:pPr>
        <w:pStyle w:val="ConsPlusTitle"/>
        <w:jc w:val="center"/>
      </w:pPr>
      <w:r>
        <w:t>О ЦЕЛЕВЫХ ПОКАЗАТЕЛЯХ (ИНДИКАТОРАХ)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ЭКОНОМИКА",</w:t>
      </w:r>
    </w:p>
    <w:p w:rsidR="004E70E5" w:rsidRDefault="004E70E5">
      <w:pPr>
        <w:pStyle w:val="ConsPlusTitle"/>
        <w:jc w:val="center"/>
      </w:pPr>
      <w:r>
        <w:t>ЕЕ ПОДПРОГРАММ И ИХ ЗНАЧЕНИЯХ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40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41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42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21.12.2020 </w:t>
            </w:r>
            <w:hyperlink r:id="rId43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sectPr w:rsidR="004E70E5" w:rsidSect="00317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417"/>
        <w:gridCol w:w="1020"/>
        <w:gridCol w:w="1020"/>
        <w:gridCol w:w="907"/>
        <w:gridCol w:w="907"/>
        <w:gridCol w:w="852"/>
        <w:gridCol w:w="849"/>
        <w:gridCol w:w="964"/>
        <w:gridCol w:w="914"/>
        <w:gridCol w:w="1020"/>
      </w:tblGrid>
      <w:tr w:rsidR="004E70E5">
        <w:tc>
          <w:tcPr>
            <w:tcW w:w="567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N</w:t>
            </w:r>
          </w:p>
          <w:p w:rsidR="004E70E5" w:rsidRDefault="004E70E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18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53" w:type="dxa"/>
            <w:gridSpan w:val="9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Значения целевых показателей (индикаторов)</w:t>
            </w:r>
          </w:p>
        </w:tc>
      </w:tr>
      <w:tr w:rsidR="004E70E5">
        <w:tc>
          <w:tcPr>
            <w:tcW w:w="567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3118" w:type="dxa"/>
            <w:vMerge/>
          </w:tcPr>
          <w:p w:rsidR="004E70E5" w:rsidRDefault="004E70E5"/>
        </w:tc>
        <w:tc>
          <w:tcPr>
            <w:tcW w:w="1417" w:type="dxa"/>
            <w:vMerge/>
          </w:tcPr>
          <w:p w:rsidR="004E70E5" w:rsidRDefault="004E70E5"/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2035 год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</w:tr>
      <w:tr w:rsidR="004E70E5">
        <w:tc>
          <w:tcPr>
            <w:tcW w:w="13555" w:type="dxa"/>
            <w:gridSpan w:val="12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"Развитие промышленности и инновационная экономика"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Индекс промышленного производства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107,0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1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вес отгруженной инновационной продукции в общем объеме отгруженной продукции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39,2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вес организаций, осуществляющих технологические инновации, в общем числе обследованных организаций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54,8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Рост количества высокопроизводительных рабочих мест по сравнению с базовым 2018 годом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</w:pPr>
            <w:r>
              <w:t>106,4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110,2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128,4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174,8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обрабатывающих производств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35800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38350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41080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43950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47300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65700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94380</w:t>
            </w:r>
          </w:p>
        </w:tc>
      </w:tr>
      <w:tr w:rsidR="004E70E5">
        <w:tc>
          <w:tcPr>
            <w:tcW w:w="13555" w:type="dxa"/>
            <w:gridSpan w:val="12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  <w:outlineLvl w:val="2"/>
            </w:pPr>
            <w:r>
              <w:lastRenderedPageBreak/>
              <w:t>Подпрограмма "Инновационное развитие промышленности Чувашской Республики"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Индекс производства обрабатывающих производств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107,5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1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Внутренние затраты на исследования и разработки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2284,5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2627,2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3163,6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4236,5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4772,9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9247,4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16183,0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продукции высокотехнологичных и наукоемких отраслей экономики в валовом региональном продукте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46,4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поддержанных инвестиционных проектов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 экспорта конкурентоспособной промышленной продукции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284,0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5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12.12.2019 N 545)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созданных рабочих мест в рамках институтов развития территорий (инновационных территориальных кластеров, индустриальных парков, технопарков в сфере высоких технологий, особых экономических зон, </w:t>
            </w:r>
            <w:r>
              <w:lastRenderedPageBreak/>
              <w:t>территорий опережающего социально-экономического развития)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занятости", не менее ед. нарастающим итогом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Рост производительности труда на средних и крупных предприятиях базовых несырьевых отраслей экономики не ниже 5 процентов в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8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9 введен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Объем инвестиций в основной капитал по виду экономической деятельности "Обрабатывающие производства" (накопленным итогом), за исключением отраслей, не относящихся к </w:t>
            </w:r>
            <w:r>
              <w:lastRenderedPageBreak/>
              <w:t>сфере ведения Министерства промышленности и торговли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(п. 10 введен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 отгруженной продукции по виду экономической деятельности "Обрабатывающая промышленность" (накопленным итогом), за исключением отраслей,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11 введен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Рост объема отгруженной продукции гражданского назначения предприятиями оборонно-промышленного комплекса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12 введен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13555" w:type="dxa"/>
            <w:gridSpan w:val="12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  <w:outlineLvl w:val="2"/>
            </w:pPr>
            <w:r>
              <w:t>Подпрограмма "Качество"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Рост количества организаций, внедривших международные стандарты качества (современные технологии управления), по отношению к </w:t>
            </w:r>
            <w:r>
              <w:lastRenderedPageBreak/>
              <w:t>2017 году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162,0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175,0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сертифицированных по международным стандартам качества организаций среди крупного, малого и среднего бизнеса, экономически или социально значимых организаций (в соответствии с утвержденным Кабинетом Министров Чувашской Республики перечнем)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78,0</w:t>
            </w:r>
          </w:p>
        </w:tc>
      </w:tr>
      <w:tr w:rsidR="004E70E5">
        <w:tc>
          <w:tcPr>
            <w:tcW w:w="13555" w:type="dxa"/>
            <w:gridSpan w:val="12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  <w:outlineLvl w:val="2"/>
            </w:pPr>
            <w:r>
              <w:t>Подпрограмма "Внедрение композиционных материалов (композитов),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Чувашской Республики"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Общий объем производства композитов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770,0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Объем экспорта композитов, конструкций и изделий из них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12,8</w:t>
            </w:r>
          </w:p>
        </w:tc>
      </w:tr>
      <w:tr w:rsidR="004E70E5">
        <w:tc>
          <w:tcPr>
            <w:tcW w:w="13555" w:type="dxa"/>
            <w:gridSpan w:val="12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  <w:outlineLvl w:val="2"/>
            </w:pPr>
            <w:r>
              <w:t>Подпрограмма "Энергосбережение в Чувашской Республике"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Энергоемкость валового регионального продукта (для фактических условий)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14,355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13,672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12,989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12,897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12,799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12,669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12,125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11,869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11,126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Энергоемкость валового регионального продукта (для сопоставимых условий)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13,637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12,988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11,58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11,465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11,125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11,00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Отношение расходов на приобретение энергетических ресурсов к объему валового регионального продукта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2,95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14,09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14,13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14,15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14,15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14,24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14,34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9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Доля объема производства электрической энергии </w:t>
            </w:r>
            <w:r>
              <w:lastRenderedPageBreak/>
              <w:t>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кВт·ч на 1 кв. метр общей площади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42,02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41,60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40,0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Удельный расход тепловой энергии на снабжение органов государственной власти </w:t>
            </w:r>
            <w:r>
              <w:lastRenderedPageBreak/>
              <w:t>Чувашской Республики и государственных учреждений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Гкал на 1 кв. метр общей площади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куб. метров на 1 человека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2,54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куб. метров на 1 человека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0,058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куб. метров на 1 человека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184,81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184,48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184,15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183,82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183,49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183,16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182,83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182,5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182,17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</w:t>
            </w:r>
            <w:r>
              <w:lastRenderedPageBreak/>
              <w:t>власти Чувашской Республики и государственными учреждениями Чувашской Республики, к общему объему финансирования подпрограммы "Энергосбережение в Чувашской Республике" Государственной программы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0,30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тепловой энергии в многоквартирных домах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0,13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холодной воды в многоквартирных домах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куб. метров на 1 жителя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47,32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46,0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горячей воды в многоквартирных домах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куб. метров на 1 жителя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10,59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10,55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10,5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в многоквартирных домах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кВт·ч на 1 кв. метр общей площади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55,16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54,79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54,69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54,68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54,65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54,63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54,62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53,59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Удельный расход природного </w:t>
            </w:r>
            <w:r>
              <w:lastRenderedPageBreak/>
              <w:t>газа в многоквартирных домах с индивидуальными системами газового отопления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 xml:space="preserve">тыс. куб. м на </w:t>
            </w:r>
            <w:r>
              <w:lastRenderedPageBreak/>
              <w:t>1 кв. метр общей площади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32,34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0,013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(п. 23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тыс. куб. метров на 1 жителя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673,91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0,024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24 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Удельный суммарный расход энергетических ресурсов в многоквартирных домах</w:t>
            </w:r>
          </w:p>
        </w:tc>
        <w:tc>
          <w:tcPr>
            <w:tcW w:w="141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кв. метр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1020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90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852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849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6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1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0,031</w:t>
            </w:r>
          </w:p>
        </w:tc>
      </w:tr>
      <w:tr w:rsidR="004E70E5">
        <w:tblPrEx>
          <w:tblBorders>
            <w:insideH w:val="nil"/>
          </w:tblBorders>
        </w:tblPrEx>
        <w:tc>
          <w:tcPr>
            <w:tcW w:w="13555" w:type="dxa"/>
            <w:gridSpan w:val="12"/>
            <w:tcBorders>
              <w:top w:val="nil"/>
              <w:left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(п. 25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17,36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17,27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17,21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17,15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16,8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топлива на выработку электрической энергии тепловыми электростанциями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млн. рублей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284,0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283,8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283,4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283,0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281,8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280,0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топлива на выработку тепловой энергии тепловыми электростанциями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тонн условного топлива на 1 млн. Гкал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170553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170552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170552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170550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170549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170549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170545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170530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170510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7,72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6,0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кВт·ч на 1 куб. метр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0,024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6,5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714,7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714,0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713,95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713,95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713,85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713,7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прекращений подачи тепловой энергии, </w:t>
            </w:r>
            <w:r>
              <w:lastRenderedPageBreak/>
              <w:t>теплоносителя в результате технологических нарушений на источниках тепловой энергии на 1 Гкал/ч установленной мощности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Доля потерь воды при ее передаче в общем объеме переданной воды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9,7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тыс. кВт·ч на 1 куб. метр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0,56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тыс. кВт·ч на 1 куб. метр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0,18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в системах уличного освещения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кВт·ч на 1 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6,19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</w:t>
            </w:r>
            <w:r>
              <w:lastRenderedPageBreak/>
              <w:t>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199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</w:t>
            </w:r>
            <w:r>
              <w:lastRenderedPageBreak/>
              <w:t>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199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</w:t>
            </w:r>
            <w:r>
              <w:lastRenderedPageBreak/>
              <w:t>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Количество транспортных средств, использующих природный газ, газовые смеси, сжиженный углеводородный газ в качестве моторного </w:t>
            </w:r>
            <w:r>
              <w:lastRenderedPageBreak/>
              <w:t>топлива, зарегистрированных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11129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11139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11144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11149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11154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11159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11184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11209</w:t>
            </w:r>
          </w:p>
        </w:tc>
      </w:tr>
      <w:tr w:rsidR="004E70E5">
        <w:tc>
          <w:tcPr>
            <w:tcW w:w="567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118" w:type="dxa"/>
          </w:tcPr>
          <w:p w:rsidR="004E70E5" w:rsidRDefault="004E70E5">
            <w:pPr>
              <w:pStyle w:val="ConsPlusNormal"/>
              <w:jc w:val="both"/>
            </w:pPr>
            <w:r>
              <w:t>Количество электромобилей легковых с автономным источником электрического питания, зарегистрированных на территории Чувашской Республики</w:t>
            </w:r>
          </w:p>
        </w:tc>
        <w:tc>
          <w:tcPr>
            <w:tcW w:w="1417" w:type="dxa"/>
          </w:tcPr>
          <w:p w:rsidR="004E70E5" w:rsidRDefault="004E70E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2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2" w:name="P1184"/>
      <w:bookmarkEnd w:id="2"/>
      <w:r>
        <w:t>РЕСУРСНОЕ ОБЕСПЕЧЕНИЕ</w:t>
      </w:r>
    </w:p>
    <w:p w:rsidR="004E70E5" w:rsidRDefault="004E70E5">
      <w:pPr>
        <w:pStyle w:val="ConsPlusTitle"/>
        <w:jc w:val="center"/>
      </w:pPr>
      <w:r>
        <w:t>И ПРОГНОЗНАЯ (СПРАВОЧНАЯ) ОЦЕНКА РАСХОДОВ</w:t>
      </w:r>
    </w:p>
    <w:p w:rsidR="004E70E5" w:rsidRDefault="004E70E5">
      <w:pPr>
        <w:pStyle w:val="ConsPlusTitle"/>
        <w:jc w:val="center"/>
      </w:pPr>
      <w:r>
        <w:t>ЗА СЧЕТ ВСЕХ ИСТОЧНИКОВ ФИНАНСИРОВАНИЯ РЕАЛИЗАЦИИ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21.12.2020 N 716)</w:t>
            </w:r>
          </w:p>
        </w:tc>
      </w:tr>
    </w:tbl>
    <w:p w:rsidR="004E70E5" w:rsidRDefault="004E7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03"/>
        <w:gridCol w:w="680"/>
        <w:gridCol w:w="1531"/>
        <w:gridCol w:w="1077"/>
        <w:gridCol w:w="1144"/>
        <w:gridCol w:w="1144"/>
        <w:gridCol w:w="1144"/>
        <w:gridCol w:w="1024"/>
        <w:gridCol w:w="1144"/>
        <w:gridCol w:w="1024"/>
        <w:gridCol w:w="1024"/>
        <w:gridCol w:w="1024"/>
        <w:gridCol w:w="1024"/>
      </w:tblGrid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11" w:type="dxa"/>
            <w:gridSpan w:val="2"/>
          </w:tcPr>
          <w:p w:rsidR="004E70E5" w:rsidRDefault="004E70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696" w:type="dxa"/>
            <w:gridSpan w:val="9"/>
            <w:vMerge w:val="restart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4E70E5">
        <w:trPr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77" w:type="dxa"/>
            <w:vMerge/>
          </w:tcPr>
          <w:p w:rsidR="004E70E5" w:rsidRDefault="004E70E5"/>
        </w:tc>
        <w:tc>
          <w:tcPr>
            <w:tcW w:w="9696" w:type="dxa"/>
            <w:gridSpan w:val="9"/>
            <w:vMerge/>
            <w:tcBorders>
              <w:right w:val="nil"/>
            </w:tcBorders>
          </w:tcPr>
          <w:p w:rsidR="004E70E5" w:rsidRDefault="004E70E5"/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  <w:vMerge/>
          </w:tcPr>
          <w:p w:rsidR="004E70E5" w:rsidRDefault="004E70E5"/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2031 - 2035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03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14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"Развитие промышленности и инновационная экономика"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5318818,3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5047412,3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1857541,3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757751,2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745097,6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333260,4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163172,0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817503,0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820934,6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234330,9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15862,0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18192,9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57438,4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21818,5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21818,5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17792,4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11584,0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59561,0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62842,6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5242740,3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4999539,0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1565772,0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731143,0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700902,0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298468,0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134588,0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672942,0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673092,0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 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"Инновационное развитие промышленности Чувашской Республики"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5186961,1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4918398,5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1711170,9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623279,7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587626,1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176125,7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6024,8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31615,0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34746,6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234330,9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10352,8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11307,1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51566,0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15855,0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15855,0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12180,7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5116392,3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4877411,0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1425274,0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602635,0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566394,0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163945,0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"Повышение инновационной активности в Чувашской Республике"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"Развитие научного, </w:t>
            </w:r>
            <w:r>
              <w:lastRenderedPageBreak/>
              <w:t>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"Реализация крупных инвестиционных проектов в промышленности Чувашской Республики (пул "прорывных" инновационных проектов)"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4632372,3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4490231,0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1129394,0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396755,0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287989,0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4632372,3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4490231,0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1129394,0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396755,0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287989,0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"Развитие рынка интеллектуальной собственности"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Ч71060000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6185,9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8873,6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23366,0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6185,9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8873,6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23366,0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7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"Развитие инновационного территориального электротехнического кластера Чувашской Республики"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"Реализация мероприятий регионального проекта "Системные меры по повышению производительности труда"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9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  <w:p w:rsidR="004E70E5" w:rsidRDefault="004E70E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495866,7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391850,4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259650,9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160609,7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233722,1</w:t>
            </w:r>
          </w:p>
        </w:tc>
        <w:tc>
          <w:tcPr>
            <w:tcW w:w="102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145385,0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13830,9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1690,7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433960,0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362120,0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155820,0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228345,0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138885,0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10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"Развитие системы </w:t>
            </w:r>
            <w:r>
              <w:lastRenderedPageBreak/>
              <w:t>промышленной безопасности в организациях промышленного комплекса Чувашской Республики"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"Реализация мероприятий регионального проекта "Промышленный экспорт"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Ч71T100000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</w:pPr>
            <w:r>
              <w:t>Основное мероприятие 12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"Поддержка проектов развития промышленности, развитие инфраструктуры и диверсификация оборонно-промышленного комплекса"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245500,0</w:t>
            </w:r>
          </w:p>
        </w:tc>
        <w:tc>
          <w:tcPr>
            <w:tcW w:w="1024" w:type="dxa"/>
            <w:vAlign w:val="center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 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"Качество"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3150,0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411,8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352,5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2100,0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"Создание и стимулирование внедрения системных основ менеджмента качества"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2600,0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"Вовлечение целевой аудитории в процессы постоянного повышения качества"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 3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"Внедрение композиционных материалов (композитов), конструкций и изделий из них в сфере транспортной инфраструктуры, строительства, </w:t>
            </w:r>
            <w:r>
              <w:lastRenderedPageBreak/>
              <w:t>жилищно-коммунального хозяйства, физической культуры, спорта и других сферах экономики Чувашской Республики"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"Государственное стимулирование развития отрасли композиционных материалов в Чувашской Республике"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"Содействие в </w:t>
            </w:r>
            <w:r>
              <w:lastRenderedPageBreak/>
              <w:t>обеспечении устойчивого развития предприятий, осуществляющих производство композиционных материалов"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 4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"Энергосбережение в Чувашской Республике"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131127,2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128152,0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145420,4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133511,5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</w:pPr>
            <w:r>
              <w:t>156511,50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156307,2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156307,2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781438,0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781438,0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5179,2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6474,0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5463,5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5463,50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5259,2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5259,2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26296,0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125948,0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121678,0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140048,0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128048,0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670142,0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670142,0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"Организационные мероприятия"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4874,0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4874,0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3863,50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"Энергоэффективность в отдельных отраслях экономики"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43498,0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39228,0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54598,0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45598,0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43498,0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39228,0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54598,0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45598,0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"Энергоэффективность в жилищно-коммунальном хозяйстве и жилищном фонде"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76250,0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77050,0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80050,0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77050,0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425250,0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425250,0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75450,0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75450,0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78450,0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75450,0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332250,0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332250,0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4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"Энергоэффективность в бюджетном секторе"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 5</w:t>
            </w:r>
          </w:p>
        </w:tc>
        <w:tc>
          <w:tcPr>
            <w:tcW w:w="240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8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2403" w:type="dxa"/>
            <w:vMerge/>
          </w:tcPr>
          <w:p w:rsidR="004E70E5" w:rsidRDefault="004E70E5"/>
        </w:tc>
        <w:tc>
          <w:tcPr>
            <w:tcW w:w="680" w:type="dxa"/>
            <w:vMerge/>
          </w:tcPr>
          <w:p w:rsidR="004E70E5" w:rsidRDefault="004E70E5"/>
        </w:tc>
        <w:tc>
          <w:tcPr>
            <w:tcW w:w="1531" w:type="dxa"/>
            <w:vMerge/>
          </w:tcPr>
          <w:p w:rsidR="004E70E5" w:rsidRDefault="004E70E5"/>
        </w:tc>
        <w:tc>
          <w:tcPr>
            <w:tcW w:w="1077" w:type="dxa"/>
          </w:tcPr>
          <w:p w:rsidR="004E70E5" w:rsidRDefault="004E70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3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3" w:name="P2638"/>
      <w:bookmarkEnd w:id="3"/>
      <w:r>
        <w:t>ПОДПРОГРАММА</w:t>
      </w:r>
    </w:p>
    <w:p w:rsidR="004E70E5" w:rsidRDefault="004E70E5">
      <w:pPr>
        <w:pStyle w:val="ConsPlusTitle"/>
        <w:jc w:val="center"/>
      </w:pPr>
      <w:r>
        <w:t>"ИННОВАЦИОННОЕ РАЗВИТИЕ ПРОМЫШЛЕННОСТИ ЧУВАШСКОЙ РЕСПУБЛИКИ"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57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58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12.12.2019 </w:t>
            </w:r>
            <w:hyperlink r:id="rId59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60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61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21.12.2020 </w:t>
            </w:r>
            <w:hyperlink r:id="rId62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Паспорт подпрограммы</w:t>
      </w:r>
    </w:p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автономное учреждение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формирование единого инновационного пространства и реализация государственной политики Чувашской Республики в области инновационного развития промышленности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вовлечение научно-технического и интеллектуального потенциала Чувашской Республики в процесс инноваций;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научных исследований и разработок, направленных на создание новых технологий, материалов, продукции с высокой добавленной стоимостью;</w:t>
            </w:r>
          </w:p>
          <w:p w:rsidR="004E70E5" w:rsidRDefault="004E70E5">
            <w:pPr>
              <w:pStyle w:val="ConsPlusNormal"/>
              <w:jc w:val="both"/>
            </w:pPr>
            <w:r>
              <w:t>создание механизмов обеспечения инновационной активности организаций в Чувашской Республике, повышение спроса на инновации;</w:t>
            </w:r>
          </w:p>
          <w:p w:rsidR="004E70E5" w:rsidRDefault="004E70E5">
            <w:pPr>
              <w:pStyle w:val="ConsPlusNormal"/>
              <w:jc w:val="both"/>
            </w:pPr>
            <w:r>
              <w:t>развитие производственной и инновационной инфраструктуры;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эффективности использования производственного потенциала промышленного комплекса;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организация проведения на предприятиях эффективных преобразований, направленных на повышение </w:t>
            </w:r>
            <w:r>
              <w:lastRenderedPageBreak/>
              <w:t>производительности труда;</w:t>
            </w:r>
          </w:p>
          <w:p w:rsidR="004E70E5" w:rsidRDefault="004E70E5">
            <w:pPr>
              <w:pStyle w:val="ConsPlusNormal"/>
              <w:jc w:val="both"/>
            </w:pPr>
            <w:r>
              <w:t>развитие и расширение технологических возможностей инновационного территориального электротехнического кластера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совершенствование государственного управления в области обеспечения промышленной безопасности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4E70E5" w:rsidRDefault="004E70E5">
            <w:pPr>
              <w:pStyle w:val="ConsPlusNormal"/>
              <w:jc w:val="both"/>
            </w:pPr>
            <w:r>
              <w:t>индекс производства обрабатывающих производств - 107,5 процента к предыдущему году;</w:t>
            </w:r>
          </w:p>
          <w:p w:rsidR="004E70E5" w:rsidRDefault="004E70E5">
            <w:pPr>
              <w:pStyle w:val="ConsPlusNormal"/>
              <w:jc w:val="both"/>
            </w:pPr>
            <w:r>
              <w:t>внутренние затраты на исследования и разработки - 16183,0 млн.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доля продукции высокотехнологичных и наукоемких отраслей экономики в валовом региональном продукте - 46,4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количество поддержанных инвестиционных проектов - 64 проекта;</w:t>
            </w:r>
          </w:p>
          <w:p w:rsidR="004E70E5" w:rsidRDefault="004E70E5">
            <w:pPr>
              <w:pStyle w:val="ConsPlusNormal"/>
              <w:jc w:val="both"/>
            </w:pPr>
            <w:r>
              <w:t>объем экспорта конкурентоспособной промышленной продукции - 500 млн. долларов США;</w:t>
            </w:r>
          </w:p>
          <w:p w:rsidR="004E70E5" w:rsidRDefault="004E70E5">
            <w:pPr>
              <w:pStyle w:val="ConsPlusNormal"/>
              <w:jc w:val="both"/>
            </w:pPr>
            <w:r>
              <w:t>количество созданных рабочих мест в рамках институтов развития территорий (инновационных территориальных кластеров, индустриальных парков, технопарков в сфере высоких технологий, особых экономических зон, территорий опережающего социально-экономического развития) - 2093 единицы;</w:t>
            </w:r>
          </w:p>
          <w:p w:rsidR="004E70E5" w:rsidRDefault="004E70E5">
            <w:pPr>
              <w:pStyle w:val="ConsPlusNormal"/>
              <w:jc w:val="both"/>
            </w:pPr>
            <w:r>
              <w:t>к 2025 году будут достигнуты следующие целевые показатели (индикаторы):</w:t>
            </w:r>
          </w:p>
          <w:p w:rsidR="004E70E5" w:rsidRDefault="004E70E5">
            <w:pPr>
              <w:pStyle w:val="ConsPlusNormal"/>
              <w:jc w:val="both"/>
            </w:pPr>
            <w:r>
              <w:t>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занятости", - не менее 60 единиц;</w:t>
            </w:r>
          </w:p>
          <w:p w:rsidR="004E70E5" w:rsidRDefault="004E70E5">
            <w:pPr>
              <w:pStyle w:val="ConsPlusNormal"/>
              <w:jc w:val="both"/>
            </w:pPr>
            <w:r>
              <w:t>рост производительности труда на средних и крупных предприятиях базовых несырьевых отраслей экономики не ниже 5 процентов в год - 105,5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к 2023 году будут достигнуты следующие целевые показатели (индикаторы):</w:t>
            </w:r>
          </w:p>
          <w:p w:rsidR="004E70E5" w:rsidRDefault="004E70E5">
            <w:pPr>
              <w:pStyle w:val="ConsPlusNormal"/>
              <w:jc w:val="both"/>
            </w:pPr>
            <w:r>
              <w:t>количество созданных рабочих мест - 61 единица накопленным итогом;</w:t>
            </w:r>
          </w:p>
          <w:p w:rsidR="004E70E5" w:rsidRDefault="004E70E5">
            <w:pPr>
              <w:pStyle w:val="ConsPlusNormal"/>
              <w:jc w:val="both"/>
            </w:pPr>
            <w:r>
              <w:t>объем инвестиций в основной капитал по виду экономической деятельности "Обрабатывающие производства", за исключением отраслей, не относящихся к сфере ведения Министерства промышленности и торговли Российской Федерации, - 508,0 млн. рублей накопленным итогом;</w:t>
            </w:r>
          </w:p>
          <w:p w:rsidR="004E70E5" w:rsidRDefault="004E70E5">
            <w:pPr>
              <w:pStyle w:val="ConsPlusNormal"/>
              <w:jc w:val="both"/>
            </w:pPr>
            <w:r>
              <w:t>объем отгруженной продукции по виду экономической деятельности "Обрабатывающая промышленность", за исключением отраслей, не относящихся к сфере ведения Министерства промышленности и торговли Российской Федерации, - 1677,0 млн. рублей накопленным итогом;</w:t>
            </w:r>
          </w:p>
          <w:p w:rsidR="004E70E5" w:rsidRDefault="004E70E5">
            <w:pPr>
              <w:pStyle w:val="ConsPlusNormal"/>
              <w:jc w:val="both"/>
            </w:pPr>
            <w:r>
              <w:t>рост объема отгруженной предприятиями оборонно-промышленного комплекса продукции гражданского назначения - 103,0% к предыдущему году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Постановлений Кабинета Министров ЧР от 17.05.2019 </w:t>
            </w:r>
            <w:hyperlink r:id="rId65" w:history="1">
              <w:r>
                <w:rPr>
                  <w:color w:val="0000FF"/>
                </w:rPr>
                <w:t>N 150</w:t>
              </w:r>
            </w:hyperlink>
            <w:r>
              <w:t xml:space="preserve">, от 12.12.2019 </w:t>
            </w:r>
            <w:hyperlink r:id="rId66" w:history="1">
              <w:r>
                <w:rPr>
                  <w:color w:val="0000FF"/>
                </w:rPr>
                <w:t>N 545</w:t>
              </w:r>
            </w:hyperlink>
            <w:r>
              <w:t xml:space="preserve">, от </w:t>
            </w:r>
            <w:r>
              <w:lastRenderedPageBreak/>
              <w:t xml:space="preserve">08.07.2020 </w:t>
            </w:r>
            <w:hyperlink r:id="rId67" w:history="1">
              <w:r>
                <w:rPr>
                  <w:color w:val="0000FF"/>
                </w:rPr>
                <w:t>N 382</w:t>
              </w:r>
            </w:hyperlink>
            <w:r>
              <w:t xml:space="preserve">, от 21.12.2020 </w:t>
            </w:r>
            <w:hyperlink r:id="rId68" w:history="1">
              <w:r>
                <w:rPr>
                  <w:color w:val="0000FF"/>
                </w:rPr>
                <w:t>N 716</w:t>
              </w:r>
            </w:hyperlink>
            <w:r>
              <w:t>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2019 - 2035 годы:</w:t>
            </w:r>
          </w:p>
          <w:p w:rsidR="004E70E5" w:rsidRDefault="004E70E5">
            <w:pPr>
              <w:pStyle w:val="ConsPlusNormal"/>
              <w:jc w:val="both"/>
            </w:pPr>
            <w:r>
              <w:t>1 этап - 2019 - 2025 годы;</w:t>
            </w:r>
          </w:p>
          <w:p w:rsidR="004E70E5" w:rsidRDefault="004E70E5">
            <w:pPr>
              <w:pStyle w:val="ConsPlusNormal"/>
              <w:jc w:val="both"/>
            </w:pPr>
            <w:r>
              <w:t>2 этап - 2026 - 2030 годы;</w:t>
            </w:r>
          </w:p>
          <w:p w:rsidR="004E70E5" w:rsidRDefault="004E70E5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прогнозируемый объем финансирования подпрограммы в 2019 - 2035 годах составит 13275948,4 тыс. рублей,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- 5186961,1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- 4918398,5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- 1711170,9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- 623279,7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- 587626,1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- 176125,7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- 6024,8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- 31615,0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- 34746,6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из них средства:</w:t>
            </w:r>
          </w:p>
          <w:p w:rsidR="004E70E5" w:rsidRDefault="004E70E5">
            <w:pPr>
              <w:pStyle w:val="ConsPlusNormal"/>
              <w:jc w:val="both"/>
            </w:pPr>
            <w:r>
              <w:t>федерального бюджета - 334394,1 тыс. рублей (2,5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- 60216,0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- 29680,4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- 234330,9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- 4789,7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- 5377,1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республиканского бюджета Чувашской Республики - 188843,0 тыс. рублей (1,4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- 10352,8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- 11307,1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- 51566,0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- 15855,0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- 15855,0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- 12180,7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- 5964,8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- 31315,0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- 34446,6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внебюджетных источников - 12752711,3 тыс. рублей (96,1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- 5116392,3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- 4877411,0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- 1425274,0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- 602635,0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- 566394,0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- 163945,0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- 300,0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- 300,0 тыс. рублей.</w:t>
            </w:r>
          </w:p>
          <w:p w:rsidR="004E70E5" w:rsidRDefault="004E70E5">
            <w:pPr>
              <w:pStyle w:val="ConsPlusNormal"/>
              <w:jc w:val="both"/>
            </w:pPr>
            <w: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создание стартовых условий и повышение экономической активности малого предпринимательства в инновационной сфере;</w:t>
            </w:r>
          </w:p>
          <w:p w:rsidR="004E70E5" w:rsidRDefault="004E70E5">
            <w:pPr>
              <w:pStyle w:val="ConsPlusNormal"/>
              <w:jc w:val="both"/>
            </w:pPr>
            <w:r>
              <w:t>удовлетворение потребностей бизнеса в новых технологиях, формирование собственного рынка научно-исследовательских, опытно-конструкторских и технологических работ;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инновационного уровня Чувашской Республики, ее рейтинга среди субъектов Российской Федерации;</w:t>
            </w:r>
          </w:p>
          <w:p w:rsidR="004E70E5" w:rsidRDefault="004E70E5">
            <w:pPr>
              <w:pStyle w:val="ConsPlusNormal"/>
              <w:jc w:val="both"/>
            </w:pPr>
            <w:r>
              <w:t>увеличение количества созданных рабочих мест с 32 единиц в 2021 году до 61 единицы в 2023 году;</w:t>
            </w:r>
          </w:p>
          <w:p w:rsidR="004E70E5" w:rsidRDefault="004E70E5">
            <w:pPr>
              <w:pStyle w:val="ConsPlusNormal"/>
              <w:jc w:val="both"/>
            </w:pPr>
            <w:r>
              <w:t>увеличение объема инвестиций в основной капитал по виду экономической деятельности "Обрабатывающие производства", за исключением отраслей, не относящихся к сфере ведения Министерства промышленности и торговли Российской Федерации, с 310,0 млн. рублей в 2021 году до 508,0 млн. рублей в 2024 году;</w:t>
            </w:r>
          </w:p>
          <w:p w:rsidR="004E70E5" w:rsidRDefault="004E70E5">
            <w:pPr>
              <w:pStyle w:val="ConsPlusNormal"/>
              <w:jc w:val="both"/>
            </w:pPr>
            <w:r>
              <w:t>увеличение объема отгруженной продукции по виду экономической деятельности "Обрабатывающая промышленность", за исключением отраслей, не относящихся к сфере ведения Министерства промышленности и торговли Российской Федерации, с 468,0 млн. рублей в 2021 году до 1677,0 млн. рублей в 2024 году;</w:t>
            </w:r>
          </w:p>
          <w:p w:rsidR="004E70E5" w:rsidRDefault="004E70E5">
            <w:pPr>
              <w:pStyle w:val="ConsPlusNormal"/>
              <w:jc w:val="both"/>
            </w:pPr>
            <w:r>
              <w:t>рост объема отгруженной предприятиями оборонно-промышленного комплекса продукции гражданского назначения - 103,0% к предыдущему году.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I. ПРИОРИТЕТЫ И ЦЕЛЬ ПОДПРОГРАММЫ</w:t>
      </w:r>
    </w:p>
    <w:p w:rsidR="004E70E5" w:rsidRDefault="004E70E5">
      <w:pPr>
        <w:pStyle w:val="ConsPlusTitle"/>
        <w:jc w:val="center"/>
      </w:pPr>
      <w:r>
        <w:t>"ИННОВАЦИОННОЕ РАЗВИТИЕ ПРОМЫШЛЕННОСТИ</w:t>
      </w:r>
    </w:p>
    <w:p w:rsidR="004E70E5" w:rsidRDefault="004E70E5">
      <w:pPr>
        <w:pStyle w:val="ConsPlusTitle"/>
        <w:jc w:val="center"/>
      </w:pPr>
      <w:r>
        <w:t>ЧУВАШСКОЙ РЕСПУБЛИКИ", ОБЩАЯ ХАРАКТЕРИСТИКА УЧАСТИЯ ОРГАНОВ</w:t>
      </w:r>
    </w:p>
    <w:p w:rsidR="004E70E5" w:rsidRDefault="004E70E5">
      <w:pPr>
        <w:pStyle w:val="ConsPlusTitle"/>
        <w:jc w:val="center"/>
      </w:pPr>
      <w:r>
        <w:t>МЕСТНОГО САМОУПРАВЛЕНИЯ МУНИЦИПАЛЬНЫХ РАЙОНОВ</w:t>
      </w:r>
    </w:p>
    <w:p w:rsidR="004E70E5" w:rsidRDefault="004E70E5">
      <w:pPr>
        <w:pStyle w:val="ConsPlusTitle"/>
        <w:jc w:val="center"/>
      </w:pPr>
      <w:r>
        <w:t>И ГОРОДСКИХ ОКРУГОВ В РЕАЛИЗАЦИИ ПОДПРОГРАММЫ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Инновации, воплощенные в новых научных знаниях, изделиях, технологиях, услугах, оборудовании, квалификации кадров, организации производства, являются главным фактором конкурентоспособности во всех экономически развитых странах.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Приоритеты инновационного развития промышленности Чувашской Республики определены в </w:t>
      </w:r>
      <w:hyperlink r:id="rId71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Чувашской Республики до 2035 года, утвержденной Законом Чувашской Республики от 26 ноября 2020 г. N 102 (далее - Стратегия), </w:t>
      </w:r>
      <w:hyperlink r:id="rId72" w:history="1">
        <w:r>
          <w:rPr>
            <w:color w:val="0000FF"/>
          </w:rPr>
          <w:t>Концепции</w:t>
        </w:r>
      </w:hyperlink>
      <w:r>
        <w:t xml:space="preserve"> инновационного развития Чувашской Республики, утвержденной постановлением Кабинета Министров Чувашской Республики от 21 февраля 2005 г. N 39.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Цель подпрограммы "Инновационное развитие промышленности Чувашской Республики" Государственной программы (далее - подпрограмма) - формирование единого инновационного пространства и реализация государственной политики Чувашской Республики в области инновационного развития промышленности.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реализации мероприятий, предусмотренных подпрограммой, в части стимулирования и развития биотехнологий на местах.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lastRenderedPageBreak/>
        <w:t>Раздел II. ПЕРЕЧЕНЬ И СВЕДЕНИЯ О ЦЕЛЕВЫХ ПОКАЗАТЕЛЯХ</w:t>
      </w:r>
    </w:p>
    <w:p w:rsidR="004E70E5" w:rsidRDefault="004E70E5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4E70E5" w:rsidRDefault="004E70E5">
      <w:pPr>
        <w:pStyle w:val="ConsPlusTitle"/>
        <w:jc w:val="center"/>
      </w:pPr>
      <w:r>
        <w:t>ПО ГОДАМ ЕЕ РЕАЛИЗАЦИИ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17.05.2019 N 150)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индекс производства обрабатывающих производств;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внутренние затраты на исследования и разработки;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продукции высокотехнологичных и наукоемких отраслей экономики в валовом региональном продукте;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поддержанных инвестиционных проектов;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экспорта конкурентоспособной промышленной продукции;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созданных рабочих мест в рамках институтов развития территорий (инновационных территориальных кластеров, индустриальных парков, технопарков в сфере высоких технологий, особых экономических зон, территорий опережающего социально-экономического развития);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занятости", не менее ед. нарастающим итогом;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индекс производства обрабатывающих производств, процентов к предыдущему году: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- 102,5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- 103,5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- 103,6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- 103,8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- 104,5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- 104,5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2025 году - 105,6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- 105,9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- 107,5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внутренние затраты на исследования и разработки: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- 2284,5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- 2627,2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- 3163,6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- 3700,0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- 4236,5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- 4772,9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- 5284,3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- 9247,4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- 16183,0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продукции высокотехнологичных и наукоемких отраслей экономики в валовом региональном продукте: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- 33,8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- 36,8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- 38,1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- 39,4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- 40,8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- 42,1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- 43,4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- 44,9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- 46,4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поддержанных инвестиционных проектов: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- 3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- 3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2023 году - 4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- 4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- 4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экспорта конкурентоспособной промышленной продукции: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- 189,0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- 199,0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- 220,0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- 247,0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- 284,0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- 326,0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- 350,0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- 400,0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- 500,0 млн. долларов США;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созданных рабочих мест в рамках институтов развития территорий (инновационных территориальных кластеров, индустриальных парков, технопарков в сфере высоких технологий, особых экономических зон, территорий опережающего социально-экономического развития):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- 360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- 138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- 148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- 153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- 163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- 168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- 183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2030 году - 58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- 58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 2025 году ожидается достижение следующих целевых показателей (индикаторов):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занятости", не менее ед. нарастающим итогом: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- 31 единица;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- 42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- 52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- 56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- 60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- 60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- 101,4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- 103,0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- 103,8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- 104,0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- 104,6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- 105,5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созданных рабочих мест, единиц накопленным итогом: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- 32 единицы;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2022 году - 46 единиц;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- 61 единица;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инвестиций в основной капитал по виду экономической деятельности "Обрабатывающие производства", за исключением отраслей, не относящихся к сфере ведения Министерства промышленности и торговли Российской Федерации, млн. рублей накопленным итогом: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- 310,0 млн. рублей;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- 480,0 млн. рублей;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- 508,0 млн. рублей;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отгруженной продукции по виду экономической деятельности "Обрабатывающая промышленность", за исключением отраслей, не относящихся к сфере ведения Министерства промышленности и торговли Российской Федерации, млн. рублей накопленным итогом: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- 468,0 млн. рублей;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- 1019,0 млн. рублей;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- 1677,0 млн. рублей.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4E70E5" w:rsidRDefault="004E70E5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Подпрограмма объединяет двенадцать основных мероприятий.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"Повышение инновационной активности в Чувашской Республике",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1.1 "Совершенствование нормативно-правовой базы в области промышленности и инновационного развития Чувашской Республики".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1.2 "Государственная поддержка хозяйствующих субъектов, реализующих перспективные и приоритетные инновационные проекты".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1.3 "Организация участия субъектов малого инновационного предпринимательства в программах, конкурсах на получение грантов, проводимых фондами инновационного развития, в том числе Фондом содействия развитию малых форм предприятий в научно-технической сфере".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 1.4 "Организация целевой подготовки студентов по наиболее </w:t>
      </w:r>
      <w:r>
        <w:lastRenderedPageBreak/>
        <w:t>востребованным техническим специальностям для обрабатывающих производств".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1.5 "Создание промышленных кластеров, региональных ассоциаций товаропроизводителей и отраслевых союзов".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1.6 "Создание и развитие инновационной инфраструктуры".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1.7 "Содействие развитию биотехнологий в Чувашской Республике".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"Развитие научного, исследовательского и творческого потенциала для инновационного развития Чувашской Республики",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2.1 "Разработка и утверждение приоритетных направлений научно-технического развития Чувашской Республики и перечня критических технологий".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2.2 "Проведение технологического аудита организаций обрабатывающих производств".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2.3 "Содействие созданию центров детского технического творчества".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3 "Реализация крупных инвестиционных проектов в промышленности Чувашской Республики (пул "прорывных" инновационных проектов)",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 "Освоение производства инновационных электротехнических изделий со строительством новой производственной площадки (АО "НПО "Каскад")".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 "Создание и освоение серийного производства новых моделей импортозамещающей промышленной техники (ПАО "Промтрактор")".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3.3 "Производство семейства гусеничных сельскохозяйственных тракторов 3 - 6 класса (ПАО "Промтрактор")".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3.4 "Создание центра производства трансмиссий - специализированного массового машиностроительного производства на базе существующей производственной площадки (ПАО "Промтрактор")".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3.5 "Поставка на производство инновационной тележки модели 18-9942 с осевой нагрузкой 25 тс (АО "Промтрактор-Вагон")".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3.6 "Организация производства танк-контейнеров, предназначенных для хранения и транспортировки жидкостей, сжиженных газов и сыпучих продуктов (ЗАО "Чебоксарское предприятие "Сеспель")".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3.7 "Строительство производственного комплекса (ПАО "НПО "Энергомодуль")".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3.8 "Разработка и освоение серийного производства на отечественном предприятии серии электромагнитных контакторов электродвигателями на токи от 6 до 150 А и номинальное напряжение до 690 В, шифр "Аппарат-И1" (АО "ЧЭАЗ")".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3.9 "Организация производства специальной оснастки и сетки для композитных материалов на базе инструментального экспериментального завода (ООО "Инструментально-экспериментальный завод")".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 3.10 "Разработка и освоение серийного производства современного </w:t>
      </w:r>
      <w:r>
        <w:lastRenderedPageBreak/>
        <w:t>высокоэффективного холодильного оборудования на предприятиях общественного питания, торговли, мясоперерабатывающей и рыбоперерабатывающей промышленности (ООО "Фросто")".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3.11 "Создание высокотехнологичного производства уплотнительных элементов для нефтегазодобывающей промышленности (АО "ЧПО им. В.И.Чапаева")".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3.12 "Организация импортозамещающего высокотехнологичного производства обуви из полиуретана (АО "ЧПО им. В.И.Чапаева")".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3.13 "Расширение производства электротехнического оборудования (ООО "НПП "Бреслер")".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3.14 "Разработка и организация производства универсальных бестрансформаторных высоковольтных преобразователей транспортировки и распределения электроэнергии (АО "ЧЭАЗ")".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3.15 "Создание серии электроприводов на базе российских высокоэффективных синхронных двигателей для станков-качалок нефти с применением беспроводных систем передачи данных и адаптивной системой управления для "умных" месторождений (АО "ЧЭАЗ")".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3.16 "Разработка нового поколения серии установочных автоматических выключателей на токи до 1000 А для импортозамещения электро-оборудования в наукоемких отраслях промышленности и освоение их высоко-технологичного производства (АО "ЧЭАЗ")".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3.17 "Разработка высокотехнологичных энергосберегающих устройств частотного регулирования высоковольтных двигателей" (ОАО "ВНИИР")".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3.18 "Расширение производственных мощностей (ОАО "ВНИИР-Прогресс")".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3.19 "Разработка отказоустойчивых мультиагентных АСУ ТП (АО "ЭЛАРА")".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3.20 "Создание производства инновационной продукции и техническое перевооружение (АО "Лента")".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3.21 "Производство текстильных контактных лент "липучки" (АО "Лента")".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3.22 "Создание производства перекиси водорода мощностью 50 тыс. тонн в год (АО "Группа Оргсинтез")".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3.23 "Модернизация кремнийорганического комплекса и расширение линейки выпускаемой продукции (ПАО "Химпром")".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3.24 "Создание производства гранулированных коагулянтов (ООО "Аурат-СВ")".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3.25 "Строительство производственного здания логистического Центра инфраструктуры индустриального парка торговой марки "АБАТ" (АО "Чувашторгтехника")".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4 "Развитие межрегионального и международного сотрудничества в области инноваций, популяризация инноватики",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 4.1 "Установление и развитие научно-технических связей между </w:t>
      </w:r>
      <w:r>
        <w:lastRenderedPageBreak/>
        <w:t>организациями в Чувашской Республике и организациями в других субъектах Российской Федерации, зарубежных странах. Организация обмена опытом, развитие трансфера технологий".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4.2 "Развитие сотрудничества с государственными корпорациями, стратегическими партнерами, участие в реализации совместных проектов и программ".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4.3 "Развитие сотрудничества промышленных предприятий в Чувашской Республике с ведущими учебными заведениями Российской Федерации и Чувашской Республики, в том числе в сфере реализации совместных программ научной деятельности".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4.4 "Организация и (или) участие в выставочно-ярмарочных мероприятиях по инновационной тематике на территории Чувашской Республики и за ее пределами".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4.5 "Организация республиканских конкурсов профессионального мастерства "Лучший по профессии", привлечение к участию в них учащихся и студентов учреждений профессионального образования".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4.6 "Создание электронного и печатного каталога инновационных проектов и инновационной продукции Чувашской Республики".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5 "Развитие рынка интеллектуальной собственности",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5.1 "Организация и проведение республиканского конкурса "Лучший изобретатель года".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5.2 "Проведение ежегодных конференций, посвященных Международному дню интеллектуальной собственности".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5.3 "Организация работы консультационного пункта по оформлению заявок на объекты патентного и авторского права, средства индивидуализации".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5.4 "Обеспечение бесплатного доступа к патентным и непатентным информационным ресурсам ФИПС, а также другим международным информационным ресурсам в области интеллектуальной собственности на базе Центра поддержки технологий и инноваций".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6 "Развитие промышленного производства и повышение инвестиционной привлекательности региона",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6.1 "Создание инженерной инфраструктуры в целях реализации приоритетных инвестиционных проектов".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6.1.1 "Строительство инженерной и транспортной инфраструктуры тепличного комплекса "Новочебоксарский".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12.12.2019 N 545.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6.1.2 "Проведение лабораторных исследований выполненных работ".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 "Содействие развитию промышленного производства и повышение инвестиционной привлекательности региона".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 6.2.1 "Содействие в получении исходно-разрешительной документации на </w:t>
      </w:r>
      <w:r>
        <w:lastRenderedPageBreak/>
        <w:t>строительство объекта недвижимости".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6.2.2 "Формирование информационной базы о показателях реализации инвестиционных проектов в сфере промышленности".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6.2.3 "Методическая и консультационная поддержка юридических лиц и индивидуальных предпринимателей по подготовке заявочной документации для предоставления займа на реализацию инвестиционных проектов в сфере промышленности".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6.2.4 "Проведение экспресс-оценки, входной и комплексной экспертизы заявочной документации для предоставления займа на софинансирование инвестиционных проектов в сфере промышленности".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6.2.5 "Прием и регистрация заявок на предоставление займов".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6.2.6 "Осуществление контроля за возвратом средств в соответствии с графиком платежей, включая контроль целевого использования средств".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6.2.7 "Мониторинг реализации проекта и экономических и финансовых результатов хозяйственной деятельности заемщика".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6.3 "Кооперация производственной деятельности организаций в Чувашской Республике и исправительных учреждений УФСИН России по Чувашской Республике - Чувашии".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6.4 "Создание и развитие индустриальных (промышленных) парков и промышленных технопарков на территории Чувашской Республики".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7 "Развитие инновационного территориального электротехнического кластера Чувашской Республики",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7.1 "Обеспечение деятельности специализированной организации кластера, осуществляющей методическое, организационное, экспертно-аналитическое и информационное сопровождение кластера".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7.2 "Организация и проведение, в том числе участниками кластера, выставочно-ярмарочных, коммуникативных мероприятий, деловых миссий в сфере интересов организаций - участников кластера, в том числе за рубежом".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7.3 "Развитие на территории расположения кластера объектов инновационной и образовательной инфраструктуры кластера".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7.4 "Создание на базе образовательных организаций высшего образования при участии предприятий кластера учебных (исследовательских) лабораторий по направлению деятельности кластера".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8 "Реализация мероприятий регионального проекта "Системные меры по повышению производительности труда", предусматривающее реализацию следующих мероприятий: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8.1 "Привлечение предприятиями - участниками национального проекта "Производительность труда и поддержка занятости" льготных займов федерального государственного автономного учреждения "Российский фонд технологического развития".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Мероприятие 8.2 "Формирование реестра нормативных правовых и (или) ведомственных актов, предусматривающих предоставление институтами развития мер государственной поддержки и влияющих на производительность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8.3 "Определение перечня нормативных правовых и (или) ведомственных актов, предусматривающих предоставление институтами развития различных мер государственной поддержки, для включения в них условия о повышении уровня производительности труда получателем такой поддержки".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8.4 "Обеспечение содействия предприятиям - участникам национального проекта "Производительность труда и поддержка занятости" в получении мер государственной поддержки, предусмотренных законодательством Российской Федерации на цели повышения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8.5 "Обучение руководителей предприятий - участников национального проекта "Производительность труда и поддержка занятости", а также органов службы занятости населения основам повышения производительности труда по модульной системе".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8.6 "Развитие экспортного потенциала предприятий - участников национального проекта "Производительность труда и поддержка занятости".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8.7 "Внедрение на предприятиях - участниках национального проекта "Производительность труда и поддержка занятости" инструментов автоматизации и использования цифровых технологий повышения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8.8 "Участие предприятий в экономическом соревновании между организациями основных отраслей экономики Чувашской Республики".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9 "Реализация мероприятий регионального проекта "Адресная поддержка повышения производительности труда на предприятиях", предусматривающее реализацию следующих мероприятий: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9.1 "Государственная поддержка участников национального проекта "Повышение производительности труда и поддержка занятости".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9.2 "Оптимизация производственных и вспомогательных процессов на предприятиях - участниках национального проекта "Производительность труда и поддержка занятости" для развития производственной системы".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9.3 "Составление и поддержка общедоступной базы данных о современных управленческих практиках, технологиях организации производственных процессов, доступных технологических решениях в различных отраслях".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9.4 "Сбор и аккумулирование информации об успешно реализованных проектах по повышению производительности труда на конкретных предприятиях".</w:t>
      </w:r>
    </w:p>
    <w:p w:rsidR="004E70E5" w:rsidRDefault="004E70E5">
      <w:pPr>
        <w:pStyle w:val="ConsPlusNormal"/>
        <w:jc w:val="both"/>
      </w:pPr>
      <w:r>
        <w:lastRenderedPageBreak/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9.5 "Подготовка и распространение методических материалов в сфере повышения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9.6 "Обучение сотрудников предприятий - участников национального проекта "Производительность труда и поддержка занятости" инструментам повышения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9.7 "Участие в мероприятиях федерального уровня и проведение мероприятий республиканского уровня по обмену лучшими практиками и опытом по повышению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 "Разработка и реализация средними и крупными предприятиями базовых несырьевых отраслей экономики планов мероприятий по повышению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9.8.1 "Проведение комплексного аудита финансово-хозяйственной деятельности предприятий на предмет определения резервов роста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9.8.2 "Развитие процессов автоматизации и внедрение программного обеспечения".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9.8.3 "Формирование и развитие систем управления качеством".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9.8.4 "Предупредительные меры по сокращению производственного травматизма и профессиональных заболеваний работников".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9.8.5 "Совершенствование системы маркетинга, расширение рынков сбыта и стимулирование продаж".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9.8.6 "Модернизация производства и приобретение высокотехнологичного оборудования".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9.9 "Участие в отборе субъектов Российской Федерации в целях получения грантов на мероприятия по повышению производительности труда".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10 "Развитие системы промышленной безопасности в организациях промышленного комплекса Чувашской Республики",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10.1 "Совершенствование системы обеспечения безопасного функционирования технологического оборудования, процессов, зданий и сооружений, обеспечения персонала средствами индивидуальной защиты, создания безопасных режимов труда и отдыха работников".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Мероприятие 10.2 "Систематическое повышение квалификации работников, осуществляющих деятельность в области промышленной безопасности в организациях в Чувашской Республике".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10.3 "Поддержание в постоянной готовности профессиональных аварийно-спасательных служб и аварийно-спасательных формирований к действиям по локализации и ликвидации последствий аварий на опасных производственных объектах предприятий в Чувашской Республике".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11 "Реализация мероприятий регионального проекта "Промышленный экспорт", предусматривающее реализацию следующих мероприятий: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11.1 "Проведение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11.2 "Создание на территории Чувашской Республики новых производств по выпуску импортозамещающей конкурентоспособной продукции или патентованных продуктов (в том числе трансфер лицензированных зарубежных технологий и привлечение иностранных инвестиций)".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11.3 "Организация деловых миссий экспортной направленности и двусторонних контактов с потенциальными партнерами импортозамещающей продукции".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11.4 "Расширение двустороннего торгово-экономического сотрудничества с зарубежными странами и международными организациями".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11.5 "Предоставление АУ Чувашской Республики "Фонд развития промышленности и инвестиционной деятельности в Чувашской Республике" Минэкономразвития Чувашии займов на реализацию экспортно-ориентированных проектов".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11.6 "Содействие предприятиям Чувашской Республики в приведении экспортоориентированной продукции в соответствие с требованиями, необходимыми для ее экспорта (стандартизация, сертификация, необходимые разрешения)".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11.7 "Информационная поддержка развития внешнеэкономической деятельности".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12.12.2019 N 545)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12 "Поддержка проектов развития промышленности, развитие инфраструктуры и диверсификация оборонно-промышленного комплекса".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12.1 "Возмещение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 12.2 "Финансовое обеспечение создания (капитализации) и/или деятельности (докапитализации) регионального фонда развития промышленности, созданного в организационно-правовой форме, предусмотренной </w:t>
      </w:r>
      <w:hyperlink r:id="rId167" w:history="1">
        <w:r>
          <w:rPr>
            <w:color w:val="0000FF"/>
          </w:rPr>
          <w:t>частью 1 статьи 11</w:t>
        </w:r>
      </w:hyperlink>
      <w:r>
        <w:t xml:space="preserve"> Федерального закона "О </w:t>
      </w:r>
      <w:r>
        <w:lastRenderedPageBreak/>
        <w:t>промышленной политике Российской Федерации".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12.3 "Организация и проведение конгрессно-выставочных мероприятий, конференций, круглых столов и рабочих встреч для предприятий оборонно-промышленного комплекса, реализующих программы диверсификации оборонно-промышленного комплекса".</w:t>
      </w:r>
    </w:p>
    <w:p w:rsidR="004E70E5" w:rsidRDefault="004E70E5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3 этапа: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4E70E5" w:rsidRDefault="004E70E5">
      <w:pPr>
        <w:pStyle w:val="ConsPlusTitle"/>
        <w:jc w:val="center"/>
      </w:pPr>
      <w:r>
        <w:t>НЕОБХОДИМЫХ ДЛЯ РЕАЛИЗАЦИИ ПОДПРОГРАММЫ</w:t>
      </w:r>
    </w:p>
    <w:p w:rsidR="004E70E5" w:rsidRDefault="004E70E5">
      <w:pPr>
        <w:pStyle w:val="ConsPlusTitle"/>
        <w:jc w:val="center"/>
      </w:pPr>
      <w:r>
        <w:t>(С РАСШИФРОВКОЙ ПО ИСТОЧНИКАМ ФИНАНСИРОВАНИЯ,</w:t>
      </w:r>
    </w:p>
    <w:p w:rsidR="004E70E5" w:rsidRDefault="004E70E5">
      <w:pPr>
        <w:pStyle w:val="ConsPlusTitle"/>
        <w:jc w:val="center"/>
      </w:pPr>
      <w:r>
        <w:t>ЭТАПАМ И ГОДАМ РЕАЛИЗАЦИИ ПОДПРОГРАММЫ)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21.12.2020 N 716)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13275948,4 тыс. рублей, в том числе за счет средств: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федерального бюджета - 334394,1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- 188843,0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- 12752711,3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(в 2019 - 2025 годах) составит 13209586,8 тыс. рублей,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- 5186961,1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- 4918398,5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- 1711170,9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- 623279,7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- 587626,1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- 176125,7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- 6024,8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федерального бюджета - 334394,1 тыс. рублей (2,5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- 60216,0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2020 году - 29680,4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- 234330,9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- 4789,7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- 5377,1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- 123081,4 тыс. рублей (0,9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- 10352,8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- 11307,1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- 51566,0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- 15855,0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- 15855,0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- 12180,7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- 5964,8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- 12752111,3 тыс. рублей (96,6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- 5116392,3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- 4877411,0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- 1425274,0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- 602635,0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- 566394,0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- 163945,0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- 60,0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2 этапе (в 2026 - 2030 годах) объем финансирования подпрограммы составит 31615,0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- 31315,0 тыс. рублей (99,1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- 300,0 тыс. рублей (0,9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подпрограммы составит 34746,6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- 34446,6 тыс. рублей (99,1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- 300,0 тыс. рублей (0,9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3140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</w:t>
      </w:r>
      <w:r>
        <w:lastRenderedPageBreak/>
        <w:t>в приложении к настоящей подпрограмме.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2"/>
      </w:pPr>
      <w:r>
        <w:t>Приложение</w:t>
      </w:r>
    </w:p>
    <w:p w:rsidR="004E70E5" w:rsidRDefault="004E70E5">
      <w:pPr>
        <w:pStyle w:val="ConsPlusNormal"/>
        <w:jc w:val="right"/>
      </w:pPr>
      <w:r>
        <w:t>к подпрограмме "Инновационное</w:t>
      </w:r>
    </w:p>
    <w:p w:rsidR="004E70E5" w:rsidRDefault="004E70E5">
      <w:pPr>
        <w:pStyle w:val="ConsPlusNormal"/>
        <w:jc w:val="right"/>
      </w:pPr>
      <w:r>
        <w:t>развитие промышленности</w:t>
      </w:r>
    </w:p>
    <w:p w:rsidR="004E70E5" w:rsidRDefault="004E70E5">
      <w:pPr>
        <w:pStyle w:val="ConsPlusNormal"/>
        <w:jc w:val="right"/>
      </w:pPr>
      <w:r>
        <w:t>Чувашской Республики"</w:t>
      </w:r>
    </w:p>
    <w:p w:rsidR="004E70E5" w:rsidRDefault="004E70E5">
      <w:pPr>
        <w:pStyle w:val="ConsPlusNormal"/>
        <w:jc w:val="right"/>
      </w:pPr>
      <w:r>
        <w:t>государственной программы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4" w:name="P3140"/>
      <w:bookmarkEnd w:id="4"/>
      <w:r>
        <w:t>РЕСУРСНОЕ ОБЕСПЕЧЕНИЕ</w:t>
      </w:r>
    </w:p>
    <w:p w:rsidR="004E70E5" w:rsidRDefault="004E70E5">
      <w:pPr>
        <w:pStyle w:val="ConsPlusTitle"/>
        <w:jc w:val="center"/>
      </w:pPr>
      <w:r>
        <w:t>РЕАЛИЗАЦИИ ПОДПРОГРАММЫ "ИННОВАЦИОННОЕ</w:t>
      </w:r>
    </w:p>
    <w:p w:rsidR="004E70E5" w:rsidRDefault="004E70E5">
      <w:pPr>
        <w:pStyle w:val="ConsPlusTitle"/>
        <w:jc w:val="center"/>
      </w:pPr>
      <w:r>
        <w:t>РАЗВИТИЕ ПРОМЫШЛЕННОСТИ ЧУВАШСКОЙ РЕСПУБЛИКИ"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pStyle w:val="ConsPlusTitle"/>
        <w:jc w:val="center"/>
      </w:pPr>
      <w:r>
        <w:t>ЗА СЧЕТ ВСЕХ ИСТОЧНИКОВ ФИНАНСИРОВАНИЯ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21.12.2020 N 716)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sectPr w:rsidR="004E70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25"/>
        <w:gridCol w:w="1559"/>
        <w:gridCol w:w="1361"/>
        <w:gridCol w:w="624"/>
        <w:gridCol w:w="737"/>
        <w:gridCol w:w="1474"/>
        <w:gridCol w:w="624"/>
        <w:gridCol w:w="1077"/>
        <w:gridCol w:w="1144"/>
        <w:gridCol w:w="1144"/>
        <w:gridCol w:w="1144"/>
        <w:gridCol w:w="1024"/>
        <w:gridCol w:w="1024"/>
        <w:gridCol w:w="1024"/>
        <w:gridCol w:w="784"/>
        <w:gridCol w:w="904"/>
        <w:gridCol w:w="904"/>
      </w:tblGrid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Задачи подпрограммы государственной программы Чувашской Республики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59" w:type="dxa"/>
            <w:gridSpan w:val="4"/>
          </w:tcPr>
          <w:p w:rsidR="004E70E5" w:rsidRDefault="004E70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096" w:type="dxa"/>
            <w:gridSpan w:val="9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4E70E5" w:rsidRDefault="004E70E5"/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2031 - 2035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5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"Инновационное развитие промышленности Чувашской Республики"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промышленности и инвестиционной деятельност</w:t>
            </w:r>
            <w:r>
              <w:lastRenderedPageBreak/>
              <w:t>и в Чувашской Республике" Минпромэнерго Чувашии, участники - Минсельхоз Чувашии, Минстрой Чувашии, Минтранс Чувашии,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производите</w:t>
            </w:r>
            <w:r>
              <w:lastRenderedPageBreak/>
              <w:t xml:space="preserve">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), Приволжское управление Ростехнадзора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организации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5186961,1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4918398,5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1711170,9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623279,7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587626,1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176125,7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6024,8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31615,0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34746,6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234330,9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10352,8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11307,1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51566,0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15855,0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15855,0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12180,7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5116392,3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4877411,0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1425274,0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602635,0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566394,0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163945,0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19127" w:type="dxa"/>
            <w:gridSpan w:val="18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Цель "Формирование единого инновационного пространства и реализация государственной политики Чувашской Республики в области инновационного развития промышленности"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Повышение инновационной активности в Чувашской Республике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механизмов обеспечения инновационной активности организаций в Чувашской Республике, повышение спроса на инновации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органы местного самоуправления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продукции высокотехнологичных и наукоемких отраслей экономики в валовом региональном продукте,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44,9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46,4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созданных рабочих мест в рамках институтов развития территорий (инновационных территориальных кластеров, индустриальных парков, технопарков в сфере высоких технологий, особых экономических зон, территорий опережающего социально-экономического развития),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58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58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Совершенствование нормативно-правовой базы в области промышленности и инновационного развития Чувашской </w:t>
            </w:r>
            <w:r>
              <w:lastRenderedPageBreak/>
              <w:t>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участия субъектов малого инновационного предпринимательства в программах, конкурсах на получение грантов, проводимых фондами инновационного развития, в том числе Фондом содействия развитию малых форм предприятий в научно-технической сфере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целевой подготовки студентов по наиболее востребованным техническим специальностям для обрабатывающи</w:t>
            </w:r>
            <w:r>
              <w:lastRenderedPageBreak/>
              <w:t>х производств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промышленных кластеров, региональных ассоциаций товаропроизводителей и отраслевых союзов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Создание и </w:t>
            </w:r>
            <w:r>
              <w:lastRenderedPageBreak/>
              <w:t>развитие инновационной инфраструктуры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Содействие развитию биотехнологий в Чувашской Республике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органы местного самоуправления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научного, исследовательского и творческого потенциала для инновационного развития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стимулирование научных исследований и разработок, направленных на создание новых технологий, материалов, продукции с высокой добавленной стоимостью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Целевой показатель (индикатор) </w:t>
            </w:r>
            <w:r>
              <w:lastRenderedPageBreak/>
              <w:t>подпрограммы, увязанный с основным мероприятием 2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Внутренние затраты на исследования и разработки,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2284,5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2627,2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3163,6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4236,5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4772,9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9247,4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16183,0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Разработка и утверждение приоритетных направлений научно-технического развития Чувашской Республики и перечня критических технологий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технологического аудита организаций обрабатывающих производств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Содействие созданию центров детского технического творчества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Реализация крупных инвестиционных проектов в промышленности Чувашской Республики (пул "прорывных" инновационных проектов)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повышение эффективности использования производственного потенциала промышленного комплекса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4632372,3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4490231,0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1129394,0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396755,0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287989,0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4632372,3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4490231,0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1129394,0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396755,0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287989,0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Целевой показатель (индикатор) </w:t>
            </w:r>
            <w:r>
              <w:lastRenderedPageBreak/>
              <w:t>Государственной программы, увязанный с основным мероприятием 3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Рост количества высокопроизводительных рабочих мест по сравнению с базовым 2018 годом,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110,2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128,4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155,0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174,8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Освоение производства инновационных электротехнических изделий со строительством новой производственной площадки (АО "НПО "Каскад")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219800,0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388300,0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219800,0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388300,0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и освоение серийного производства новых моделей импортозамещающей промышленной техники (ПАО "Промтрактор")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351142,0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524435,0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253584,0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147503,0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177857,0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351142,0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524435,0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253584,0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147503,0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177857,0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Производство семейства гусеничных сельскохозяйственных тракторов 3 - 6 класса (ПАО "Промтрактор")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66306,0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66306,0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центра производства трансмиссий - специализированного массового машиностроительного производства на базе существующей производственной площадки (ПАО "Промтрактор")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3027,0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3027,0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Поставка на производство инновационной тележки модели </w:t>
            </w:r>
            <w:r>
              <w:lastRenderedPageBreak/>
              <w:t>18-9942 с осевой нагрузкой 25 тс (АО "Промтрактор-Вагон")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производства танк-контейнеров, предназначенных для хранения и транспортировки жидкостей, сжиженных газов и сыпучих продуктов (ЗАО "Чебоксарское предприятие "Сеспель")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100000,0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Строительство производственного комплекса (ПАО "НПО "Энергомодуль")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Разработка и освоение серийного производства на отечественном предприятии серии электромагнитных контакторов </w:t>
            </w:r>
            <w:r>
              <w:lastRenderedPageBreak/>
              <w:t>электродвигателями на токи от 6 до 150 А и номинальное напряжение до 690 В, шифр "Аппарат-И1" (АО "ЧЭАЗ")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30740,0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30740,0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3.9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производства специальной оснастки и сетки для композитных материалов на базе инструментального экспериментального завода (ООО "Инструментально-экспериментальный завод")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3.10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Разработка и </w:t>
            </w:r>
            <w:r>
              <w:lastRenderedPageBreak/>
              <w:t>освоение серийного производства современного высокоэффективного холодильного оборудования на предприятиях общественного питания, торговли, мясоперерабатывающей и рыбоперерабатывающей промышленности (ООО "Фросто")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высокотехнологичного производства уплотнительных элементов для нефтегазодобывающей промышленности (АО "ЧПО им. В.И.Чапаева")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85917,0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85917,0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импортозамещающего высокотехнологичного производства обуви из полиуретана (АО "ЧПО им. В.И.Чапаева")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Расширение производства электротехнического </w:t>
            </w:r>
            <w:r>
              <w:lastRenderedPageBreak/>
              <w:t>оборудования (ООО "НПП "Бреслер")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Разработка и организация производства универсальных бестрансформаторных высоковольтных преобразователей транспортировки и распределения электроэнергии (АО "ЧЭАЗ")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76202,3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76202,3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3.15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серии электроприводов на базе российских высокоэффективных синхронных двигателей для станков-качалок нефти с применением беспроводных систем передачи данных и адаптивной системой управления для "умных" месторождений (АО "ЧЭАЗ")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193331,0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171647,0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193331,0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171647,0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Разработка нового поколения серии установочных автоматических выключателей на токи до 1000 А для </w:t>
            </w:r>
            <w:r>
              <w:lastRenderedPageBreak/>
              <w:t>импортозамещения электрооборудования в наукоемких отраслях промышленности и освоение их высокотехнологичного производства (АО "ЧЭАЗ")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186154,0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175054,0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186154,0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175054,0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Разработка высокотехнологичных энергосберегающих устройств частотного регулирования высоковольтных двигателей (ОАО "ВНИИР")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3.18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Расширение производственных мощностей (ОАО "ВНИИР-Прогресс")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3.19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Разработка отказоустойчивых мультиагентных АСУ ТП (АО "ЭЛАРА")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3.20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производства инновационной продукции и техническое перевооружение (АО "Лента")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Производство текстильных контактных лент "липучки" (АО </w:t>
            </w:r>
            <w:r>
              <w:lastRenderedPageBreak/>
              <w:t>"Лента")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5180,0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5180,0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производства перекиси водорода мощностью 50 тыс. тонн в год (АО "Группа Оргсинтез")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2638000,0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2638000,0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2457000,0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535000,0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3.23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Модернизация кремнийорганического комплекса и расширение линейки выпускаемой продукции (ПАО "Химпром")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181000,0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181000,0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производства гранулированных коагулянтов (ООО "Аурат-СВ")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737" w:type="dxa"/>
          </w:tcPr>
          <w:p w:rsidR="004E70E5" w:rsidRDefault="004E70E5">
            <w:pPr>
              <w:pStyle w:val="ConsPlusNormal"/>
            </w:pPr>
          </w:p>
        </w:tc>
        <w:tc>
          <w:tcPr>
            <w:tcW w:w="147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Строительство производственного здания логистического Центра инфраструктуры индустриального парка торговой марки "АБАТ" (АО "Чувашторгтехника")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737" w:type="dxa"/>
          </w:tcPr>
          <w:p w:rsidR="004E70E5" w:rsidRDefault="004E70E5">
            <w:pPr>
              <w:pStyle w:val="ConsPlusNormal"/>
            </w:pPr>
          </w:p>
        </w:tc>
        <w:tc>
          <w:tcPr>
            <w:tcW w:w="147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Развитие </w:t>
            </w:r>
            <w:r>
              <w:lastRenderedPageBreak/>
              <w:t>межрегионального и международного сотрудничества в области инноваций, популяризация инноватики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развитие </w:t>
            </w:r>
            <w:r>
              <w:lastRenderedPageBreak/>
              <w:t>производственной и инновационной инфраструктуры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</w:t>
            </w:r>
            <w:r>
              <w:lastRenderedPageBreak/>
              <w:t>иятием 4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Индекс производства обрабатывающих производств, % к предыдущему году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105,9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107,5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Установление и развитие научно-технических связей между организациями в Чувашской Республике и организациями в других субъектах Российской Федерации, зарубежных странах. Организация обмена опытом, развитие трансфера технологий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Развитие сотрудничества с государственными корпорациями, стратегическими партнерами, участие в </w:t>
            </w:r>
            <w:r>
              <w:lastRenderedPageBreak/>
              <w:t>реализации совместных проектов и программ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сотрудничества промышленных предприятий в Чувашской Республике с ведущими учебными заведениями Российской Федерации и Чувашской Республики, в том числе в сфере реализации совместных программ научной деятельности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4.4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Организация и </w:t>
            </w:r>
            <w:r>
              <w:lastRenderedPageBreak/>
              <w:t>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592,8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Ч7104146300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592,8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республиканских конкурсов профессионального мастерства "Лучший по профессии", привлечение к участию в них учащихся и студентов учреждений профессионального образования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рынка интеллектуальной собственности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вовлечение научно-технического и интеллектуаль</w:t>
            </w:r>
            <w:r>
              <w:lastRenderedPageBreak/>
              <w:t>ного потенциала Чувашской Республики в процесс инноваций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Индекс производства обрабатывающих производств, % к предыдущему году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105,9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107,5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5.1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Организация и </w:t>
            </w:r>
            <w:r>
              <w:lastRenderedPageBreak/>
              <w:t>проведение республиканского конкурса "Лучший изобретатель года"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Проведение ежегодных конференций, посвященных Международному дню интеллектуальной собственности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5.3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работы консультационного пункта по оформлению заявок на объекты патентного и авторского права, средства индивидуализации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5.4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Обеспечение бесплатного доступа к патентным и </w:t>
            </w:r>
            <w:r>
              <w:lastRenderedPageBreak/>
              <w:t>непатентным информационным ресурсам ФИПС, а также другим международным информационным ресурсам в области интеллектуальной собственности на базе Центра поддержки технологий и инноваций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промышленного производства и повышение инвестиционной привлекательности региона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повышение эффективности использования производственного потенциала промышленного комплекса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соисполнитель - АУ Чувашской Республики "Фонд развития промышленности и </w:t>
            </w:r>
            <w:r>
              <w:lastRenderedPageBreak/>
              <w:t>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6185,9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8873,6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23366,0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6185,9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8873,6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23366,0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6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поддержанных инвестиционных проектов,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Создание инженерной инфраструктуры в целях реализации приоритетных </w:t>
            </w:r>
            <w:r>
              <w:lastRenderedPageBreak/>
              <w:t>инвестиционных проектов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</w:t>
            </w:r>
            <w:r>
              <w:lastRenderedPageBreak/>
              <w:t>Чувашии, соисполнитель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2415,0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2415,0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6.1.1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</w:t>
            </w:r>
            <w:r>
              <w:lastRenderedPageBreak/>
              <w:t>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2415,0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2415,0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6.1.2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Проведение лабораторных исследований выполненных работ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Ч710615520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6.2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Содействие </w:t>
            </w:r>
            <w:r>
              <w:lastRenderedPageBreak/>
              <w:t>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Чувашии, соисполнитель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3770,9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8583,8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14766,0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3770,9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8583,8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14766,0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13505,0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5680,7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5964,8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31315,0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34446,6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6.2.1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Содействие в получении исходно-разрешительной документации на строительство объекта недвижимости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соисполнитель - АУ </w:t>
            </w:r>
            <w:r>
              <w:lastRenderedPageBreak/>
              <w:t>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1115,9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1919,6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738,5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4071,0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4478,1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490,2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1115,9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1919,6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738,5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4071,0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4478,1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6.2.2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Формирование информационной базы о показателях реализации инвестиционных проектов в сфере промышленности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промышленности и инвестиционной деятельност</w:t>
            </w:r>
            <w:r>
              <w:lastRenderedPageBreak/>
              <w:t>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429,0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471,9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429,0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471,9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6.2.3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Методическая и консультационная поддержка юридических лиц и индивидуальных предпринимателей по подготовке заявочной документации для предоставления займа на реализацию инвестиционных проектов в сфере промышленности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2020,1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4598,4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7910,1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7234,6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7234,6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3043,2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3195,3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16775,4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18453,0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2020,1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4598,4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7910,1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7234,6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7234,6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3043,2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3195,3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16775,4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18453,0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6.2.4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экспресс-оценки, входной и комплексной экспертизы заявочной документации для предоставления займа на софинансирование инвестиционных проектов в сфере промышленности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Чувашии, соисполнитель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2221,5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3821,4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3495,1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3495,1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1470,2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1543,7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8104,3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8914,8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2221,5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3821,4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3495,1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3495,1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1470,2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1543,7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8104,3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8914,8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6.2.5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Прием и регистрация заявок на предоставление займов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соисполнитель - АУ </w:t>
            </w:r>
            <w:r>
              <w:lastRenderedPageBreak/>
              <w:t>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6.2.6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Осуществление контроля за возвратом средств в соответствии с графиком платежей, включая контроль целевого использования средств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промышленности и инвестиционной деятельност</w:t>
            </w:r>
            <w:r>
              <w:lastRenderedPageBreak/>
              <w:t>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176,8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304,2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176,8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304,2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6.2.7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Мониторинг реализации проекта и экономических и финансовых результатов хозяйственной деятельности заемщика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176,8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304,2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176,8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304,2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278,2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645,1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709,6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6.3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Кооперация </w:t>
            </w:r>
            <w:r>
              <w:lastRenderedPageBreak/>
              <w:t>производственной деятельности организаций в Чувашской Республике и исправительных учреждений УФСИН России по Чувашской Республике - Чувашии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>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6.4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и развитие индустриальных (промышленных) парков и промышленных технопарков на территории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Чувашской Республики "Фонд развития промышлен</w:t>
            </w:r>
            <w:r>
              <w:lastRenderedPageBreak/>
              <w:t>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инновационного территориального электротехнического кластера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и расширение технологических возможностей инновационного территориального электротехнического кластера Чувашской Республики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Целевой </w:t>
            </w:r>
            <w:r>
              <w:lastRenderedPageBreak/>
              <w:t>показатель (индикатор) подпрограммы, увязанный с основным мероприятием 7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Индекс производства обрабатывающих производств, % к предыдущему году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105,9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107,5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7.1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Обеспечение деятельности специализированной организации кластера, осуществляющей методическое, организационное, экспертно-аналитическое и информационное сопровождение кластера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7.2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проведение, в том числе участниками кластера, выставочно-ярмарочных, коммуникативных мероприятий, деловых миссий в сфере интересов организаций - участников кластера, в том числе за рубежом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7.3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Развитие на территории расположения кластера объектов инновационной и образовательной инфраструктуры </w:t>
            </w:r>
            <w:r>
              <w:lastRenderedPageBreak/>
              <w:t>кластера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7.4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на базе образовательных организаций высшего образования при участии предприятий кластера учебных (исследовательских) лабораторий по направлению деятельности кластера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8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r>
              <w:lastRenderedPageBreak/>
              <w:t>мероприятий регионального проекта "Системные меры по повышению производительности труда"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проведения на предприятиях эффективных преобразований, направленных на повышение производительности труда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ответственн</w:t>
            </w:r>
            <w:r>
              <w:lastRenderedPageBreak/>
              <w:t>ый исполнитель - Минпромэнерго Чувашии, участники - Минсельхоз Чувашии, Минстрой Чувашии, Минтранс Чувашии, Минобразования Чувашии,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Целевые </w:t>
            </w:r>
            <w:r>
              <w:lastRenderedPageBreak/>
              <w:t>показатели (индикаторы) подпрограммы, увязанные с основным мероприятием 8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 </w:t>
            </w:r>
            <w:r>
              <w:lastRenderedPageBreak/>
              <w:t>"Производительность труда и поддержка занятости", не менее ед. нарастающим итогом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Рост производительности труда на средних и крупных предприятиях базовых несырьевых отраслей экономики не ниже 5% в год,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8.1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Привлечение предприятиями - участниками национального проекта "Производительность труда и поддержка занятости" льготных займов федерального государственного автономного учреждения "Российский фонд технологического развития"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</w:t>
            </w:r>
            <w:r>
              <w:lastRenderedPageBreak/>
              <w:t>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50000,0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8.2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Формирование реестра нормативных правовых и (или) ведомственных актов, предусматривающих предоставление институтами развития мер государственной поддержки и влияющих на производительность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8.3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Определение перечня </w:t>
            </w:r>
            <w:r>
              <w:lastRenderedPageBreak/>
              <w:t>нормативных правовых и (или) ведомственных актов, предусматривающих предоставление институтами развития различных мер государственной поддержки, для включения в них условия о повышении уровня производительности труда получателем такой поддержки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Минпромэнерго Чувашии, участники - Минсельхоз Чувашии,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8.4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Обеспечение содействия предприятиям - участникам национального проекта "Производительность труда и поддержка </w:t>
            </w:r>
            <w:r>
              <w:lastRenderedPageBreak/>
              <w:t>занятости" в получении мер государственной поддержки, предусмотренных законодательством Российской Федерации на цели повышения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Минсельхоз </w:t>
            </w:r>
            <w:r>
              <w:lastRenderedPageBreak/>
              <w:t>Чувашии,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8.5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Обучение руководителей предприятий - участников национального проекта "Производительность труда и поддержка занятости", а также органов службы занятости населения основам повышения производительн</w:t>
            </w:r>
            <w:r>
              <w:lastRenderedPageBreak/>
              <w:t>ости труда по модульной системе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Чувашии, Минтранс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8.6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экспортного потенциала предприятий - участников национального проекта "Производительность труда и поддержка занятости"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Минсельхоз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8.7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Внедрение на предприятиях - участниках национального проекта "Производительность труда и поддержка </w:t>
            </w:r>
            <w:r>
              <w:lastRenderedPageBreak/>
              <w:t>занятости" инструментов автоматизации и использования цифровых технологий повышения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</w:t>
            </w:r>
            <w:r>
              <w:lastRenderedPageBreak/>
              <w:t>Минсельхоз Чувашии, Минстрой Чувашии, Минтранс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8.8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Участие предприятий в экономическом соревновании между организациями основных отраслей экономики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Чувашии, Минтранс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9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проведения на предприятиях эффективных преобразований, направленных на повышение производительности труда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Чувашии, Минтранс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>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</w:t>
            </w:r>
            <w:r>
              <w:lastRenderedPageBreak/>
              <w:t xml:space="preserve">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495866,7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391850,4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259650,9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160609,7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233722,1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145385,0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Ч71L20000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13830,9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  <w:tcBorders>
              <w:bottom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1690,7</w:t>
            </w:r>
          </w:p>
        </w:tc>
        <w:tc>
          <w:tcPr>
            <w:tcW w:w="114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78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  <w:tcBorders>
              <w:top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  <w:tcBorders>
              <w:top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474" w:type="dxa"/>
            <w:vMerge/>
          </w:tcPr>
          <w:p w:rsidR="004E70E5" w:rsidRDefault="004E70E5"/>
        </w:tc>
        <w:tc>
          <w:tcPr>
            <w:tcW w:w="624" w:type="dxa"/>
            <w:vMerge/>
          </w:tcPr>
          <w:p w:rsidR="004E70E5" w:rsidRDefault="004E70E5"/>
        </w:tc>
        <w:tc>
          <w:tcPr>
            <w:tcW w:w="1077" w:type="dxa"/>
            <w:vMerge/>
          </w:tcPr>
          <w:p w:rsidR="004E70E5" w:rsidRDefault="004E70E5"/>
        </w:tc>
        <w:tc>
          <w:tcPr>
            <w:tcW w:w="1144" w:type="dxa"/>
            <w:vMerge/>
          </w:tcPr>
          <w:p w:rsidR="004E70E5" w:rsidRDefault="004E70E5"/>
        </w:tc>
        <w:tc>
          <w:tcPr>
            <w:tcW w:w="1144" w:type="dxa"/>
            <w:vMerge/>
          </w:tcPr>
          <w:p w:rsidR="004E70E5" w:rsidRDefault="004E70E5"/>
        </w:tc>
        <w:tc>
          <w:tcPr>
            <w:tcW w:w="1144" w:type="dxa"/>
            <w:vMerge/>
          </w:tcPr>
          <w:p w:rsidR="004E70E5" w:rsidRDefault="004E70E5"/>
        </w:tc>
        <w:tc>
          <w:tcPr>
            <w:tcW w:w="1024" w:type="dxa"/>
            <w:vMerge/>
          </w:tcPr>
          <w:p w:rsidR="004E70E5" w:rsidRDefault="004E70E5"/>
        </w:tc>
        <w:tc>
          <w:tcPr>
            <w:tcW w:w="1024" w:type="dxa"/>
            <w:vMerge/>
          </w:tcPr>
          <w:p w:rsidR="004E70E5" w:rsidRDefault="004E70E5"/>
        </w:tc>
        <w:tc>
          <w:tcPr>
            <w:tcW w:w="1024" w:type="dxa"/>
            <w:vMerge/>
          </w:tcPr>
          <w:p w:rsidR="004E70E5" w:rsidRDefault="004E70E5"/>
        </w:tc>
        <w:tc>
          <w:tcPr>
            <w:tcW w:w="784" w:type="dxa"/>
            <w:vMerge/>
          </w:tcPr>
          <w:p w:rsidR="004E70E5" w:rsidRDefault="004E70E5"/>
        </w:tc>
        <w:tc>
          <w:tcPr>
            <w:tcW w:w="904" w:type="dxa"/>
            <w:vMerge/>
          </w:tcPr>
          <w:p w:rsidR="004E70E5" w:rsidRDefault="004E70E5"/>
        </w:tc>
        <w:tc>
          <w:tcPr>
            <w:tcW w:w="904" w:type="dxa"/>
            <w:vMerge/>
            <w:tcBorders>
              <w:right w:val="nil"/>
            </w:tcBorders>
          </w:tcPr>
          <w:p w:rsidR="004E70E5" w:rsidRDefault="004E70E5"/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433960,0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362120,0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228345,0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138885,0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9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занятости", не менее ед. нарастающим итогом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Рост производительности труда на средних и крупных предприятиях базовых несырьевых отраслей экономики не ниже 5% в год,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"Фонд </w:t>
            </w:r>
            <w:r>
              <w:lastRenderedPageBreak/>
              <w:t>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61856,7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13830,9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60216,0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29680,4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13830,9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4789,7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1640,7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Оптимизация производственных и вспомогательных процессов на предприятиях - участниках национального проекта "Производительность труда и поддержка занятости" для развития производственной системы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</w:t>
            </w:r>
            <w:r>
              <w:lastRenderedPageBreak/>
              <w:t xml:space="preserve">ерго Чувашии (Республиканский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Составление и поддержка общедоступной базы данных о современных управленческих практиках, технологиях организации производственных процессов, доступных технологических решениях в различных отраслях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</w:t>
            </w:r>
            <w:r>
              <w:lastRenderedPageBreak/>
              <w:t xml:space="preserve">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Сбор и аккумулирование информации об успешно реализованных проектах по повышению производительности труда на конкретных предприятиях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</w:t>
            </w:r>
            <w:r>
              <w:lastRenderedPageBreak/>
              <w:t xml:space="preserve">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Обучение сотрудников предприятий - участников национального проекта "Производительность труда и поддержка занятости" инструментам повышения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9.7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Участие в мероприятиях </w:t>
            </w:r>
            <w:r>
              <w:lastRenderedPageBreak/>
              <w:t>федерального уровня и проведение мероприятий республиканского уровня по обмену лучшими практиками и опытом по повышению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9.8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Разработка и реализация средними и крупными </w:t>
            </w:r>
            <w:r>
              <w:lastRenderedPageBreak/>
              <w:t>предприятиями базовых несырьевых отраслей экономики планов мероприятий по повышению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Чувашии, участники - Минсельхоз Чувашии, Минстрой Чувашии, Минтранс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433960,0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362120,0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228345,0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138885,0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433960,0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362120,0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155820,0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228345,0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138885,0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9.8.1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Проведение комплексного аудита финансово-хозяйственной деятельности предприятий на предмет определения резервов роста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Чувашии, Минтранс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>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</w:t>
            </w:r>
            <w:r>
              <w:lastRenderedPageBreak/>
              <w:t xml:space="preserve">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9.8.2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процессов автоматизации и внедрение программного обеспечения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2575,0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2565,0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2650,0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2575,0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2565,0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9.8.3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Формирование и развитие систем управления качеством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</w:t>
            </w:r>
            <w:r>
              <w:lastRenderedPageBreak/>
              <w:t>участники - Минсельхоз Чувашии, Минстрой Чувашии, Минтранс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8950,0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8100,0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13120,0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8950,0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8100,0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9.8.4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Предупредительные меры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Минсельхоз Чувашии, Минстрой Чувашии, Минтранс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9.8.5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Совершенствование системы маркетинга, расширение рынков сбыта и стимулирование продаж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20100,0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20100,0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9.8.6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Модернизация производства и приобретение высокотехнологичного оборудования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395720,0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128000,0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395720,0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128000,0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9.9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Участие в отборе субъектов Российской Федерации в целях получения грантов на мероприятия по повышению производительности труда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 (Республиканский центр компетенци</w:t>
            </w:r>
            <w:r>
              <w:lastRenderedPageBreak/>
              <w:t xml:space="preserve">й в сфере производительности труда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10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системы промышленной безопасности в организациях промышленного комплекса Чувашской Республики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совершенствование государственного управления в области обеспечения промышленной безопасности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Приволжское управление Ростехнадзора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Целевой показатель (индикатор) подпрограмм</w:t>
            </w:r>
            <w:r>
              <w:lastRenderedPageBreak/>
              <w:t>ы, увязанный с основным мероприятием 10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Индекс производства обрабатывающих производств, % к предыдущему году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105,9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107,5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10.1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Совершенствование системы обеспечения безопасного функционирования технологического оборудования, процессов, зданий и сооружений, обеспечения персонала средствами индивидуальной защиты, создания безопасных режимов труда и отдыха работников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Приволжское управление Ростехнадзора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10.2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Систематическое повышение </w:t>
            </w:r>
            <w:r>
              <w:lastRenderedPageBreak/>
              <w:t>квалификации работников, осуществляющих деятельность в области промышленной безопасности в организациях в Чувашской Республике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Минпромэнерго Чувашии, участник - Приволжское управление Ростехнадзора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10.3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Поддержание в постоянной готовности профессиональных аварийно-спасательных служб и аварийно-спасательных формирований к действиям по локализации и ликвидации последствий аварий на </w:t>
            </w:r>
            <w:r>
              <w:lastRenderedPageBreak/>
              <w:t>опасных производственных объектах предприятий в Чувашской Республике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Приволжское управление Ростехнадзора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11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Реализация мероприятий регионального проекта "Промышленный экспорт"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механизмов обеспечения инновационной активности организаций в Чувашской Республике, повышение спроса на инновации;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эффективности использования производственного потенциала промышленного комплекса</w:t>
            </w: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АУ Чувашской Республики "Фонд развития промышленности и инвестиционной деятельности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</w:t>
            </w:r>
            <w:r>
              <w:lastRenderedPageBreak/>
              <w:t xml:space="preserve">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11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Объем экспорта конкурентоспособной промышленной продукции, млн. долларов США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400,0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500,0 </w:t>
            </w:r>
            <w:hyperlink w:anchor="P116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11.1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АУ Чувашской Республики "Фонд развития промышлен</w:t>
            </w:r>
            <w:r>
              <w:lastRenderedPageBreak/>
              <w:t xml:space="preserve">ности и инвестиционной деятельности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11.2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Создание на территории Чувашской Республики новых производств по выпуску импортозамещающей конкурентоспособной продукции или патентованных продуктов (в том числе трансфер лицензированных зарубежных технологий и </w:t>
            </w:r>
            <w:r>
              <w:lastRenderedPageBreak/>
              <w:t>привлечение иностранных инвестиций)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АУ Чувашской Республики "Фонд развития промышленности и инвестиционной деятельност</w:t>
            </w:r>
            <w:r>
              <w:lastRenderedPageBreak/>
              <w:t xml:space="preserve">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11.3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деловых миссий экспортной направленности и двусторонних контактов с потенциальными партнерами импортозамещающей продукции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участники - АУ Чувашской Республики "Фонд развития промышленности и инвестиционной деятельности в Чувашской Республике" Минпромэн</w:t>
            </w:r>
            <w:r>
              <w:lastRenderedPageBreak/>
              <w:t xml:space="preserve">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11.4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Расширение двустороннего торгово-экономического сотрудничества с зарубежными странами и международными организациями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участники - АУ Чувашской Республики "Фонд развития промышленности и инвестиционной деятельности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</w:t>
            </w:r>
            <w:r>
              <w:lastRenderedPageBreak/>
              <w:t xml:space="preserve">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11.5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Предоставление АУ Чувашской Республики "Фонд развития промышленности и инвестиционной деятельности в Чувашской Республике" Минпромэнерго Чувашии займов на реализацию экспортно-ориентированных проектов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11.6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Содействие предприятиям Чувашской Республики в </w:t>
            </w:r>
            <w:r>
              <w:lastRenderedPageBreak/>
              <w:t>приведении экспортоориентированной продукции в соответствие с требованиями, необходимыми для ее экспорта (стандартизация, сертификация, необходимые разрешения)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 xml:space="preserve">Минпромэнерго Чувашии, участники - АУ Чувашской Республики "Фонд развития промышленности и инвестиционной деятельности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11.7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Информационная поддержка развития внешнеэкономической деятельности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</w:t>
            </w:r>
            <w:r>
              <w:lastRenderedPageBreak/>
              <w:t xml:space="preserve">участники - АУ Чувашской Республики "Фонд развития промышленности и инвестиционной деятельности в Чувашской Республике" Минпромэнерго Чувашии, АНО "ЦЭП"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Поддержка проектов развития промышленности, развитие инфраструктуры и диверсификация оборонно-промышленного </w:t>
            </w:r>
            <w:r>
              <w:lastRenderedPageBreak/>
              <w:t>комплекса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участник - АУ Чувашской Республики </w:t>
            </w:r>
            <w:r>
              <w:lastRenderedPageBreak/>
              <w:t xml:space="preserve">"Фонд развития промышленности и инвестиционной деятельности в Чувашской Республике" Минпромэнерго Чувашии </w:t>
            </w:r>
            <w:hyperlink w:anchor="P11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245500,0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12</w:t>
            </w:r>
          </w:p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созданных рабочих мест, ед. накопленным итогом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Объем инвестиций в основной капитал по виду экономической деятельности "Обрабатывающие производства", за исключением отраслей, не относящихся к сфере ведения Министерства промышленности и торговли Российской Федерации, млн. рублей накопленным итогом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Объем отгруженной продукции по виду экономической деятельности "Обрабатывающая промышленность" (накопленным итогом), за исключением отраслей, не относящихся к сфере ведения Министерства промышленности и торговли Российской Федерации, млн. рублей накопленным итогом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1019,0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1677,0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8104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Рост объема отгруженной предприятиями оборонно-промышленного комплекса продукции гражданского назначения, % к предыдущему году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78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90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</w:pP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12.1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Возмещение промышленным </w:t>
            </w:r>
            <w:r>
              <w:lastRenderedPageBreak/>
              <w:t>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2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12.2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Финансовое обеспечение создания (капитализации) и/или деятельности (докапитализации) регионального фонда развития промышленности, созданного в организационно-правовой форме, </w:t>
            </w:r>
            <w:r>
              <w:lastRenderedPageBreak/>
              <w:t xml:space="preserve">предусмотренной </w:t>
            </w:r>
            <w:hyperlink r:id="rId172" w:history="1">
              <w:r>
                <w:rPr>
                  <w:color w:val="0000FF"/>
                </w:rPr>
                <w:t>частью 1 статьи 11</w:t>
              </w:r>
            </w:hyperlink>
            <w:r>
              <w:t xml:space="preserve"> Федерального закона "О промышленной политике Российской Федерации"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</w:t>
            </w:r>
            <w:r>
              <w:lastRenderedPageBreak/>
              <w:t>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175500,0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12.3</w:t>
            </w:r>
          </w:p>
        </w:tc>
        <w:tc>
          <w:tcPr>
            <w:tcW w:w="1725" w:type="dxa"/>
            <w:vMerge w:val="restart"/>
          </w:tcPr>
          <w:p w:rsidR="004E70E5" w:rsidRDefault="004E70E5">
            <w:pPr>
              <w:pStyle w:val="ConsPlusNormal"/>
            </w:pPr>
            <w:r>
              <w:t>Организация и проведение конгрессно-выставочных мероприятий, конференций, круглых столов и рабочих встреч для предприятий оборонно-промышленного комплекса, реализующих программы диверсификации оборонно-промышленного комплекса</w:t>
            </w:r>
          </w:p>
        </w:tc>
        <w:tc>
          <w:tcPr>
            <w:tcW w:w="1559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участник - АУ Чувашской Республики "Фонд развития промышленности и инвестиционной деятельности в Чувашской Республике"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25" w:type="dxa"/>
            <w:vMerge/>
          </w:tcPr>
          <w:p w:rsidR="004E70E5" w:rsidRDefault="004E70E5"/>
        </w:tc>
        <w:tc>
          <w:tcPr>
            <w:tcW w:w="1559" w:type="dxa"/>
            <w:vMerge/>
          </w:tcPr>
          <w:p w:rsidR="004E70E5" w:rsidRDefault="004E70E5"/>
        </w:tc>
        <w:tc>
          <w:tcPr>
            <w:tcW w:w="1361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--------------------------------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5" w:name="P11620"/>
      <w:bookmarkEnd w:id="5"/>
      <w:r>
        <w:t>&lt;*&gt; Мероприятия проводятся по согласованию с исполнителем.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6" w:name="P11621"/>
      <w:bookmarkEnd w:id="6"/>
      <w:r>
        <w:t>&lt;**&gt; Приводятся значения целевых показателей (индикаторов) в 2030 и 2035 годах соответственно.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4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7" w:name="P11633"/>
      <w:bookmarkEnd w:id="7"/>
      <w:r>
        <w:t>ПОДПРОГРАММА</w:t>
      </w:r>
    </w:p>
    <w:p w:rsidR="004E70E5" w:rsidRDefault="004E70E5">
      <w:pPr>
        <w:pStyle w:val="ConsPlusTitle"/>
        <w:jc w:val="center"/>
      </w:pPr>
      <w:r>
        <w:t>"КАЧЕСТВО" 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173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174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175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21.12.2020 </w:t>
            </w:r>
            <w:hyperlink r:id="rId176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Паспорт подпрограммы</w:t>
      </w:r>
    </w:p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реализация государственной политики Чувашской Республики в области качества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распространение передового практического опыта экономической, социальной и общественной деятельности в области менеджмента качества среди организаций всех сфер жизнедеятельности населения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формирование у руководителей и специалистов организаций в Чувашской Республике осознания экономической целесообразности и выгодности качества через эффективные формы обучения в области качества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к 2036 году будут достигнуты следующие целевых показателей (индикаторов):</w:t>
            </w:r>
          </w:p>
          <w:p w:rsidR="004E70E5" w:rsidRDefault="004E70E5">
            <w:pPr>
              <w:pStyle w:val="ConsPlusNormal"/>
              <w:jc w:val="both"/>
            </w:pPr>
            <w:r>
              <w:t>рост количества организаций, внедривших международные стандарты качества (современные технологии управления), - 175,0 процента по отношению к 2017 году;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доля сертифицированных по международным стандартам качества организаций среди крупного, малого и среднего </w:t>
            </w:r>
            <w:r>
              <w:lastRenderedPageBreak/>
              <w:t>бизнеса, экономически или социально значимых организаций (в соответствии с утвержденным Кабинетом Министров Чувашской Республики перечнем) - 78,0 процента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17.05.2019 N 150)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2019 - 2035 годы</w:t>
            </w:r>
          </w:p>
          <w:p w:rsidR="004E70E5" w:rsidRDefault="004E70E5">
            <w:pPr>
              <w:pStyle w:val="ConsPlusNormal"/>
              <w:jc w:val="both"/>
            </w:pPr>
            <w:r>
              <w:t>1 этап - 2019 - 2025 годы;</w:t>
            </w:r>
          </w:p>
          <w:p w:rsidR="004E70E5" w:rsidRDefault="004E70E5">
            <w:pPr>
              <w:pStyle w:val="ConsPlusNormal"/>
              <w:jc w:val="both"/>
            </w:pPr>
            <w:r>
              <w:t>2 этап - 2026 - 2030 годы;</w:t>
            </w:r>
          </w:p>
          <w:p w:rsidR="004E70E5" w:rsidRDefault="004E70E5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прогнозируемые объемы финансирования подпрограммы в 2019 - 2035 годах составляют 10959,3 тыс. рублей,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- 530,0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- 611,8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- 700,0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- 710,0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- 710,0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- 567,5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- 580,0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- 3150,0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- 3400,0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из них средства:</w:t>
            </w:r>
          </w:p>
          <w:p w:rsidR="004E70E5" w:rsidRDefault="004E70E5">
            <w:pPr>
              <w:pStyle w:val="ConsPlusNormal"/>
              <w:jc w:val="both"/>
            </w:pPr>
            <w:r>
              <w:t>республиканского бюджета Чувашской Республики - 7004,3 тыс. рублей (63,9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- 330,0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- 411,8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- 500,0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- 500,0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- 352,5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- 360,0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- 1950,0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- 2100,0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внебюджетных источников - 3955,0 тыс. рублей (36,1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- 210,0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- 210,0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- 215,0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- 220,0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- 1200,0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- 1300,0 тыс. рублей.</w:t>
            </w:r>
          </w:p>
          <w:p w:rsidR="004E70E5" w:rsidRDefault="004E70E5">
            <w:pPr>
              <w:pStyle w:val="ConsPlusNormal"/>
              <w:jc w:val="both"/>
            </w:pPr>
            <w: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21.12.2020 N 716)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повышение конкурентоспособности Чувашской Республики, рейтинга ее инвестиционной привлекательности;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динамичное развитие производства конкурентоспособной </w:t>
            </w:r>
            <w:r>
              <w:lastRenderedPageBreak/>
              <w:t>продукции, расширение рынков ее сбыта, в том числе путем развития сотрудничества со стратегическими партнерами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эффективности взаимоотношений власти, бизнеса, общественных организаций и населения;</w:t>
            </w:r>
          </w:p>
          <w:p w:rsidR="004E70E5" w:rsidRDefault="004E70E5">
            <w:pPr>
              <w:pStyle w:val="ConsPlusNormal"/>
              <w:jc w:val="both"/>
            </w:pPr>
            <w:r>
              <w:t>внедрение и сертификация систем менеджмента качества, в том числе интегрированных, на базе международных стандартов ISO 9000 и 14000, SA 8000 и др. более чем в 400 организациях в Чувашской Республике;</w:t>
            </w:r>
          </w:p>
          <w:p w:rsidR="004E70E5" w:rsidRDefault="004E70E5">
            <w:pPr>
              <w:pStyle w:val="ConsPlusNormal"/>
              <w:jc w:val="both"/>
            </w:pPr>
            <w:r>
              <w:t>формирование единой республиканской системы социальной ответственности, соответствующей международным стандартам;</w:t>
            </w:r>
          </w:p>
          <w:p w:rsidR="004E70E5" w:rsidRDefault="004E70E5">
            <w:pPr>
              <w:pStyle w:val="ConsPlusNormal"/>
              <w:jc w:val="both"/>
            </w:pPr>
            <w:r>
              <w:t>совершенствование республиканской инновационной инфраструктуры в области качества;</w:t>
            </w:r>
          </w:p>
          <w:p w:rsidR="004E70E5" w:rsidRDefault="004E70E5">
            <w:pPr>
              <w:pStyle w:val="ConsPlusNormal"/>
              <w:jc w:val="both"/>
            </w:pPr>
            <w:r>
              <w:t>вовлечение в процесс управления качеством организаций и специалистов всех сфер жизнедеятельности населения Чувашской Республики, что будет способствовать системным переменам в организациях, созданию предпосылок для новаторства и внедрения инноваций;</w:t>
            </w:r>
          </w:p>
          <w:p w:rsidR="004E70E5" w:rsidRDefault="004E70E5">
            <w:pPr>
              <w:pStyle w:val="ConsPlusNormal"/>
              <w:jc w:val="both"/>
            </w:pPr>
            <w:r>
              <w:t>проведение обучения основам менеджмента качества на всех уровнях - от системы дошкольного образования до повышения квалификации руководителей и специалистов организаций экономики;</w:t>
            </w:r>
          </w:p>
          <w:p w:rsidR="004E70E5" w:rsidRDefault="004E70E5">
            <w:pPr>
              <w:pStyle w:val="ConsPlusNormal"/>
              <w:jc w:val="both"/>
            </w:pPr>
            <w:r>
              <w:t>реализация проекта по внедрению международных стандартов качества в организациях сельского хозяйства, социальной сферы, культуры.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I. ПРИОРИТЕТЫ И ЦЕЛЬ ПОДПРОГРАММЫ "КАЧЕСТВО",</w:t>
      </w:r>
    </w:p>
    <w:p w:rsidR="004E70E5" w:rsidRDefault="004E70E5">
      <w:pPr>
        <w:pStyle w:val="ConsPlusTitle"/>
        <w:jc w:val="center"/>
      </w:pPr>
      <w:r>
        <w:t>ОБЩАЯ ХАРАКТЕРИСТИКА УЧАСТИЯ ОРГАНОВ</w:t>
      </w:r>
    </w:p>
    <w:p w:rsidR="004E70E5" w:rsidRDefault="004E70E5">
      <w:pPr>
        <w:pStyle w:val="ConsPlusTitle"/>
        <w:jc w:val="center"/>
      </w:pPr>
      <w:r>
        <w:t>МЕСТНОГО САМОУПРАВЛЕНИЯ МУНИЦИПАЛЬНЫХ РАЙОНОВ</w:t>
      </w:r>
    </w:p>
    <w:p w:rsidR="004E70E5" w:rsidRDefault="004E70E5">
      <w:pPr>
        <w:pStyle w:val="ConsPlusTitle"/>
        <w:jc w:val="center"/>
      </w:pPr>
      <w:r>
        <w:t>И ГОРОДСКИХ ОКРУГОВ В РЕАЛИЗАЦИИ ПОДПРОГРАММЫ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 xml:space="preserve">Приоритеты государственной политики в области качества определены </w:t>
      </w:r>
      <w:hyperlink r:id="rId180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Чувашской Республики до 2035 года, утвержденной Законом Чувашской Республики от 26 ноября 2020 г. N 102.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Вовлечение в процесс управления качеством организаций и специалистов всех сфер жизнедеятельности населения республики будет способствовать системным переменам в организациях, созданию предпосылок для новаторства и внедрения инноваций и повышению конкурентоспособности Чувашской Республики, рейтинга ее инвестиционной привлекательности.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Цель подпрограммы "Качество" Государственной программы (далее - подпрограмма) - реализация государственной политики Чувашской Республики в области качества. Качество в подпрограмме рассматривается как экономическая, социальная и нравственная категория, как необходимое условие повышения качества жизни населения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муниципальных районов и городских округов в реализации мероприятий по организации и проведению Межрегионального форума, посвященного Всемирному дню качества и Европейской неделе качества, конкурсов на соискание премии Главы Чувашской Республики в области социальной ответственности, конкурса "Марка качества Чувашской Республики", заседаний Клуба менеджеров качества, регионального этапа Всероссийского конкурса Программы "100 лучших товаров России" и т.д.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lastRenderedPageBreak/>
        <w:t>Раздел II. ПЕРЕЧЕНЬ И СВЕДЕНИЯ О ЦЕЛЕВЫХ ПОКАЗАТЕЛЯХ</w:t>
      </w:r>
    </w:p>
    <w:p w:rsidR="004E70E5" w:rsidRDefault="004E70E5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4E70E5" w:rsidRDefault="004E70E5">
      <w:pPr>
        <w:pStyle w:val="ConsPlusTitle"/>
        <w:jc w:val="center"/>
      </w:pPr>
      <w:r>
        <w:t>ПО ГОДАМ ЕЕ РЕАЛИЗАЦИИ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17.05.2019 N 150)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рост количества организаций, внедривших международные стандарты качества (современные технологии управления), по отношению к 2017 году;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сертифицированных по международным стандартам качества организаций среди крупного, малого и среднего бизнеса, экономически или социально значимых организаций (в соответствии с утвержденным Кабинетом Министров Чувашской Республики перечнем).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рост количества организаций, внедривших международные стандарты качества (современные технологии управления), по отношению к 2017 году: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- 136,0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- 140,0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- 142,0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- 143,0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- 145,0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- 147,0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- 149,0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- 162,0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- 175,0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сертифицированных по международным стандартам качества организаций среди крупного, малого и среднего бизнеса, экономически или социально значимых организаций (в соответствии с утвержденным Кабинетом Министров Чувашской Республики перечнем):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- 55,0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- 65,0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- 67,0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- 69,0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- 71,0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- 72,0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- 73,0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2030 году - 75,0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- 78,0 процента.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4E70E5" w:rsidRDefault="004E70E5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 Основные 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объединяет два основных мероприятия.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"Создание и стимулирование внедрения системных основ менеджмента качества",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1.1 "Организация и проведение конкурса на соискание премии Главы Чувашской Республики в области социальной ответственности".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1.2 "Организация и проведение конкурса "Марка качества Чувашской Республики".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1.3 "Внедрение и сертификация систем менеджмента качества в организациях и учреждениях социальной сферы, здравоохранения, культуры, агропромышленного комплекса".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"Вовлечение целевой аудитории в процессы постоянного повышения качества",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2.1 "Организация и проведение в г. Чебоксары Межрегионального форума, посвященного Всемирному дню качества и Европейской неделе качества".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2.2 "Организация заседаний Клуба менеджеров качества".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2.3 "Организация и проведение регионального этапа Всероссийского конкурса Программы "100 лучших товаров России".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4E70E5" w:rsidRDefault="004E70E5">
      <w:pPr>
        <w:pStyle w:val="ConsPlusTitle"/>
        <w:jc w:val="center"/>
      </w:pPr>
      <w:r>
        <w:t>НЕОБХОДИМЫХ ДЛЯ РЕАЛИЗАЦИИ ПОДПРОГРАММЫ</w:t>
      </w:r>
    </w:p>
    <w:p w:rsidR="004E70E5" w:rsidRDefault="004E70E5">
      <w:pPr>
        <w:pStyle w:val="ConsPlusTitle"/>
        <w:jc w:val="center"/>
      </w:pPr>
      <w:r>
        <w:t>(С РАСШИФРОВКОЙ ПО ИСТОЧНИКАМ ФИНАНСИРОВАНИЯ,</w:t>
      </w:r>
    </w:p>
    <w:p w:rsidR="004E70E5" w:rsidRDefault="004E70E5">
      <w:pPr>
        <w:pStyle w:val="ConsPlusTitle"/>
        <w:jc w:val="center"/>
      </w:pPr>
      <w:r>
        <w:t>ПО ЭТАПАМ И ГОДАМ РЕАЛИЗАЦИИ ПОДПРОГРАММЫ)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21.12.2020 N 716)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 и внебюджетных источников.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Общий объем финансирования подпрограммы в 2019 - 2035 годах составит 10959,3 тыс. рублей, в том числе за счет средств: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- 7004,3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- 3955,0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(в 2019 - 2025 годах) составит 4409,3 тыс. рублей,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- 530,0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- 611,8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- 700,0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- 710,0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- 710,0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- 567,5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- 580,0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- 2954,3 тыс. рублей (67,0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- 330,0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- 411,8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- 500,0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- 500,0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- 352,5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- 360,0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- 1455,0 тыс. рублей (33,0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- 210,0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- 210,0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- 215,0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- 220,0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На 2 этапе (в 2026 - 2030 годах) объем финансирования подпрограммы составит 3150,0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- 1950,0 тыс. рублей (61,9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- 1200,0 тыс. рублей (38,1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подпрограммы составит 3400,0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- 2100,0 тыс. рублей (61,8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- 1300,0 тыс. рублей (38,2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1831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подпрограмме.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2"/>
      </w:pPr>
      <w:r>
        <w:t>Приложение</w:t>
      </w:r>
    </w:p>
    <w:p w:rsidR="004E70E5" w:rsidRDefault="004E70E5">
      <w:pPr>
        <w:pStyle w:val="ConsPlusNormal"/>
        <w:jc w:val="right"/>
      </w:pPr>
      <w:r>
        <w:t>к подпрограмме "Качество"</w:t>
      </w:r>
    </w:p>
    <w:p w:rsidR="004E70E5" w:rsidRDefault="004E70E5">
      <w:pPr>
        <w:pStyle w:val="ConsPlusNormal"/>
        <w:jc w:val="right"/>
      </w:pPr>
      <w:r>
        <w:t>государственной программы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8" w:name="P11831"/>
      <w:bookmarkEnd w:id="8"/>
      <w:r>
        <w:t>РЕСУРСНОЕ ОБЕСПЕЧЕНИЕ</w:t>
      </w:r>
    </w:p>
    <w:p w:rsidR="004E70E5" w:rsidRDefault="004E70E5">
      <w:pPr>
        <w:pStyle w:val="ConsPlusTitle"/>
        <w:jc w:val="center"/>
      </w:pPr>
      <w:r>
        <w:t>РЕАЛИЗАЦИИ ПОДПРОГРАММЫ "КАЧЕСТВО"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21.12.2020 N 716)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sectPr w:rsidR="004E70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73"/>
        <w:gridCol w:w="1570"/>
        <w:gridCol w:w="1647"/>
        <w:gridCol w:w="624"/>
        <w:gridCol w:w="737"/>
        <w:gridCol w:w="1354"/>
        <w:gridCol w:w="680"/>
        <w:gridCol w:w="1077"/>
        <w:gridCol w:w="664"/>
        <w:gridCol w:w="664"/>
        <w:gridCol w:w="664"/>
        <w:gridCol w:w="664"/>
        <w:gridCol w:w="664"/>
        <w:gridCol w:w="664"/>
        <w:gridCol w:w="664"/>
        <w:gridCol w:w="784"/>
        <w:gridCol w:w="784"/>
      </w:tblGrid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Задачи подпрограммы государственной программы Чувашской Республики</w:t>
            </w: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395" w:type="dxa"/>
            <w:gridSpan w:val="4"/>
          </w:tcPr>
          <w:p w:rsidR="004E70E5" w:rsidRDefault="004E70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16" w:type="dxa"/>
            <w:gridSpan w:val="9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4E70E5" w:rsidRDefault="004E70E5"/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2031 - 2035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"Качество"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3150,0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3400,0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352,5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2100,0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16428" w:type="dxa"/>
            <w:gridSpan w:val="18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Цель "Реализация государственной политики Чувашской Республики в области качества"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Создание и стимулирование внедрения системных основ менеджмента качества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распространение передового практического опыта экономической, социальной и общественной деятельности в области менеджмента качества среди организаций всех сфер жизнедеятельности населения Чувашской Республики</w:t>
            </w: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2600,0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Целевой показатель (индикатор) подпрограмм</w:t>
            </w:r>
            <w:r>
              <w:lastRenderedPageBreak/>
              <w:t>ы, увязанный с основным мероприятием 1</w:t>
            </w:r>
          </w:p>
        </w:tc>
        <w:tc>
          <w:tcPr>
            <w:tcW w:w="8285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Рост количества организаций, внедривших международные стандарты качества (современные технологии управления), по отношению к 2017 году,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162,0 </w:t>
            </w:r>
            <w:hyperlink w:anchor="P125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175,0 </w:t>
            </w:r>
            <w:hyperlink w:anchor="P125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1.1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Организация и проведение конкурса </w:t>
            </w:r>
            <w:r>
              <w:lastRenderedPageBreak/>
              <w:t>"Марка качества Чувашской Республики"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</w:t>
            </w:r>
            <w:r>
              <w:lastRenderedPageBreak/>
              <w:t>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Внедрение и сертификация систем менеджмента качества в организациях и учреждениях социальной сферы, здравоохранения, культуры, агропромышленного комплекса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Вовлечение целевой аудитории в процессы постоянного повышения качества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формирование у руководителей и специалистов организаций в Чувашской Республике осознания экономической целесообразности и выгодности качества через эффективные формы обучения в области качества</w:t>
            </w: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Целевой показатель (индикатор) подпрограмм</w:t>
            </w:r>
            <w:r>
              <w:lastRenderedPageBreak/>
              <w:t>ы, увязанный с основным мероприятием 2</w:t>
            </w:r>
          </w:p>
        </w:tc>
        <w:tc>
          <w:tcPr>
            <w:tcW w:w="8285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Доля сертифицированных по международным стандартам качества организаций среди крупного, малого и среднего бизнеса, экономически или социально значимых организаций (в соответствии с утвержденным Кабинетом Министров Чувашской Республики перечнем),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75,0 </w:t>
            </w:r>
            <w:hyperlink w:anchor="P125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78,0 </w:t>
            </w:r>
            <w:hyperlink w:anchor="P125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211,8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Организация заседаний Клуба </w:t>
            </w:r>
            <w:r>
              <w:lastRenderedPageBreak/>
              <w:t>менеджеров качества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</w:t>
            </w:r>
            <w:r>
              <w:lastRenderedPageBreak/>
              <w:t>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673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 регионального этапа Всероссийского конкурса Программы "100 лучших товаров России"</w:t>
            </w:r>
          </w:p>
        </w:tc>
        <w:tc>
          <w:tcPr>
            <w:tcW w:w="1570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647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73" w:type="dxa"/>
            <w:vMerge/>
          </w:tcPr>
          <w:p w:rsidR="004E70E5" w:rsidRDefault="004E70E5"/>
        </w:tc>
        <w:tc>
          <w:tcPr>
            <w:tcW w:w="1570" w:type="dxa"/>
            <w:vMerge/>
          </w:tcPr>
          <w:p w:rsidR="004E70E5" w:rsidRDefault="004E70E5"/>
        </w:tc>
        <w:tc>
          <w:tcPr>
            <w:tcW w:w="1647" w:type="dxa"/>
            <w:vMerge/>
          </w:tcPr>
          <w:p w:rsidR="004E70E5" w:rsidRDefault="004E70E5"/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--------------------------------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9" w:name="P12569"/>
      <w:bookmarkEnd w:id="9"/>
      <w:r>
        <w:t>&lt;*&gt; Приводятся значения целевых показателей (индикаторов) в 2030 и 2035 годах соответственно.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5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10" w:name="P12581"/>
      <w:bookmarkEnd w:id="10"/>
      <w:r>
        <w:t>ПОДПРОГРАММА</w:t>
      </w:r>
    </w:p>
    <w:p w:rsidR="004E70E5" w:rsidRDefault="004E70E5">
      <w:pPr>
        <w:pStyle w:val="ConsPlusTitle"/>
        <w:jc w:val="center"/>
      </w:pPr>
      <w:r>
        <w:t>"ВНЕДРЕНИЕ КОМПОЗИЦИОННЫХ МАТЕРИАЛОВ (КОМПОЗИТОВ),</w:t>
      </w:r>
    </w:p>
    <w:p w:rsidR="004E70E5" w:rsidRDefault="004E70E5">
      <w:pPr>
        <w:pStyle w:val="ConsPlusTitle"/>
        <w:jc w:val="center"/>
      </w:pPr>
      <w:r>
        <w:t>КОНСТРУКЦИЙ И ИЗДЕЛИЙ ИЗ НИХ В СФЕРЕ ТРАНСПОРТНОЙ</w:t>
      </w:r>
    </w:p>
    <w:p w:rsidR="004E70E5" w:rsidRDefault="004E70E5">
      <w:pPr>
        <w:pStyle w:val="ConsPlusTitle"/>
        <w:jc w:val="center"/>
      </w:pPr>
      <w:r>
        <w:t>ИНФРАСТРУКТУРЫ, СТРОИТЕЛЬСТВА, ЖИЛИЩНО-КОММУНАЛЬНОГО</w:t>
      </w:r>
    </w:p>
    <w:p w:rsidR="004E70E5" w:rsidRDefault="004E70E5">
      <w:pPr>
        <w:pStyle w:val="ConsPlusTitle"/>
        <w:jc w:val="center"/>
      </w:pPr>
      <w:r>
        <w:t>ХОЗЯЙСТВА, ФИЗИЧЕСКОЙ КУЛЬТУРЫ, СПОРТА И ДРУГИХ СФЕРАХ</w:t>
      </w:r>
    </w:p>
    <w:p w:rsidR="004E70E5" w:rsidRDefault="004E70E5">
      <w:pPr>
        <w:pStyle w:val="ConsPlusTitle"/>
        <w:jc w:val="center"/>
      </w:pPr>
      <w:r>
        <w:t>ЭКОНОМИКИ ЧУВАШСКОЙ РЕСПУБЛИКИ" ГОСУДАРСТВЕННОЙ ПРОГРАММЫ</w:t>
      </w:r>
    </w:p>
    <w:p w:rsidR="004E70E5" w:rsidRDefault="004E70E5">
      <w:pPr>
        <w:pStyle w:val="ConsPlusTitle"/>
        <w:jc w:val="center"/>
      </w:pPr>
      <w:r>
        <w:t>ЧУВАШСКОЙ РЕСПУБЛИКИ "РАЗВИТИЕ ПРОМЫШЛЕННОСТИ</w:t>
      </w:r>
    </w:p>
    <w:p w:rsidR="004E70E5" w:rsidRDefault="004E70E5">
      <w:pPr>
        <w:pStyle w:val="ConsPlusTitle"/>
        <w:jc w:val="center"/>
      </w:pPr>
      <w:r>
        <w:t>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188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189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21.12.2020 </w:t>
            </w:r>
            <w:hyperlink r:id="rId190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Паспорт подпрограммы</w:t>
      </w:r>
    </w:p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создание и развитие современной и конкурентоспособной отрасли промышленности, обеспечивающей модернизацию и переход экономики на инновационный путь развития, поддержание экономического роста и диверсификации экспортного потенциала Чувашской Республики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интеграция имеющихся ресурсов и организационных структур, их сосредоточение на приоритетных направлениях развития производства композиционных материалов;</w:t>
            </w:r>
          </w:p>
          <w:p w:rsidR="004E70E5" w:rsidRDefault="004E70E5">
            <w:pPr>
              <w:pStyle w:val="ConsPlusNormal"/>
              <w:jc w:val="both"/>
            </w:pPr>
            <w:r>
              <w:t>увеличение производства и потребления изделий из композитов гражданского назначения;</w:t>
            </w:r>
          </w:p>
          <w:p w:rsidR="004E70E5" w:rsidRDefault="004E70E5">
            <w:pPr>
              <w:pStyle w:val="ConsPlusNormal"/>
              <w:jc w:val="both"/>
            </w:pPr>
            <w:r>
              <w:t>разработка и реализация мер стимулирования спроса на инновационную продукцию композитной отрасли;</w:t>
            </w:r>
          </w:p>
          <w:p w:rsidR="004E70E5" w:rsidRDefault="004E70E5">
            <w:pPr>
              <w:pStyle w:val="ConsPlusNormal"/>
              <w:jc w:val="both"/>
            </w:pPr>
            <w:r>
              <w:t>развитие сети испытательных, инжиниринговых центров;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генерации знаний о новых видах продуктов в сфере композиционных материалов;</w:t>
            </w:r>
          </w:p>
          <w:p w:rsidR="004E70E5" w:rsidRDefault="004E70E5">
            <w:pPr>
              <w:pStyle w:val="ConsPlusNormal"/>
              <w:jc w:val="both"/>
            </w:pPr>
            <w:r>
              <w:lastRenderedPageBreak/>
              <w:t>формирование перечня научно-исследовательских разработок, которые ориентированы на создание конечных продуктов из композиционных материалов с доведением их до внедренческой фазы;</w:t>
            </w:r>
          </w:p>
          <w:p w:rsidR="004E70E5" w:rsidRDefault="004E70E5">
            <w:pPr>
              <w:pStyle w:val="ConsPlusNormal"/>
              <w:jc w:val="both"/>
            </w:pPr>
            <w:r>
              <w:t>создание современной нормативно-правовой и нормативно-технической базы, регламентирующей разработку, производство и широкое внедрение в ключевых отраслях промышленности композитов и изделий (конструкций) из них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4E70E5" w:rsidRDefault="004E70E5">
            <w:pPr>
              <w:pStyle w:val="ConsPlusNormal"/>
              <w:jc w:val="both"/>
            </w:pPr>
            <w:r>
              <w:t>общий объем производства композитов - 770,0 млн.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объем экспорта композитов, конструкций и изделий из них - 12,8 млн. рублей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17.05.2019 N 150)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2019 - 2035 годы</w:t>
            </w:r>
          </w:p>
          <w:p w:rsidR="004E70E5" w:rsidRDefault="004E70E5">
            <w:pPr>
              <w:pStyle w:val="ConsPlusNormal"/>
              <w:jc w:val="both"/>
            </w:pPr>
            <w:r>
              <w:t>1 этап - 2019 - 2025 годы;</w:t>
            </w:r>
          </w:p>
          <w:p w:rsidR="004E70E5" w:rsidRDefault="004E70E5">
            <w:pPr>
              <w:pStyle w:val="ConsPlusNormal"/>
              <w:jc w:val="both"/>
            </w:pPr>
            <w:r>
              <w:t>2 этап - 2026 - 2030 годы;</w:t>
            </w:r>
          </w:p>
          <w:p w:rsidR="004E70E5" w:rsidRDefault="004E70E5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Объемы финансирования подпрограммы с разбивкой по годам ее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2019 - 2035 годах составят 4370,0 тыс. рублей,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- 260,0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- 260,0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- 1300,0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- 1350,0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из них средства:</w:t>
            </w:r>
          </w:p>
          <w:p w:rsidR="004E70E5" w:rsidRDefault="004E70E5">
            <w:pPr>
              <w:pStyle w:val="ConsPlusNormal"/>
              <w:jc w:val="both"/>
            </w:pPr>
            <w:r>
              <w:t>внебюджетных источников - 4370,0 тыс. рублей (100 процентов),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- 200,0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- 250,0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- 260,0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- 260,0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- 1300,0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- 1350,0 тыс. рублей.</w:t>
            </w:r>
          </w:p>
          <w:p w:rsidR="004E70E5" w:rsidRDefault="004E70E5">
            <w:pPr>
              <w:pStyle w:val="ConsPlusNormal"/>
              <w:jc w:val="both"/>
            </w:pPr>
            <w: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создание и развитие инновационного и экспортного потенциала композитной отрасли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обновление основных фондов предприятий, осуществляющих производство композиционных материалов;</w:t>
            </w:r>
          </w:p>
          <w:p w:rsidR="004E70E5" w:rsidRDefault="004E70E5">
            <w:pPr>
              <w:pStyle w:val="ConsPlusNormal"/>
              <w:jc w:val="both"/>
            </w:pPr>
            <w:r>
              <w:lastRenderedPageBreak/>
              <w:t>ежегодный прирост объемов промышленного производства обрабатывающих производств только за счет развития отрасли композиционных материалов в среднем на 2 - 3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формирование и развитие инфраструктуры инновационной деятельности;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экономической активности малого предпринимательства в сфере производства композитов;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бизнес-культуры и инвестиционной привлекательности Чувашской Республики;</w:t>
            </w:r>
          </w:p>
          <w:p w:rsidR="004E70E5" w:rsidRDefault="004E70E5">
            <w:pPr>
              <w:pStyle w:val="ConsPlusNormal"/>
              <w:jc w:val="both"/>
            </w:pPr>
            <w:r>
              <w:t>удовлетворение потребности бизнеса в новых технологиях, формирование собственного рынка научно-исследовательских, опытно-конструкторских и технологических работ;</w:t>
            </w:r>
          </w:p>
          <w:p w:rsidR="004E70E5" w:rsidRDefault="004E70E5">
            <w:pPr>
              <w:pStyle w:val="ConsPlusNormal"/>
              <w:jc w:val="both"/>
            </w:pPr>
            <w:r>
              <w:t>создание более 1 тыс. новых высокотехнологичных рабочих мест со средней заработной платой выше уровня заработной платы в обрабатывающих производствах более чем в 2 раза.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I. ПРИОРИТЕТЫ И ЦЕЛЬ ПОДПРОГРАММЫ "ВНЕДРЕНИЕ</w:t>
      </w:r>
    </w:p>
    <w:p w:rsidR="004E70E5" w:rsidRDefault="004E70E5">
      <w:pPr>
        <w:pStyle w:val="ConsPlusTitle"/>
        <w:jc w:val="center"/>
      </w:pPr>
      <w:r>
        <w:t>КОМПОЗИЦИОННЫХ МАТЕРИАЛОВ (КОМПОЗИТОВ), КОНСТРУКЦИЙ</w:t>
      </w:r>
    </w:p>
    <w:p w:rsidR="004E70E5" w:rsidRDefault="004E70E5">
      <w:pPr>
        <w:pStyle w:val="ConsPlusTitle"/>
        <w:jc w:val="center"/>
      </w:pPr>
      <w:r>
        <w:t>И ИЗДЕЛИЙ ИЗ НИХ В СФЕРЕ ТРАНСПОРТНОЙ ИНФРАСТРУКТУРЫ,</w:t>
      </w:r>
    </w:p>
    <w:p w:rsidR="004E70E5" w:rsidRDefault="004E70E5">
      <w:pPr>
        <w:pStyle w:val="ConsPlusTitle"/>
        <w:jc w:val="center"/>
      </w:pPr>
      <w:r>
        <w:t>СТРОИТЕЛЬСТВА, ЖИЛИЩНО-КОММУНАЛЬНОГО ХОЗЯЙСТВА,</w:t>
      </w:r>
    </w:p>
    <w:p w:rsidR="004E70E5" w:rsidRDefault="004E70E5">
      <w:pPr>
        <w:pStyle w:val="ConsPlusTitle"/>
        <w:jc w:val="center"/>
      </w:pPr>
      <w:r>
        <w:t>ФИЗИЧЕСКОЙ КУЛЬТУРЫ, СПОРТА И ДРУГИХ СФЕРАХ ЭКОНОМИКИ</w:t>
      </w:r>
    </w:p>
    <w:p w:rsidR="004E70E5" w:rsidRDefault="004E70E5">
      <w:pPr>
        <w:pStyle w:val="ConsPlusTitle"/>
        <w:jc w:val="center"/>
      </w:pPr>
      <w:r>
        <w:t>ЧУВАШСКОЙ РЕСПУБЛИКИ", ОБЩАЯ ХАРАКТЕРИСТИКА УЧАСТИЯ</w:t>
      </w:r>
    </w:p>
    <w:p w:rsidR="004E70E5" w:rsidRDefault="004E70E5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4E70E5" w:rsidRDefault="004E70E5">
      <w:pPr>
        <w:pStyle w:val="ConsPlusTitle"/>
        <w:jc w:val="center"/>
      </w:pPr>
      <w:r>
        <w:t>И ГОРОДСКИХ ОКРУГОВ В РЕАЛИЗАЦИИ ПОДПРОГРАММЫ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 xml:space="preserve">Приоритеты государственной политики в сфере создания и развития отрасли производства композиционных материалов в Чувашской Республике определены </w:t>
      </w:r>
      <w:hyperlink r:id="rId193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Чувашской Республики до 2035 года, утвержденной Законом Чувашской Республики от 26 ноября 2020 г. N 102.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Чувашской Республике располагается ряд организаций, специализирующихся на разработке композиционных материалов для нужд машиностроительной и строительной отраслей республики, осуществляющих производство композиционных материалов на основе синтеза высокомолекулярных химических соединений.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Цель подпрограммы "Внедрение композиционных материалов (композитов),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Чувашской Республики" Государственной программы (далее - подпрограмма) - создание и развитие современной и конкурентоспособной отрасли промышленности, обеспечивающей модернизацию и переход экономики на инновационный путь развития, поддержание экономического роста и диверсификации экспортного потенциала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реализации совместных проектов и программ, в организации и проведении конференций, форумов, круглых столов по вопросам развития производства композиционных материалов, конструкций и изделий из них и применения их в различных отраслях экономики.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4E70E5" w:rsidRDefault="004E70E5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4E70E5" w:rsidRDefault="004E70E5">
      <w:pPr>
        <w:pStyle w:val="ConsPlusTitle"/>
        <w:jc w:val="center"/>
      </w:pPr>
      <w:r>
        <w:t>ПО ГОДАМ ЕЕ РЕАЛИЗАЦИИ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17.05.2019 N 150)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общий объем производства композитов;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экспорта композитов, конструкций и изделий из них.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общий объем производства композитов: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- 550,0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- 605,0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- 630,0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- 655,0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- 680,0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- 705,0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- 730,0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- 750,0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- 770,0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 экспорта композитов, конструкций и изделий из них: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- 8,0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- 10,0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- 10,4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- 10,8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- 11,2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- 11,7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- 12,2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- 12,4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- 12,8 млн. рублей.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4E70E5" w:rsidRDefault="004E70E5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Система мероприятий подпрограммы представляет собой ряд мер, которые сгруппированы по сферам реализации и обеспечивают комплексный подход и координацию работы всех участников подпрограммы с целью достижения намеченных результатов.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Подпрограмма предусматривает следующие основные мероприятия: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"Государственное стимулирование развития отрасли композиционных материалов в Чувашской Республике",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1.1 "Формирование портфеля приоритетных проектов Чувашской Республики, направленных на развитие композиционной отрасли".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1.2 "Внесение предложений по разработке технических регламентов и ГОСТов для применения композитных материалов в отраслях экономики".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"Содействие в обеспечении устойчивого развития предприятий, осуществляющих производство композиционных материалов", предусматривающее реализацию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2.1 "Организация и проведение конференций, форумов, круглых столов по вопросам развития производства композиционных материалов, конструкций и изделий из них и применения их в различных отраслях экономики".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2.2 "Развитие кооперации научных и образовательных организаций, промышленных предприятий с целью освоения производства новой высокотехнологичной композиционной продукции".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2.3 "Развитие сотрудничества с государственными корпорациями, участие в реализации совместных проектов и программ".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4E70E5" w:rsidRDefault="004E70E5">
      <w:pPr>
        <w:pStyle w:val="ConsPlusTitle"/>
        <w:jc w:val="center"/>
      </w:pPr>
      <w:r>
        <w:t>НЕОБХОДИМЫХ ДЛЯ РЕАЛИЗАЦИИ ПОДПРОГРАММЫ</w:t>
      </w:r>
    </w:p>
    <w:p w:rsidR="004E70E5" w:rsidRDefault="004E70E5">
      <w:pPr>
        <w:pStyle w:val="ConsPlusTitle"/>
        <w:jc w:val="center"/>
      </w:pPr>
      <w:r>
        <w:t>(С РАСШИФРОВКОЙ ПО ИСТОЧНИКАМ ФИНАНСИРОВАНИЯ,</w:t>
      </w:r>
    </w:p>
    <w:p w:rsidR="004E70E5" w:rsidRDefault="004E70E5">
      <w:pPr>
        <w:pStyle w:val="ConsPlusTitle"/>
        <w:jc w:val="center"/>
      </w:pPr>
      <w:r>
        <w:t>ПО ЭТАПАМ И ГОДАМ РЕАЛИЗАЦИИ ПОДПРОГРАММЫ)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Расходы подпрограммы формируются за счет средств внебюджетных источников.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4370,0 тыс. рублей, в том числе за счет средств внебюджетных источников - 4370,0 тыс. рублей (100 процентов).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(в 2019 - 2025 годах) составит 1720,0 тыс. рублей, из них средства внебюджетных источников - 1720,0 тыс. рублей (100 процентов),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- 250,0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- 250,0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- 250,0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2023 году - 250,0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- 260,0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- 260,0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2 этапе (в 2026 - 2030 годах) объем финансирования подпрограммы составит 1300,0 тыс. рублей, из них средства внебюджетных источников - 1300,0 тыс. рублей (100 процентов).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подпрограммы составит 1350,0 тыс. рублей, из них средства внебюджетных источников - 1350,0 тыс. рублей (100 процентов).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2758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подпрограмме.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2"/>
      </w:pPr>
      <w:r>
        <w:t>Приложение</w:t>
      </w:r>
    </w:p>
    <w:p w:rsidR="004E70E5" w:rsidRDefault="004E70E5">
      <w:pPr>
        <w:pStyle w:val="ConsPlusNormal"/>
        <w:jc w:val="right"/>
      </w:pPr>
      <w:r>
        <w:t>к подпрограмме "Внедрение</w:t>
      </w:r>
    </w:p>
    <w:p w:rsidR="004E70E5" w:rsidRDefault="004E70E5">
      <w:pPr>
        <w:pStyle w:val="ConsPlusNormal"/>
        <w:jc w:val="right"/>
      </w:pPr>
      <w:r>
        <w:t>композиционных материалов (композитов),</w:t>
      </w:r>
    </w:p>
    <w:p w:rsidR="004E70E5" w:rsidRDefault="004E70E5">
      <w:pPr>
        <w:pStyle w:val="ConsPlusNormal"/>
        <w:jc w:val="right"/>
      </w:pPr>
      <w:r>
        <w:t>конструкций и изделий из них в сфере</w:t>
      </w:r>
    </w:p>
    <w:p w:rsidR="004E70E5" w:rsidRDefault="004E70E5">
      <w:pPr>
        <w:pStyle w:val="ConsPlusNormal"/>
        <w:jc w:val="right"/>
      </w:pPr>
      <w:r>
        <w:t>транспортной инфраструктуры, строительства,</w:t>
      </w:r>
    </w:p>
    <w:p w:rsidR="004E70E5" w:rsidRDefault="004E70E5">
      <w:pPr>
        <w:pStyle w:val="ConsPlusNormal"/>
        <w:jc w:val="right"/>
      </w:pPr>
      <w:r>
        <w:t>жилищно-коммунального хозяйства, физической</w:t>
      </w:r>
    </w:p>
    <w:p w:rsidR="004E70E5" w:rsidRDefault="004E70E5">
      <w:pPr>
        <w:pStyle w:val="ConsPlusNormal"/>
        <w:jc w:val="right"/>
      </w:pPr>
      <w:r>
        <w:t>культуры, спорта и других сферах экономики</w:t>
      </w:r>
    </w:p>
    <w:p w:rsidR="004E70E5" w:rsidRDefault="004E70E5">
      <w:pPr>
        <w:pStyle w:val="ConsPlusNormal"/>
        <w:jc w:val="right"/>
      </w:pPr>
      <w:r>
        <w:t>Чувашской Республики" государственной программы</w:t>
      </w:r>
    </w:p>
    <w:p w:rsidR="004E70E5" w:rsidRDefault="004E70E5">
      <w:pPr>
        <w:pStyle w:val="ConsPlusNormal"/>
        <w:jc w:val="right"/>
      </w:pPr>
      <w:r>
        <w:t>Чувашской Республики 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11" w:name="P12758"/>
      <w:bookmarkEnd w:id="11"/>
      <w:r>
        <w:t>РЕСУРСНОЕ ОБЕСПЕЧЕНИЕ</w:t>
      </w:r>
    </w:p>
    <w:p w:rsidR="004E70E5" w:rsidRDefault="004E70E5">
      <w:pPr>
        <w:pStyle w:val="ConsPlusTitle"/>
        <w:jc w:val="center"/>
      </w:pPr>
      <w:r>
        <w:t>РЕАЛИЗАЦИИ ПОДПРОГРАММЫ "ВНЕДРЕНИЕ</w:t>
      </w:r>
    </w:p>
    <w:p w:rsidR="004E70E5" w:rsidRDefault="004E70E5">
      <w:pPr>
        <w:pStyle w:val="ConsPlusTitle"/>
        <w:jc w:val="center"/>
      </w:pPr>
      <w:r>
        <w:t>КОМПОЗИЦИОННЫХ МАТЕРИАЛОВ (КОМПОЗИТОВ), КОНСТРУКЦИЙ</w:t>
      </w:r>
    </w:p>
    <w:p w:rsidR="004E70E5" w:rsidRDefault="004E70E5">
      <w:pPr>
        <w:pStyle w:val="ConsPlusTitle"/>
        <w:jc w:val="center"/>
      </w:pPr>
      <w:r>
        <w:t>И ИЗДЕЛИЙ ИЗ НИХ В СФЕРЕ ТРАНСПОРТНОЙ ИНФРАСТРУКТУРЫ,</w:t>
      </w:r>
    </w:p>
    <w:p w:rsidR="004E70E5" w:rsidRDefault="004E70E5">
      <w:pPr>
        <w:pStyle w:val="ConsPlusTitle"/>
        <w:jc w:val="center"/>
      </w:pPr>
      <w:r>
        <w:t>СТРОИТЕЛЬСТВА, ЖИЛИЩНО-КОММУНАЛЬНОГО ХОЗЯЙСТВА,</w:t>
      </w:r>
    </w:p>
    <w:p w:rsidR="004E70E5" w:rsidRDefault="004E70E5">
      <w:pPr>
        <w:pStyle w:val="ConsPlusTitle"/>
        <w:jc w:val="center"/>
      </w:pPr>
      <w:r>
        <w:t>ФИЗИЧЕСКОЙ КУЛЬТУРЫ, СПОРТА И ДРУГИХ СФЕРАХ ЭКОНОМИКИ</w:t>
      </w:r>
    </w:p>
    <w:p w:rsidR="004E70E5" w:rsidRDefault="004E70E5">
      <w:pPr>
        <w:pStyle w:val="ConsPlusTitle"/>
        <w:jc w:val="center"/>
      </w:pPr>
      <w:r>
        <w:t>ЧУВАШСКОЙ РЕСПУБЛИКИ" ГОСУДАРСТВЕННОЙ ПРОГРАММЫ</w:t>
      </w:r>
    </w:p>
    <w:p w:rsidR="004E70E5" w:rsidRDefault="004E70E5">
      <w:pPr>
        <w:pStyle w:val="ConsPlusTitle"/>
        <w:jc w:val="center"/>
      </w:pPr>
      <w:r>
        <w:t>ЧУВАШСКОЙ РЕСПУБЛИКИ "РАЗВИТИЕ ПРОМЫШЛЕННОСТИ</w:t>
      </w:r>
    </w:p>
    <w:p w:rsidR="004E70E5" w:rsidRDefault="004E70E5">
      <w:pPr>
        <w:pStyle w:val="ConsPlusTitle"/>
        <w:jc w:val="center"/>
      </w:pPr>
      <w:r>
        <w:t>И ИННОВАЦИОННАЯ ЭКОНОМИКА" ЗА СЧЕТ ВСЕХ</w:t>
      </w:r>
    </w:p>
    <w:p w:rsidR="004E70E5" w:rsidRDefault="004E70E5">
      <w:pPr>
        <w:pStyle w:val="ConsPlusTitle"/>
        <w:jc w:val="center"/>
      </w:pPr>
      <w:r>
        <w:t>ИСТОЧНИКОВ ФИНАНСИРОВАНИЯ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08.07.2020 N 382)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sectPr w:rsidR="004E70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0"/>
        <w:gridCol w:w="1562"/>
        <w:gridCol w:w="1304"/>
        <w:gridCol w:w="567"/>
        <w:gridCol w:w="624"/>
        <w:gridCol w:w="1036"/>
        <w:gridCol w:w="680"/>
        <w:gridCol w:w="1077"/>
        <w:gridCol w:w="664"/>
        <w:gridCol w:w="664"/>
        <w:gridCol w:w="664"/>
        <w:gridCol w:w="664"/>
        <w:gridCol w:w="664"/>
        <w:gridCol w:w="664"/>
        <w:gridCol w:w="664"/>
        <w:gridCol w:w="784"/>
        <w:gridCol w:w="784"/>
      </w:tblGrid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Задачи подпрограммы государственной программы Чувашской Республики</w:t>
            </w: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907" w:type="dxa"/>
            <w:gridSpan w:val="4"/>
          </w:tcPr>
          <w:p w:rsidR="004E70E5" w:rsidRDefault="004E70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16" w:type="dxa"/>
            <w:gridSpan w:val="9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4E70E5" w:rsidRDefault="004E70E5"/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2031 - 2035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"Внедрение композиционных материалов (композитов),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</w:t>
            </w:r>
            <w:r>
              <w:lastRenderedPageBreak/>
              <w:t>Чувашской Республики"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15676" w:type="dxa"/>
            <w:gridSpan w:val="18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Цель "Создание и развитие современной и конкурентоспособной отрасли промышленности, обеспечивающей модернизацию и переход экономики на инновационный путь развития, поддержание экономического роста и диверсификации экспортного потенциала Чувашской Республики"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Государственное стимулирование развития отрасли композиционных материалов в Чувашской Республике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интеграция имеющихся ресурсов и организационных структур, их сосредоточение на приоритетных направлениях развития производства композиционных материалов;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создание современной нормативно-правовой и нормативно-технической базы, регламентирующей разработку, производство и широкое внедрение в </w:t>
            </w:r>
            <w:r>
              <w:lastRenderedPageBreak/>
              <w:t>ключевых отраслях промышленности композитов и изделий (конструкций) из них</w:t>
            </w: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533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Общий объем производства композитов,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750,0 </w:t>
            </w:r>
            <w:hyperlink w:anchor="P1344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770,0 </w:t>
            </w:r>
            <w:hyperlink w:anchor="P1344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Формирование портфеля приоритетных проектов Чувашской Республики, направленных на </w:t>
            </w:r>
            <w:r>
              <w:lastRenderedPageBreak/>
              <w:t>развитие композиционной отрасли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Внесение предложений по разработке технических регламентов и ГОСТов для применения композитных материалов в отраслях экономики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66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784" w:type="dxa"/>
          </w:tcPr>
          <w:p w:rsidR="004E70E5" w:rsidRDefault="004E70E5">
            <w:pPr>
              <w:pStyle w:val="ConsPlusNormal"/>
            </w:pP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</w:pP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Содействие в обеспечении устойчивого развития предприятий, осуществляющих производство композиционных материалов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увеличение производства и потребления изделий из композитов гражданского назначения;</w:t>
            </w:r>
          </w:p>
          <w:p w:rsidR="004E70E5" w:rsidRDefault="004E70E5">
            <w:pPr>
              <w:pStyle w:val="ConsPlusNormal"/>
              <w:jc w:val="both"/>
            </w:pPr>
            <w:r>
              <w:t>разработка и реализация мер стимулирования спроса на инновационную продукцию композитной отрасли;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генерации знаний новых видов продуктов в сфере композиционных материалов</w:t>
            </w: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организации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образовательные организации высшего и среднего профессионального образования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Целевой показатель </w:t>
            </w:r>
            <w:r>
              <w:lastRenderedPageBreak/>
              <w:t>(индикатор) подпрограммы, увязанный с основным мероприятием 2</w:t>
            </w:r>
          </w:p>
        </w:tc>
        <w:tc>
          <w:tcPr>
            <w:tcW w:w="7533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Объем экспорта композитов, конструкций и изделий из них,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12,4 </w:t>
            </w:r>
            <w:hyperlink w:anchor="P1344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12,8 </w:t>
            </w:r>
            <w:hyperlink w:anchor="P1344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 конференций, форумов, круглых столов по вопросам развития производства композиционных материалов, конструкций и изделий из них и применения их в различных отраслях экономики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Чебоксары, организации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образовательные </w:t>
            </w:r>
            <w:r>
              <w:lastRenderedPageBreak/>
              <w:t xml:space="preserve">организации высшего и среднего профессионального образования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1350,0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2.2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Развитие кооперации научных и образовательных организаций, промышленных предприятий с целью освоения производства новой высокотехнологичной композиционной продукции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образовательные организации высшего и среднего профессионального образования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76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Развитие сотрудничества с государственными </w:t>
            </w:r>
            <w:r>
              <w:lastRenderedPageBreak/>
              <w:t>корпорациями, участие в реализации совместных проектов и программ</w:t>
            </w:r>
          </w:p>
        </w:tc>
        <w:tc>
          <w:tcPr>
            <w:tcW w:w="1562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Чувашии;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участники - Минтранс Чувашии, Минстрой Чувашии, Минспорт Чувашии, администрация города Чебоксары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образовательные организации высшего и среднего профессионального образования </w:t>
            </w:r>
            <w:hyperlink w:anchor="P13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50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760" w:type="dxa"/>
            <w:vMerge/>
          </w:tcPr>
          <w:p w:rsidR="004E70E5" w:rsidRDefault="004E70E5"/>
        </w:tc>
        <w:tc>
          <w:tcPr>
            <w:tcW w:w="1562" w:type="dxa"/>
            <w:vMerge/>
          </w:tcPr>
          <w:p w:rsidR="004E70E5" w:rsidRDefault="004E70E5"/>
        </w:tc>
        <w:tc>
          <w:tcPr>
            <w:tcW w:w="1304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--------------------------------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12" w:name="P13439"/>
      <w:bookmarkEnd w:id="12"/>
      <w:r>
        <w:t>&lt;*&gt; Мероприятия проводятся по согласованию с исполнителем.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13" w:name="P13440"/>
      <w:bookmarkEnd w:id="13"/>
      <w:r>
        <w:t>&lt;**&gt; Приводятся значения целевых показателей (индикаторов) в 2030 и 2035 годах соответственно.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1"/>
      </w:pPr>
      <w:r>
        <w:t>Приложение N 6</w:t>
      </w:r>
    </w:p>
    <w:p w:rsidR="004E70E5" w:rsidRDefault="004E70E5">
      <w:pPr>
        <w:pStyle w:val="ConsPlusNormal"/>
        <w:jc w:val="right"/>
      </w:pPr>
      <w:r>
        <w:t>к государственной программе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14" w:name="P13452"/>
      <w:bookmarkEnd w:id="14"/>
      <w:r>
        <w:t>ПОДПРОГРАММА</w:t>
      </w:r>
    </w:p>
    <w:p w:rsidR="004E70E5" w:rsidRDefault="004E70E5">
      <w:pPr>
        <w:pStyle w:val="ConsPlusTitle"/>
        <w:jc w:val="center"/>
      </w:pPr>
      <w:r>
        <w:t>"ЭНЕРГОСБЕРЕЖЕНИЕ В ЧУВАШСКОЙ РЕСПУБЛИКЕ"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17.05.2019 </w:t>
            </w:r>
            <w:hyperlink r:id="rId199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200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12.12.2019 </w:t>
            </w:r>
            <w:hyperlink r:id="rId201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08.07.2020 </w:t>
            </w:r>
            <w:hyperlink r:id="rId202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03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Паспорт подпрограммы</w:t>
      </w:r>
    </w:p>
    <w:p w:rsidR="004E70E5" w:rsidRDefault="004E70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(позиция 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автономное учреждение Чувашской Республики "Центр энергосбережения и повышения энергетической эффективности" Министерства промышленности и энергетики Чувашской Республики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</w:t>
            </w:r>
            <w:r>
              <w:lastRenderedPageBreak/>
              <w:t>реализации потенциала энергосбережения;</w:t>
            </w:r>
          </w:p>
          <w:p w:rsidR="004E70E5" w:rsidRDefault="004E70E5">
            <w:pPr>
              <w:pStyle w:val="ConsPlusNormal"/>
              <w:jc w:val="both"/>
            </w:pPr>
            <w:r>
              <w:t>стимулирование привлечения внебюджетных инвестиций в реализацию мероприятий (проектов) в области энергосбережения и повышения энергетической эффективности;</w:t>
            </w:r>
          </w:p>
          <w:p w:rsidR="004E70E5" w:rsidRDefault="004E70E5">
            <w:pPr>
              <w:pStyle w:val="ConsPlusNormal"/>
              <w:jc w:val="both"/>
            </w:pPr>
            <w:r>
              <w:t>формирование среды комплексной информационной поддержки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реализация подпрограммы обеспечит к 2036 году достижение следующих целевых показателей (индикаторов):</w:t>
            </w:r>
          </w:p>
          <w:p w:rsidR="004E70E5" w:rsidRDefault="004E70E5">
            <w:pPr>
              <w:pStyle w:val="ConsPlusNormal"/>
              <w:jc w:val="both"/>
            </w:pPr>
            <w:r>
              <w:t>энергоемкость валового регионального продукта (для фактических условий) - 11,126 тонны условного топлива на 1 млн.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отношение расходов на приобретение энергетических ресурсов к объему валового регионального продукта - 2,95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удельный суммарный расход энергетических ресурсов в многоквартирных домах - 0,031 тонны условного топлива на 1 кв. метр;</w:t>
            </w:r>
          </w:p>
          <w:p w:rsidR="004E70E5" w:rsidRDefault="004E70E5">
            <w:pPr>
              <w:pStyle w:val="ConsPlusNormal"/>
              <w:jc w:val="both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 - 6,0 процента;</w:t>
            </w:r>
          </w:p>
          <w:p w:rsidR="004E70E5" w:rsidRDefault="004E70E5">
            <w:pPr>
              <w:pStyle w:val="ConsPlusNormal"/>
              <w:jc w:val="both"/>
            </w:pPr>
            <w:r>
              <w:t>доля потерь тепловой энергии при ее передаче в общем объеме переданной тепловой энергии - 6,5 процента.</w:t>
            </w:r>
          </w:p>
          <w:p w:rsidR="004E70E5" w:rsidRDefault="004E70E5">
            <w:pPr>
              <w:pStyle w:val="ConsPlusNormal"/>
              <w:jc w:val="both"/>
            </w:pPr>
            <w:r>
              <w:t xml:space="preserve">Полный перечень целевых показателей (индикаторов) приведен в </w:t>
            </w:r>
            <w:hyperlink w:anchor="P14277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подпрограмме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(в ред. Постановлений Кабинета Министров ЧР от 17.05.2019 </w:t>
            </w:r>
            <w:hyperlink r:id="rId206" w:history="1">
              <w:r>
                <w:rPr>
                  <w:color w:val="0000FF"/>
                </w:rPr>
                <w:t>N 150</w:t>
              </w:r>
            </w:hyperlink>
            <w:r>
              <w:t xml:space="preserve">, от 21.12.2020 </w:t>
            </w:r>
            <w:hyperlink r:id="rId207" w:history="1">
              <w:r>
                <w:rPr>
                  <w:color w:val="0000FF"/>
                </w:rPr>
                <w:t>N 716</w:t>
              </w:r>
            </w:hyperlink>
            <w:r>
              <w:t>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2019 - 2035 годы</w:t>
            </w:r>
          </w:p>
          <w:p w:rsidR="004E70E5" w:rsidRDefault="004E70E5">
            <w:pPr>
              <w:pStyle w:val="ConsPlusNormal"/>
              <w:jc w:val="both"/>
            </w:pPr>
            <w:r>
              <w:t>1 этап - 2019 - 2025 годы;</w:t>
            </w:r>
          </w:p>
          <w:p w:rsidR="004E70E5" w:rsidRDefault="004E70E5">
            <w:pPr>
              <w:pStyle w:val="ConsPlusNormal"/>
              <w:jc w:val="both"/>
            </w:pPr>
            <w:r>
              <w:t>2 этап - 2026 - 2030 годы;</w:t>
            </w:r>
          </w:p>
          <w:p w:rsidR="004E70E5" w:rsidRDefault="004E70E5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прогнозируемые объемы бюджетных ассигнований на реализацию мероприятий подпрограммы в 2019 - 2035 годах составляют 2569853,2 тыс. рублей,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- 131127,2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- 128152,0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- 145388,2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- 133388,2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- 156307,2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- 156307,2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- 156307,2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- 781438,0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- 781438,0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из них средства:</w:t>
            </w:r>
          </w:p>
          <w:p w:rsidR="004E70E5" w:rsidRDefault="004E70E5">
            <w:pPr>
              <w:pStyle w:val="ConsPlusNormal"/>
              <w:jc w:val="both"/>
            </w:pPr>
            <w:r>
              <w:t>республиканского бюджета Чувашской Республики - 90703,2 тыс. рублей (3,5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- 5179,2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- 6474,0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- 5340,2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- 5340,2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- 5259,2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- 5259,2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- 5259,2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- 26296,0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lastRenderedPageBreak/>
              <w:t>в 2031 - 2035 годах - 26296,0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местных бюджетов - 221000,0 тыс. рублей (8,6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- 17000,0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- 85000,0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- 85000,0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внебюджетных источников - 2258150,0 тыс. рублей (87,9 процента), в том числе:</w:t>
            </w:r>
          </w:p>
          <w:p w:rsidR="004E70E5" w:rsidRDefault="004E70E5">
            <w:pPr>
              <w:pStyle w:val="ConsPlusNormal"/>
              <w:jc w:val="both"/>
            </w:pPr>
            <w:r>
              <w:t>в 2019 году - 125948,0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2020 году - 121678,0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2021 году - 140048,0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2022 году - 128048,0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2023 году - 134048,0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2024 году - 134048,0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2025 году - 134048,0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2026 - 2030 годах - 670142,0 тыс. рублей;</w:t>
            </w:r>
          </w:p>
          <w:p w:rsidR="004E70E5" w:rsidRDefault="004E70E5">
            <w:pPr>
              <w:pStyle w:val="ConsPlusNormal"/>
              <w:jc w:val="both"/>
            </w:pPr>
            <w:r>
              <w:t>в 2031 - 2035 годах - 670142,0 тыс. рублей.</w:t>
            </w:r>
          </w:p>
          <w:p w:rsidR="004E70E5" w:rsidRDefault="004E70E5">
            <w:pPr>
              <w:pStyle w:val="ConsPlusNormal"/>
              <w:jc w:val="both"/>
            </w:pPr>
            <w: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E70E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08.07.2020 N 382)</w:t>
            </w:r>
          </w:p>
        </w:tc>
      </w:tr>
      <w:tr w:rsidR="004E7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экономия средств на приобретении энергетических ресурсов всеми потребителями энергоресурсов;</w:t>
            </w:r>
          </w:p>
          <w:p w:rsidR="004E70E5" w:rsidRDefault="004E70E5">
            <w:pPr>
              <w:pStyle w:val="ConsPlusNormal"/>
              <w:jc w:val="both"/>
            </w:pPr>
            <w:r>
              <w:t>экономия природных ресурсов и снижение уровня загрязнения окружающей среды в результате сокращения объемов переработки первичных энергетических ресурсов;</w:t>
            </w:r>
          </w:p>
          <w:p w:rsidR="004E70E5" w:rsidRDefault="004E70E5">
            <w:pPr>
              <w:pStyle w:val="ConsPlusNormal"/>
              <w:jc w:val="both"/>
            </w:pPr>
            <w:r>
              <w:t>повышение качества жизни и улучшение здоровья населения.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I. ПРИОРИТЕТЫ И ЦЕЛЬ ПОДПРОГРАММЫ "ЭНЕРГОСБЕРЕЖЕНИЕ</w:t>
      </w:r>
    </w:p>
    <w:p w:rsidR="004E70E5" w:rsidRDefault="004E70E5">
      <w:pPr>
        <w:pStyle w:val="ConsPlusTitle"/>
        <w:jc w:val="center"/>
      </w:pPr>
      <w:r>
        <w:t>В ЧУВАШСКОЙ РЕСПУБЛИКЕ", ОБЩАЯ ХАРАКТЕРИСТИКА УЧАСТИЯ</w:t>
      </w:r>
    </w:p>
    <w:p w:rsidR="004E70E5" w:rsidRDefault="004E70E5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4E70E5" w:rsidRDefault="004E70E5">
      <w:pPr>
        <w:pStyle w:val="ConsPlusTitle"/>
        <w:jc w:val="center"/>
      </w:pPr>
      <w:r>
        <w:t>И ГОРОДСКИХ ОКРУГОВ В РЕАЛИЗАЦИИ ПОДПРОГРАММЫ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Приоритетным направлением государственной политики в сфере энергосбережения и повышения энергетической эффективности является совершенствование системы управления, обеспечивающей эффективную реализацию региональной политики в области энергосбережения и повышения энергетической эффективности, снижение энергоемкости валового регионального продукта.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Цель подпрограммы "Энергосбережение в Чувашской Республике" Государственной программы (далее также - подпрограмма) - 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реализации мероприятий муниципальных программ в области энергосбережения и повышения энергетической эффективности в целях повышения эффективности использования топливно-энергетических ресурсов за счет реализации энергосберегающих мероприятий.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4E70E5" w:rsidRDefault="004E70E5">
      <w:pPr>
        <w:pStyle w:val="ConsPlusTitle"/>
        <w:jc w:val="center"/>
      </w:pPr>
      <w:r>
        <w:lastRenderedPageBreak/>
        <w:t>(ИНДИКАТОРАХ) ПОДПРОГРАММЫ С РАСШИФРОВКОЙ ПЛАНОВЫХ ЗНАЧЕНИЙ</w:t>
      </w:r>
    </w:p>
    <w:p w:rsidR="004E70E5" w:rsidRDefault="004E70E5">
      <w:pPr>
        <w:pStyle w:val="ConsPlusTitle"/>
        <w:jc w:val="center"/>
      </w:pPr>
      <w:r>
        <w:t>ПО ГОДАМ ЕЕ РЕАЛИЗАЦИИ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17.05.2019 N 150)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валового регионального продукта (для фактических условий);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валового регионального продукта (для сопоставимых условий);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отношение расходов на приобретение энергетических ресурсов к объему валового регионального продукта;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Республики, к общему объему финансирования подпрограммы;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тепловой энергии в многоквартирных домах;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холодной воды в многоквартирных домах;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горячей воды в многоквартирных домах;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в многоквартирных домах;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в многоквартирных домах с индивидуальными системами газового отопления;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в многоквартирных домах с иными системами теплоснабжения;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суммарный расход энергетических ресурсов в многоквартирных домах;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топлива на выработку электрической энергии тепловыми электростанциями;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топлива на выработку тепловой энергии тепловыми электростанциями;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электрической энергии при ее передаче по распределительным сетям в общем объеме переданной электрической энергии;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при передаче тепловой энергии в системах теплоснабжения;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тепловой энергии при ее передаче в общем объеме переданной тепловой энергии;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величина технологических потерь при передаче тепловой энергии по тепловым сетям;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прекращений подачи тепловой энергии, теплоносителя в результате технологических нарушений на тепловых сетях на 1 км тепловых сетей;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 установленной </w:t>
      </w:r>
      <w:r>
        <w:lastRenderedPageBreak/>
        <w:t>мощности;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воды при ее передаче в общем объеме переданной воды;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для передачи (транспортировки) воды в системах водоснабжения;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в системах водоотведения;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в системах уличного освещения;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электромобилей легковых с автономным источником электрического питания, зарегистрированных на территории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валового регионального продукта (для фактических условий):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2019 году - 14,355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- 13,672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- 12,989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- 12,897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- 12,799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- 12,669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- 12,125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- 11,869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- 11,126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валового регионального продукта (для сопоставимых условий):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- 13,637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- 12,988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- 12,34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- 12,00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- 11,58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- 11,50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- 11,465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- 11,125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- 11,00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отношение расходов на приобретение энергетических ресурсов к объему валового регионального продукта: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- 3,01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- 2,99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- 2,98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- 2,98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- 2,98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- 2,97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- 2,97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- 2,96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- 2,95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2024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- 48,0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2020 году - 14,07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- 14,09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- 14,11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- 14,13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- 14,15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- 14,15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- 14,24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- 14,34 процента;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процентов;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2023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МВт;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- 42,02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- 41,6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- 41,6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- 41,4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- 41,4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- 41,3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- 41,3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- 40,5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- 40,0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- 0,22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- 0,22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- 0,21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- 0,21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- 0,21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- 0,21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- 0,2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- 0,19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- 0,19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- 2,64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- 2,62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2021 году - 2,61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- 2,61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- 2,60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- 2,59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- 2,58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- 2,55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- 2,54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- 0,06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- 0,06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- 0,06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- 0,06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- 0,059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- 0,059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- 0,059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- 0,058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- 0,058 куб. метра на 1 человека;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- 184,81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- 184,48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- 184,15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- 183,82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- 183,49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- 183,16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- 182,83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2030 году - 182,5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- 182,17 куб. метра на 1 человека;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Республики, к общему объему финансирования подпрограммы: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- 0,18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- 0,22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- 0,25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- 0,25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- 0,25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- 0,26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- 0,26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- 0,30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- 0,30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 единица;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- 4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тепловой энергии в многоквартирных домах: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- 0,17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- 0,17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2021 году - 0,16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- 0,16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- 0,15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- 0,15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- 0,14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- 0,13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- 0,13 Гкал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холодной воды в многоквартирных домах: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- 47,32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- 47,01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- 47,0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- 47,0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- 46,9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- 46,9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- 46,8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- 46,5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- 46,0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горячей воды в многоквартирных домах: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- 10,75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- 10,67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- 10,60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- 10,60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- 10,60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- 10,59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- 10,56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- 10,55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- 10,50 куб. метра на 1 жителя;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в многоквартирных домах: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- 55,16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- 54,79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2021 году - 54,69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- 54,68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- 54,65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- 54,63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- 54,62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- 54,0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- 53,59 кВт·ч на 1 кв. метр общей площади;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в многоквартирных домах с индивидуальными системами газового отопления: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- 32,34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- 0,022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- 0,021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- 0,021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- 0,020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- 0,020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- 0,019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- 0,016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- 0,013 тыс. куб. метров на 1 кв. метр общей площади;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природного газа в многоквартирных домах с иными системами теплоснабжения: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- 673,91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- 0,030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- 0,030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- 0,030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2023 году - 0,030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- 0,028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- 0,028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- 0,026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- 0,024 тыс. куб. метров на 1 жителя;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суммарный расход энергетических ресурсов в многоквартирных домах: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- 37,36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- 0,037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- 0,037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- 0,036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- 0,036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- 0,035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- 0,035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- 0,033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- 0,031 тонны условного топлива на 1 кв. метр;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21.12.2020 N 716)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- 17,36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- 17,27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- 17,21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- 17,19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- 17,15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2024 году - 17,14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- 17,1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- 17,0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- 16,8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топлива на выработку электрической энергии тепловыми электростанциями: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- 284,0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- 283,8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- 283,4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- 283,0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- 282,1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- 281,8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- 281,5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- 281,0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- 280,0 тонны условного топлива на 1 млн.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топлива на выработку тепловой энергии тепловыми электростанциями: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- 170553 тонны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- 170552 тонны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- 170552 тонны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- 170550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- 170549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- 170549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- 170545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- 170530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- 170510 тонн условного топлива на 1 млн.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электрической энергии при ее передаче по распределительным сетям в общем объеме переданной электрической энергии: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- 7,72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- 7,7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- 7,6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- 7,5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2023 году - 7,0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- 6,8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- 6,5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- 6,0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- 6,0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при передаче тепловой энергии в системах теплоснабжения: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- 0,027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- 0,026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- 0,026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- 0,026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- 0,025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- 0,025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- 0,025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- 0,025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- 0,024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тепловой энергии при ее передаче в общем объеме переданной тепловой энергии: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- 9,8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- 9,7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- 9,4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- 9,0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- 8,5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- 8,0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- 7,4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- 7,0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- 6,5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величина технологических потерь при передаче тепловой энергии по тепловым сетям: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- 722,0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- 714,7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- 714,1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2022 году - 714,0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- 713,95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- 713,95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- 713,90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- 713,85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- 713,70 тыс. Гкал;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прекращений подачи тепловой энергии, теплоносителя в результате технологических нарушений на тепловых сетях на 1 км тепловых сетей: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- 0,001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 установленной мощности: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доля потерь воды при ее передаче в общем объеме переданной воды: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- 19,7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2020 году - 19,0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- 18,0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- 17,0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- 16,0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- 14,0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- 13,0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- 10,0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- 9,7 процента;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для передачи (транспортировки) воды в системах водоснабжения: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- 0,6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- 0,6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- 0,59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- 0,59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- 0,58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- 0,58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- 0,57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- 0,57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- 0,56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энергии, используемой в системах водоотведения: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- 0,21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- 0,21 тыс. кВт·ч 1 на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- 0,2 тыс. кВт·ч 1 на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- 0,2 тыс. кВт·ч 1 на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- 0,19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- 0,19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- 0,19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- 0,18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- 0,18 тыс. кВт·ч на 1 куб. метр;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удельный расход электрической энергии в системах уличного освещения: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2019 году - 6,22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- 6,21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- 6,21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- 6,2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- 6,2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- 6,2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- 6,19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- 6,19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- 6,19 кВт·ч на 1 кв. метр освещаемой площади с уровнем освещенности, соответствующим установленным нормативам;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- 167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- 167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- 169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- 171 единица;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- 175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- 180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- 189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- 199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- 199 единиц;</w:t>
      </w:r>
    </w:p>
    <w:p w:rsidR="004E70E5" w:rsidRDefault="004E70E5">
      <w:pPr>
        <w:pStyle w:val="ConsPlusNormal"/>
        <w:jc w:val="both"/>
      </w:pPr>
      <w:r>
        <w:lastRenderedPageBreak/>
        <w:t xml:space="preserve">(в ред. </w:t>
      </w:r>
      <w:hyperlink r:id="rId2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- 167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- 167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- 169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- 171 единица;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- 175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- 180 единиц;</w:t>
      </w:r>
    </w:p>
    <w:p w:rsidR="004E70E5" w:rsidRDefault="004E70E5">
      <w:pPr>
        <w:pStyle w:val="ConsPlusNormal"/>
        <w:jc w:val="both"/>
      </w:pPr>
      <w:r>
        <w:lastRenderedPageBreak/>
        <w:t xml:space="preserve">(в ред. </w:t>
      </w:r>
      <w:hyperlink r:id="rId2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- 189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- 199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- 199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 единица;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 единица;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2025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- 11129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- 11134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- 11139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- 11144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- 11149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- 11154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- 11159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- 11184 единицы;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- 11209 единиц;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17.05.2019 N 150)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количество электромобилей легковых с автономным источником электрического питания, зарегистрированных на территории Чувашской Республики: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 единица;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 единица;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2030 году - 2 единицы;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2035 году - 3 единицы.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4E70E5" w:rsidRDefault="004E70E5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 и представляют собой систему мер, сгруппированных по сферам реализации, скоординированных по срокам и ответственным исполнителям, и обеспечивают комплексный подход и координацию работы всех участников подпрограммы с целью достижения намеченных результатов.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объединяет четыре основных мероприятия: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1 "Организационные мероприятия".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Реализация основного мероприятия обеспечит формирование системы мониторинга, контроля энергопотребления и действенных стимулов к энергосбережению на всех уровнях бюджетной системы Чувашской Республики, создание эффективной организационной, информационно-консультационной и образовательной поддержки реализации мероприятий в области энергосбережения и повышения энергетической эффективности, а также обеспечит условия для привлечения внебюджетных средств на основе энергосервисных контрактов для реализации энергосберегающих проектов.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1.1 "Мониторинг и разработка нормативных правовых актов Чувашской Республики в сфере энергосбережения и повышения энергетической эффективности".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1.2 "Организация и проведение обучающих семинаров, конкурсов, конференций по вопросам энергосбережения и повышения энергетической эффективности".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1.3 "Информационная поддержка и пропаганда энергосбережения и повышения энергетической эффективности на территории Чувашской Республики".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1.4 "Разработка и корректировка муниципальных программ энергосбережения, программ энергосбережения организаций, подведомственных органам исполнительной власти Чувашской Республики, органам местного самоуправления".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Мероприятие 1.5 "Обеспечение деятельности государственных учреждений Чувашской Республики, осуществляющих функции в сфере энергетики".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1.6 "Содействие заключению энергосервисных договоров (контрактов) государственными учреждениями Чувашской Республики (муниципальными учреждениями), органами исполнительной власти Чувашской Республики, органами местного самоуправления".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2 "Энергоэффективность в отдельных отраслях экономики".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направлено на снижение издержек производства за счет снижения расходов на приобретаемые энергоресурсы, снижение затрат энергоресурсов на производство единицы продукции и повышение конкурентоспособности продукции на рынке, а также на освобождение дополнительных финансовых средств для модернизации производственных мощностей и расширение производства в самых энергоемких отраслях экономики Чувашской Республики.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2.1 "Энергоэффективность в промышленности".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2.2 "Энергоэффективность в топливно-энергетическом комплексе".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2.3 "Энергоэффективность в сельском хозяйстве".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2.4 "Энергоэффективность в транспортном комплексе".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3 "Энергоэффективность в жилищно-коммунальном хозяйстве и жилищном фонде".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Реализация основного мероприятия позволит снизить вероятность возникновения аварий за счет обновления и модернизации электрооборудования, газового оборудования, системы тепло-, водоснабжения и канализации, а также создаст комфортные условия для проживания населения и снизит расходы граждан на оплату жилищно-коммунальных услуг.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 "Энергоэффективность в жилищно-коммунальном хозяйстве".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3.1.1 "Теплоснабжение".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3.1.2 "Электроснабжение".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3.1.2.1 "Реализация мероприятия по разработке схемы и программы перспективного развития электроэнергетики Чувашской Республики".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3.1.2.2 "Мероприятия по энергосбережению и повышению энергетической эффективности в области электроэнергетики".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3.1.3 "Водоснабжение и водоотведение".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3.2 "Энергоэффективность в жилищном фонде".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Основное мероприятие 4 "Энергоэффективность в бюджетном секторе".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Мероприятием предусмотрены замена устаревших приборов учета на приборы </w:t>
      </w:r>
      <w:r>
        <w:lastRenderedPageBreak/>
        <w:t>повышенного класса точности, модернизация систем приточно-вытяжной вентиляции с установкой систем автоматического регулирования, внедрение автоматического регулирования в системы отопления и горячего водоснабжения, модернизация систем освещения с установкой энергосберегающих светильников и автоматизированных систем управления освещением, утепление теплового контура зданий, замена старых отопительных котлов в индивидуальных системах отопления организаций на энергоэффективные газовые котлы с коэффициентом полезного действия не ниже 95 процентов.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За счет проведения мероприятий по модернизации электрооборудования, газового оборудования, системы тепло-, водоснабжения и канализации реализация основного мероприятия позволит обеспечить снижение затрат на энергоресурсы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4.1 "Утепление ограждающих конструкций строений, сооружений в целях энергосбережения и повышения энергетической эффективности".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4.2 "Энергоэффективность в бюджетном секторе в сфере теплоснабжения".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4.3 "Энергоэффективность в бюджетном секторе в сфере электроснабжения".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Мероприятие 4.4 "Энергоэффективность в бюджетном секторе в сфере водоснабжения и водоотведения".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4E70E5" w:rsidRDefault="004E70E5">
      <w:pPr>
        <w:pStyle w:val="ConsPlusTitle"/>
        <w:jc w:val="center"/>
      </w:pPr>
      <w:r>
        <w:t>НЕОБХОДИМЫХ ДЛЯ РЕАЛИЗАЦИИ ПОДПРОГРАММЫ</w:t>
      </w:r>
    </w:p>
    <w:p w:rsidR="004E70E5" w:rsidRDefault="004E70E5">
      <w:pPr>
        <w:pStyle w:val="ConsPlusTitle"/>
        <w:jc w:val="center"/>
      </w:pPr>
      <w:r>
        <w:t>(С РАСШИФРОВКОЙ ПО ИСТОЧНИКАМ ФИНАНСИРОВАНИЯ,</w:t>
      </w:r>
    </w:p>
    <w:p w:rsidR="004E70E5" w:rsidRDefault="004E70E5">
      <w:pPr>
        <w:pStyle w:val="ConsPlusTitle"/>
        <w:jc w:val="center"/>
      </w:pPr>
      <w:r>
        <w:t>ПО ЭТАПАМ И ГОДАМ РЕАЛИЗАЦИИ ПОДПРОГРАММЫ)</w:t>
      </w:r>
    </w:p>
    <w:p w:rsidR="004E70E5" w:rsidRDefault="004E70E5">
      <w:pPr>
        <w:pStyle w:val="ConsPlusNormal"/>
        <w:jc w:val="center"/>
      </w:pPr>
      <w:r>
        <w:t xml:space="preserve">(в ред. </w:t>
      </w:r>
      <w:hyperlink r:id="rId298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E70E5" w:rsidRDefault="004E70E5">
      <w:pPr>
        <w:pStyle w:val="ConsPlusNormal"/>
        <w:jc w:val="center"/>
      </w:pPr>
      <w:r>
        <w:t>от 12.12.2019 N 545)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Общий объем финансирования подпрограммы в 2019 - 2035 годах составит 2569853,2 тыс. рублей, в том числе за счет средств: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- 90703,2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- 221000,0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- 2258150,0 тыс. рублей.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(в 2019 - 2025 годах) составит 1006977,2 тыс. рублей, в том числе: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2019 году - 131127,2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- 128152,0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- 145388,2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- 133388,2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- 156307,2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- 156307,2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- 156307,2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- 38111,2 тыс. рублей (3,7 процента), в том числе: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- 5179,2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- 6474,0 тыс. рублей;</w:t>
      </w:r>
    </w:p>
    <w:p w:rsidR="004E70E5" w:rsidRDefault="004E70E5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382)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2021 году - 5340,2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- 5340,2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- 5259,2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- 5259,2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- 5259,2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- 51000 тыс. рублей (5,1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- 17000,0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- 917866,0 тыс. рублей (91,2 процента), в том числе: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2019 году - 125948,0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2020 году - 121678,0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lastRenderedPageBreak/>
        <w:t>в 2021 году - 140048,0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2022 году - 128048,0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2023 году - 134048,0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2024 году - 134048,0 тыс. рублей;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 2025 году - 134048,0 тыс. рублей.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2 этапе (в 2026 - 2030 годах) объем финансирования подпрограммы составит 781438,0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- 26296,0 тыс. рублей (3,4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- 85000,0 тыс. рублей (10,9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- 670142,0 тыс. рублей (85,7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подпрограммы составит 781438,0 тыс. рублей, из них средства: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- 26296,0 тыс. рублей (3,4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местных бюджетов - 85000,0 тыс. рублей (10,9 процента);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внебюджетных источников - 670142,0 тыс. рублей (85,7 процента).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E70E5" w:rsidRDefault="004E70E5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4277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подпрограмме.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right"/>
        <w:outlineLvl w:val="2"/>
      </w:pPr>
      <w:r>
        <w:t>Приложение</w:t>
      </w:r>
    </w:p>
    <w:p w:rsidR="004E70E5" w:rsidRDefault="004E70E5">
      <w:pPr>
        <w:pStyle w:val="ConsPlusNormal"/>
        <w:jc w:val="right"/>
      </w:pPr>
      <w:r>
        <w:t>к подпрограмме "Энергосбережение</w:t>
      </w:r>
    </w:p>
    <w:p w:rsidR="004E70E5" w:rsidRDefault="004E70E5">
      <w:pPr>
        <w:pStyle w:val="ConsPlusNormal"/>
        <w:jc w:val="right"/>
      </w:pPr>
      <w:r>
        <w:t>в Чувашской Республике"</w:t>
      </w:r>
    </w:p>
    <w:p w:rsidR="004E70E5" w:rsidRDefault="004E70E5">
      <w:pPr>
        <w:pStyle w:val="ConsPlusNormal"/>
        <w:jc w:val="right"/>
      </w:pPr>
      <w:r>
        <w:t>государственной программы</w:t>
      </w:r>
    </w:p>
    <w:p w:rsidR="004E70E5" w:rsidRDefault="004E70E5">
      <w:pPr>
        <w:pStyle w:val="ConsPlusNormal"/>
        <w:jc w:val="right"/>
      </w:pPr>
      <w:r>
        <w:t>Чувашской Республики</w:t>
      </w:r>
    </w:p>
    <w:p w:rsidR="004E70E5" w:rsidRDefault="004E70E5">
      <w:pPr>
        <w:pStyle w:val="ConsPlusNormal"/>
        <w:jc w:val="right"/>
      </w:pPr>
      <w:r>
        <w:t>"Развитие промышленности</w:t>
      </w:r>
    </w:p>
    <w:p w:rsidR="004E70E5" w:rsidRDefault="004E70E5">
      <w:pPr>
        <w:pStyle w:val="ConsPlusNormal"/>
        <w:jc w:val="right"/>
      </w:pPr>
      <w:r>
        <w:t>и инновационная экономика"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Title"/>
        <w:jc w:val="center"/>
      </w:pPr>
      <w:bookmarkStart w:id="15" w:name="P14277"/>
      <w:bookmarkEnd w:id="15"/>
      <w:r>
        <w:t>РЕСУРСНОЕ ОБЕСПЕЧЕНИЕ</w:t>
      </w:r>
    </w:p>
    <w:p w:rsidR="004E70E5" w:rsidRDefault="004E70E5">
      <w:pPr>
        <w:pStyle w:val="ConsPlusTitle"/>
        <w:jc w:val="center"/>
      </w:pPr>
      <w:r>
        <w:t>РЕАЛИЗАЦИИ ПОДПРОГРАММЫ</w:t>
      </w:r>
    </w:p>
    <w:p w:rsidR="004E70E5" w:rsidRDefault="004E70E5">
      <w:pPr>
        <w:pStyle w:val="ConsPlusTitle"/>
        <w:jc w:val="center"/>
      </w:pPr>
      <w:r>
        <w:t>"ЭНЕРГОСБЕРЕЖЕНИЕ В ЧУВАШСКОЙ РЕСПУБЛИКЕ"</w:t>
      </w:r>
    </w:p>
    <w:p w:rsidR="004E70E5" w:rsidRDefault="004E70E5">
      <w:pPr>
        <w:pStyle w:val="ConsPlusTitle"/>
        <w:jc w:val="center"/>
      </w:pPr>
      <w:r>
        <w:t>ГОСУДАРСТВЕННОЙ ПРОГРАММЫ ЧУВАШСКОЙ РЕСПУБЛИКИ</w:t>
      </w:r>
    </w:p>
    <w:p w:rsidR="004E70E5" w:rsidRDefault="004E70E5">
      <w:pPr>
        <w:pStyle w:val="ConsPlusTitle"/>
        <w:jc w:val="center"/>
      </w:pPr>
      <w:r>
        <w:t>"РАЗВИТИЕ ПРОМЫШЛЕННОСТИ И ИННОВАЦИОННАЯ ЭКОНОМИКА"</w:t>
      </w:r>
    </w:p>
    <w:p w:rsidR="004E70E5" w:rsidRDefault="004E70E5">
      <w:pPr>
        <w:pStyle w:val="ConsPlusTitle"/>
        <w:jc w:val="center"/>
      </w:pPr>
      <w:r>
        <w:t>ЗА СЧЕТ ВСЕХ ИСТОЧНИКОВ ФИНАНСИРОВАНИЯ</w:t>
      </w:r>
    </w:p>
    <w:p w:rsidR="004E70E5" w:rsidRDefault="004E70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0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0E5" w:rsidRDefault="004E70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21.12.2020 N 716)</w:t>
            </w:r>
          </w:p>
        </w:tc>
      </w:tr>
    </w:tbl>
    <w:p w:rsidR="004E70E5" w:rsidRDefault="004E70E5">
      <w:pPr>
        <w:pStyle w:val="ConsPlusNormal"/>
        <w:jc w:val="both"/>
      </w:pPr>
    </w:p>
    <w:p w:rsidR="004E70E5" w:rsidRDefault="004E70E5">
      <w:pPr>
        <w:sectPr w:rsidR="004E70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1630"/>
        <w:gridCol w:w="1398"/>
        <w:gridCol w:w="1442"/>
        <w:gridCol w:w="567"/>
        <w:gridCol w:w="794"/>
        <w:gridCol w:w="1354"/>
        <w:gridCol w:w="624"/>
        <w:gridCol w:w="1077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Задачи подпрограммы государственной программы Чувашской Республики</w:t>
            </w: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339" w:type="dxa"/>
            <w:gridSpan w:val="4"/>
          </w:tcPr>
          <w:p w:rsidR="004E70E5" w:rsidRDefault="004E70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4E70E5" w:rsidRDefault="004E70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216" w:type="dxa"/>
            <w:gridSpan w:val="9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4E70E5" w:rsidRDefault="004E70E5"/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2031 - 2035</w:t>
            </w:r>
          </w:p>
        </w:tc>
      </w:tr>
      <w:tr w:rsidR="004E70E5">
        <w:tc>
          <w:tcPr>
            <w:tcW w:w="864" w:type="dxa"/>
            <w:tcBorders>
              <w:lef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4E70E5" w:rsidRDefault="004E7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"Энергосбережение в Чувашской Республике"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131127,2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128152,0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145420,4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133511,5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156511,5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156307,2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156307,2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781438,0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781438,0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5179,2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6474,0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5372,4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5259,2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5259,2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26296,0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26296,0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125948,0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121678,0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128048,0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134048,0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670142,0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670142,0</w:t>
            </w:r>
          </w:p>
        </w:tc>
      </w:tr>
      <w:tr w:rsidR="004E70E5">
        <w:tc>
          <w:tcPr>
            <w:tcW w:w="18966" w:type="dxa"/>
            <w:gridSpan w:val="18"/>
            <w:tcBorders>
              <w:left w:val="nil"/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Цель "Повышение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продукта"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Организационные мероприятия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формирование среды комплексной информационной поддержки</w:t>
            </w: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4874,0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4874,0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 xml:space="preserve">Целевые показатели (индикаторы) </w:t>
            </w:r>
            <w:r>
              <w:lastRenderedPageBreak/>
              <w:t>подпрограммы, увязанные с основным мероприятием 1</w:t>
            </w:r>
          </w:p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Отношение расходов на приобретение энергетических ресурсов к объему валового регионального продукта,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2,96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2,95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Чувашской Республики и государственными </w:t>
            </w:r>
            <w:r>
              <w:lastRenderedPageBreak/>
              <w:t>учреждениями Чувашской Республики, к общему объему финансирования подпрограммы "Энергосбережение в Чувашской Республике" Государственной программы,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0,30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0,30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энергосервисных договоров (контрактов), заключенных органами государственной власти Чувашской Республики и государственными учреждениями Чувашской Республики,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Мониторинг и разработка нормативных правовых актов Чувашской Республики в </w:t>
            </w:r>
            <w:r>
              <w:lastRenderedPageBreak/>
              <w:t>сфере энергосбережения и повышения энергетической эффективности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</w:t>
            </w:r>
            <w:r>
              <w:lastRenderedPageBreak/>
              <w:t>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1.3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Разработка и корректировка муниципальных программ энергосбережения, программ энергосбережения организаций, подведомствен</w:t>
            </w:r>
            <w:r>
              <w:lastRenderedPageBreak/>
              <w:t>ных органам исполнительной власти Чувашской Республики, органам местного самоуправления</w:t>
            </w:r>
          </w:p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соисполнитель - АУ "Центр энергосбережения" </w:t>
            </w:r>
            <w:r>
              <w:lastRenderedPageBreak/>
              <w:t>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Обеспечение деятельности государственных учреждений Чувашской Республики, осуществляющих функции в сфере энергетики</w:t>
            </w:r>
          </w:p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4129,2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4624,0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4129,2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4624,0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3772,4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3863,5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3659,2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18296,0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1.6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Содействие </w:t>
            </w:r>
            <w:r>
              <w:lastRenderedPageBreak/>
              <w:t>заключению энергосервисных договоров (контрактов) государственными учреждениями Чувашской Республики (муниципальными учреждениями), органами исполнительной власти Чувашской Республики, органами местного самоуправления</w:t>
            </w:r>
          </w:p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</w:t>
            </w:r>
            <w:r>
              <w:lastRenderedPageBreak/>
              <w:t>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отдельных отраслях экономики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стимулирование привлечения внебюджетных инвестиций в реализацию мероприятий (проектов) в области энергосбере</w:t>
            </w:r>
            <w:r>
              <w:lastRenderedPageBreak/>
              <w:t>жения и повышения энергетической эффективности</w:t>
            </w: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ответственный исполнитель - Минпромэнерго Чувашии, соисполнитель - АУ "Центр энергосбережения" Минпромэне</w:t>
            </w:r>
            <w:r>
              <w:lastRenderedPageBreak/>
              <w:t>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43498,0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39228,0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43498,0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39228,0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60598,0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302892,0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Энергоемкость валового регионального продукта (для фактических условий), тонн условного топлива на 1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14,355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13,672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12,989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12,897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12,799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12,669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12,125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11,869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11,126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Энергоемкость валового регионального продукта (для сопоставимых условий), тонн условного топлива на 1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13,637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12,988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11,58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11,465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11,125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11,00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Республики, процентов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14,09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14,13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14,24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14,34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</w:t>
            </w:r>
            <w:r>
              <w:lastRenderedPageBreak/>
              <w:t>промышленного производства, тонн условного топлива на 1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17,36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17,27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17,0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16,8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199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199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199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199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2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2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11129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11139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11144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11149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11154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11159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11184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11209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электромобилей легковых с автономным источником электрического питания, зарегистрированных на территории Чувашской Республики,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2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3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промышленности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8630,0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8630,0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8630,0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8630,0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2.2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топливно-энергетическом комплексе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34270,0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34270,0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150000,0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сельском хозяйстве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392,0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392,0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транспортном комплексе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Энергоэффективность в жилищно-коммунальном </w:t>
            </w:r>
            <w:r>
              <w:lastRenderedPageBreak/>
              <w:t>хозяйстве и жилищном фонде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обеспечение устойчивого процесса повышения </w:t>
            </w:r>
            <w:r>
              <w:lastRenderedPageBreak/>
              <w:t xml:space="preserve">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</w:t>
            </w:r>
            <w:r>
              <w:lastRenderedPageBreak/>
              <w:t>потенциала энергосбережения</w:t>
            </w: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76250,0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77050,0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77050,0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425250,0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425250,0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78450,0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66450,0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332250,0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332250,0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тепловой энергии в многоквартирных домах, Гкал на 1 кв. метр общей площади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0,13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0,13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холодной воды в многоквартирных домах, куб. метров на 1 жителя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47,32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46,5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46,0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горячей воды в многоквартирных домах, куб. метров на 1 жителя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10,55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10,5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в многоквартирных домах, кВт·ч на 1 кв. метр общей площади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55,16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54,79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54,69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54,68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54,65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54,63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54,62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54,0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53,59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природного газа в многоквартирных домах с индивидуальными системами газового отопления, тыс. куб. метров на 1 кв. метр общей площади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32,34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0,016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0,013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природного газа в многоквартирных домах с иными системами теплоснабжения, тыс. куб. метров на 1 жителя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673,91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0,026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0,024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суммарный расход энергетических ресурсов в многоквартирных домах, тонн условного топлива на 1 кв. метр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0,033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0,031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топлива на выработку электрической энергии тепловыми электростанциями, тонн условного топлива на 1 млн. рублей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283,8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283,4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281,8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281,0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280,0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топлива на выработку тепловой энергии тепловыми электростанциями, тонн условного топлива на 1 млн. Гкал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170553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170552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170552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170550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170549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170549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170545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170530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170510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7,72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6,0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6,0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 xml:space="preserve">Удельный расход электрической энергии, используемой при передаче тепловой </w:t>
            </w:r>
            <w:r>
              <w:lastRenderedPageBreak/>
              <w:t>энергии в системах теплоснабжения, кВт·ч на 1 куб. метр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0,025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0,024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7,0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6,5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Величина технологических потерь при передаче тепловой энергии по тепловым сетям, тыс. Гкал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714,7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713,95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713,95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713,85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713,7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0,001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0,001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 установленной мощности, единиц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Доля потерь воды при ее передаче в общем объеме переданной воды, %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10,0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9,7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энергии, используемой для передачи (транспортировки) воды в системах водоснабжения, тыс. кВт·ч на 1 куб. метр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0,57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0,56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энергии, используемой в системах водоотведения, тыс. кВт·ч на 1 куб. метр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0,18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0,18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в системах уличного освещения, кВт·ч на 1 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6,19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6,19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жилищно-коммунальном хозяйстве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Минпромэнерго Чувашии, соисполнитель - АУ "Центр </w:t>
            </w:r>
            <w:r>
              <w:lastRenderedPageBreak/>
              <w:t>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44600,0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44600,0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47600,0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238000,0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195000,0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Теплоснабжение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3.1.2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Электроснабжение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83000,0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83000,0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3.1.2.1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Реализация мероприятия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8000,0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3.1.2.2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Мероприятия по энергосбережению и повышению энергетической эффективности в области электроэнергетики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75000,0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3.1.3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Водоснабжение и водоотведение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125000,0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жилищном фонде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37450,0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187250,0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187250,0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25000,0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32450,0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162250,0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162250,0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Основное мероприятие 4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бюджетном секторе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</w:t>
            </w:r>
            <w:r>
              <w:lastRenderedPageBreak/>
              <w:t>деятельность хозяйствующих субъектов и населения по реализации потенциала энергосбережения</w:t>
            </w: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35000,0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Республики, кВт·ч на 1 кв. метр общей площади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42,02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40,5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40,0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Республики, Гкал на 1 кв. метр общей площади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0,19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0,19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2,55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2,54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0,058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0,058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7809" w:type="dxa"/>
            <w:gridSpan w:val="7"/>
          </w:tcPr>
          <w:p w:rsidR="004E70E5" w:rsidRDefault="004E70E5">
            <w:pPr>
              <w:pStyle w:val="ConsPlusNormal"/>
              <w:jc w:val="both"/>
            </w:pPr>
            <w:r>
      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184,81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184,48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184,15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183,82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183,49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183,16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182,83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 xml:space="preserve">182,5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 xml:space="preserve">182,17 </w:t>
            </w:r>
            <w:hyperlink w:anchor="P1675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Утепление ограждающих конструкций строений, </w:t>
            </w:r>
            <w:r>
              <w:lastRenderedPageBreak/>
              <w:t>сооружений в целях энергосбережения и повышения энергетической эффективности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бюджетном секторе в сфере теплоснабжения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lastRenderedPageBreak/>
              <w:t>Мероприятие 4.3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бюджетном секторе в сфере электроснабжения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5000,0</w:t>
            </w:r>
          </w:p>
        </w:tc>
      </w:tr>
      <w:tr w:rsidR="004E70E5">
        <w:tc>
          <w:tcPr>
            <w:tcW w:w="864" w:type="dxa"/>
            <w:vMerge w:val="restart"/>
            <w:tcBorders>
              <w:left w:val="nil"/>
            </w:tcBorders>
          </w:tcPr>
          <w:p w:rsidR="004E70E5" w:rsidRDefault="004E70E5">
            <w:pPr>
              <w:pStyle w:val="ConsPlusNormal"/>
              <w:jc w:val="both"/>
            </w:pPr>
            <w:r>
              <w:t>Мероприятие 4.4</w:t>
            </w:r>
          </w:p>
        </w:tc>
        <w:tc>
          <w:tcPr>
            <w:tcW w:w="1630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Энергоэффективность в бюджетном секторе в сфере водоснабжения и водоотведения</w:t>
            </w:r>
          </w:p>
        </w:tc>
        <w:tc>
          <w:tcPr>
            <w:tcW w:w="1398" w:type="dxa"/>
            <w:vMerge w:val="restart"/>
          </w:tcPr>
          <w:p w:rsidR="004E70E5" w:rsidRDefault="004E70E5">
            <w:pPr>
              <w:pStyle w:val="ConsPlusNormal"/>
            </w:pPr>
          </w:p>
        </w:tc>
        <w:tc>
          <w:tcPr>
            <w:tcW w:w="1442" w:type="dxa"/>
            <w:vMerge w:val="restart"/>
          </w:tcPr>
          <w:p w:rsidR="004E70E5" w:rsidRDefault="004E70E5">
            <w:pPr>
              <w:pStyle w:val="ConsPlusNormal"/>
              <w:jc w:val="both"/>
            </w:pPr>
            <w:r>
              <w:t>ответственный исполнитель - Минпромэнерго Чувашии, соисполнитель - АУ "Центр энергосбере</w:t>
            </w:r>
            <w:r>
              <w:lastRenderedPageBreak/>
              <w:t>жения" Минпромэнерго Чувашии</w:t>
            </w:r>
          </w:p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0,0</w:t>
            </w:r>
          </w:p>
        </w:tc>
      </w:tr>
      <w:tr w:rsidR="004E70E5">
        <w:tc>
          <w:tcPr>
            <w:tcW w:w="864" w:type="dxa"/>
            <w:vMerge/>
            <w:tcBorders>
              <w:left w:val="nil"/>
            </w:tcBorders>
          </w:tcPr>
          <w:p w:rsidR="004E70E5" w:rsidRDefault="004E70E5"/>
        </w:tc>
        <w:tc>
          <w:tcPr>
            <w:tcW w:w="1630" w:type="dxa"/>
            <w:vMerge/>
          </w:tcPr>
          <w:p w:rsidR="004E70E5" w:rsidRDefault="004E70E5"/>
        </w:tc>
        <w:tc>
          <w:tcPr>
            <w:tcW w:w="1398" w:type="dxa"/>
            <w:vMerge/>
          </w:tcPr>
          <w:p w:rsidR="004E70E5" w:rsidRDefault="004E70E5"/>
        </w:tc>
        <w:tc>
          <w:tcPr>
            <w:tcW w:w="1442" w:type="dxa"/>
            <w:vMerge/>
          </w:tcPr>
          <w:p w:rsidR="004E70E5" w:rsidRDefault="004E70E5"/>
        </w:tc>
        <w:tc>
          <w:tcPr>
            <w:tcW w:w="567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E70E5" w:rsidRDefault="004E70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E70E5" w:rsidRDefault="004E70E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right w:val="nil"/>
            </w:tcBorders>
          </w:tcPr>
          <w:p w:rsidR="004E70E5" w:rsidRDefault="004E70E5">
            <w:pPr>
              <w:pStyle w:val="ConsPlusNormal"/>
              <w:jc w:val="center"/>
            </w:pPr>
            <w:r>
              <w:t>10000,0</w:t>
            </w:r>
          </w:p>
        </w:tc>
      </w:tr>
    </w:tbl>
    <w:p w:rsidR="004E70E5" w:rsidRDefault="004E70E5">
      <w:pPr>
        <w:sectPr w:rsidR="004E70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ind w:firstLine="540"/>
        <w:jc w:val="both"/>
      </w:pPr>
      <w:r>
        <w:t>--------------------------------</w:t>
      </w:r>
    </w:p>
    <w:p w:rsidR="004E70E5" w:rsidRDefault="004E70E5">
      <w:pPr>
        <w:pStyle w:val="ConsPlusNormal"/>
        <w:spacing w:before="220"/>
        <w:ind w:firstLine="540"/>
        <w:jc w:val="both"/>
      </w:pPr>
      <w:bookmarkStart w:id="16" w:name="P16757"/>
      <w:bookmarkEnd w:id="16"/>
      <w:r>
        <w:t>&lt;*&gt; Приводятся значения целевых индикаторов (показателей) в 2030 и 2035 годах соответственно.</w:t>
      </w: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jc w:val="both"/>
      </w:pPr>
    </w:p>
    <w:p w:rsidR="004E70E5" w:rsidRDefault="004E70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55" w:rsidRDefault="00DB0055">
      <w:bookmarkStart w:id="17" w:name="_GoBack"/>
      <w:bookmarkEnd w:id="17"/>
    </w:p>
    <w:sectPr w:rsidR="00DB0055" w:rsidSect="009026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5"/>
    <w:rsid w:val="004E70E5"/>
    <w:rsid w:val="00D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7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7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7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70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7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7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7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7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70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FC09670720F7BE6762329D4C97A68F31881A6881AE4E8AD27828E1432AB570D2D369D5311D09354ECFD9A57A8EC5781F96336127768B356F0612E1AG7sDG" TargetMode="External"/><Relationship Id="rId299" Type="http://schemas.openxmlformats.org/officeDocument/2006/relationships/hyperlink" Target="consultantplus://offline/ref=CFC09670720F7BE6762329D4C97A68F31881A6881AE5ECA3238B8E1432AB570D2D369D5311D09354EDFD9C50A9EC5781F96336127768B356F0612E1AG7sDG" TargetMode="External"/><Relationship Id="rId21" Type="http://schemas.openxmlformats.org/officeDocument/2006/relationships/hyperlink" Target="consultantplus://offline/ref=CFC09670720F7BE6762329D4C97A68F31881A6881AE5ECA3238B8E1432AB570D2D369D5311D09354ECFC9C53A8EC5781F96336127768B356F0612E1AG7sDG" TargetMode="External"/><Relationship Id="rId63" Type="http://schemas.openxmlformats.org/officeDocument/2006/relationships/hyperlink" Target="consultantplus://offline/ref=CFC09670720F7BE6762329D4C97A68F31881A6881AE5ECA3238B8E1432AB570D2D369D5311D09354ECFD9952A9EC5781F96336127768B356F0612E1AG7sDG" TargetMode="External"/><Relationship Id="rId159" Type="http://schemas.openxmlformats.org/officeDocument/2006/relationships/hyperlink" Target="consultantplus://offline/ref=CFC09670720F7BE6762329D4C97A68F31881A6881AE6EFAB278F8E1432AB570D2D369D5311D09354ECFE9F51AAEC5781F96336127768B356F0612E1AG7sDG" TargetMode="External"/><Relationship Id="rId170" Type="http://schemas.openxmlformats.org/officeDocument/2006/relationships/hyperlink" Target="consultantplus://offline/ref=CFC09670720F7BE6762329D4C97A68F31881A6881AE4E8AD27828E1432AB570D2D369D5311D09354ECFD9A59AAEC5781F96336127768B356F0612E1AG7sDG" TargetMode="External"/><Relationship Id="rId226" Type="http://schemas.openxmlformats.org/officeDocument/2006/relationships/hyperlink" Target="consultantplus://offline/ref=CFC09670720F7BE6762329D4C97A68F31881A6881AE6EFAB278F8E1432AB570D2D369D5311D09354EDFC9D55AEEC5781F96336127768B356F0612E1AG7sDG" TargetMode="External"/><Relationship Id="rId268" Type="http://schemas.openxmlformats.org/officeDocument/2006/relationships/hyperlink" Target="consultantplus://offline/ref=CFC09670720F7BE6762329D4C97A68F31881A6881AE6EFAB278F8E1432AB570D2D369D5311D09354EDFC9D57A9EC5781F96336127768B356F0612E1AG7sDG" TargetMode="External"/><Relationship Id="rId32" Type="http://schemas.openxmlformats.org/officeDocument/2006/relationships/hyperlink" Target="consultantplus://offline/ref=CFC09670720F7BE6762329D4C97A68F31881A6881AE6EFAB278F8E1432AB570D2D369D5311D09354ECFC9C53ADEC5781F96336127768B356F0612E1AG7sDG" TargetMode="External"/><Relationship Id="rId74" Type="http://schemas.openxmlformats.org/officeDocument/2006/relationships/hyperlink" Target="consultantplus://offline/ref=CFC09670720F7BE6762329D4C97A68F31881A6881AE6EFAB278F8E1432AB570D2D369D5311D09354ECFE9E55ACEC5781F96336127768B356F0612E1AG7sDG" TargetMode="External"/><Relationship Id="rId128" Type="http://schemas.openxmlformats.org/officeDocument/2006/relationships/hyperlink" Target="consultantplus://offline/ref=CFC09670720F7BE6762329D4C97A68F31881A6881AE5EBAD218F8E1432AB570D2D369D5311D09354ECFD9859A2EC5781F96336127768B356F0612E1AG7sDG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CFC09670720F7BE6762329D4C97A68F31881A6881AE4E8AD27828E1432AB570D2D369D5311D09354EDFC9C58AAEC5781F96336127768B356F0612E1AG7sDG" TargetMode="External"/><Relationship Id="rId237" Type="http://schemas.openxmlformats.org/officeDocument/2006/relationships/hyperlink" Target="consultantplus://offline/ref=CFC09670720F7BE6762329D4C97A68F31881A6881AE4E8AD27828E1432AB570D2D369D5311D09354EDFC9459ABEC5781F96336127768B356F0612E1AG7sDG" TargetMode="External"/><Relationship Id="rId279" Type="http://schemas.openxmlformats.org/officeDocument/2006/relationships/hyperlink" Target="consultantplus://offline/ref=CFC09670720F7BE6762329D4C97A68F31881A6881AE6EFAB278F8E1432AB570D2D369D5311D09354EDFC9D56AFEC5781F96336127768B356F0612E1AG7sDG" TargetMode="External"/><Relationship Id="rId43" Type="http://schemas.openxmlformats.org/officeDocument/2006/relationships/hyperlink" Target="consultantplus://offline/ref=CFC09670720F7BE6762329D4C97A68F31881A6881AE4E8AD27828E1432AB570D2D369D5311D09354ECFC9C58ABEC5781F96336127768B356F0612E1AG7sDG" TargetMode="External"/><Relationship Id="rId139" Type="http://schemas.openxmlformats.org/officeDocument/2006/relationships/hyperlink" Target="consultantplus://offline/ref=CFC09670720F7BE6762329D4C97A68F31881A6881AE6EFAB278F8E1432AB570D2D369D5311D09354ECFE9E56A2EC5781F96336127768B356F0612E1AG7sDG" TargetMode="External"/><Relationship Id="rId290" Type="http://schemas.openxmlformats.org/officeDocument/2006/relationships/hyperlink" Target="consultantplus://offline/ref=CFC09670720F7BE6762329D4C97A68F31881A6881AE6EFAB278F8E1432AB570D2D369D5311D09354EDFC9D59ACEC5781F96336127768B356F0612E1AG7sDG" TargetMode="External"/><Relationship Id="rId304" Type="http://schemas.openxmlformats.org/officeDocument/2006/relationships/hyperlink" Target="consultantplus://offline/ref=CFC09670720F7BE6762329D4C97A68F31881A6881AE5ECA3238B8E1432AB570D2D369D5311D09354EDFD9C50A3EC5781F96336127768B356F0612E1AG7sDG" TargetMode="External"/><Relationship Id="rId85" Type="http://schemas.openxmlformats.org/officeDocument/2006/relationships/hyperlink" Target="consultantplus://offline/ref=CFC09670720F7BE6762329D4C97A68F31881A6881AE5ECA3238B8E1432AB570D2D369D5311D09354ECFD9954AFEC5781F96336127768B356F0612E1AG7sDG" TargetMode="External"/><Relationship Id="rId150" Type="http://schemas.openxmlformats.org/officeDocument/2006/relationships/hyperlink" Target="consultantplus://offline/ref=CFC09670720F7BE6762329D4C97A68F31881A6881AE6EFAB278F8E1432AB570D2D369D5311D09354ECFE9E58ABEC5781F96336127768B356F0612E1AG7sDG" TargetMode="External"/><Relationship Id="rId192" Type="http://schemas.openxmlformats.org/officeDocument/2006/relationships/hyperlink" Target="consultantplus://offline/ref=CFC09670720F7BE6762329D4C97A68F31881A6881AE6EFAB278F8E1432AB570D2D369D5311D09354EDFC9C58A8EC5781F96336127768B356F0612E1AG7sDG" TargetMode="External"/><Relationship Id="rId206" Type="http://schemas.openxmlformats.org/officeDocument/2006/relationships/hyperlink" Target="consultantplus://offline/ref=CFC09670720F7BE6762329D4C97A68F31881A6881AE6EFAB278F8E1432AB570D2D369D5311D09354EDFC9D50AAEC5781F96336127768B356F0612E1AG7sDG" TargetMode="External"/><Relationship Id="rId248" Type="http://schemas.openxmlformats.org/officeDocument/2006/relationships/hyperlink" Target="consultantplus://offline/ref=CFC09670720F7BE6762329D4C97A68F31881A6881AE4E8AD27828E1432AB570D2D369D5311D09354EDFC9458A9EC5781F96336127768B356F0612E1AG7sDG" TargetMode="External"/><Relationship Id="rId12" Type="http://schemas.openxmlformats.org/officeDocument/2006/relationships/hyperlink" Target="consultantplus://offline/ref=CFC09670720F7BE6762329D4C97A68F31881A6881AE5ECA3238B8E1432AB570D2D369D5311D09354ECFC9C50ABEC5781F96336127768B356F0612E1AG7sDG" TargetMode="External"/><Relationship Id="rId108" Type="http://schemas.openxmlformats.org/officeDocument/2006/relationships/hyperlink" Target="consultantplus://offline/ref=CFC09670720F7BE6762329D4C97A68F31881A6881AE5ECA3238B8E1432AB570D2D369D5311D09354ECFD9957ABEC5781F96336127768B356F0612E1AG7sDG" TargetMode="External"/><Relationship Id="rId315" Type="http://schemas.openxmlformats.org/officeDocument/2006/relationships/hyperlink" Target="consultantplus://offline/ref=CFC09670720F7BE6762329D4C97A68F31881A6881AE4E8AD27828E1432AB570D2D369D5311D09354EDFC9551A9EC5781F96336127768B356F0612E1AG7sDG" TargetMode="External"/><Relationship Id="rId54" Type="http://schemas.openxmlformats.org/officeDocument/2006/relationships/hyperlink" Target="consultantplus://offline/ref=CFC09670720F7BE6762329D4C97A68F31881A6881AE4E8AD27828E1432AB570D2D369D5311D09354ECFC9D58A2EC5781F96336127768B356F0612E1AG7sDG" TargetMode="External"/><Relationship Id="rId96" Type="http://schemas.openxmlformats.org/officeDocument/2006/relationships/hyperlink" Target="consultantplus://offline/ref=CFC09670720F7BE6762329D4C97A68F31881A6881AE5EBAD218F8E1432AB570D2D369D5311D09354ECFD9859ACEC5781F96336127768B356F0612E1AG7sDG" TargetMode="External"/><Relationship Id="rId161" Type="http://schemas.openxmlformats.org/officeDocument/2006/relationships/hyperlink" Target="consultantplus://offline/ref=CFC09670720F7BE6762329D4C97A68F31881A6881AE5EBAD218F8E1432AB570D2D369D5311D09354ECFD9858ACEC5781F96336127768B356F0612E1AG7sDG" TargetMode="External"/><Relationship Id="rId217" Type="http://schemas.openxmlformats.org/officeDocument/2006/relationships/hyperlink" Target="consultantplus://offline/ref=CFC09670720F7BE6762329D4C97A68F31881A6881AE4E8AD27828E1432AB570D2D369D5311D09354EDFC9457A3EC5781F96336127768B356F0612E1AG7sDG" TargetMode="External"/><Relationship Id="rId259" Type="http://schemas.openxmlformats.org/officeDocument/2006/relationships/hyperlink" Target="consultantplus://offline/ref=CFC09670720F7BE6762329D4C97A68F31881A6881AE6EFAB278F8E1432AB570D2D369D5311D09354EDFC9D54A9EC5781F96336127768B356F0612E1AG7sDG" TargetMode="External"/><Relationship Id="rId23" Type="http://schemas.openxmlformats.org/officeDocument/2006/relationships/hyperlink" Target="consultantplus://offline/ref=CFC09670720F7BE6762329D4C97A68F31881A6881AE5ECA3238B8E1432AB570D2D369D5311D09354ECFC9C52ABEC5781F96336127768B356F0612E1AG7sDG" TargetMode="External"/><Relationship Id="rId119" Type="http://schemas.openxmlformats.org/officeDocument/2006/relationships/hyperlink" Target="consultantplus://offline/ref=CFC09670720F7BE6762329D4C97A68F31881A6881AE4E8AD27828E1432AB570D2D369D5311D09354ECFD9A57AEEC5781F96336127768B356F0612E1AG7sDG" TargetMode="External"/><Relationship Id="rId270" Type="http://schemas.openxmlformats.org/officeDocument/2006/relationships/hyperlink" Target="consultantplus://offline/ref=CFC09670720F7BE6762329D4C97A68F31881A6881AE6EFAB278F8E1432AB570D2D369D5311D09354EDFC9D57AFEC5781F96336127768B356F0612E1AG7sDG" TargetMode="External"/><Relationship Id="rId65" Type="http://schemas.openxmlformats.org/officeDocument/2006/relationships/hyperlink" Target="consultantplus://offline/ref=CFC09670720F7BE6762329D4C97A68F31881A6881AE6EFAB278F8E1432AB570D2D369D5311D09354ECFE9E52AAEC5781F96336127768B356F0612E1AG7sDG" TargetMode="External"/><Relationship Id="rId130" Type="http://schemas.openxmlformats.org/officeDocument/2006/relationships/hyperlink" Target="consultantplus://offline/ref=CFC09670720F7BE6762329D4C97A68F31881A6881AE5EBAD218F8E1432AB570D2D369D5311D09354ECFD9858A9EC5781F96336127768B356F0612E1AG7sDG" TargetMode="External"/><Relationship Id="rId172" Type="http://schemas.openxmlformats.org/officeDocument/2006/relationships/hyperlink" Target="consultantplus://offline/ref=CFC09670720F7BE6762337D9DF1636F7138FFF8D12EEE0FC7EDF88436DFB51586D769B0652949F55E9F7C800EFB20ED3BC283B126874B357GEsFG" TargetMode="External"/><Relationship Id="rId228" Type="http://schemas.openxmlformats.org/officeDocument/2006/relationships/hyperlink" Target="consultantplus://offline/ref=CFC09670720F7BE6762329D4C97A68F31881A6881AE6EFAB278F8E1432AB570D2D369D5311D09354EDFC9D55ACEC5781F96336127768B356F0612E1AG7sDG" TargetMode="External"/><Relationship Id="rId13" Type="http://schemas.openxmlformats.org/officeDocument/2006/relationships/hyperlink" Target="consultantplus://offline/ref=CFC09670720F7BE6762329D4C97A68F31881A6881AE5ECA3238B8E1432AB570D2D369D5311D09354ECFC9C50ABEC5781F96336127768B356F0612E1AG7sDG" TargetMode="External"/><Relationship Id="rId109" Type="http://schemas.openxmlformats.org/officeDocument/2006/relationships/hyperlink" Target="consultantplus://offline/ref=CFC09670720F7BE6762329D4C97A68F31881A6881AE5ECA3238B8E1432AB570D2D369D5311D09354ECFD9957AAEC5781F96336127768B356F0612E1AG7sDG" TargetMode="External"/><Relationship Id="rId260" Type="http://schemas.openxmlformats.org/officeDocument/2006/relationships/hyperlink" Target="consultantplus://offline/ref=CFC09670720F7BE6762329D4C97A68F31881A6881AE6EFAB278F8E1432AB570D2D369D5311D09354EDFC9D54A8EC5781F96336127768B356F0612E1AG7sDG" TargetMode="External"/><Relationship Id="rId281" Type="http://schemas.openxmlformats.org/officeDocument/2006/relationships/hyperlink" Target="consultantplus://offline/ref=CFC09670720F7BE6762329D4C97A68F31881A6881AE6EFAB278F8E1432AB570D2D369D5311D09354EDFC9D56ADEC5781F96336127768B356F0612E1AG7sDG" TargetMode="External"/><Relationship Id="rId316" Type="http://schemas.openxmlformats.org/officeDocument/2006/relationships/fontTable" Target="fontTable.xml"/><Relationship Id="rId34" Type="http://schemas.openxmlformats.org/officeDocument/2006/relationships/hyperlink" Target="consultantplus://offline/ref=CFC09670720F7BE6762329D4C97A68F31881A6881AE4E8AD27828E1432AB570D2D369D5311D09354ECFC9C52AAEC5781F96336127768B356F0612E1AG7sDG" TargetMode="External"/><Relationship Id="rId55" Type="http://schemas.openxmlformats.org/officeDocument/2006/relationships/hyperlink" Target="consultantplus://offline/ref=CFC09670720F7BE6762329D4C97A68F31881A6881AE4E8AD27828E1432AB570D2D369D5311D09354ECFC9E50AAEC5781F96336127768B356F0612E1AG7sDG" TargetMode="External"/><Relationship Id="rId76" Type="http://schemas.openxmlformats.org/officeDocument/2006/relationships/hyperlink" Target="consultantplus://offline/ref=CFC09670720F7BE6762329D4C97A68F31881A6881AE6EFAB278F8E1432AB570D2D369D5311D09354ECFE9E54ABEC5781F96336127768B356F0612E1AG7sDG" TargetMode="External"/><Relationship Id="rId97" Type="http://schemas.openxmlformats.org/officeDocument/2006/relationships/hyperlink" Target="consultantplus://offline/ref=CFC09670720F7BE6762329D4C97A68F31881A6881AE6EFAB278F8E1432AB570D2D369D5311D09354ECFE9E54AEEC5781F96336127768B356F0612E1AG7sDG" TargetMode="External"/><Relationship Id="rId120" Type="http://schemas.openxmlformats.org/officeDocument/2006/relationships/hyperlink" Target="consultantplus://offline/ref=CFC09670720F7BE6762329D4C97A68F31881A6881AE4E8AD27828E1432AB570D2D369D5311D09354ECFD9A57ADEC5781F96336127768B356F0612E1AG7sDG" TargetMode="External"/><Relationship Id="rId141" Type="http://schemas.openxmlformats.org/officeDocument/2006/relationships/hyperlink" Target="consultantplus://offline/ref=CFC09670720F7BE6762329D4C97A68F31881A6881AE6EFAB278F8E1432AB570D2D369D5311D09354ECFE9E59AAEC5781F96336127768B356F0612E1AG7sDG" TargetMode="External"/><Relationship Id="rId7" Type="http://schemas.openxmlformats.org/officeDocument/2006/relationships/hyperlink" Target="consultantplus://offline/ref=CFC09670720F7BE6762329D4C97A68F31881A6881AE6EEAC21888E1432AB570D2D369D5311D09354ECFC9C51AEEC5781F96336127768B356F0612E1AG7sDG" TargetMode="External"/><Relationship Id="rId162" Type="http://schemas.openxmlformats.org/officeDocument/2006/relationships/hyperlink" Target="consultantplus://offline/ref=CFC09670720F7BE6762329D4C97A68F31881A6881AE5EBAD218F8E1432AB570D2D369D5311D09354ECFD9858A3EC5781F96336127768B356F0612E1AG7sDG" TargetMode="External"/><Relationship Id="rId183" Type="http://schemas.openxmlformats.org/officeDocument/2006/relationships/hyperlink" Target="consultantplus://offline/ref=CFC09670720F7BE6762329D4C97A68F31881A6881AE6EFAB278F8E1432AB570D2D369D5311D09354EDFC9C59A9EC5781F96336127768B356F0612E1AG7sDG" TargetMode="External"/><Relationship Id="rId218" Type="http://schemas.openxmlformats.org/officeDocument/2006/relationships/hyperlink" Target="consultantplus://offline/ref=CFC09670720F7BE6762329D4C97A68F31881A6881AE4E8AD27828E1432AB570D2D369D5311D09354EDFC9457A2EC5781F96336127768B356F0612E1AG7sDG" TargetMode="External"/><Relationship Id="rId239" Type="http://schemas.openxmlformats.org/officeDocument/2006/relationships/hyperlink" Target="consultantplus://offline/ref=CFC09670720F7BE6762329D4C97A68F31881A6881AE4E8AD27828E1432AB570D2D369D5311D09354EDFC9459A9EC5781F96336127768B356F0612E1AG7sDG" TargetMode="External"/><Relationship Id="rId250" Type="http://schemas.openxmlformats.org/officeDocument/2006/relationships/hyperlink" Target="consultantplus://offline/ref=CFC09670720F7BE6762329D4C97A68F31881A6881AE4E8AD27828E1432AB570D2D369D5311D09354EDFC9458AEEC5781F96336127768B356F0612E1AG7sDG" TargetMode="External"/><Relationship Id="rId271" Type="http://schemas.openxmlformats.org/officeDocument/2006/relationships/hyperlink" Target="consultantplus://offline/ref=CFC09670720F7BE6762329D4C97A68F31881A6881AE6EFAB278F8E1432AB570D2D369D5311D09354EDFC9D57AEEC5781F96336127768B356F0612E1AG7sDG" TargetMode="External"/><Relationship Id="rId292" Type="http://schemas.openxmlformats.org/officeDocument/2006/relationships/hyperlink" Target="consultantplus://offline/ref=CFC09670720F7BE6762329D4C97A68F31881A6881AE6EFAB278F8E1432AB570D2D369D5311D09354EDFC9D59A2EC5781F96336127768B356F0612E1AG7sDG" TargetMode="External"/><Relationship Id="rId306" Type="http://schemas.openxmlformats.org/officeDocument/2006/relationships/hyperlink" Target="consultantplus://offline/ref=CFC09670720F7BE6762329D4C97A68F31881A6881AE5ECA3238B8E1432AB570D2D369D5311D09354EDFD9C53ABEC5781F96336127768B356F0612E1AG7sDG" TargetMode="External"/><Relationship Id="rId24" Type="http://schemas.openxmlformats.org/officeDocument/2006/relationships/hyperlink" Target="consultantplus://offline/ref=CFC09670720F7BE6762329D4C97A68F31881A6881AE5ECA3238B8E1432AB570D2D369D5311D09354ECFC9C52ABEC5781F96336127768B356F0612E1AG7sDG" TargetMode="External"/><Relationship Id="rId45" Type="http://schemas.openxmlformats.org/officeDocument/2006/relationships/hyperlink" Target="consultantplus://offline/ref=CFC09670720F7BE6762329D4C97A68F31881A6881AE5ECA3238B8E1432AB570D2D369D5311D09354ECFC9D53AAEC5781F96336127768B356F0612E1AG7sDG" TargetMode="External"/><Relationship Id="rId66" Type="http://schemas.openxmlformats.org/officeDocument/2006/relationships/hyperlink" Target="consultantplus://offline/ref=CFC09670720F7BE6762329D4C97A68F31881A6881AE5EBAD218F8E1432AB570D2D369D5311D09354ECFD9857A2EC5781F96336127768B356F0612E1AG7sDG" TargetMode="External"/><Relationship Id="rId87" Type="http://schemas.openxmlformats.org/officeDocument/2006/relationships/hyperlink" Target="consultantplus://offline/ref=CFC09670720F7BE6762329D4C97A68F31881A6881AE5ECA3238B8E1432AB570D2D369D5311D09354ECFD9954ADEC5781F96336127768B356F0612E1AG7sDG" TargetMode="External"/><Relationship Id="rId110" Type="http://schemas.openxmlformats.org/officeDocument/2006/relationships/hyperlink" Target="consultantplus://offline/ref=CFC09670720F7BE6762329D4C97A68F31881A6881AE5ECA3238B8E1432AB570D2D369D5311D09354ECFD9957A9EC5781F96336127768B356F0612E1AG7sDG" TargetMode="External"/><Relationship Id="rId131" Type="http://schemas.openxmlformats.org/officeDocument/2006/relationships/hyperlink" Target="consultantplus://offline/ref=CFC09670720F7BE6762329D4C97A68F31881A6881AE5ECA3238B8E1432AB570D2D369D5311D09354ECFD9957AEEC5781F96336127768B356F0612E1AG7sDG" TargetMode="External"/><Relationship Id="rId152" Type="http://schemas.openxmlformats.org/officeDocument/2006/relationships/hyperlink" Target="consultantplus://offline/ref=CFC09670720F7BE6762329D4C97A68F31881A6881AE6EFAB278F8E1432AB570D2D369D5311D09354ECFE9E58A9EC5781F96336127768B356F0612E1AG7sDG" TargetMode="External"/><Relationship Id="rId173" Type="http://schemas.openxmlformats.org/officeDocument/2006/relationships/hyperlink" Target="consultantplus://offline/ref=CFC09670720F7BE6762329D4C97A68F31881A6881AE6EFAB278F8E1432AB570D2D369D5311D09354EDFC9C56AFEC5781F96336127768B356F0612E1AG7sDG" TargetMode="External"/><Relationship Id="rId194" Type="http://schemas.openxmlformats.org/officeDocument/2006/relationships/hyperlink" Target="consultantplus://offline/ref=CFC09670720F7BE6762329D4C97A68F31881A6881AE4E8AD27828E1432AB570D2D369D5311D09354EDFC9454A3EC5781F96336127768B356F0612E1AG7sDG" TargetMode="External"/><Relationship Id="rId208" Type="http://schemas.openxmlformats.org/officeDocument/2006/relationships/hyperlink" Target="consultantplus://offline/ref=CFC09670720F7BE6762329D4C97A68F31881A6881AE5ECA3238B8E1432AB570D2D369D5311D09354EDFD9C51AFEC5781F96336127768B356F0612E1AG7sDG" TargetMode="External"/><Relationship Id="rId229" Type="http://schemas.openxmlformats.org/officeDocument/2006/relationships/hyperlink" Target="consultantplus://offline/ref=CFC09670720F7BE6762329D4C97A68F31881A6881AE6EFAB278F8E1432AB570D2D369D5311D09354EDFC9D55A3EC5781F96336127768B356F0612E1AG7sDG" TargetMode="External"/><Relationship Id="rId240" Type="http://schemas.openxmlformats.org/officeDocument/2006/relationships/hyperlink" Target="consultantplus://offline/ref=CFC09670720F7BE6762329D4C97A68F31881A6881AE4E8AD27828E1432AB570D2D369D5311D09354EDFC9459AFEC5781F96336127768B356F0612E1AG7sDG" TargetMode="External"/><Relationship Id="rId261" Type="http://schemas.openxmlformats.org/officeDocument/2006/relationships/hyperlink" Target="consultantplus://offline/ref=CFC09670720F7BE6762329D4C97A68F31881A6881AE6EFAB278F8E1432AB570D2D369D5311D09354EDFC9D54AFEC5781F96336127768B356F0612E1AG7sDG" TargetMode="External"/><Relationship Id="rId14" Type="http://schemas.openxmlformats.org/officeDocument/2006/relationships/hyperlink" Target="consultantplus://offline/ref=CFC09670720F7BE6762329D4C97A68F31881A6881AE6EFAB278F8E1432AB570D2D369D5311D09354ECFC9C51A2EC5781F96336127768B356F0612E1AG7sDG" TargetMode="External"/><Relationship Id="rId35" Type="http://schemas.openxmlformats.org/officeDocument/2006/relationships/hyperlink" Target="consultantplus://offline/ref=CFC09670720F7BE6762329D4C97A68F31881A6881AE6EFAB278F8E1432AB570D2D369D5311D09354ECFC9C52ABEC5781F96336127768B356F0612E1AG7sDG" TargetMode="External"/><Relationship Id="rId56" Type="http://schemas.openxmlformats.org/officeDocument/2006/relationships/hyperlink" Target="consultantplus://offline/ref=CFC09670720F7BE6762329D4C97A68F31881A6881AE4E8AD27828E1432AB570D2D369D5311D09354ECFC9E53A8EC5781F96336127768B356F0612E1AG7sDG" TargetMode="External"/><Relationship Id="rId77" Type="http://schemas.openxmlformats.org/officeDocument/2006/relationships/hyperlink" Target="consultantplus://offline/ref=CFC09670720F7BE6762329D4C97A68F31881A6881AE6EFAB278F8E1432AB570D2D369D5311D09354ECFE9E54A9EC5781F96336127768B356F0612E1AG7sDG" TargetMode="External"/><Relationship Id="rId100" Type="http://schemas.openxmlformats.org/officeDocument/2006/relationships/hyperlink" Target="consultantplus://offline/ref=CFC09670720F7BE6762329D4C97A68F31881A6881AE6EFAB278F8E1432AB570D2D369D5311D09354ECFE9E54A2EC5781F96336127768B356F0612E1AG7sDG" TargetMode="External"/><Relationship Id="rId282" Type="http://schemas.openxmlformats.org/officeDocument/2006/relationships/hyperlink" Target="consultantplus://offline/ref=CFC09670720F7BE6762329D4C97A68F31881A6881AE6EFAB278F8E1432AB570D2D369D5311D09354EDFC9D56ACEC5781F96336127768B356F0612E1AG7sDG" TargetMode="External"/><Relationship Id="rId317" Type="http://schemas.openxmlformats.org/officeDocument/2006/relationships/theme" Target="theme/theme1.xml"/><Relationship Id="rId8" Type="http://schemas.openxmlformats.org/officeDocument/2006/relationships/hyperlink" Target="consultantplus://offline/ref=CFC09670720F7BE6762329D4C97A68F31881A6881AE5EBAD218F8E1432AB570D2D369D5311D09354ECFC9C51AEEC5781F96336127768B356F0612E1AG7sDG" TargetMode="External"/><Relationship Id="rId98" Type="http://schemas.openxmlformats.org/officeDocument/2006/relationships/hyperlink" Target="consultantplus://offline/ref=CFC09670720F7BE6762329D4C97A68F31881A6881AE6EFAB278F8E1432AB570D2D369D5311D09354ECFE9E54ADEC5781F96336127768B356F0612E1AG7sDG" TargetMode="External"/><Relationship Id="rId121" Type="http://schemas.openxmlformats.org/officeDocument/2006/relationships/hyperlink" Target="consultantplus://offline/ref=CFC09670720F7BE6762329D4C97A68F31881A6881AE4E8AD27828E1432AB570D2D369D5311D09354ECFD9A57ACEC5781F96336127768B356F0612E1AG7sDG" TargetMode="External"/><Relationship Id="rId142" Type="http://schemas.openxmlformats.org/officeDocument/2006/relationships/hyperlink" Target="consultantplus://offline/ref=CFC09670720F7BE6762329D4C97A68F31881A6881AE6EFAB278F8E1432AB570D2D369D5311D09354ECFE9E59A9EC5781F96336127768B356F0612E1AG7sDG" TargetMode="External"/><Relationship Id="rId163" Type="http://schemas.openxmlformats.org/officeDocument/2006/relationships/hyperlink" Target="consultantplus://offline/ref=CFC09670720F7BE6762329D4C97A68F31881A6881AE5EBAD218F8E1432AB570D2D369D5311D09354ECFD9951ABEC5781F96336127768B356F0612E1AG7sDG" TargetMode="External"/><Relationship Id="rId184" Type="http://schemas.openxmlformats.org/officeDocument/2006/relationships/hyperlink" Target="consultantplus://offline/ref=CFC09670720F7BE6762329D4C97A68F31881A6881AE6EFAB278F8E1432AB570D2D369D5311D09354EDFC9C59A8EC5781F96336127768B356F0612E1AG7sDG" TargetMode="External"/><Relationship Id="rId219" Type="http://schemas.openxmlformats.org/officeDocument/2006/relationships/hyperlink" Target="consultantplus://offline/ref=CFC09670720F7BE6762329D4C97A68F31881A6881AE4E8AD27828E1432AB570D2D369D5311D09354EDFC9456ABEC5781F96336127768B356F0612E1AG7sDG" TargetMode="External"/><Relationship Id="rId230" Type="http://schemas.openxmlformats.org/officeDocument/2006/relationships/hyperlink" Target="consultantplus://offline/ref=CFC09670720F7BE6762329D4C97A68F31881A6881AE4E8AD27828E1432AB570D2D369D5311D09354EDFC9456A9EC5781F96336127768B356F0612E1AG7sDG" TargetMode="External"/><Relationship Id="rId251" Type="http://schemas.openxmlformats.org/officeDocument/2006/relationships/hyperlink" Target="consultantplus://offline/ref=CFC09670720F7BE6762329D4C97A68F31881A6881AE4E8AD27828E1432AB570D2D369D5311D09354EDFC9458ADEC5781F96336127768B356F0612E1AG7sDG" TargetMode="External"/><Relationship Id="rId25" Type="http://schemas.openxmlformats.org/officeDocument/2006/relationships/hyperlink" Target="consultantplus://offline/ref=CFC09670720F7BE6762329D4C97A68F31881A6881AE6EFAB278F8E1432AB570D2D369D5311D09354ECFC9C50AAEC5781F96336127768B356F0612E1AG7sDG" TargetMode="External"/><Relationship Id="rId46" Type="http://schemas.openxmlformats.org/officeDocument/2006/relationships/hyperlink" Target="consultantplus://offline/ref=CFC09670720F7BE6762329D4C97A68F31881A6881AE5EBAD218F8E1432AB570D2D369D5311D09354ECFC9C59A8EC5781F96336127768B356F0612E1AG7sDG" TargetMode="External"/><Relationship Id="rId67" Type="http://schemas.openxmlformats.org/officeDocument/2006/relationships/hyperlink" Target="consultantplus://offline/ref=CFC09670720F7BE6762329D4C97A68F31881A6881AE5ECA3238B8E1432AB570D2D369D5311D09354ECFD9952ACEC5781F96336127768B356F0612E1AG7sDG" TargetMode="External"/><Relationship Id="rId272" Type="http://schemas.openxmlformats.org/officeDocument/2006/relationships/hyperlink" Target="consultantplus://offline/ref=CFC09670720F7BE6762329D4C97A68F31881A6881AE6EFAB278F8E1432AB570D2D369D5311D09354EDFC9D57ADEC5781F96336127768B356F0612E1AG7sDG" TargetMode="External"/><Relationship Id="rId293" Type="http://schemas.openxmlformats.org/officeDocument/2006/relationships/hyperlink" Target="consultantplus://offline/ref=CFC09670720F7BE6762329D4C97A68F31881A6881AE6EFAB278F8E1432AB570D2D369D5311D09354EDFC9D58ABEC5781F96336127768B356F0612E1AG7sDG" TargetMode="External"/><Relationship Id="rId307" Type="http://schemas.openxmlformats.org/officeDocument/2006/relationships/hyperlink" Target="consultantplus://offline/ref=CFC09670720F7BE6762329D4C97A68F31881A6881AE5ECA3238B8E1432AB570D2D369D5311D09354EDFD9C53AAEC5781F96336127768B356F0612E1AG7sDG" TargetMode="External"/><Relationship Id="rId88" Type="http://schemas.openxmlformats.org/officeDocument/2006/relationships/hyperlink" Target="consultantplus://offline/ref=CFC09670720F7BE6762329D4C97A68F31881A6881AE5EBAD218F8E1432AB570D2D369D5311D09354ECFD9856A3EC5781F96336127768B356F0612E1AG7sDG" TargetMode="External"/><Relationship Id="rId111" Type="http://schemas.openxmlformats.org/officeDocument/2006/relationships/hyperlink" Target="consultantplus://offline/ref=CFC09670720F7BE6762329D4C97A68F31881A6881AE5ECA3238B8E1432AB570D2D369D5311D09354ECFD9957A8EC5781F96336127768B356F0612E1AG7sDG" TargetMode="External"/><Relationship Id="rId132" Type="http://schemas.openxmlformats.org/officeDocument/2006/relationships/hyperlink" Target="consultantplus://offline/ref=CFC09670720F7BE6762329D4C97A68F31881A6881AE5EBAD218F8E1432AB570D2D369D5311D09354ECFD9858A8EC5781F96336127768B356F0612E1AG7sDG" TargetMode="External"/><Relationship Id="rId153" Type="http://schemas.openxmlformats.org/officeDocument/2006/relationships/hyperlink" Target="consultantplus://offline/ref=CFC09670720F7BE6762329D4C97A68F31881A6881AE6EFAB278F8E1432AB570D2D369D5311D09354ECFE9E58A8EC5781F96336127768B356F0612E1AG7sDG" TargetMode="External"/><Relationship Id="rId174" Type="http://schemas.openxmlformats.org/officeDocument/2006/relationships/hyperlink" Target="consultantplus://offline/ref=CFC09670720F7BE6762329D4C97A68F31881A6881AE5EBAD218F8E1432AB570D2D369D5311D09354ECF59853A3EC5781F96336127768B356F0612E1AG7sDG" TargetMode="External"/><Relationship Id="rId195" Type="http://schemas.openxmlformats.org/officeDocument/2006/relationships/hyperlink" Target="consultantplus://offline/ref=CFC09670720F7BE6762329D4C97A68F31881A6881AE6EFAB278F8E1432AB570D2D369D5311D09354EDFC9C58A3EC5781F96336127768B356F0612E1AG7sDG" TargetMode="External"/><Relationship Id="rId209" Type="http://schemas.openxmlformats.org/officeDocument/2006/relationships/hyperlink" Target="consultantplus://offline/ref=CFC09670720F7BE6762329D4C97A68F31881A6881AE6EFAB278F8E1432AB570D2D369D5311D09354EDFC9D53AEEC5781F96336127768B356F0612E1AG7sDG" TargetMode="External"/><Relationship Id="rId220" Type="http://schemas.openxmlformats.org/officeDocument/2006/relationships/hyperlink" Target="consultantplus://offline/ref=CFC09670720F7BE6762329D4C97A68F31881A6881AE4E8AD27828E1432AB570D2D369D5311D09354EDFC9456AAEC5781F96336127768B356F0612E1AG7sDG" TargetMode="External"/><Relationship Id="rId241" Type="http://schemas.openxmlformats.org/officeDocument/2006/relationships/hyperlink" Target="consultantplus://offline/ref=CFC09670720F7BE6762329D4C97A68F31881A6881AE4E8AD27828E1432AB570D2D369D5311D09354EDFC9459AEEC5781F96336127768B356F0612E1AG7sDG" TargetMode="External"/><Relationship Id="rId15" Type="http://schemas.openxmlformats.org/officeDocument/2006/relationships/hyperlink" Target="consultantplus://offline/ref=CFC09670720F7BE6762329D4C97A68F31881A6881AE6EEAC21888E1432AB570D2D369D5311D09354ECFC9C51A2EC5781F96336127768B356F0612E1AG7sDG" TargetMode="External"/><Relationship Id="rId36" Type="http://schemas.openxmlformats.org/officeDocument/2006/relationships/hyperlink" Target="consultantplus://offline/ref=CFC09670720F7BE6762329D4C97A68F31881A6881AE6EFAB278F8E1432AB570D2D369D5311D09354ECFC9C52AAEC5781F96336127768B356F0612E1AG7sDG" TargetMode="External"/><Relationship Id="rId57" Type="http://schemas.openxmlformats.org/officeDocument/2006/relationships/hyperlink" Target="consultantplus://offline/ref=CFC09670720F7BE6762329D4C97A68F31881A6881AE6EFAB278F8E1432AB570D2D369D5311D09354ECFE9E53A2EC5781F96336127768B356F0612E1AG7sDG" TargetMode="External"/><Relationship Id="rId262" Type="http://schemas.openxmlformats.org/officeDocument/2006/relationships/hyperlink" Target="consultantplus://offline/ref=CFC09670720F7BE6762329D4C97A68F31881A6881AE6EFAB278F8E1432AB570D2D369D5311D09354EDFC9D54AEEC5781F96336127768B356F0612E1AG7sDG" TargetMode="External"/><Relationship Id="rId283" Type="http://schemas.openxmlformats.org/officeDocument/2006/relationships/hyperlink" Target="consultantplus://offline/ref=CFC09670720F7BE6762329D4C97A68F31881A6881AE6EFAB278F8E1432AB570D2D369D5311D09354EDFC9D56A3EC5781F96336127768B356F0612E1AG7sDG" TargetMode="External"/><Relationship Id="rId78" Type="http://schemas.openxmlformats.org/officeDocument/2006/relationships/hyperlink" Target="consultantplus://offline/ref=CFC09670720F7BE6762329D4C97A68F31881A6881AE6EFAB278F8E1432AB570D2D369D5311D09354ECFE9E54A8EC5781F96336127768B356F0612E1AG7sDG" TargetMode="External"/><Relationship Id="rId99" Type="http://schemas.openxmlformats.org/officeDocument/2006/relationships/hyperlink" Target="consultantplus://offline/ref=CFC09670720F7BE6762329D4C97A68F31881A6881AE6EFAB278F8E1432AB570D2D369D5311D09354ECFE9E54A3EC5781F96336127768B356F0612E1AG7sDG" TargetMode="External"/><Relationship Id="rId101" Type="http://schemas.openxmlformats.org/officeDocument/2006/relationships/hyperlink" Target="consultantplus://offline/ref=CFC09670720F7BE6762329D4C97A68F31881A6881AE6EFAB278F8E1432AB570D2D369D5311D09354ECFE9E57ABEC5781F96336127768B356F0612E1AG7sDG" TargetMode="External"/><Relationship Id="rId122" Type="http://schemas.openxmlformats.org/officeDocument/2006/relationships/hyperlink" Target="consultantplus://offline/ref=CFC09670720F7BE6762329D4C97A68F31881A6881AE4E8AD27828E1432AB570D2D369D5311D09354ECFD9A57A3EC5781F96336127768B356F0612E1AG7sDG" TargetMode="External"/><Relationship Id="rId143" Type="http://schemas.openxmlformats.org/officeDocument/2006/relationships/hyperlink" Target="consultantplus://offline/ref=CFC09670720F7BE6762329D4C97A68F31881A6881AE6EFAB278F8E1432AB570D2D369D5311D09354ECFE9E59A8EC5781F96336127768B356F0612E1AG7sDG" TargetMode="External"/><Relationship Id="rId164" Type="http://schemas.openxmlformats.org/officeDocument/2006/relationships/hyperlink" Target="consultantplus://offline/ref=CFC09670720F7BE6762329D4C97A68F31881A6881AE5EBAD218F8E1432AB570D2D369D5311D09354ECFD9951AAEC5781F96336127768B356F0612E1AG7sDG" TargetMode="External"/><Relationship Id="rId185" Type="http://schemas.openxmlformats.org/officeDocument/2006/relationships/hyperlink" Target="consultantplus://offline/ref=CFC09670720F7BE6762329D4C97A68F31881A6881AE6EFAB278F8E1432AB570D2D369D5311D09354EDFC9C59AFEC5781F96336127768B356F0612E1AG7sDG" TargetMode="External"/><Relationship Id="rId9" Type="http://schemas.openxmlformats.org/officeDocument/2006/relationships/hyperlink" Target="consultantplus://offline/ref=CFC09670720F7BE6762329D4C97A68F31881A6881AE5ECA3238B8E1432AB570D2D369D5311D09354ECFC9C51AEEC5781F96336127768B356F0612E1AG7sDG" TargetMode="External"/><Relationship Id="rId210" Type="http://schemas.openxmlformats.org/officeDocument/2006/relationships/hyperlink" Target="consultantplus://offline/ref=CFC09670720F7BE6762329D4C97A68F31881A6881AE6EFAB278F8E1432AB570D2D369D5311D09354EDFC9D53ACEC5781F96336127768B356F0612E1AG7sDG" TargetMode="External"/><Relationship Id="rId26" Type="http://schemas.openxmlformats.org/officeDocument/2006/relationships/hyperlink" Target="consultantplus://offline/ref=CFC09670720F7BE6762329D4C97A68F31881A6881AE4E8AD27828E1432AB570D2D369D5311D09354ECFC9C53ABEC5781F96336127768B356F0612E1AG7sDG" TargetMode="External"/><Relationship Id="rId231" Type="http://schemas.openxmlformats.org/officeDocument/2006/relationships/hyperlink" Target="consultantplus://offline/ref=CFC09670720F7BE6762329D4C97A68F31881A6881AE4E8AD27828E1432AB570D2D369D5311D09354EDFC9456AFEC5781F96336127768B356F0612E1AG7sDG" TargetMode="External"/><Relationship Id="rId252" Type="http://schemas.openxmlformats.org/officeDocument/2006/relationships/hyperlink" Target="consultantplus://offline/ref=CFC09670720F7BE6762329D4C97A68F31881A6881AE4E8AD27828E1432AB570D2D369D5311D09354EDFC9458ACEC5781F96336127768B356F0612E1AG7sDG" TargetMode="External"/><Relationship Id="rId273" Type="http://schemas.openxmlformats.org/officeDocument/2006/relationships/hyperlink" Target="consultantplus://offline/ref=CFC09670720F7BE6762329D4C97A68F31881A6881AE6EFAB278F8E1432AB570D2D369D5311D09354EDFC9D57ACEC5781F96336127768B356F0612E1AG7sDG" TargetMode="External"/><Relationship Id="rId294" Type="http://schemas.openxmlformats.org/officeDocument/2006/relationships/hyperlink" Target="consultantplus://offline/ref=CFC09670720F7BE6762329D4C97A68F31881A6881AE6EFAB278F8E1432AB570D2D369D5311D09354EDFC9D58AAEC5781F96336127768B356F0612E1AG7sDG" TargetMode="External"/><Relationship Id="rId308" Type="http://schemas.openxmlformats.org/officeDocument/2006/relationships/hyperlink" Target="consultantplus://offline/ref=CFC09670720F7BE6762329D4C97A68F31881A6881AE5ECA3238B8E1432AB570D2D369D5311D09354EDFD9C53A9EC5781F96336127768B356F0612E1AG7sDG" TargetMode="External"/><Relationship Id="rId47" Type="http://schemas.openxmlformats.org/officeDocument/2006/relationships/hyperlink" Target="consultantplus://offline/ref=CFC09670720F7BE6762329D4C97A68F31881A6881AE5ECA3238B8E1432AB570D2D369D5311D09354ECFC9D55ADEC5781F96336127768B356F0612E1AG7sDG" TargetMode="External"/><Relationship Id="rId68" Type="http://schemas.openxmlformats.org/officeDocument/2006/relationships/hyperlink" Target="consultantplus://offline/ref=CFC09670720F7BE6762329D4C97A68F31881A6881AE4E8AD27828E1432AB570D2D369D5311D09354ECFD9A52ACEC5781F96336127768B356F0612E1AG7sDG" TargetMode="External"/><Relationship Id="rId89" Type="http://schemas.openxmlformats.org/officeDocument/2006/relationships/hyperlink" Target="consultantplus://offline/ref=CFC09670720F7BE6762329D4C97A68F31881A6881AE5EBAD218F8E1432AB570D2D369D5311D09354ECFD9859ABEC5781F96336127768B356F0612E1AG7sDG" TargetMode="External"/><Relationship Id="rId112" Type="http://schemas.openxmlformats.org/officeDocument/2006/relationships/hyperlink" Target="consultantplus://offline/ref=CFC09670720F7BE6762329D4C97A68F31881A6881AE4E8AD27828E1432AB570D2D369D5311D09354ECFD9A54ACEC5781F96336127768B356F0612E1AG7sDG" TargetMode="External"/><Relationship Id="rId133" Type="http://schemas.openxmlformats.org/officeDocument/2006/relationships/hyperlink" Target="consultantplus://offline/ref=CFC09670720F7BE6762329D4C97A68F31881A6881AE4E8AD27828E1432AB570D2D369D5311D09354ECFD9A56A9EC5781F96336127768B356F0612E1AG7sDG" TargetMode="External"/><Relationship Id="rId154" Type="http://schemas.openxmlformats.org/officeDocument/2006/relationships/hyperlink" Target="consultantplus://offline/ref=CFC09670720F7BE6762329D4C97A68F31881A6881AE6EFAB278F8E1432AB570D2D369D5311D09354ECFE9E58AFEC5781F96336127768B356F0612E1AG7sDG" TargetMode="External"/><Relationship Id="rId175" Type="http://schemas.openxmlformats.org/officeDocument/2006/relationships/hyperlink" Target="consultantplus://offline/ref=CFC09670720F7BE6762329D4C97A68F31881A6881AE5ECA3238B8E1432AB570D2D369D5311D09354ECF59957ACEC5781F96336127768B356F0612E1AG7sDG" TargetMode="External"/><Relationship Id="rId196" Type="http://schemas.openxmlformats.org/officeDocument/2006/relationships/hyperlink" Target="consultantplus://offline/ref=CFC09670720F7BE6762329D4C97A68F31881A6881AE6EFAB278F8E1432AB570D2D369D5311D09354EDFC9D51ABEC5781F96336127768B356F0612E1AG7sDG" TargetMode="External"/><Relationship Id="rId200" Type="http://schemas.openxmlformats.org/officeDocument/2006/relationships/hyperlink" Target="consultantplus://offline/ref=CFC09670720F7BE6762329D4C97A68F31881A6881AE6EEAC21888E1432AB570D2D369D5311D09354ECFD9B57ABEC5781F96336127768B356F0612E1AG7sDG" TargetMode="External"/><Relationship Id="rId16" Type="http://schemas.openxmlformats.org/officeDocument/2006/relationships/hyperlink" Target="consultantplus://offline/ref=CFC09670720F7BE6762329D4C97A68F31881A6881AE5EBAD218F8E1432AB570D2D369D5311D09354ECFC9C51A2EC5781F96336127768B356F0612E1AG7sDG" TargetMode="External"/><Relationship Id="rId221" Type="http://schemas.openxmlformats.org/officeDocument/2006/relationships/hyperlink" Target="consultantplus://offline/ref=CFC09670720F7BE6762329D4C97A68F31881A6881AE6EFAB278F8E1432AB570D2D369D5311D09354EDFC9D52A2EC5781F96336127768B356F0612E1AG7sDG" TargetMode="External"/><Relationship Id="rId242" Type="http://schemas.openxmlformats.org/officeDocument/2006/relationships/hyperlink" Target="consultantplus://offline/ref=CFC09670720F7BE6762329D4C97A68F31881A6881AE4E8AD27828E1432AB570D2D369D5311D09354EDFC9459ADEC5781F96336127768B356F0612E1AG7sDG" TargetMode="External"/><Relationship Id="rId263" Type="http://schemas.openxmlformats.org/officeDocument/2006/relationships/hyperlink" Target="consultantplus://offline/ref=CFC09670720F7BE6762329D4C97A68F31881A6881AE6EFAB278F8E1432AB570D2D369D5311D09354EDFC9D54ADEC5781F96336127768B356F0612E1AG7sDG" TargetMode="External"/><Relationship Id="rId284" Type="http://schemas.openxmlformats.org/officeDocument/2006/relationships/hyperlink" Target="consultantplus://offline/ref=CFC09670720F7BE6762329D4C97A68F31881A6881AE6EFAB278F8E1432AB570D2D369D5311D09354EDFC9D56A2EC5781F96336127768B356F0612E1AG7sDG" TargetMode="External"/><Relationship Id="rId37" Type="http://schemas.openxmlformats.org/officeDocument/2006/relationships/hyperlink" Target="consultantplus://offline/ref=CFC09670720F7BE6762329D4C97A68F31881A6881AE6EFAB278F8E1432AB570D2D369D5311D09354ECFC9C52A8EC5781F96336127768B356F0612E1AG7sDG" TargetMode="External"/><Relationship Id="rId58" Type="http://schemas.openxmlformats.org/officeDocument/2006/relationships/hyperlink" Target="consultantplus://offline/ref=CFC09670720F7BE6762329D4C97A68F31881A6881AE6EEAC21888E1432AB570D2D369D5311D09354ECFD9853A2EC5781F96336127768B356F0612E1AG7sDG" TargetMode="External"/><Relationship Id="rId79" Type="http://schemas.openxmlformats.org/officeDocument/2006/relationships/hyperlink" Target="consultantplus://offline/ref=CFC09670720F7BE6762329D4C97A68F31881A6881AE5ECA3238B8E1432AB570D2D369D5311D09354ECFD9955ACEC5781F96336127768B356F0612E1AG7sDG" TargetMode="External"/><Relationship Id="rId102" Type="http://schemas.openxmlformats.org/officeDocument/2006/relationships/hyperlink" Target="consultantplus://offline/ref=CFC09670720F7BE6762329D4C97A68F31881A6881AE6EFAB278F8E1432AB570D2D369D5311D09354ECFE9E57AAEC5781F96336127768B356F0612E1AG7sDG" TargetMode="External"/><Relationship Id="rId123" Type="http://schemas.openxmlformats.org/officeDocument/2006/relationships/hyperlink" Target="consultantplus://offline/ref=CFC09670720F7BE6762329D4C97A68F31881A6881AE4E8AD27828E1432AB570D2D369D5311D09354ECFD9A57A2EC5781F96336127768B356F0612E1AG7sDG" TargetMode="External"/><Relationship Id="rId144" Type="http://schemas.openxmlformats.org/officeDocument/2006/relationships/hyperlink" Target="consultantplus://offline/ref=CFC09670720F7BE6762329D4C97A68F31881A6881AE5ECA3238B8E1432AB570D2D369D5311D09354ECFD9957A3EC5781F96336127768B356F0612E1AG7sDG" TargetMode="External"/><Relationship Id="rId90" Type="http://schemas.openxmlformats.org/officeDocument/2006/relationships/hyperlink" Target="consultantplus://offline/ref=CFC09670720F7BE6762329D4C97A68F31881A6881AE5EBAD218F8E1432AB570D2D369D5311D09354ECFD9859AAEC5781F96336127768B356F0612E1AG7sDG" TargetMode="External"/><Relationship Id="rId165" Type="http://schemas.openxmlformats.org/officeDocument/2006/relationships/hyperlink" Target="consultantplus://offline/ref=CFC09670720F7BE6762329D4C97A68F31881A6881AE4E8AD27828E1432AB570D2D369D5311D09354ECFD9A56AEEC5781F96336127768B356F0612E1AG7sDG" TargetMode="External"/><Relationship Id="rId186" Type="http://schemas.openxmlformats.org/officeDocument/2006/relationships/hyperlink" Target="consultantplus://offline/ref=CFC09670720F7BE6762329D4C97A68F31881A6881AE4E8AD27828E1432AB570D2D369D5311D09354EDFC9C58A9EC5781F96336127768B356F0612E1AG7sDG" TargetMode="External"/><Relationship Id="rId211" Type="http://schemas.openxmlformats.org/officeDocument/2006/relationships/hyperlink" Target="consultantplus://offline/ref=CFC09670720F7BE6762329D4C97A68F31881A6881AE6EFAB278F8E1432AB570D2D369D5311D09354EDFC9D53A3EC5781F96336127768B356F0612E1AG7sDG" TargetMode="External"/><Relationship Id="rId232" Type="http://schemas.openxmlformats.org/officeDocument/2006/relationships/hyperlink" Target="consultantplus://offline/ref=CFC09670720F7BE6762329D4C97A68F31881A6881AE4E8AD27828E1432AB570D2D369D5311D09354EDFC9456AEEC5781F96336127768B356F0612E1AG7sDG" TargetMode="External"/><Relationship Id="rId253" Type="http://schemas.openxmlformats.org/officeDocument/2006/relationships/hyperlink" Target="consultantplus://offline/ref=CFC09670720F7BE6762329D4C97A68F31881A6881AE4E8AD27828E1432AB570D2D369D5311D09354EDFC9458A3EC5781F96336127768B356F0612E1AG7sDG" TargetMode="External"/><Relationship Id="rId274" Type="http://schemas.openxmlformats.org/officeDocument/2006/relationships/hyperlink" Target="consultantplus://offline/ref=CFC09670720F7BE6762329D4C97A68F31881A6881AE6EFAB278F8E1432AB570D2D369D5311D09354EDFC9D57A3EC5781F96336127768B356F0612E1AG7sDG" TargetMode="External"/><Relationship Id="rId295" Type="http://schemas.openxmlformats.org/officeDocument/2006/relationships/hyperlink" Target="consultantplus://offline/ref=CFC09670720F7BE6762329D4C97A68F31881A6881AE6EFAB278F8E1432AB570D2D369D5311D09354EDFC9D58A9EC5781F96336127768B356F0612E1AG7sDG" TargetMode="External"/><Relationship Id="rId309" Type="http://schemas.openxmlformats.org/officeDocument/2006/relationships/hyperlink" Target="consultantplus://offline/ref=CFC09670720F7BE6762329D4C97A68F31881A6881AE5ECA3238B8E1432AB570D2D369D5311D09354EDFD9C53A8EC5781F96336127768B356F0612E1AG7sDG" TargetMode="External"/><Relationship Id="rId27" Type="http://schemas.openxmlformats.org/officeDocument/2006/relationships/hyperlink" Target="consultantplus://offline/ref=CFC09670720F7BE6762329D4C97A68F31881A6881AE4E9AD20898E1432AB570D2D369D5311D09354ECFC9C50AFEC5781F96336127768B356F0612E1AG7sDG" TargetMode="External"/><Relationship Id="rId48" Type="http://schemas.openxmlformats.org/officeDocument/2006/relationships/hyperlink" Target="consultantplus://offline/ref=CFC09670720F7BE6762329D4C97A68F31881A6881AE4E8AD27828E1432AB570D2D369D5311D09354ECFC9C58AAEC5781F96336127768B356F0612E1AG7sDG" TargetMode="External"/><Relationship Id="rId69" Type="http://schemas.openxmlformats.org/officeDocument/2006/relationships/hyperlink" Target="consultantplus://offline/ref=CFC09670720F7BE6762329D4C97A68F31881A6881AE4E8AD27828E1432AB570D2D369D5311D09354ECFD9A55A8EC5781F96336127768B356F0612E1AG7sDG" TargetMode="External"/><Relationship Id="rId113" Type="http://schemas.openxmlformats.org/officeDocument/2006/relationships/hyperlink" Target="consultantplus://offline/ref=CFC09670720F7BE6762329D4C97A68F31881A6881AE4E8AD27828E1432AB570D2D369D5311D09354ECFD9A54A2EC5781F96336127768B356F0612E1AG7sDG" TargetMode="External"/><Relationship Id="rId134" Type="http://schemas.openxmlformats.org/officeDocument/2006/relationships/hyperlink" Target="consultantplus://offline/ref=CFC09670720F7BE6762329D4C97A68F31881A6881AE6EFAB278F8E1432AB570D2D369D5311D09354ECFE9E56A8EC5781F96336127768B356F0612E1AG7sDG" TargetMode="External"/><Relationship Id="rId80" Type="http://schemas.openxmlformats.org/officeDocument/2006/relationships/hyperlink" Target="consultantplus://offline/ref=CFC09670720F7BE6762329D4C97A68F31881A6881AE5ECA3238B8E1432AB570D2D369D5311D09354ECFD9955A2EC5781F96336127768B356F0612E1AG7sDG" TargetMode="External"/><Relationship Id="rId155" Type="http://schemas.openxmlformats.org/officeDocument/2006/relationships/hyperlink" Target="consultantplus://offline/ref=CFC09670720F7BE6762329D4C97A68F31881A6881AE6EFAB278F8E1432AB570D2D369D5311D09354ECFE9E58AEEC5781F96336127768B356F0612E1AG7sDG" TargetMode="External"/><Relationship Id="rId176" Type="http://schemas.openxmlformats.org/officeDocument/2006/relationships/hyperlink" Target="consultantplus://offline/ref=CFC09670720F7BE6762329D4C97A68F31881A6881AE4E8AD27828E1432AB570D2D369D5311D09354EDFC9C59A8EC5781F96336127768B356F0612E1AG7sDG" TargetMode="External"/><Relationship Id="rId197" Type="http://schemas.openxmlformats.org/officeDocument/2006/relationships/hyperlink" Target="consultantplus://offline/ref=CFC09670720F7BE6762329D4C97A68F31881A6881AE6EFAB278F8E1432AB570D2D369D5311D09354EDFC9D51AAEC5781F96336127768B356F0612E1AG7sDG" TargetMode="External"/><Relationship Id="rId201" Type="http://schemas.openxmlformats.org/officeDocument/2006/relationships/hyperlink" Target="consultantplus://offline/ref=CFC09670720F7BE6762329D4C97A68F31881A6881AE5EBAD218F8E1432AB570D2D369D5311D09354EDFC9C50AAEC5781F96336127768B356F0612E1AG7sDG" TargetMode="External"/><Relationship Id="rId222" Type="http://schemas.openxmlformats.org/officeDocument/2006/relationships/hyperlink" Target="consultantplus://offline/ref=CFC09670720F7BE6762329D4C97A68F31881A6881AE6EFAB278F8E1432AB570D2D369D5311D09354EDFC9D55AAEC5781F96336127768B356F0612E1AG7sDG" TargetMode="External"/><Relationship Id="rId243" Type="http://schemas.openxmlformats.org/officeDocument/2006/relationships/hyperlink" Target="consultantplus://offline/ref=CFC09670720F7BE6762329D4C97A68F31881A6881AE4E8AD27828E1432AB570D2D369D5311D09354EDFC9459ACEC5781F96336127768B356F0612E1AG7sDG" TargetMode="External"/><Relationship Id="rId264" Type="http://schemas.openxmlformats.org/officeDocument/2006/relationships/hyperlink" Target="consultantplus://offline/ref=CFC09670720F7BE6762329D4C97A68F31881A6881AE6EFAB278F8E1432AB570D2D369D5311D09354EDFC9D54ACEC5781F96336127768B356F0612E1AG7sDG" TargetMode="External"/><Relationship Id="rId285" Type="http://schemas.openxmlformats.org/officeDocument/2006/relationships/hyperlink" Target="consultantplus://offline/ref=CFC09670720F7BE6762329D4C97A68F31881A6881AE6EFAB278F8E1432AB570D2D369D5311D09354EDFC9D59AAEC5781F96336127768B356F0612E1AG7sDG" TargetMode="External"/><Relationship Id="rId17" Type="http://schemas.openxmlformats.org/officeDocument/2006/relationships/hyperlink" Target="consultantplus://offline/ref=CFC09670720F7BE6762329D4C97A68F31881A6881AE5ECA3238B8E1432AB570D2D369D5311D09354ECFC9C50AAEC5781F96336127768B356F0612E1AG7sDG" TargetMode="External"/><Relationship Id="rId38" Type="http://schemas.openxmlformats.org/officeDocument/2006/relationships/hyperlink" Target="consultantplus://offline/ref=CFC09670720F7BE6762329D4C97A68F31881A6881AE4E8AD27828E1432AB570D2D369D5311D09354ECFC9C52A9EC5781F96336127768B356F0612E1AG7sDG" TargetMode="External"/><Relationship Id="rId59" Type="http://schemas.openxmlformats.org/officeDocument/2006/relationships/hyperlink" Target="consultantplus://offline/ref=CFC09670720F7BE6762329D4C97A68F31881A6881AE5EBAD218F8E1432AB570D2D369D5311D09354ECFD9857ACEC5781F96336127768B356F0612E1AG7sDG" TargetMode="External"/><Relationship Id="rId103" Type="http://schemas.openxmlformats.org/officeDocument/2006/relationships/hyperlink" Target="consultantplus://offline/ref=CFC09670720F7BE6762329D4C97A68F31881A6881AE6EFAB278F8E1432AB570D2D369D5311D09354ECFE9E57A9EC5781F96336127768B356F0612E1AG7sDG" TargetMode="External"/><Relationship Id="rId124" Type="http://schemas.openxmlformats.org/officeDocument/2006/relationships/hyperlink" Target="consultantplus://offline/ref=CFC09670720F7BE6762329D4C97A68F31881A6881AE4E8AD27828E1432AB570D2D369D5311D09354ECFD9A56AAEC5781F96336127768B356F0612E1AG7sDG" TargetMode="External"/><Relationship Id="rId310" Type="http://schemas.openxmlformats.org/officeDocument/2006/relationships/hyperlink" Target="consultantplus://offline/ref=CFC09670720F7BE6762329D4C97A68F31881A6881AE5ECA3238B8E1432AB570D2D369D5311D09354EDFD9C53AFEC5781F96336127768B356F0612E1AG7sDG" TargetMode="External"/><Relationship Id="rId70" Type="http://schemas.openxmlformats.org/officeDocument/2006/relationships/hyperlink" Target="consultantplus://offline/ref=CFC09670720F7BE6762329D4C97A68F31881A6881AE4E8AD27828E1432AB570D2D369D5311D09354ECFD9A54AAEC5781F96336127768B356F0612E1AG7sDG" TargetMode="External"/><Relationship Id="rId91" Type="http://schemas.openxmlformats.org/officeDocument/2006/relationships/hyperlink" Target="consultantplus://offline/ref=CFC09670720F7BE6762329D4C97A68F31881A6881AE5EBAD218F8E1432AB570D2D369D5311D09354ECFD9859A9EC5781F96336127768B356F0612E1AG7sDG" TargetMode="External"/><Relationship Id="rId145" Type="http://schemas.openxmlformats.org/officeDocument/2006/relationships/hyperlink" Target="consultantplus://offline/ref=CFC09670720F7BE6762329D4C97A68F31881A6881AE6EFAB278F8E1432AB570D2D369D5311D09354ECFE9E59AEEC5781F96336127768B356F0612E1AG7sDG" TargetMode="External"/><Relationship Id="rId166" Type="http://schemas.openxmlformats.org/officeDocument/2006/relationships/hyperlink" Target="consultantplus://offline/ref=CFC09670720F7BE6762329D4C97A68F31881A6881AE4E8AD27828E1432AB570D2D369D5311D09354ECFD9A56ACEC5781F96336127768B356F0612E1AG7sDG" TargetMode="External"/><Relationship Id="rId187" Type="http://schemas.openxmlformats.org/officeDocument/2006/relationships/hyperlink" Target="consultantplus://offline/ref=CFC09670720F7BE6762329D4C97A68F31881A6881AE4E8AD27828E1432AB570D2D369D5311D09354EDFC9D52AAEC5781F96336127768B356F0612E1AG7sD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FC09670720F7BE6762329D4C97A68F31881A6881AE4E8AD27828E1432AB570D2D369D5311D09354EDFC9457A9EC5781F96336127768B356F0612E1AG7sDG" TargetMode="External"/><Relationship Id="rId233" Type="http://schemas.openxmlformats.org/officeDocument/2006/relationships/hyperlink" Target="consultantplus://offline/ref=CFC09670720F7BE6762329D4C97A68F31881A6881AE4E8AD27828E1432AB570D2D369D5311D09354EDFC9456ADEC5781F96336127768B356F0612E1AG7sDG" TargetMode="External"/><Relationship Id="rId254" Type="http://schemas.openxmlformats.org/officeDocument/2006/relationships/hyperlink" Target="consultantplus://offline/ref=CFC09670720F7BE6762329D4C97A68F31881A6881AE4E8AD27828E1432AB570D2D369D5311D09354EDFC9458A2EC5781F96336127768B356F0612E1AG7sDG" TargetMode="External"/><Relationship Id="rId28" Type="http://schemas.openxmlformats.org/officeDocument/2006/relationships/hyperlink" Target="consultantplus://offline/ref=CFC09670720F7BE6762329D4C97A68F31881A6881FE0EAAB2A80D31E3AF25B0F2A39C25616C19356EDE29C52B5E503D2GBsCG" TargetMode="External"/><Relationship Id="rId49" Type="http://schemas.openxmlformats.org/officeDocument/2006/relationships/hyperlink" Target="consultantplus://offline/ref=CFC09670720F7BE6762329D4C97A68F31881A6881AE4E8AD27828E1432AB570D2D369D5311D09354ECFC9D50ADEC5781F96336127768B356F0612E1AG7sDG" TargetMode="External"/><Relationship Id="rId114" Type="http://schemas.openxmlformats.org/officeDocument/2006/relationships/hyperlink" Target="consultantplus://offline/ref=CFC09670720F7BE6762329D4C97A68F31881A6881AE4E8AD27828E1432AB570D2D369D5311D09354ECFD9A57ABEC5781F96336127768B356F0612E1AG7sDG" TargetMode="External"/><Relationship Id="rId275" Type="http://schemas.openxmlformats.org/officeDocument/2006/relationships/hyperlink" Target="consultantplus://offline/ref=CFC09670720F7BE6762329D4C97A68F31881A6881AE6EFAB278F8E1432AB570D2D369D5311D09354EDFC9D57A2EC5781F96336127768B356F0612E1AG7sDG" TargetMode="External"/><Relationship Id="rId296" Type="http://schemas.openxmlformats.org/officeDocument/2006/relationships/hyperlink" Target="consultantplus://offline/ref=CFC09670720F7BE6762329D4C97A68F31881A6881AE6EFAB278F8E1432AB570D2D369D5311D09354EDFC9D58A8EC5781F96336127768B356F0612E1AG7sDG" TargetMode="External"/><Relationship Id="rId300" Type="http://schemas.openxmlformats.org/officeDocument/2006/relationships/hyperlink" Target="consultantplus://offline/ref=CFC09670720F7BE6762329D4C97A68F31881A6881AE5ECA3238B8E1432AB570D2D369D5311D09354EDFD9C50AFEC5781F96336127768B356F0612E1AG7sDG" TargetMode="External"/><Relationship Id="rId60" Type="http://schemas.openxmlformats.org/officeDocument/2006/relationships/hyperlink" Target="consultantplus://offline/ref=CFC09670720F7BE6762329D4C97A68F31881A6881AE5ECA3238B8E1432AB570D2D369D5311D09354ECFD9952ABEC5781F96336127768B356F0612E1AG7sDG" TargetMode="External"/><Relationship Id="rId81" Type="http://schemas.openxmlformats.org/officeDocument/2006/relationships/hyperlink" Target="consultantplus://offline/ref=CFC09670720F7BE6762329D4C97A68F31881A6881AE5ECA3238B8E1432AB570D2D369D5311D09354ECFD9954ABEC5781F96336127768B356F0612E1AG7sDG" TargetMode="External"/><Relationship Id="rId135" Type="http://schemas.openxmlformats.org/officeDocument/2006/relationships/hyperlink" Target="consultantplus://offline/ref=CFC09670720F7BE6762329D4C97A68F31881A6881AE6EFAB278F8E1432AB570D2D369D5311D09354ECFE9E56AEEC5781F96336127768B356F0612E1AG7sDG" TargetMode="External"/><Relationship Id="rId156" Type="http://schemas.openxmlformats.org/officeDocument/2006/relationships/hyperlink" Target="consultantplus://offline/ref=CFC09670720F7BE6762329D4C97A68F31881A6881AE6EFAB278F8E1432AB570D2D369D5311D09354ECFE9E58ACEC5781F96336127768B356F0612E1AG7sDG" TargetMode="External"/><Relationship Id="rId177" Type="http://schemas.openxmlformats.org/officeDocument/2006/relationships/hyperlink" Target="consultantplus://offline/ref=CFC09670720F7BE6762329D4C97A68F31881A6881AE5ECA3238B8E1432AB570D2D369D5311D09354ECF59957A2EC5781F96336127768B356F0612E1AG7sDG" TargetMode="External"/><Relationship Id="rId198" Type="http://schemas.openxmlformats.org/officeDocument/2006/relationships/hyperlink" Target="consultantplus://offline/ref=CFC09670720F7BE6762329D4C97A68F31881A6881AE5ECA3238B8E1432AB570D2D369D5311D09354EDFC9F54AAEC5781F96336127768B356F0612E1AG7sDG" TargetMode="External"/><Relationship Id="rId202" Type="http://schemas.openxmlformats.org/officeDocument/2006/relationships/hyperlink" Target="consultantplus://offline/ref=CFC09670720F7BE6762329D4C97A68F31881A6881AE5ECA3238B8E1432AB570D2D369D5311D09354EDFC9558ACEC5781F96336127768B356F0612E1AG7sDG" TargetMode="External"/><Relationship Id="rId223" Type="http://schemas.openxmlformats.org/officeDocument/2006/relationships/hyperlink" Target="consultantplus://offline/ref=CFC09670720F7BE6762329D4C97A68F31881A6881AE6EFAB278F8E1432AB570D2D369D5311D09354EDFC9D55A9EC5781F96336127768B356F0612E1AG7sDG" TargetMode="External"/><Relationship Id="rId244" Type="http://schemas.openxmlformats.org/officeDocument/2006/relationships/hyperlink" Target="consultantplus://offline/ref=CFC09670720F7BE6762329D4C97A68F31881A6881AE4E8AD27828E1432AB570D2D369D5311D09354EDFC9459A3EC5781F96336127768B356F0612E1AG7sDG" TargetMode="External"/><Relationship Id="rId18" Type="http://schemas.openxmlformats.org/officeDocument/2006/relationships/hyperlink" Target="consultantplus://offline/ref=CFC09670720F7BE6762329D4C97A68F31881A6881AE4EBAB258A8E1432AB570D2D369D5311D09354ECFC9C51A2EC5781F96336127768B356F0612E1AG7sDG" TargetMode="External"/><Relationship Id="rId39" Type="http://schemas.openxmlformats.org/officeDocument/2006/relationships/hyperlink" Target="consultantplus://offline/ref=CFC09670720F7BE6762329D4C97A68F31881A6881AE4E8AD27828E1432AB570D2D369D5311D09354ECFC9C52AEEC5781F96336127768B356F0612E1AG7sDG" TargetMode="External"/><Relationship Id="rId265" Type="http://schemas.openxmlformats.org/officeDocument/2006/relationships/hyperlink" Target="consultantplus://offline/ref=CFC09670720F7BE6762329D4C97A68F31881A6881AE6EFAB278F8E1432AB570D2D369D5311D09354EDFC9D54A3EC5781F96336127768B356F0612E1AG7sDG" TargetMode="External"/><Relationship Id="rId286" Type="http://schemas.openxmlformats.org/officeDocument/2006/relationships/hyperlink" Target="consultantplus://offline/ref=CFC09670720F7BE6762329D4C97A68F31881A6881AE6EFAB278F8E1432AB570D2D369D5311D09354EDFC9D59A9EC5781F96336127768B356F0612E1AG7sDG" TargetMode="External"/><Relationship Id="rId50" Type="http://schemas.openxmlformats.org/officeDocument/2006/relationships/hyperlink" Target="consultantplus://offline/ref=CFC09670720F7BE6762329D4C97A68F31881A6881AE4E8AD27828E1432AB570D2D369D5311D09354ECFC9D53A3EC5781F96336127768B356F0612E1AG7sDG" TargetMode="External"/><Relationship Id="rId104" Type="http://schemas.openxmlformats.org/officeDocument/2006/relationships/hyperlink" Target="consultantplus://offline/ref=CFC09670720F7BE6762329D4C97A68F31881A6881AE6EFAB278F8E1432AB570D2D369D5311D09354ECFE9E57A8EC5781F96336127768B356F0612E1AG7sDG" TargetMode="External"/><Relationship Id="rId125" Type="http://schemas.openxmlformats.org/officeDocument/2006/relationships/hyperlink" Target="consultantplus://offline/ref=CFC09670720F7BE6762329D4C97A68F31881A6881AE6EFAB278F8E1432AB570D2D369D5311D09354ECFE9E57ADEC5781F96336127768B356F0612E1AG7sDG" TargetMode="External"/><Relationship Id="rId146" Type="http://schemas.openxmlformats.org/officeDocument/2006/relationships/hyperlink" Target="consultantplus://offline/ref=CFC09670720F7BE6762329D4C97A68F31881A6881AE6EFAB278F8E1432AB570D2D369D5311D09354ECFE9E59ADEC5781F96336127768B356F0612E1AG7sDG" TargetMode="External"/><Relationship Id="rId167" Type="http://schemas.openxmlformats.org/officeDocument/2006/relationships/hyperlink" Target="consultantplus://offline/ref=CFC09670720F7BE6762337D9DF1636F7138FFF8D12EEE0FC7EDF88436DFB51586D769B0652949F55E9F7C800EFB20ED3BC283B126874B357GEsFG" TargetMode="External"/><Relationship Id="rId188" Type="http://schemas.openxmlformats.org/officeDocument/2006/relationships/hyperlink" Target="consultantplus://offline/ref=CFC09670720F7BE6762329D4C97A68F31881A6881AE6EFAB278F8E1432AB570D2D369D5311D09354EDFC9C58A9EC5781F96336127768B356F0612E1AG7sDG" TargetMode="External"/><Relationship Id="rId311" Type="http://schemas.openxmlformats.org/officeDocument/2006/relationships/hyperlink" Target="consultantplus://offline/ref=CFC09670720F7BE6762329D4C97A68F31881A6881AE5ECA3238B8E1432AB570D2D369D5311D09354EDFD9C53AEEC5781F96336127768B356F0612E1AG7sDG" TargetMode="External"/><Relationship Id="rId71" Type="http://schemas.openxmlformats.org/officeDocument/2006/relationships/hyperlink" Target="consultantplus://offline/ref=CFC09670720F7BE6762329D4C97A68F31881A6881AE4E9AD20898E1432AB570D2D369D5311D09354ECFC9C50AFEC5781F96336127768B356F0612E1AG7sDG" TargetMode="External"/><Relationship Id="rId92" Type="http://schemas.openxmlformats.org/officeDocument/2006/relationships/hyperlink" Target="consultantplus://offline/ref=CFC09670720F7BE6762329D4C97A68F31881A6881AE5EBAD218F8E1432AB570D2D369D5311D09354ECFD9859A8EC5781F96336127768B356F0612E1AG7sDG" TargetMode="External"/><Relationship Id="rId213" Type="http://schemas.openxmlformats.org/officeDocument/2006/relationships/hyperlink" Target="consultantplus://offline/ref=CFC09670720F7BE6762329D4C97A68F31881A6881AE4E8AD27828E1432AB570D2D369D5311D09354EDFC9457AFEC5781F96336127768B356F0612E1AG7sDG" TargetMode="External"/><Relationship Id="rId234" Type="http://schemas.openxmlformats.org/officeDocument/2006/relationships/hyperlink" Target="consultantplus://offline/ref=CFC09670720F7BE6762329D4C97A68F31881A6881AE4E8AD27828E1432AB570D2D369D5311D09354EDFC9456ACEC5781F96336127768B356F0612E1AG7sD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FC09670720F7BE6762329D4C97A68F31881A6881AE4E8AD27828E1432AB570D2D369D5311D09354ECFC9C53A2EC5781F96336127768B356F0612E1AG7sDG" TargetMode="External"/><Relationship Id="rId255" Type="http://schemas.openxmlformats.org/officeDocument/2006/relationships/hyperlink" Target="consultantplus://offline/ref=CFC09670720F7BE6762329D4C97A68F31881A6881AE4E8AD27828E1432AB570D2D369D5311D09354EDFC9551ABEC5781F96336127768B356F0612E1AG7sDG" TargetMode="External"/><Relationship Id="rId276" Type="http://schemas.openxmlformats.org/officeDocument/2006/relationships/hyperlink" Target="consultantplus://offline/ref=CFC09670720F7BE6762329D4C97A68F31881A6881AE6EFAB278F8E1432AB570D2D369D5311D09354EDFC9D56AAEC5781F96336127768B356F0612E1AG7sDG" TargetMode="External"/><Relationship Id="rId297" Type="http://schemas.openxmlformats.org/officeDocument/2006/relationships/hyperlink" Target="consultantplus://offline/ref=CFC09670720F7BE6762329D4C97A68F31881A6881AE6EFAB278F8E1432AB570D2D369D5311D09354EDFC9D58AFEC5781F96336127768B356F0612E1AG7sDG" TargetMode="External"/><Relationship Id="rId40" Type="http://schemas.openxmlformats.org/officeDocument/2006/relationships/hyperlink" Target="consultantplus://offline/ref=CFC09670720F7BE6762329D4C97A68F31881A6881AE6EFAB278F8E1432AB570D2D369D5311D09354ECFC9C59A9EC5781F96336127768B356F0612E1AG7sDG" TargetMode="External"/><Relationship Id="rId115" Type="http://schemas.openxmlformats.org/officeDocument/2006/relationships/hyperlink" Target="consultantplus://offline/ref=CFC09670720F7BE6762329D4C97A68F31881A6881AE4E8AD27828E1432AB570D2D369D5311D09354ECFD9A57AAEC5781F96336127768B356F0612E1AG7sDG" TargetMode="External"/><Relationship Id="rId136" Type="http://schemas.openxmlformats.org/officeDocument/2006/relationships/hyperlink" Target="consultantplus://offline/ref=CFC09670720F7BE6762329D4C97A68F31881A6881AE6EFAB278F8E1432AB570D2D369D5311D09354ECFE9E56ADEC5781F96336127768B356F0612E1AG7sDG" TargetMode="External"/><Relationship Id="rId157" Type="http://schemas.openxmlformats.org/officeDocument/2006/relationships/hyperlink" Target="consultantplus://offline/ref=CFC09670720F7BE6762329D4C97A68F31881A6881AE6EFAB278F8E1432AB570D2D369D5311D09354ECFE9E58A3EC5781F96336127768B356F0612E1AG7sDG" TargetMode="External"/><Relationship Id="rId178" Type="http://schemas.openxmlformats.org/officeDocument/2006/relationships/hyperlink" Target="consultantplus://offline/ref=CFC09670720F7BE6762329D4C97A68F31881A6881AE6EFAB278F8E1432AB570D2D369D5311D09354EDFC9C56AEEC5781F96336127768B356F0612E1AG7sDG" TargetMode="External"/><Relationship Id="rId301" Type="http://schemas.openxmlformats.org/officeDocument/2006/relationships/hyperlink" Target="consultantplus://offline/ref=CFC09670720F7BE6762329D4C97A68F31881A6881AE5ECA3238B8E1432AB570D2D369D5311D09354EDFD9C50AEEC5781F96336127768B356F0612E1AG7sDG" TargetMode="External"/><Relationship Id="rId61" Type="http://schemas.openxmlformats.org/officeDocument/2006/relationships/hyperlink" Target="consultantplus://offline/ref=CFC09670720F7BE6762329D4C97A68F31881A6881AE4EBAB258A8E1432AB570D2D369D5311D09354ECFC9D55A2EC5781F96336127768B356F0612E1AG7sDG" TargetMode="External"/><Relationship Id="rId82" Type="http://schemas.openxmlformats.org/officeDocument/2006/relationships/hyperlink" Target="consultantplus://offline/ref=CFC09670720F7BE6762329D4C97A68F31881A6881AE5ECA3238B8E1432AB570D2D369D5311D09354ECFD9954AAEC5781F96336127768B356F0612E1AG7sDG" TargetMode="External"/><Relationship Id="rId199" Type="http://schemas.openxmlformats.org/officeDocument/2006/relationships/hyperlink" Target="consultantplus://offline/ref=CFC09670720F7BE6762329D4C97A68F31881A6881AE6EFAB278F8E1432AB570D2D369D5311D09354EDFC9D51A2EC5781F96336127768B356F0612E1AG7sDG" TargetMode="External"/><Relationship Id="rId203" Type="http://schemas.openxmlformats.org/officeDocument/2006/relationships/hyperlink" Target="consultantplus://offline/ref=CFC09670720F7BE6762329D4C97A68F31881A6881AE4E8AD27828E1432AB570D2D369D5311D09354EDFC9454A2EC5781F96336127768B356F0612E1AG7sDG" TargetMode="External"/><Relationship Id="rId19" Type="http://schemas.openxmlformats.org/officeDocument/2006/relationships/hyperlink" Target="consultantplus://offline/ref=CFC09670720F7BE6762329D4C97A68F31881A6881AE4E8AD27828E1432AB570D2D369D5311D09354ECFC9C51A2EC5781F96336127768B356F0612E1AG7sDG" TargetMode="External"/><Relationship Id="rId224" Type="http://schemas.openxmlformats.org/officeDocument/2006/relationships/hyperlink" Target="consultantplus://offline/ref=CFC09670720F7BE6762329D4C97A68F31881A6881AE6EFAB278F8E1432AB570D2D369D5311D09354EDFC9D55A8EC5781F96336127768B356F0612E1AG7sDG" TargetMode="External"/><Relationship Id="rId245" Type="http://schemas.openxmlformats.org/officeDocument/2006/relationships/hyperlink" Target="consultantplus://offline/ref=CFC09670720F7BE6762329D4C97A68F31881A6881AE4E8AD27828E1432AB570D2D369D5311D09354EDFC9459A2EC5781F96336127768B356F0612E1AG7sDG" TargetMode="External"/><Relationship Id="rId266" Type="http://schemas.openxmlformats.org/officeDocument/2006/relationships/hyperlink" Target="consultantplus://offline/ref=CFC09670720F7BE6762329D4C97A68F31881A6881AE6EFAB278F8E1432AB570D2D369D5311D09354EDFC9D54A2EC5781F96336127768B356F0612E1AG7sDG" TargetMode="External"/><Relationship Id="rId287" Type="http://schemas.openxmlformats.org/officeDocument/2006/relationships/hyperlink" Target="consultantplus://offline/ref=CFC09670720F7BE6762329D4C97A68F31881A6881AE6EFAB278F8E1432AB570D2D369D5311D09354EDFC9D59A8EC5781F96336127768B356F0612E1AG7sDG" TargetMode="External"/><Relationship Id="rId30" Type="http://schemas.openxmlformats.org/officeDocument/2006/relationships/hyperlink" Target="consultantplus://offline/ref=CFC09670720F7BE6762337D9DF1636F7138FF08519E1E0FC7EDF88436DFB51587F76C30A51958055EFE29E51A9GEs6G" TargetMode="External"/><Relationship Id="rId105" Type="http://schemas.openxmlformats.org/officeDocument/2006/relationships/hyperlink" Target="consultantplus://offline/ref=CFC09670720F7BE6762329D4C97A68F31881A6881AE6EFAB278F8E1432AB570D2D369D5311D09354ECFE9E57AFEC5781F96336127768B356F0612E1AG7sDG" TargetMode="External"/><Relationship Id="rId126" Type="http://schemas.openxmlformats.org/officeDocument/2006/relationships/hyperlink" Target="consultantplus://offline/ref=CFC09670720F7BE6762329D4C97A68F31881A6881AE6EFAB278F8E1432AB570D2D369D5311D09354ECFE9E57A3EC5781F96336127768B356F0612E1AG7sDG" TargetMode="External"/><Relationship Id="rId147" Type="http://schemas.openxmlformats.org/officeDocument/2006/relationships/hyperlink" Target="consultantplus://offline/ref=CFC09670720F7BE6762329D4C97A68F31881A6881AE6EFAB278F8E1432AB570D2D369D5311D09354ECFE9E59ACEC5781F96336127768B356F0612E1AG7sDG" TargetMode="External"/><Relationship Id="rId168" Type="http://schemas.openxmlformats.org/officeDocument/2006/relationships/hyperlink" Target="consultantplus://offline/ref=CFC09670720F7BE6762329D4C97A68F31881A6881AE4E8AD27828E1432AB570D2D369D5311D09354ECFD9A56A3EC5781F96336127768B356F0612E1AG7sDG" TargetMode="External"/><Relationship Id="rId312" Type="http://schemas.openxmlformats.org/officeDocument/2006/relationships/hyperlink" Target="consultantplus://offline/ref=CFC09670720F7BE6762329D4C97A68F31881A6881AE5ECA3238B8E1432AB570D2D369D5311D09354EDFD9C53ADEC5781F96336127768B356F0612E1AG7sDG" TargetMode="External"/><Relationship Id="rId51" Type="http://schemas.openxmlformats.org/officeDocument/2006/relationships/hyperlink" Target="consultantplus://offline/ref=CFC09670720F7BE6762329D4C97A68F31881A6881AE4E8AD27828E1432AB570D2D369D5311D09354ECFC9D55ABEC5781F96336127768B356F0612E1AG7sDG" TargetMode="External"/><Relationship Id="rId72" Type="http://schemas.openxmlformats.org/officeDocument/2006/relationships/hyperlink" Target="consultantplus://offline/ref=CFC09670720F7BE6762329D4C97A68F31881A6881AE5E2AA238A8E1432AB570D2D369D5311D09354ECFC9C50AEEC5781F96336127768B356F0612E1AG7sDG" TargetMode="External"/><Relationship Id="rId93" Type="http://schemas.openxmlformats.org/officeDocument/2006/relationships/hyperlink" Target="consultantplus://offline/ref=CFC09670720F7BE6762329D4C97A68F31881A6881AE5EBAD218F8E1432AB570D2D369D5311D09354ECFD9859AFEC5781F96336127768B356F0612E1AG7sDG" TargetMode="External"/><Relationship Id="rId189" Type="http://schemas.openxmlformats.org/officeDocument/2006/relationships/hyperlink" Target="consultantplus://offline/ref=CFC09670720F7BE6762329D4C97A68F31881A6881AE5ECA3238B8E1432AB570D2D369D5311D09354EDFC9F55ADEC5781F96336127768B356F0612E1AG7sD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FC09670720F7BE6762329D4C97A68F31881A6881AE4E8AD27828E1432AB570D2D369D5311D09354EDFC9457AEEC5781F96336127768B356F0612E1AG7sDG" TargetMode="External"/><Relationship Id="rId235" Type="http://schemas.openxmlformats.org/officeDocument/2006/relationships/hyperlink" Target="consultantplus://offline/ref=CFC09670720F7BE6762329D4C97A68F31881A6881AE4E8AD27828E1432AB570D2D369D5311D09354EDFC9456A3EC5781F96336127768B356F0612E1AG7sDG" TargetMode="External"/><Relationship Id="rId256" Type="http://schemas.openxmlformats.org/officeDocument/2006/relationships/hyperlink" Target="consultantplus://offline/ref=CFC09670720F7BE6762329D4C97A68F31881A6881AE4E8AD27828E1432AB570D2D369D5311D09354EDFC9551AAEC5781F96336127768B356F0612E1AG7sDG" TargetMode="External"/><Relationship Id="rId277" Type="http://schemas.openxmlformats.org/officeDocument/2006/relationships/hyperlink" Target="consultantplus://offline/ref=CFC09670720F7BE6762329D4C97A68F31881A6881AE6EFAB278F8E1432AB570D2D369D5311D09354EDFC9D56A9EC5781F96336127768B356F0612E1AG7sDG" TargetMode="External"/><Relationship Id="rId298" Type="http://schemas.openxmlformats.org/officeDocument/2006/relationships/hyperlink" Target="consultantplus://offline/ref=CFC09670720F7BE6762329D4C97A68F31881A6881AE5EBAD218F8E1432AB570D2D369D5311D09354EDFC9C53ABEC5781F96336127768B356F0612E1AG7sDG" TargetMode="External"/><Relationship Id="rId116" Type="http://schemas.openxmlformats.org/officeDocument/2006/relationships/hyperlink" Target="consultantplus://offline/ref=CFC09670720F7BE6762329D4C97A68F31881A6881AE4E8AD27828E1432AB570D2D369D5311D09354ECFD9A57A9EC5781F96336127768B356F0612E1AG7sDG" TargetMode="External"/><Relationship Id="rId137" Type="http://schemas.openxmlformats.org/officeDocument/2006/relationships/hyperlink" Target="consultantplus://offline/ref=CFC09670720F7BE6762329D4C97A68F31881A6881AE6EFAB278F8E1432AB570D2D369D5311D09354ECFE9E56ACEC5781F96336127768B356F0612E1AG7sDG" TargetMode="External"/><Relationship Id="rId158" Type="http://schemas.openxmlformats.org/officeDocument/2006/relationships/hyperlink" Target="consultantplus://offline/ref=CFC09670720F7BE6762329D4C97A68F31881A6881AE6EFAB278F8E1432AB570D2D369D5311D09354ECFE9E58A2EC5781F96336127768B356F0612E1AG7sDG" TargetMode="External"/><Relationship Id="rId302" Type="http://schemas.openxmlformats.org/officeDocument/2006/relationships/hyperlink" Target="consultantplus://offline/ref=CFC09670720F7BE6762329D4C97A68F31881A6881AE5ECA3238B8E1432AB570D2D369D5311D09354EDFD9C50ADEC5781F96336127768B356F0612E1AG7sDG" TargetMode="External"/><Relationship Id="rId20" Type="http://schemas.openxmlformats.org/officeDocument/2006/relationships/hyperlink" Target="consultantplus://offline/ref=CFC09670720F7BE6762329D4C97A68F31881A6881AE4E8AD27828E1432AB570D2D369D5311D09354ECFC9C50ABEC5781F96336127768B356F0612E1AG7sDG" TargetMode="External"/><Relationship Id="rId41" Type="http://schemas.openxmlformats.org/officeDocument/2006/relationships/hyperlink" Target="consultantplus://offline/ref=CFC09670720F7BE6762329D4C97A68F31881A6881AE5EBAD218F8E1432AB570D2D369D5311D09354ECFC9C59A8EC5781F96336127768B356F0612E1AG7sDG" TargetMode="External"/><Relationship Id="rId62" Type="http://schemas.openxmlformats.org/officeDocument/2006/relationships/hyperlink" Target="consultantplus://offline/ref=CFC09670720F7BE6762329D4C97A68F31881A6881AE4E8AD27828E1432AB570D2D369D5311D09354ECFD9A52AEEC5781F96336127768B356F0612E1AG7sDG" TargetMode="External"/><Relationship Id="rId83" Type="http://schemas.openxmlformats.org/officeDocument/2006/relationships/hyperlink" Target="consultantplus://offline/ref=CFC09670720F7BE6762329D4C97A68F31881A6881AE5ECA3238B8E1432AB570D2D369D5311D09354ECFD9954A9EC5781F96336127768B356F0612E1AG7sDG" TargetMode="External"/><Relationship Id="rId179" Type="http://schemas.openxmlformats.org/officeDocument/2006/relationships/hyperlink" Target="consultantplus://offline/ref=CFC09670720F7BE6762329D4C97A68F31881A6881AE4E8AD27828E1432AB570D2D369D5311D09354EDFC9C59AFEC5781F96336127768B356F0612E1AG7sDG" TargetMode="External"/><Relationship Id="rId190" Type="http://schemas.openxmlformats.org/officeDocument/2006/relationships/hyperlink" Target="consultantplus://offline/ref=CFC09670720F7BE6762329D4C97A68F31881A6881AE4E8AD27828E1432AB570D2D369D5311D09354EDFC9454A3EC5781F96336127768B356F0612E1AG7sDG" TargetMode="External"/><Relationship Id="rId204" Type="http://schemas.openxmlformats.org/officeDocument/2006/relationships/hyperlink" Target="consultantplus://offline/ref=CFC09670720F7BE6762329D4C97A68F31881A6881AE5ECA3238B8E1432AB570D2D369D5311D09354EDFC9558A2EC5781F96336127768B356F0612E1AG7sDG" TargetMode="External"/><Relationship Id="rId225" Type="http://schemas.openxmlformats.org/officeDocument/2006/relationships/hyperlink" Target="consultantplus://offline/ref=CFC09670720F7BE6762329D4C97A68F31881A6881AE6EFAB278F8E1432AB570D2D369D5311D09354EDFC9D55AFEC5781F96336127768B356F0612E1AG7sDG" TargetMode="External"/><Relationship Id="rId246" Type="http://schemas.openxmlformats.org/officeDocument/2006/relationships/hyperlink" Target="consultantplus://offline/ref=CFC09670720F7BE6762329D4C97A68F31881A6881AE4E8AD27828E1432AB570D2D369D5311D09354EDFC9458ABEC5781F96336127768B356F0612E1AG7sDG" TargetMode="External"/><Relationship Id="rId267" Type="http://schemas.openxmlformats.org/officeDocument/2006/relationships/hyperlink" Target="consultantplus://offline/ref=CFC09670720F7BE6762329D4C97A68F31881A6881AE6EFAB278F8E1432AB570D2D369D5311D09354EDFC9D57AAEC5781F96336127768B356F0612E1AG7sDG" TargetMode="External"/><Relationship Id="rId288" Type="http://schemas.openxmlformats.org/officeDocument/2006/relationships/hyperlink" Target="consultantplus://offline/ref=CFC09670720F7BE6762329D4C97A68F31881A6881AE6EFAB278F8E1432AB570D2D369D5311D09354EDFC9D59AFEC5781F96336127768B356F0612E1AG7sDG" TargetMode="External"/><Relationship Id="rId106" Type="http://schemas.openxmlformats.org/officeDocument/2006/relationships/hyperlink" Target="consultantplus://offline/ref=CFC09670720F7BE6762329D4C97A68F31881A6881AE5ECA3238B8E1432AB570D2D369D5311D09354ECFD9954ACEC5781F96336127768B356F0612E1AG7sDG" TargetMode="External"/><Relationship Id="rId127" Type="http://schemas.openxmlformats.org/officeDocument/2006/relationships/hyperlink" Target="consultantplus://offline/ref=CFC09670720F7BE6762329D4C97A68F31881A6881AE6EFAB278F8E1432AB570D2D369D5311D09354ECFE9E56ABEC5781F96336127768B356F0612E1AG7sDG" TargetMode="External"/><Relationship Id="rId313" Type="http://schemas.openxmlformats.org/officeDocument/2006/relationships/hyperlink" Target="consultantplus://offline/ref=CFC09670720F7BE6762329D4C97A68F31881A6881AE5ECA3238B8E1432AB570D2D369D5311D09354EDFD9C53ACEC5781F96336127768B356F0612E1AG7sDG" TargetMode="External"/><Relationship Id="rId10" Type="http://schemas.openxmlformats.org/officeDocument/2006/relationships/hyperlink" Target="consultantplus://offline/ref=CFC09670720F7BE6762329D4C97A68F31881A6881AE4EBAB258A8E1432AB570D2D369D5311D09354ECFC9C51AEEC5781F96336127768B356F0612E1AG7sDG" TargetMode="External"/><Relationship Id="rId31" Type="http://schemas.openxmlformats.org/officeDocument/2006/relationships/hyperlink" Target="consultantplus://offline/ref=CFC09670720F7BE6762329D4C97A68F31881A6881AE6EFAB278F8E1432AB570D2D369D5311D09354ECFC9C53AEEC5781F96336127768B356F0612E1AG7sDG" TargetMode="External"/><Relationship Id="rId52" Type="http://schemas.openxmlformats.org/officeDocument/2006/relationships/hyperlink" Target="consultantplus://offline/ref=CFC09670720F7BE6762329D4C97A68F31881A6881AE4E8AD27828E1432AB570D2D369D5311D09354ECFC9D55A2EC5781F96336127768B356F0612E1AG7sDG" TargetMode="External"/><Relationship Id="rId73" Type="http://schemas.openxmlformats.org/officeDocument/2006/relationships/hyperlink" Target="consultantplus://offline/ref=CFC09670720F7BE6762329D4C97A68F31881A6881AE4E8AD27828E1432AB570D2D369D5311D09354ECFD9A54ADEC5781F96336127768B356F0612E1AG7sDG" TargetMode="External"/><Relationship Id="rId94" Type="http://schemas.openxmlformats.org/officeDocument/2006/relationships/hyperlink" Target="consultantplus://offline/ref=CFC09670720F7BE6762329D4C97A68F31881A6881AE5EBAD218F8E1432AB570D2D369D5311D09354ECFD9859AEEC5781F96336127768B356F0612E1AG7sDG" TargetMode="External"/><Relationship Id="rId148" Type="http://schemas.openxmlformats.org/officeDocument/2006/relationships/hyperlink" Target="consultantplus://offline/ref=CFC09670720F7BE6762329D4C97A68F31881A6881AE6EFAB278F8E1432AB570D2D369D5311D09354ECFE9E59A3EC5781F96336127768B356F0612E1AG7sDG" TargetMode="External"/><Relationship Id="rId169" Type="http://schemas.openxmlformats.org/officeDocument/2006/relationships/hyperlink" Target="consultantplus://offline/ref=CFC09670720F7BE6762329D4C97A68F31881A6881AE4E8AD27828E1432AB570D2D369D5311D09354ECFD9A56A2EC5781F96336127768B356F0612E1AG7sD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FC09670720F7BE6762329D4C97A68F31881A6881AE4E9AD20898E1432AB570D2D369D5311D09354ECFC9C50AFEC5781F96336127768B356F0612E1AG7sDG" TargetMode="External"/><Relationship Id="rId215" Type="http://schemas.openxmlformats.org/officeDocument/2006/relationships/hyperlink" Target="consultantplus://offline/ref=CFC09670720F7BE6762329D4C97A68F31881A6881AE4E8AD27828E1432AB570D2D369D5311D09354EDFC9457ADEC5781F96336127768B356F0612E1AG7sDG" TargetMode="External"/><Relationship Id="rId236" Type="http://schemas.openxmlformats.org/officeDocument/2006/relationships/hyperlink" Target="consultantplus://offline/ref=CFC09670720F7BE6762329D4C97A68F31881A6881AE4E8AD27828E1432AB570D2D369D5311D09354EDFC9456A2EC5781F96336127768B356F0612E1AG7sDG" TargetMode="External"/><Relationship Id="rId257" Type="http://schemas.openxmlformats.org/officeDocument/2006/relationships/hyperlink" Target="consultantplus://offline/ref=CFC09670720F7BE6762329D4C97A68F31881A6881AE6EFAB278F8E1432AB570D2D369D5311D09354EDFC9D55A2EC5781F96336127768B356F0612E1AG7sDG" TargetMode="External"/><Relationship Id="rId278" Type="http://schemas.openxmlformats.org/officeDocument/2006/relationships/hyperlink" Target="consultantplus://offline/ref=CFC09670720F7BE6762329D4C97A68F31881A6881AE6EFAB278F8E1432AB570D2D369D5311D09354EDFC9D56A8EC5781F96336127768B356F0612E1AG7sDG" TargetMode="External"/><Relationship Id="rId303" Type="http://schemas.openxmlformats.org/officeDocument/2006/relationships/hyperlink" Target="consultantplus://offline/ref=CFC09670720F7BE6762329D4C97A68F31881A6881AE5ECA3238B8E1432AB570D2D369D5311D09354EDFD9C50ACEC5781F96336127768B356F0612E1AG7sDG" TargetMode="External"/><Relationship Id="rId42" Type="http://schemas.openxmlformats.org/officeDocument/2006/relationships/hyperlink" Target="consultantplus://offline/ref=CFC09670720F7BE6762329D4C97A68F31881A6881AE5ECA3238B8E1432AB570D2D369D5311D09354ECFC9C58AFEC5781F96336127768B356F0612E1AG7sDG" TargetMode="External"/><Relationship Id="rId84" Type="http://schemas.openxmlformats.org/officeDocument/2006/relationships/hyperlink" Target="consultantplus://offline/ref=CFC09670720F7BE6762329D4C97A68F31881A6881AE5ECA3238B8E1432AB570D2D369D5311D09354ECFD9954A8EC5781F96336127768B356F0612E1AG7sDG" TargetMode="External"/><Relationship Id="rId138" Type="http://schemas.openxmlformats.org/officeDocument/2006/relationships/hyperlink" Target="consultantplus://offline/ref=CFC09670720F7BE6762329D4C97A68F31881A6881AE6EFAB278F8E1432AB570D2D369D5311D09354ECFE9E56A3EC5781F96336127768B356F0612E1AG7sDG" TargetMode="External"/><Relationship Id="rId191" Type="http://schemas.openxmlformats.org/officeDocument/2006/relationships/hyperlink" Target="consultantplus://offline/ref=CFC09670720F7BE6762329D4C97A68F31881A6881AE5ECA3238B8E1432AB570D2D369D5311D09354EDFC9F55ACEC5781F96336127768B356F0612E1AG7sDG" TargetMode="External"/><Relationship Id="rId205" Type="http://schemas.openxmlformats.org/officeDocument/2006/relationships/hyperlink" Target="consultantplus://offline/ref=CFC09670720F7BE6762329D4C97A68F31881A6881AE5ECA3238B8E1432AB570D2D369D5311D09354EDFD9C51A8EC5781F96336127768B356F0612E1AG7sDG" TargetMode="External"/><Relationship Id="rId247" Type="http://schemas.openxmlformats.org/officeDocument/2006/relationships/hyperlink" Target="consultantplus://offline/ref=CFC09670720F7BE6762329D4C97A68F31881A6881AE4E8AD27828E1432AB570D2D369D5311D09354EDFC9458AAEC5781F96336127768B356F0612E1AG7sDG" TargetMode="External"/><Relationship Id="rId107" Type="http://schemas.openxmlformats.org/officeDocument/2006/relationships/hyperlink" Target="consultantplus://offline/ref=CFC09670720F7BE6762329D4C97A68F31881A6881AE5ECA3238B8E1432AB570D2D369D5311D09354ECFD9954A2EC5781F96336127768B356F0612E1AG7sDG" TargetMode="External"/><Relationship Id="rId289" Type="http://schemas.openxmlformats.org/officeDocument/2006/relationships/hyperlink" Target="consultantplus://offline/ref=CFC09670720F7BE6762329D4C97A68F31881A6881AE6EFAB278F8E1432AB570D2D369D5311D09354EDFC9D59AEEC5781F96336127768B356F0612E1AG7sDG" TargetMode="External"/><Relationship Id="rId11" Type="http://schemas.openxmlformats.org/officeDocument/2006/relationships/hyperlink" Target="consultantplus://offline/ref=CFC09670720F7BE6762329D4C97A68F31881A6881AE4E8AD27828E1432AB570D2D369D5311D09354ECFC9C51AEEC5781F96336127768B356F0612E1AG7sDG" TargetMode="External"/><Relationship Id="rId53" Type="http://schemas.openxmlformats.org/officeDocument/2006/relationships/hyperlink" Target="consultantplus://offline/ref=CFC09670720F7BE6762329D4C97A68F31881A6881AE4E8AD27828E1432AB570D2D369D5311D09354ECFC9D56AFEC5781F96336127768B356F0612E1AG7sDG" TargetMode="External"/><Relationship Id="rId149" Type="http://schemas.openxmlformats.org/officeDocument/2006/relationships/hyperlink" Target="consultantplus://offline/ref=CFC09670720F7BE6762329D4C97A68F31881A6881AE6EFAB278F8E1432AB570D2D369D5311D09354ECFE9E59A2EC5781F96336127768B356F0612E1AG7sDG" TargetMode="External"/><Relationship Id="rId314" Type="http://schemas.openxmlformats.org/officeDocument/2006/relationships/hyperlink" Target="consultantplus://offline/ref=CFC09670720F7BE6762329D4C97A68F31881A6881AE5ECA3238B8E1432AB570D2D369D5311D09354EDFD9C53A3EC5781F96336127768B356F0612E1AG7sDG" TargetMode="External"/><Relationship Id="rId95" Type="http://schemas.openxmlformats.org/officeDocument/2006/relationships/hyperlink" Target="consultantplus://offline/ref=CFC09670720F7BE6762329D4C97A68F31881A6881AE5EBAD218F8E1432AB570D2D369D5311D09354ECFD9859ADEC5781F96336127768B356F0612E1AG7sDG" TargetMode="External"/><Relationship Id="rId160" Type="http://schemas.openxmlformats.org/officeDocument/2006/relationships/hyperlink" Target="consultantplus://offline/ref=CFC09670720F7BE6762329D4C97A68F31881A6881AE5EBAD218F8E1432AB570D2D369D5311D09354ECFD9858AEEC5781F96336127768B356F0612E1AG7sDG" TargetMode="External"/><Relationship Id="rId216" Type="http://schemas.openxmlformats.org/officeDocument/2006/relationships/hyperlink" Target="consultantplus://offline/ref=CFC09670720F7BE6762329D4C97A68F31881A6881AE4E8AD27828E1432AB570D2D369D5311D09354EDFC9457ACEC5781F96336127768B356F0612E1AG7sDG" TargetMode="External"/><Relationship Id="rId258" Type="http://schemas.openxmlformats.org/officeDocument/2006/relationships/hyperlink" Target="consultantplus://offline/ref=CFC09670720F7BE6762329D4C97A68F31881A6881AE6EFAB278F8E1432AB570D2D369D5311D09354EDFC9D54AAEC5781F96336127768B356F0612E1AG7sDG" TargetMode="External"/><Relationship Id="rId22" Type="http://schemas.openxmlformats.org/officeDocument/2006/relationships/hyperlink" Target="consultantplus://offline/ref=CFC09670720F7BE6762329D4C97A68F31881A6881AE5ECA3238B8E1432AB570D2D369D5311D09354ECFC9C53ACEC5781F96336127768B356F0612E1AG7sDG" TargetMode="External"/><Relationship Id="rId64" Type="http://schemas.openxmlformats.org/officeDocument/2006/relationships/hyperlink" Target="consultantplus://offline/ref=CFC09670720F7BE6762329D4C97A68F31881A6881AE5ECA3238B8E1432AB570D2D369D5311D09354ECFD9952ADEC5781F96336127768B356F0612E1AG7sDG" TargetMode="External"/><Relationship Id="rId118" Type="http://schemas.openxmlformats.org/officeDocument/2006/relationships/hyperlink" Target="consultantplus://offline/ref=CFC09670720F7BE6762329D4C97A68F31881A6881AE4E8AD27828E1432AB570D2D369D5311D09354ECFD9A57AFEC5781F96336127768B356F0612E1AG7sDG" TargetMode="External"/><Relationship Id="rId171" Type="http://schemas.openxmlformats.org/officeDocument/2006/relationships/hyperlink" Target="consultantplus://offline/ref=CFC09670720F7BE6762329D4C97A68F31881A6881AE4E8AD27828E1432AB570D2D369D5311D09354ECFD9B53ACEC5781F96336127768B356F0612E1AG7sDG" TargetMode="External"/><Relationship Id="rId227" Type="http://schemas.openxmlformats.org/officeDocument/2006/relationships/hyperlink" Target="consultantplus://offline/ref=CFC09670720F7BE6762329D4C97A68F31881A6881AE6EFAB278F8E1432AB570D2D369D5311D09354EDFC9D55ADEC5781F96336127768B356F0612E1AG7sDG" TargetMode="External"/><Relationship Id="rId269" Type="http://schemas.openxmlformats.org/officeDocument/2006/relationships/hyperlink" Target="consultantplus://offline/ref=CFC09670720F7BE6762329D4C97A68F31881A6881AE6EFAB278F8E1432AB570D2D369D5311D09354EDFC9D57A8EC5781F96336127768B356F0612E1AG7sDG" TargetMode="External"/><Relationship Id="rId33" Type="http://schemas.openxmlformats.org/officeDocument/2006/relationships/hyperlink" Target="consultantplus://offline/ref=CFC09670720F7BE6762329D4C97A68F31881A6881AE6EFAB278F8E1432AB570D2D369D5311D09354ECFC9C53ACEC5781F96336127768B356F0612E1AG7sDG" TargetMode="External"/><Relationship Id="rId129" Type="http://schemas.openxmlformats.org/officeDocument/2006/relationships/hyperlink" Target="consultantplus://offline/ref=CFC09670720F7BE6762329D4C97A68F31881A6881AE5EBAD218F8E1432AB570D2D369D5311D09354ECFD9858AAEC5781F96336127768B356F0612E1AG7sDG" TargetMode="External"/><Relationship Id="rId280" Type="http://schemas.openxmlformats.org/officeDocument/2006/relationships/hyperlink" Target="consultantplus://offline/ref=CFC09670720F7BE6762329D4C97A68F31881A6881AE6EFAB278F8E1432AB570D2D369D5311D09354EDFC9D56AEEC5781F96336127768B356F0612E1AG7sDG" TargetMode="External"/><Relationship Id="rId75" Type="http://schemas.openxmlformats.org/officeDocument/2006/relationships/hyperlink" Target="consultantplus://offline/ref=CFC09670720F7BE6762329D4C97A68F31881A6881AE6EFAB278F8E1432AB570D2D369D5311D09354ECFE9E55A2EC5781F96336127768B356F0612E1AG7sDG" TargetMode="External"/><Relationship Id="rId140" Type="http://schemas.openxmlformats.org/officeDocument/2006/relationships/hyperlink" Target="consultantplus://offline/ref=CFC09670720F7BE6762329D4C97A68F31881A6881AE6EFAB278F8E1432AB570D2D369D5311D09354ECFE9E59ABEC5781F96336127768B356F0612E1AG7sDG" TargetMode="External"/><Relationship Id="rId182" Type="http://schemas.openxmlformats.org/officeDocument/2006/relationships/hyperlink" Target="consultantplus://offline/ref=CFC09670720F7BE6762329D4C97A68F31881A6881AE6EFAB278F8E1432AB570D2D369D5311D09354EDFC9C59ABEC5781F96336127768B356F0612E1AG7sDG" TargetMode="External"/><Relationship Id="rId6" Type="http://schemas.openxmlformats.org/officeDocument/2006/relationships/hyperlink" Target="consultantplus://offline/ref=CFC09670720F7BE6762329D4C97A68F31881A6881AE6EFAB278F8E1432AB570D2D369D5311D09354ECFC9C51AEEC5781F96336127768B356F0612E1AG7sDG" TargetMode="External"/><Relationship Id="rId238" Type="http://schemas.openxmlformats.org/officeDocument/2006/relationships/hyperlink" Target="consultantplus://offline/ref=CFC09670720F7BE6762329D4C97A68F31881A6881AE4E8AD27828E1432AB570D2D369D5311D09354EDFC9459AAEC5781F96336127768B356F0612E1AG7sDG" TargetMode="External"/><Relationship Id="rId291" Type="http://schemas.openxmlformats.org/officeDocument/2006/relationships/hyperlink" Target="consultantplus://offline/ref=CFC09670720F7BE6762329D4C97A68F31881A6881AE6EFAB278F8E1432AB570D2D369D5311D09354EDFC9D59A3EC5781F96336127768B356F0612E1AG7sDG" TargetMode="External"/><Relationship Id="rId305" Type="http://schemas.openxmlformats.org/officeDocument/2006/relationships/hyperlink" Target="consultantplus://offline/ref=CFC09670720F7BE6762329D4C97A68F31881A6881AE5ECA3238B8E1432AB570D2D369D5311D09354EDFD9C50A2EC5781F96336127768B356F0612E1AG7sDG" TargetMode="External"/><Relationship Id="rId44" Type="http://schemas.openxmlformats.org/officeDocument/2006/relationships/hyperlink" Target="consultantplus://offline/ref=CFC09670720F7BE6762329D4C97A68F31881A6881AE5ECA3238B8E1432AB570D2D369D5311D09354ECFC9C58AEEC5781F96336127768B356F0612E1AG7sDG" TargetMode="External"/><Relationship Id="rId86" Type="http://schemas.openxmlformats.org/officeDocument/2006/relationships/hyperlink" Target="consultantplus://offline/ref=CFC09670720F7BE6762329D4C97A68F31881A6881AE5ECA3238B8E1432AB570D2D369D5311D09354ECFD9954AEEC5781F96336127768B356F0612E1AG7sDG" TargetMode="External"/><Relationship Id="rId151" Type="http://schemas.openxmlformats.org/officeDocument/2006/relationships/hyperlink" Target="consultantplus://offline/ref=CFC09670720F7BE6762329D4C97A68F31881A6881AE6EFAB278F8E1432AB570D2D369D5311D09354ECFE9E58AAEC5781F96336127768B356F0612E1AG7sDG" TargetMode="External"/><Relationship Id="rId193" Type="http://schemas.openxmlformats.org/officeDocument/2006/relationships/hyperlink" Target="consultantplus://offline/ref=CFC09670720F7BE6762329D4C97A68F31881A6881AE4E9AD20898E1432AB570D2D369D5311D09354ECFC9C50AFEC5781F96336127768B356F0612E1AG7sDG" TargetMode="External"/><Relationship Id="rId207" Type="http://schemas.openxmlformats.org/officeDocument/2006/relationships/hyperlink" Target="consultantplus://offline/ref=CFC09670720F7BE6762329D4C97A68F31881A6881AE4E8AD27828E1432AB570D2D369D5311D09354EDFC9457ABEC5781F96336127768B356F0612E1AG7sDG" TargetMode="External"/><Relationship Id="rId249" Type="http://schemas.openxmlformats.org/officeDocument/2006/relationships/hyperlink" Target="consultantplus://offline/ref=CFC09670720F7BE6762329D4C97A68F31881A6881AE4E8AD27828E1432AB570D2D369D5311D09354EDFC9458AFEC5781F96336127768B356F0612E1AG7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236</Pages>
  <Words>53024</Words>
  <Characters>302237</Characters>
  <Application>Microsoft Office Word</Application>
  <DocSecurity>0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praktika-obp</dc:creator>
  <cp:lastModifiedBy>praktika-obp</cp:lastModifiedBy>
  <cp:revision>1</cp:revision>
  <dcterms:created xsi:type="dcterms:W3CDTF">2021-03-31T06:44:00Z</dcterms:created>
  <dcterms:modified xsi:type="dcterms:W3CDTF">2021-03-31T06:44:00Z</dcterms:modified>
</cp:coreProperties>
</file>