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0D" w:rsidRDefault="009F5C0D">
      <w:pPr>
        <w:pStyle w:val="ConsPlusTitlePage"/>
      </w:pPr>
      <w:r>
        <w:t xml:space="preserve">Документ предоставлен </w:t>
      </w:r>
      <w:hyperlink r:id="rId5" w:history="1">
        <w:r>
          <w:rPr>
            <w:color w:val="0000FF"/>
          </w:rPr>
          <w:t>КонсультантПлюс</w:t>
        </w:r>
      </w:hyperlink>
      <w:r>
        <w:br/>
      </w:r>
    </w:p>
    <w:p w:rsidR="009F5C0D" w:rsidRDefault="009F5C0D">
      <w:pPr>
        <w:pStyle w:val="ConsPlusNormal"/>
        <w:jc w:val="both"/>
        <w:outlineLvl w:val="0"/>
      </w:pPr>
    </w:p>
    <w:p w:rsidR="009F5C0D" w:rsidRDefault="009F5C0D">
      <w:pPr>
        <w:pStyle w:val="ConsPlusTitle"/>
        <w:jc w:val="center"/>
        <w:outlineLvl w:val="0"/>
      </w:pPr>
      <w:r>
        <w:t>КАБИНЕТ МИНИСТРОВ ЧУВАШСКОЙ РЕСПУБЛИКИ</w:t>
      </w:r>
    </w:p>
    <w:p w:rsidR="009F5C0D" w:rsidRDefault="009F5C0D">
      <w:pPr>
        <w:pStyle w:val="ConsPlusTitle"/>
        <w:jc w:val="both"/>
      </w:pPr>
    </w:p>
    <w:p w:rsidR="009F5C0D" w:rsidRDefault="009F5C0D">
      <w:pPr>
        <w:pStyle w:val="ConsPlusTitle"/>
        <w:jc w:val="center"/>
      </w:pPr>
      <w:r>
        <w:t>ПОСТАНОВЛЕНИЕ</w:t>
      </w:r>
    </w:p>
    <w:p w:rsidR="009F5C0D" w:rsidRDefault="009F5C0D">
      <w:pPr>
        <w:pStyle w:val="ConsPlusTitle"/>
        <w:jc w:val="center"/>
      </w:pPr>
      <w:r>
        <w:t>от 3 декабря 2018 г. N 489</w:t>
      </w:r>
    </w:p>
    <w:p w:rsidR="009F5C0D" w:rsidRDefault="009F5C0D">
      <w:pPr>
        <w:pStyle w:val="ConsPlusTitle"/>
        <w:jc w:val="both"/>
      </w:pPr>
    </w:p>
    <w:p w:rsidR="009F5C0D" w:rsidRDefault="009F5C0D">
      <w:pPr>
        <w:pStyle w:val="ConsPlusTitle"/>
        <w:jc w:val="center"/>
      </w:pPr>
      <w:r>
        <w:t>О ГОСУДАРСТВЕННОЙ ПРОГРАММЕ ЧУВАШСКОЙ РЕСПУБЛИКИ</w:t>
      </w:r>
    </w:p>
    <w:p w:rsidR="009F5C0D" w:rsidRDefault="009F5C0D">
      <w:pPr>
        <w:pStyle w:val="ConsPlusTitle"/>
        <w:jc w:val="center"/>
      </w:pPr>
      <w:r>
        <w:t>"СОДЕЙСТВИЕ ЗАНЯТОСТИ НАСЕЛЕНИЯ"</w:t>
      </w:r>
    </w:p>
    <w:p w:rsidR="009F5C0D" w:rsidRDefault="009F5C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C0D">
        <w:trPr>
          <w:jc w:val="center"/>
        </w:trPr>
        <w:tc>
          <w:tcPr>
            <w:tcW w:w="9294" w:type="dxa"/>
            <w:tcBorders>
              <w:top w:val="nil"/>
              <w:left w:val="single" w:sz="24" w:space="0" w:color="CED3F1"/>
              <w:bottom w:val="nil"/>
              <w:right w:val="single" w:sz="24" w:space="0" w:color="F4F3F8"/>
            </w:tcBorders>
            <w:shd w:val="clear" w:color="auto" w:fill="F4F3F8"/>
          </w:tcPr>
          <w:p w:rsidR="009F5C0D" w:rsidRDefault="009F5C0D">
            <w:pPr>
              <w:pStyle w:val="ConsPlusNormal"/>
              <w:jc w:val="center"/>
            </w:pPr>
            <w:r>
              <w:rPr>
                <w:color w:val="392C69"/>
              </w:rPr>
              <w:t>Список изменяющих документов</w:t>
            </w:r>
          </w:p>
          <w:p w:rsidR="009F5C0D" w:rsidRDefault="009F5C0D">
            <w:pPr>
              <w:pStyle w:val="ConsPlusNormal"/>
              <w:jc w:val="center"/>
            </w:pPr>
            <w:r>
              <w:rPr>
                <w:color w:val="392C69"/>
              </w:rPr>
              <w:t xml:space="preserve">(в ред. Постановлений Кабинета Министров ЧР от 14.02.2019 </w:t>
            </w:r>
            <w:hyperlink r:id="rId6" w:history="1">
              <w:r>
                <w:rPr>
                  <w:color w:val="0000FF"/>
                </w:rPr>
                <w:t>N 39</w:t>
              </w:r>
            </w:hyperlink>
            <w:r>
              <w:rPr>
                <w:color w:val="392C69"/>
              </w:rPr>
              <w:t>,</w:t>
            </w:r>
          </w:p>
          <w:p w:rsidR="009F5C0D" w:rsidRDefault="009F5C0D">
            <w:pPr>
              <w:pStyle w:val="ConsPlusNormal"/>
              <w:jc w:val="center"/>
            </w:pPr>
            <w:r>
              <w:rPr>
                <w:color w:val="392C69"/>
              </w:rPr>
              <w:t xml:space="preserve">от 11.04.2019 </w:t>
            </w:r>
            <w:hyperlink r:id="rId7" w:history="1">
              <w:r>
                <w:rPr>
                  <w:color w:val="0000FF"/>
                </w:rPr>
                <w:t>N 112</w:t>
              </w:r>
            </w:hyperlink>
            <w:r>
              <w:rPr>
                <w:color w:val="392C69"/>
              </w:rPr>
              <w:t xml:space="preserve">, от 24.07.2019 </w:t>
            </w:r>
            <w:hyperlink r:id="rId8" w:history="1">
              <w:r>
                <w:rPr>
                  <w:color w:val="0000FF"/>
                </w:rPr>
                <w:t>N 314</w:t>
              </w:r>
            </w:hyperlink>
            <w:r>
              <w:rPr>
                <w:color w:val="392C69"/>
              </w:rPr>
              <w:t xml:space="preserve">, от 23.10.2019 </w:t>
            </w:r>
            <w:hyperlink r:id="rId9" w:history="1">
              <w:r>
                <w:rPr>
                  <w:color w:val="0000FF"/>
                </w:rPr>
                <w:t>N 433</w:t>
              </w:r>
            </w:hyperlink>
            <w:r>
              <w:rPr>
                <w:color w:val="392C69"/>
              </w:rPr>
              <w:t>,</w:t>
            </w:r>
          </w:p>
          <w:p w:rsidR="009F5C0D" w:rsidRDefault="009F5C0D">
            <w:pPr>
              <w:pStyle w:val="ConsPlusNormal"/>
              <w:jc w:val="center"/>
            </w:pPr>
            <w:r>
              <w:rPr>
                <w:color w:val="392C69"/>
              </w:rPr>
              <w:t xml:space="preserve">от 15.01.2020 </w:t>
            </w:r>
            <w:hyperlink r:id="rId10" w:history="1">
              <w:r>
                <w:rPr>
                  <w:color w:val="0000FF"/>
                </w:rPr>
                <w:t>N 4</w:t>
              </w:r>
            </w:hyperlink>
            <w:r>
              <w:rPr>
                <w:color w:val="392C69"/>
              </w:rPr>
              <w:t xml:space="preserve">, от 22.04.2020 </w:t>
            </w:r>
            <w:hyperlink r:id="rId11" w:history="1">
              <w:r>
                <w:rPr>
                  <w:color w:val="0000FF"/>
                </w:rPr>
                <w:t>N 209</w:t>
              </w:r>
            </w:hyperlink>
            <w:r>
              <w:rPr>
                <w:color w:val="392C69"/>
              </w:rPr>
              <w:t xml:space="preserve">, от 07.08.2020 </w:t>
            </w:r>
            <w:hyperlink r:id="rId12" w:history="1">
              <w:r>
                <w:rPr>
                  <w:color w:val="0000FF"/>
                </w:rPr>
                <w:t>N 440</w:t>
              </w:r>
            </w:hyperlink>
            <w:r>
              <w:rPr>
                <w:color w:val="392C69"/>
              </w:rPr>
              <w:t>,</w:t>
            </w:r>
          </w:p>
          <w:p w:rsidR="009F5C0D" w:rsidRDefault="009F5C0D">
            <w:pPr>
              <w:pStyle w:val="ConsPlusNormal"/>
              <w:jc w:val="center"/>
            </w:pPr>
            <w:r>
              <w:rPr>
                <w:color w:val="392C69"/>
              </w:rPr>
              <w:t xml:space="preserve">от 14.10.2020 </w:t>
            </w:r>
            <w:hyperlink r:id="rId13" w:history="1">
              <w:r>
                <w:rPr>
                  <w:color w:val="0000FF"/>
                </w:rPr>
                <w:t>N 577</w:t>
              </w:r>
            </w:hyperlink>
            <w:r>
              <w:rPr>
                <w:color w:val="392C69"/>
              </w:rPr>
              <w:t xml:space="preserve">, от 23.12.2020 </w:t>
            </w:r>
            <w:hyperlink r:id="rId14" w:history="1">
              <w:r>
                <w:rPr>
                  <w:color w:val="0000FF"/>
                </w:rPr>
                <w:t>N 737</w:t>
              </w:r>
            </w:hyperlink>
            <w:r>
              <w:rPr>
                <w:color w:val="392C69"/>
              </w:rPr>
              <w:t>)</w:t>
            </w:r>
          </w:p>
        </w:tc>
      </w:tr>
    </w:tbl>
    <w:p w:rsidR="009F5C0D" w:rsidRDefault="009F5C0D">
      <w:pPr>
        <w:pStyle w:val="ConsPlusNormal"/>
        <w:jc w:val="both"/>
      </w:pPr>
    </w:p>
    <w:p w:rsidR="009F5C0D" w:rsidRDefault="009F5C0D">
      <w:pPr>
        <w:pStyle w:val="ConsPlusNormal"/>
        <w:ind w:firstLine="540"/>
        <w:jc w:val="both"/>
      </w:pPr>
      <w:r>
        <w:t>Кабинет Министров Чувашской Республики постановляет:</w:t>
      </w:r>
    </w:p>
    <w:p w:rsidR="009F5C0D" w:rsidRDefault="009F5C0D">
      <w:pPr>
        <w:pStyle w:val="ConsPlusNormal"/>
        <w:spacing w:before="220"/>
        <w:ind w:firstLine="540"/>
        <w:jc w:val="both"/>
      </w:pPr>
      <w:r>
        <w:t xml:space="preserve">1. Утвердить прилагаемую государственную </w:t>
      </w:r>
      <w:hyperlink w:anchor="P35" w:history="1">
        <w:r>
          <w:rPr>
            <w:color w:val="0000FF"/>
          </w:rPr>
          <w:t>программу</w:t>
        </w:r>
      </w:hyperlink>
      <w:r>
        <w:t xml:space="preserve"> Чувашской Республики "Содействие занятости населения" (далее - Государственная программа).</w:t>
      </w:r>
    </w:p>
    <w:p w:rsidR="009F5C0D" w:rsidRDefault="009F5C0D">
      <w:pPr>
        <w:pStyle w:val="ConsPlusNormal"/>
        <w:spacing w:before="220"/>
        <w:ind w:firstLine="540"/>
        <w:jc w:val="both"/>
      </w:pPr>
      <w:r>
        <w:t>2. Утвердить ответственным исполнителем Государственной программы Министерство труда и социальной защиты Чувашской Республики.</w:t>
      </w:r>
    </w:p>
    <w:p w:rsidR="009F5C0D" w:rsidRDefault="009F5C0D">
      <w:pPr>
        <w:pStyle w:val="ConsPlusNormal"/>
        <w:spacing w:before="220"/>
        <w:ind w:firstLine="540"/>
        <w:jc w:val="both"/>
      </w:pPr>
      <w: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 исходя из реальных возможностей республиканского бюджета Чувашской Республики.</w:t>
      </w:r>
    </w:p>
    <w:p w:rsidR="009F5C0D" w:rsidRDefault="009F5C0D">
      <w:pPr>
        <w:pStyle w:val="ConsPlusNormal"/>
        <w:spacing w:before="220"/>
        <w:ind w:firstLine="540"/>
        <w:jc w:val="both"/>
      </w:pPr>
      <w:r>
        <w:t>4. Контроль за выполнением настоящего постановления возложить на Министерство труда и социальной защиты Чувашской Республики.</w:t>
      </w:r>
    </w:p>
    <w:p w:rsidR="009F5C0D" w:rsidRDefault="009F5C0D">
      <w:pPr>
        <w:pStyle w:val="ConsPlusNormal"/>
        <w:spacing w:before="220"/>
        <w:ind w:firstLine="540"/>
        <w:jc w:val="both"/>
      </w:pPr>
      <w:r>
        <w:t>5. Настоящее постановление вступает в силу с 1 января 2019 года.</w:t>
      </w:r>
    </w:p>
    <w:p w:rsidR="009F5C0D" w:rsidRDefault="009F5C0D">
      <w:pPr>
        <w:pStyle w:val="ConsPlusNormal"/>
        <w:jc w:val="both"/>
      </w:pPr>
    </w:p>
    <w:p w:rsidR="009F5C0D" w:rsidRDefault="009F5C0D">
      <w:pPr>
        <w:pStyle w:val="ConsPlusNormal"/>
        <w:jc w:val="right"/>
      </w:pPr>
      <w:r>
        <w:t>Председатель Кабинета Министров</w:t>
      </w:r>
    </w:p>
    <w:p w:rsidR="009F5C0D" w:rsidRDefault="009F5C0D">
      <w:pPr>
        <w:pStyle w:val="ConsPlusNormal"/>
        <w:jc w:val="right"/>
      </w:pPr>
      <w:r>
        <w:t>Чувашской Республики</w:t>
      </w:r>
    </w:p>
    <w:p w:rsidR="009F5C0D" w:rsidRDefault="009F5C0D">
      <w:pPr>
        <w:pStyle w:val="ConsPlusNormal"/>
        <w:jc w:val="right"/>
      </w:pPr>
      <w:r>
        <w:t>И.МОТОРИН</w:t>
      </w: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right"/>
        <w:outlineLvl w:val="0"/>
      </w:pPr>
      <w:r>
        <w:t>Утверждена</w:t>
      </w:r>
    </w:p>
    <w:p w:rsidR="009F5C0D" w:rsidRDefault="009F5C0D">
      <w:pPr>
        <w:pStyle w:val="ConsPlusNormal"/>
        <w:jc w:val="right"/>
      </w:pPr>
      <w:r>
        <w:t>постановлением</w:t>
      </w:r>
    </w:p>
    <w:p w:rsidR="009F5C0D" w:rsidRDefault="009F5C0D">
      <w:pPr>
        <w:pStyle w:val="ConsPlusNormal"/>
        <w:jc w:val="right"/>
      </w:pPr>
      <w:r>
        <w:t>Кабинета Министров</w:t>
      </w:r>
    </w:p>
    <w:p w:rsidR="009F5C0D" w:rsidRDefault="009F5C0D">
      <w:pPr>
        <w:pStyle w:val="ConsPlusNormal"/>
        <w:jc w:val="right"/>
      </w:pPr>
      <w:r>
        <w:t>Чувашской Республики</w:t>
      </w:r>
    </w:p>
    <w:p w:rsidR="009F5C0D" w:rsidRDefault="009F5C0D">
      <w:pPr>
        <w:pStyle w:val="ConsPlusNormal"/>
        <w:jc w:val="right"/>
      </w:pPr>
      <w:r>
        <w:t>от 03.12.2018 N 489</w:t>
      </w:r>
    </w:p>
    <w:p w:rsidR="009F5C0D" w:rsidRDefault="009F5C0D">
      <w:pPr>
        <w:pStyle w:val="ConsPlusNormal"/>
        <w:jc w:val="both"/>
      </w:pPr>
    </w:p>
    <w:p w:rsidR="009F5C0D" w:rsidRDefault="009F5C0D">
      <w:pPr>
        <w:pStyle w:val="ConsPlusTitle"/>
        <w:jc w:val="center"/>
      </w:pPr>
      <w:bookmarkStart w:id="0" w:name="P35"/>
      <w:bookmarkEnd w:id="0"/>
      <w:r>
        <w:t>ГОСУДАРСТВЕННАЯ ПРОГРАММА ЧУВАШСКОЙ РЕСПУБЛИКИ</w:t>
      </w:r>
    </w:p>
    <w:p w:rsidR="009F5C0D" w:rsidRDefault="009F5C0D">
      <w:pPr>
        <w:pStyle w:val="ConsPlusTitle"/>
        <w:jc w:val="center"/>
      </w:pPr>
      <w:r>
        <w:t>"СОДЕЙСТВИЕ ЗАНЯТОСТИ НАСЕЛЕНИЯ"</w:t>
      </w:r>
    </w:p>
    <w:p w:rsidR="009F5C0D" w:rsidRDefault="009F5C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C0D">
        <w:trPr>
          <w:jc w:val="center"/>
        </w:trPr>
        <w:tc>
          <w:tcPr>
            <w:tcW w:w="9294" w:type="dxa"/>
            <w:tcBorders>
              <w:top w:val="nil"/>
              <w:left w:val="single" w:sz="24" w:space="0" w:color="CED3F1"/>
              <w:bottom w:val="nil"/>
              <w:right w:val="single" w:sz="24" w:space="0" w:color="F4F3F8"/>
            </w:tcBorders>
            <w:shd w:val="clear" w:color="auto" w:fill="F4F3F8"/>
          </w:tcPr>
          <w:p w:rsidR="009F5C0D" w:rsidRDefault="009F5C0D">
            <w:pPr>
              <w:pStyle w:val="ConsPlusNormal"/>
              <w:jc w:val="center"/>
            </w:pPr>
            <w:r>
              <w:rPr>
                <w:color w:val="392C69"/>
              </w:rPr>
              <w:t>Список изменяющих документов</w:t>
            </w:r>
          </w:p>
          <w:p w:rsidR="009F5C0D" w:rsidRDefault="009F5C0D">
            <w:pPr>
              <w:pStyle w:val="ConsPlusNormal"/>
              <w:jc w:val="center"/>
            </w:pPr>
            <w:r>
              <w:rPr>
                <w:color w:val="392C69"/>
              </w:rPr>
              <w:lastRenderedPageBreak/>
              <w:t xml:space="preserve">(в ред. Постановлений Кабинета Министров ЧР от 14.02.2019 </w:t>
            </w:r>
            <w:hyperlink r:id="rId15" w:history="1">
              <w:r>
                <w:rPr>
                  <w:color w:val="0000FF"/>
                </w:rPr>
                <w:t>N 39</w:t>
              </w:r>
            </w:hyperlink>
            <w:r>
              <w:rPr>
                <w:color w:val="392C69"/>
              </w:rPr>
              <w:t>,</w:t>
            </w:r>
          </w:p>
          <w:p w:rsidR="009F5C0D" w:rsidRDefault="009F5C0D">
            <w:pPr>
              <w:pStyle w:val="ConsPlusNormal"/>
              <w:jc w:val="center"/>
            </w:pPr>
            <w:r>
              <w:rPr>
                <w:color w:val="392C69"/>
              </w:rPr>
              <w:t xml:space="preserve">от 11.04.2019 </w:t>
            </w:r>
            <w:hyperlink r:id="rId16" w:history="1">
              <w:r>
                <w:rPr>
                  <w:color w:val="0000FF"/>
                </w:rPr>
                <w:t>N 112</w:t>
              </w:r>
            </w:hyperlink>
            <w:r>
              <w:rPr>
                <w:color w:val="392C69"/>
              </w:rPr>
              <w:t xml:space="preserve">, от 24.07.2019 </w:t>
            </w:r>
            <w:hyperlink r:id="rId17" w:history="1">
              <w:r>
                <w:rPr>
                  <w:color w:val="0000FF"/>
                </w:rPr>
                <w:t>N 314</w:t>
              </w:r>
            </w:hyperlink>
            <w:r>
              <w:rPr>
                <w:color w:val="392C69"/>
              </w:rPr>
              <w:t xml:space="preserve">, от 23.10.2019 </w:t>
            </w:r>
            <w:hyperlink r:id="rId18" w:history="1">
              <w:r>
                <w:rPr>
                  <w:color w:val="0000FF"/>
                </w:rPr>
                <w:t>N 433</w:t>
              </w:r>
            </w:hyperlink>
            <w:r>
              <w:rPr>
                <w:color w:val="392C69"/>
              </w:rPr>
              <w:t>,</w:t>
            </w:r>
          </w:p>
          <w:p w:rsidR="009F5C0D" w:rsidRDefault="009F5C0D">
            <w:pPr>
              <w:pStyle w:val="ConsPlusNormal"/>
              <w:jc w:val="center"/>
            </w:pPr>
            <w:r>
              <w:rPr>
                <w:color w:val="392C69"/>
              </w:rPr>
              <w:t xml:space="preserve">от 15.01.2020 </w:t>
            </w:r>
            <w:hyperlink r:id="rId19" w:history="1">
              <w:r>
                <w:rPr>
                  <w:color w:val="0000FF"/>
                </w:rPr>
                <w:t>N 4</w:t>
              </w:r>
            </w:hyperlink>
            <w:r>
              <w:rPr>
                <w:color w:val="392C69"/>
              </w:rPr>
              <w:t xml:space="preserve">, от 22.04.2020 </w:t>
            </w:r>
            <w:hyperlink r:id="rId20" w:history="1">
              <w:r>
                <w:rPr>
                  <w:color w:val="0000FF"/>
                </w:rPr>
                <w:t>N 209</w:t>
              </w:r>
            </w:hyperlink>
            <w:r>
              <w:rPr>
                <w:color w:val="392C69"/>
              </w:rPr>
              <w:t xml:space="preserve">, от 07.08.2020 </w:t>
            </w:r>
            <w:hyperlink r:id="rId21" w:history="1">
              <w:r>
                <w:rPr>
                  <w:color w:val="0000FF"/>
                </w:rPr>
                <w:t>N 440</w:t>
              </w:r>
            </w:hyperlink>
            <w:r>
              <w:rPr>
                <w:color w:val="392C69"/>
              </w:rPr>
              <w:t>,</w:t>
            </w:r>
          </w:p>
          <w:p w:rsidR="009F5C0D" w:rsidRDefault="009F5C0D">
            <w:pPr>
              <w:pStyle w:val="ConsPlusNormal"/>
              <w:jc w:val="center"/>
            </w:pPr>
            <w:r>
              <w:rPr>
                <w:color w:val="392C69"/>
              </w:rPr>
              <w:t xml:space="preserve">от 14.10.2020 </w:t>
            </w:r>
            <w:hyperlink r:id="rId22" w:history="1">
              <w:r>
                <w:rPr>
                  <w:color w:val="0000FF"/>
                </w:rPr>
                <w:t>N 577</w:t>
              </w:r>
            </w:hyperlink>
            <w:r>
              <w:rPr>
                <w:color w:val="392C69"/>
              </w:rPr>
              <w:t xml:space="preserve">, от 23.12.2020 </w:t>
            </w:r>
            <w:hyperlink r:id="rId23" w:history="1">
              <w:r>
                <w:rPr>
                  <w:color w:val="0000FF"/>
                </w:rPr>
                <w:t>N 737</w:t>
              </w:r>
            </w:hyperlink>
            <w:r>
              <w:rPr>
                <w:color w:val="392C69"/>
              </w:rPr>
              <w:t>)</w:t>
            </w:r>
          </w:p>
        </w:tc>
      </w:tr>
    </w:tbl>
    <w:p w:rsidR="009F5C0D" w:rsidRDefault="009F5C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5272"/>
      </w:tblGrid>
      <w:tr w:rsidR="009F5C0D">
        <w:tc>
          <w:tcPr>
            <w:tcW w:w="3402" w:type="dxa"/>
            <w:tcBorders>
              <w:top w:val="nil"/>
              <w:left w:val="nil"/>
              <w:bottom w:val="nil"/>
              <w:right w:val="nil"/>
            </w:tcBorders>
          </w:tcPr>
          <w:p w:rsidR="009F5C0D" w:rsidRDefault="009F5C0D">
            <w:pPr>
              <w:pStyle w:val="ConsPlusNormal"/>
              <w:jc w:val="both"/>
            </w:pPr>
            <w:r>
              <w:t>Ответственный исполнитель:</w:t>
            </w:r>
          </w:p>
        </w:tc>
        <w:tc>
          <w:tcPr>
            <w:tcW w:w="340" w:type="dxa"/>
            <w:tcBorders>
              <w:top w:val="nil"/>
              <w:left w:val="nil"/>
              <w:bottom w:val="nil"/>
              <w:right w:val="nil"/>
            </w:tcBorders>
          </w:tcPr>
          <w:p w:rsidR="009F5C0D" w:rsidRDefault="009F5C0D">
            <w:pPr>
              <w:pStyle w:val="ConsPlusNormal"/>
            </w:pPr>
          </w:p>
        </w:tc>
        <w:tc>
          <w:tcPr>
            <w:tcW w:w="5272" w:type="dxa"/>
            <w:tcBorders>
              <w:top w:val="nil"/>
              <w:left w:val="nil"/>
              <w:bottom w:val="nil"/>
              <w:right w:val="nil"/>
            </w:tcBorders>
          </w:tcPr>
          <w:p w:rsidR="009F5C0D" w:rsidRDefault="009F5C0D">
            <w:pPr>
              <w:pStyle w:val="ConsPlusNormal"/>
              <w:jc w:val="both"/>
            </w:pPr>
            <w:r>
              <w:t>Министерство труда и социальной защиты Чувашской Республики</w:t>
            </w:r>
          </w:p>
        </w:tc>
      </w:tr>
      <w:tr w:rsidR="009F5C0D">
        <w:tc>
          <w:tcPr>
            <w:tcW w:w="3402" w:type="dxa"/>
            <w:tcBorders>
              <w:top w:val="nil"/>
              <w:left w:val="nil"/>
              <w:bottom w:val="nil"/>
              <w:right w:val="nil"/>
            </w:tcBorders>
          </w:tcPr>
          <w:p w:rsidR="009F5C0D" w:rsidRDefault="009F5C0D">
            <w:pPr>
              <w:pStyle w:val="ConsPlusNormal"/>
              <w:jc w:val="both"/>
            </w:pPr>
            <w:r>
              <w:t>Дата составления проекта Государственной программы:</w:t>
            </w:r>
          </w:p>
        </w:tc>
        <w:tc>
          <w:tcPr>
            <w:tcW w:w="340" w:type="dxa"/>
            <w:tcBorders>
              <w:top w:val="nil"/>
              <w:left w:val="nil"/>
              <w:bottom w:val="nil"/>
              <w:right w:val="nil"/>
            </w:tcBorders>
          </w:tcPr>
          <w:p w:rsidR="009F5C0D" w:rsidRDefault="009F5C0D">
            <w:pPr>
              <w:pStyle w:val="ConsPlusNormal"/>
            </w:pPr>
          </w:p>
        </w:tc>
        <w:tc>
          <w:tcPr>
            <w:tcW w:w="5272" w:type="dxa"/>
            <w:tcBorders>
              <w:top w:val="nil"/>
              <w:left w:val="nil"/>
              <w:bottom w:val="nil"/>
              <w:right w:val="nil"/>
            </w:tcBorders>
          </w:tcPr>
          <w:p w:rsidR="009F5C0D" w:rsidRDefault="009F5C0D">
            <w:pPr>
              <w:pStyle w:val="ConsPlusNormal"/>
              <w:jc w:val="both"/>
            </w:pPr>
            <w:r>
              <w:t>27 августа 2018 года</w:t>
            </w:r>
          </w:p>
        </w:tc>
      </w:tr>
      <w:tr w:rsidR="009F5C0D">
        <w:tc>
          <w:tcPr>
            <w:tcW w:w="3402" w:type="dxa"/>
            <w:tcBorders>
              <w:top w:val="nil"/>
              <w:left w:val="nil"/>
              <w:bottom w:val="nil"/>
              <w:right w:val="nil"/>
            </w:tcBorders>
          </w:tcPr>
          <w:p w:rsidR="009F5C0D" w:rsidRDefault="009F5C0D">
            <w:pPr>
              <w:pStyle w:val="ConsPlusNormal"/>
              <w:jc w:val="both"/>
            </w:pPr>
            <w:r>
              <w:t>Непосредственный исполнитель Государственной программы:</w:t>
            </w:r>
          </w:p>
        </w:tc>
        <w:tc>
          <w:tcPr>
            <w:tcW w:w="340" w:type="dxa"/>
            <w:tcBorders>
              <w:top w:val="nil"/>
              <w:left w:val="nil"/>
              <w:bottom w:val="nil"/>
              <w:right w:val="nil"/>
            </w:tcBorders>
          </w:tcPr>
          <w:p w:rsidR="009F5C0D" w:rsidRDefault="009F5C0D">
            <w:pPr>
              <w:pStyle w:val="ConsPlusNormal"/>
            </w:pPr>
          </w:p>
        </w:tc>
        <w:tc>
          <w:tcPr>
            <w:tcW w:w="5272" w:type="dxa"/>
            <w:tcBorders>
              <w:top w:val="nil"/>
              <w:left w:val="nil"/>
              <w:bottom w:val="nil"/>
              <w:right w:val="nil"/>
            </w:tcBorders>
          </w:tcPr>
          <w:p w:rsidR="009F5C0D" w:rsidRDefault="009F5C0D">
            <w:pPr>
              <w:pStyle w:val="ConsPlusNormal"/>
              <w:jc w:val="both"/>
            </w:pPr>
            <w:r>
              <w:t>заместитель министра труда и социальной защиты Чувашской Республики Колесников А.П. (тел. 26-13-52, e-mail: mintrud-zam1@cap.ru)</w:t>
            </w:r>
          </w:p>
        </w:tc>
      </w:tr>
      <w:tr w:rsidR="009F5C0D">
        <w:tc>
          <w:tcPr>
            <w:tcW w:w="9014" w:type="dxa"/>
            <w:gridSpan w:val="3"/>
            <w:tcBorders>
              <w:top w:val="nil"/>
              <w:left w:val="nil"/>
              <w:bottom w:val="nil"/>
              <w:right w:val="nil"/>
            </w:tcBorders>
          </w:tcPr>
          <w:p w:rsidR="009F5C0D" w:rsidRDefault="009F5C0D">
            <w:pPr>
              <w:pStyle w:val="ConsPlusNormal"/>
              <w:jc w:val="both"/>
            </w:pPr>
            <w:r>
              <w:t xml:space="preserve">(позиция в ред. </w:t>
            </w:r>
            <w:hyperlink r:id="rId24" w:history="1">
              <w:r>
                <w:rPr>
                  <w:color w:val="0000FF"/>
                </w:rPr>
                <w:t>Постановления</w:t>
              </w:r>
            </w:hyperlink>
            <w:r>
              <w:t xml:space="preserve"> Кабинета Министров ЧР от 22.04.2020 N 209)</w:t>
            </w:r>
          </w:p>
        </w:tc>
      </w:tr>
      <w:tr w:rsidR="009F5C0D">
        <w:tc>
          <w:tcPr>
            <w:tcW w:w="3402" w:type="dxa"/>
            <w:tcBorders>
              <w:top w:val="nil"/>
              <w:left w:val="nil"/>
              <w:bottom w:val="nil"/>
              <w:right w:val="nil"/>
            </w:tcBorders>
          </w:tcPr>
          <w:p w:rsidR="009F5C0D" w:rsidRDefault="009F5C0D">
            <w:pPr>
              <w:pStyle w:val="ConsPlusNormal"/>
              <w:jc w:val="both"/>
            </w:pPr>
            <w:r>
              <w:t>Министр труда и социальной защиты Чувашской Республики</w:t>
            </w:r>
          </w:p>
        </w:tc>
        <w:tc>
          <w:tcPr>
            <w:tcW w:w="340" w:type="dxa"/>
            <w:tcBorders>
              <w:top w:val="nil"/>
              <w:left w:val="nil"/>
              <w:bottom w:val="nil"/>
              <w:right w:val="nil"/>
            </w:tcBorders>
          </w:tcPr>
          <w:p w:rsidR="009F5C0D" w:rsidRDefault="009F5C0D">
            <w:pPr>
              <w:pStyle w:val="ConsPlusNormal"/>
            </w:pPr>
          </w:p>
        </w:tc>
        <w:tc>
          <w:tcPr>
            <w:tcW w:w="5272" w:type="dxa"/>
            <w:tcBorders>
              <w:top w:val="nil"/>
              <w:left w:val="nil"/>
              <w:bottom w:val="nil"/>
              <w:right w:val="nil"/>
            </w:tcBorders>
            <w:vAlign w:val="bottom"/>
          </w:tcPr>
          <w:p w:rsidR="009F5C0D" w:rsidRDefault="009F5C0D">
            <w:pPr>
              <w:pStyle w:val="ConsPlusNormal"/>
              <w:jc w:val="right"/>
            </w:pPr>
            <w:r>
              <w:t>А.Г.Елизарова</w:t>
            </w:r>
          </w:p>
        </w:tc>
      </w:tr>
      <w:tr w:rsidR="009F5C0D">
        <w:tc>
          <w:tcPr>
            <w:tcW w:w="9014" w:type="dxa"/>
            <w:gridSpan w:val="3"/>
            <w:tcBorders>
              <w:top w:val="nil"/>
              <w:left w:val="nil"/>
              <w:bottom w:val="nil"/>
              <w:right w:val="nil"/>
            </w:tcBorders>
          </w:tcPr>
          <w:p w:rsidR="009F5C0D" w:rsidRDefault="009F5C0D">
            <w:pPr>
              <w:pStyle w:val="ConsPlusNormal"/>
              <w:jc w:val="both"/>
            </w:pPr>
            <w:r>
              <w:t xml:space="preserve">(позиция в ред. </w:t>
            </w:r>
            <w:hyperlink r:id="rId25" w:history="1">
              <w:r>
                <w:rPr>
                  <w:color w:val="0000FF"/>
                </w:rPr>
                <w:t>Постановления</w:t>
              </w:r>
            </w:hyperlink>
            <w:r>
              <w:t xml:space="preserve"> Кабинета Министров ЧР от 22.04.2020 N 209)</w:t>
            </w:r>
          </w:p>
        </w:tc>
      </w:tr>
    </w:tbl>
    <w:p w:rsidR="009F5C0D" w:rsidRDefault="009F5C0D">
      <w:pPr>
        <w:pStyle w:val="ConsPlusNormal"/>
        <w:jc w:val="both"/>
      </w:pPr>
    </w:p>
    <w:p w:rsidR="009F5C0D" w:rsidRDefault="009F5C0D">
      <w:pPr>
        <w:pStyle w:val="ConsPlusTitle"/>
        <w:jc w:val="center"/>
        <w:outlineLvl w:val="1"/>
      </w:pPr>
      <w:r>
        <w:t>Паспорт</w:t>
      </w:r>
    </w:p>
    <w:p w:rsidR="009F5C0D" w:rsidRDefault="009F5C0D">
      <w:pPr>
        <w:pStyle w:val="ConsPlusTitle"/>
        <w:jc w:val="center"/>
      </w:pPr>
      <w:r>
        <w:t>государственной программы Чувашской Республики</w:t>
      </w:r>
    </w:p>
    <w:p w:rsidR="009F5C0D" w:rsidRDefault="009F5C0D">
      <w:pPr>
        <w:pStyle w:val="ConsPlusTitle"/>
        <w:jc w:val="center"/>
      </w:pPr>
      <w:r>
        <w:t>"Содействие занятости населения"</w:t>
      </w:r>
    </w:p>
    <w:p w:rsidR="009F5C0D" w:rsidRDefault="009F5C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8"/>
        <w:gridCol w:w="359"/>
        <w:gridCol w:w="6123"/>
      </w:tblGrid>
      <w:tr w:rsidR="009F5C0D">
        <w:tc>
          <w:tcPr>
            <w:tcW w:w="2568" w:type="dxa"/>
            <w:tcBorders>
              <w:top w:val="nil"/>
              <w:left w:val="nil"/>
              <w:bottom w:val="nil"/>
              <w:right w:val="nil"/>
            </w:tcBorders>
          </w:tcPr>
          <w:p w:rsidR="009F5C0D" w:rsidRDefault="009F5C0D">
            <w:pPr>
              <w:pStyle w:val="ConsPlusNormal"/>
              <w:jc w:val="both"/>
            </w:pPr>
            <w:r>
              <w:t>Ответственный исполнитель Государственной программы</w:t>
            </w:r>
          </w:p>
        </w:tc>
        <w:tc>
          <w:tcPr>
            <w:tcW w:w="359"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Министерство труда и социальной защиты Чувашской Республики (далее - Минтруд Чувашии)</w:t>
            </w:r>
          </w:p>
        </w:tc>
      </w:tr>
      <w:tr w:rsidR="009F5C0D">
        <w:tc>
          <w:tcPr>
            <w:tcW w:w="2568" w:type="dxa"/>
            <w:tcBorders>
              <w:top w:val="nil"/>
              <w:left w:val="nil"/>
              <w:bottom w:val="nil"/>
              <w:right w:val="nil"/>
            </w:tcBorders>
          </w:tcPr>
          <w:p w:rsidR="009F5C0D" w:rsidRDefault="009F5C0D">
            <w:pPr>
              <w:pStyle w:val="ConsPlusNormal"/>
              <w:jc w:val="both"/>
            </w:pPr>
            <w:r>
              <w:t>Соисполнители Государственной программы</w:t>
            </w:r>
          </w:p>
        </w:tc>
        <w:tc>
          <w:tcPr>
            <w:tcW w:w="359"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Министерство образования и молодежной политики Чувашской Республики;</w:t>
            </w:r>
          </w:p>
          <w:p w:rsidR="009F5C0D" w:rsidRDefault="009F5C0D">
            <w:pPr>
              <w:pStyle w:val="ConsPlusNormal"/>
              <w:jc w:val="both"/>
            </w:pPr>
            <w:r>
              <w:t>Министерство промышленности и энергетики Чувашской Республики;</w:t>
            </w:r>
          </w:p>
          <w:p w:rsidR="009F5C0D" w:rsidRDefault="009F5C0D">
            <w:pPr>
              <w:pStyle w:val="ConsPlusNormal"/>
              <w:jc w:val="both"/>
            </w:pPr>
            <w:r>
              <w:t>казенное учреждение Чувашской Республики "Центр занятости населения Чувашской Республики" Министерства труда и социальной защиты Чувашской Республики;</w:t>
            </w:r>
          </w:p>
          <w:p w:rsidR="009F5C0D" w:rsidRDefault="009F5C0D">
            <w:pPr>
              <w:pStyle w:val="ConsPlusNormal"/>
              <w:jc w:val="both"/>
            </w:pPr>
            <w:r>
              <w:t>государственное автономное учреждение Чувашской Республики дополнительного профессионального образования "Учебно-методический центр "Аспект" Министерства труда и социальной защиты Чувашской Республики</w:t>
            </w:r>
          </w:p>
        </w:tc>
      </w:tr>
      <w:tr w:rsidR="009F5C0D">
        <w:tc>
          <w:tcPr>
            <w:tcW w:w="9050" w:type="dxa"/>
            <w:gridSpan w:val="3"/>
            <w:tcBorders>
              <w:top w:val="nil"/>
              <w:left w:val="nil"/>
              <w:bottom w:val="nil"/>
              <w:right w:val="nil"/>
            </w:tcBorders>
          </w:tcPr>
          <w:p w:rsidR="009F5C0D" w:rsidRDefault="009F5C0D">
            <w:pPr>
              <w:pStyle w:val="ConsPlusNormal"/>
              <w:jc w:val="both"/>
            </w:pPr>
            <w:r>
              <w:t xml:space="preserve">(в ред. Постановлений Кабинета Министров ЧР от 15.01.2020 </w:t>
            </w:r>
            <w:hyperlink r:id="rId26" w:history="1">
              <w:r>
                <w:rPr>
                  <w:color w:val="0000FF"/>
                </w:rPr>
                <w:t>N 4</w:t>
              </w:r>
            </w:hyperlink>
            <w:r>
              <w:t xml:space="preserve">, от 22.04.2020 </w:t>
            </w:r>
            <w:hyperlink r:id="rId27" w:history="1">
              <w:r>
                <w:rPr>
                  <w:color w:val="0000FF"/>
                </w:rPr>
                <w:t>N 209</w:t>
              </w:r>
            </w:hyperlink>
            <w:r>
              <w:t>)</w:t>
            </w:r>
          </w:p>
        </w:tc>
      </w:tr>
      <w:tr w:rsidR="009F5C0D">
        <w:tc>
          <w:tcPr>
            <w:tcW w:w="2568" w:type="dxa"/>
            <w:tcBorders>
              <w:top w:val="nil"/>
              <w:left w:val="nil"/>
              <w:bottom w:val="nil"/>
              <w:right w:val="nil"/>
            </w:tcBorders>
          </w:tcPr>
          <w:p w:rsidR="009F5C0D" w:rsidRDefault="009F5C0D">
            <w:pPr>
              <w:pStyle w:val="ConsPlusNormal"/>
              <w:jc w:val="both"/>
            </w:pPr>
            <w:r>
              <w:t>Участники Государственной программы</w:t>
            </w:r>
          </w:p>
        </w:tc>
        <w:tc>
          <w:tcPr>
            <w:tcW w:w="359"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Государственная инспекция труда в Чувашской Республике (по согласованию);</w:t>
            </w:r>
          </w:p>
          <w:p w:rsidR="009F5C0D" w:rsidRDefault="009F5C0D">
            <w:pPr>
              <w:pStyle w:val="ConsPlusNormal"/>
              <w:jc w:val="both"/>
            </w:pPr>
            <w:r>
              <w:t>федеральное казенное учреждение "Главное бюро медико-социальной экспертизы по Чувашской Республике - Чувашии" Министерства труда и социальной защиты Российской Федерации (по согласованию);</w:t>
            </w:r>
          </w:p>
          <w:p w:rsidR="009F5C0D" w:rsidRDefault="009F5C0D">
            <w:pPr>
              <w:pStyle w:val="ConsPlusNormal"/>
              <w:jc w:val="both"/>
            </w:pPr>
            <w:r>
              <w:t xml:space="preserve">Государственное учреждение - региональное отделение Фонда социального страхования Российской Федерации по </w:t>
            </w:r>
            <w:r>
              <w:lastRenderedPageBreak/>
              <w:t>Чувашской Республике - Чувашии (по согласованию);</w:t>
            </w:r>
          </w:p>
          <w:p w:rsidR="009F5C0D" w:rsidRDefault="009F5C0D">
            <w:pPr>
              <w:pStyle w:val="ConsPlusNormal"/>
              <w:jc w:val="both"/>
            </w:pPr>
            <w:r>
              <w:t>Союз "Чувашское республиканское объединение организаций профсоюзов "Чувашрессовпроф" (по согласованию);</w:t>
            </w:r>
          </w:p>
          <w:p w:rsidR="009F5C0D" w:rsidRDefault="009F5C0D">
            <w:pPr>
              <w:pStyle w:val="ConsPlusNormal"/>
              <w:jc w:val="both"/>
            </w:pPr>
            <w:r>
              <w:t>Союз "Торгово-промышленная палата Чувашской Республики" (по согласованию);</w:t>
            </w:r>
          </w:p>
          <w:p w:rsidR="009F5C0D" w:rsidRDefault="009F5C0D">
            <w:pPr>
              <w:pStyle w:val="ConsPlusNormal"/>
              <w:jc w:val="both"/>
            </w:pPr>
            <w:r>
              <w:t>органы исполнительной власти Чувашской Республики;</w:t>
            </w:r>
          </w:p>
          <w:p w:rsidR="009F5C0D" w:rsidRDefault="009F5C0D">
            <w:pPr>
              <w:pStyle w:val="ConsPlusNormal"/>
              <w:jc w:val="both"/>
            </w:pPr>
            <w:r>
              <w:t>органы местного самоуправления муниципальных районов и городских округов (по согласованию)</w:t>
            </w:r>
          </w:p>
        </w:tc>
      </w:tr>
      <w:tr w:rsidR="009F5C0D">
        <w:tc>
          <w:tcPr>
            <w:tcW w:w="2568" w:type="dxa"/>
            <w:tcBorders>
              <w:top w:val="nil"/>
              <w:left w:val="nil"/>
              <w:bottom w:val="nil"/>
              <w:right w:val="nil"/>
            </w:tcBorders>
          </w:tcPr>
          <w:p w:rsidR="009F5C0D" w:rsidRDefault="009F5C0D">
            <w:pPr>
              <w:pStyle w:val="ConsPlusNormal"/>
              <w:jc w:val="both"/>
            </w:pPr>
            <w:r>
              <w:lastRenderedPageBreak/>
              <w:t>Подпрограммы Государственной программы</w:t>
            </w:r>
          </w:p>
        </w:tc>
        <w:tc>
          <w:tcPr>
            <w:tcW w:w="359"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w:t>
            </w:r>
            <w:hyperlink w:anchor="P2082" w:history="1">
              <w:r>
                <w:rPr>
                  <w:color w:val="0000FF"/>
                </w:rPr>
                <w:t>Активная политика занятости населения</w:t>
              </w:r>
            </w:hyperlink>
            <w:r>
              <w:t xml:space="preserve"> и социальная поддержка безработных граждан";</w:t>
            </w:r>
          </w:p>
          <w:p w:rsidR="009F5C0D" w:rsidRDefault="009F5C0D">
            <w:pPr>
              <w:pStyle w:val="ConsPlusNormal"/>
              <w:jc w:val="both"/>
            </w:pPr>
            <w:hyperlink w:anchor="P6093" w:history="1">
              <w:r>
                <w:rPr>
                  <w:color w:val="0000FF"/>
                </w:rPr>
                <w:t>"Безопасный труд"</w:t>
              </w:r>
            </w:hyperlink>
            <w:r>
              <w:t>;</w:t>
            </w:r>
          </w:p>
          <w:p w:rsidR="009F5C0D" w:rsidRDefault="009F5C0D">
            <w:pPr>
              <w:pStyle w:val="ConsPlusNormal"/>
              <w:jc w:val="both"/>
            </w:pPr>
            <w:r>
              <w:t>"</w:t>
            </w:r>
            <w:hyperlink w:anchor="P10056" w:history="1">
              <w:r>
                <w:rPr>
                  <w:color w:val="0000FF"/>
                </w:rPr>
                <w:t>Сопровождение инвалидов</w:t>
              </w:r>
            </w:hyperlink>
            <w:r>
              <w:t xml:space="preserve"> молодого возраста при получении ими профессионального образования и содействие в последующем трудоустройстве";</w:t>
            </w:r>
          </w:p>
          <w:p w:rsidR="009F5C0D" w:rsidRDefault="009F5C0D">
            <w:pPr>
              <w:pStyle w:val="ConsPlusNormal"/>
              <w:jc w:val="both"/>
            </w:pPr>
            <w:r>
              <w:t>"Обеспечение реализации государственной программы Чувашской Республики "Содействие занятости населения"</w:t>
            </w:r>
          </w:p>
        </w:tc>
      </w:tr>
      <w:tr w:rsidR="009F5C0D">
        <w:tc>
          <w:tcPr>
            <w:tcW w:w="2568" w:type="dxa"/>
            <w:tcBorders>
              <w:top w:val="nil"/>
              <w:left w:val="nil"/>
              <w:bottom w:val="nil"/>
              <w:right w:val="nil"/>
            </w:tcBorders>
          </w:tcPr>
          <w:p w:rsidR="009F5C0D" w:rsidRDefault="009F5C0D">
            <w:pPr>
              <w:pStyle w:val="ConsPlusNormal"/>
              <w:jc w:val="both"/>
            </w:pPr>
            <w:r>
              <w:t>Цель Государственной программы</w:t>
            </w:r>
          </w:p>
        </w:tc>
        <w:tc>
          <w:tcPr>
            <w:tcW w:w="359"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создание правовых и экономических условий, способствующих эффективному развитию рынка труда</w:t>
            </w:r>
          </w:p>
        </w:tc>
      </w:tr>
      <w:tr w:rsidR="009F5C0D">
        <w:tc>
          <w:tcPr>
            <w:tcW w:w="2568" w:type="dxa"/>
            <w:tcBorders>
              <w:top w:val="nil"/>
              <w:left w:val="nil"/>
              <w:bottom w:val="nil"/>
              <w:right w:val="nil"/>
            </w:tcBorders>
          </w:tcPr>
          <w:p w:rsidR="009F5C0D" w:rsidRDefault="009F5C0D">
            <w:pPr>
              <w:pStyle w:val="ConsPlusNormal"/>
              <w:jc w:val="both"/>
            </w:pPr>
            <w:r>
              <w:t>Задачи Государственной программы</w:t>
            </w:r>
          </w:p>
        </w:tc>
        <w:tc>
          <w:tcPr>
            <w:tcW w:w="359"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обеспечение реализации права граждан на защиту от безработицы;</w:t>
            </w:r>
          </w:p>
          <w:p w:rsidR="009F5C0D" w:rsidRDefault="009F5C0D">
            <w:pPr>
              <w:pStyle w:val="ConsPlusNormal"/>
              <w:jc w:val="both"/>
            </w:pPr>
            <w:r>
              <w:t>повышение эффективности регулирования процессов использования трудовых ресурсов и обеспечение защиты трудовых прав граждан;</w:t>
            </w:r>
          </w:p>
          <w:p w:rsidR="009F5C0D" w:rsidRDefault="009F5C0D">
            <w:pPr>
              <w:pStyle w:val="ConsPlusNormal"/>
              <w:jc w:val="both"/>
            </w:pPr>
            <w:r>
              <w:t>внедрение культуры безопасного труда</w:t>
            </w:r>
          </w:p>
        </w:tc>
      </w:tr>
      <w:tr w:rsidR="009F5C0D">
        <w:tc>
          <w:tcPr>
            <w:tcW w:w="2568" w:type="dxa"/>
            <w:tcBorders>
              <w:top w:val="nil"/>
              <w:left w:val="nil"/>
              <w:bottom w:val="nil"/>
              <w:right w:val="nil"/>
            </w:tcBorders>
          </w:tcPr>
          <w:p w:rsidR="009F5C0D" w:rsidRDefault="009F5C0D">
            <w:pPr>
              <w:pStyle w:val="ConsPlusNormal"/>
              <w:jc w:val="both"/>
            </w:pPr>
            <w:r>
              <w:t>Целевые показатели (индикаторы) Государственной программы</w:t>
            </w:r>
          </w:p>
        </w:tc>
        <w:tc>
          <w:tcPr>
            <w:tcW w:w="359"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достижение к 2036 году следующих целевых показателей (индикаторов):</w:t>
            </w:r>
          </w:p>
          <w:p w:rsidR="009F5C0D" w:rsidRDefault="009F5C0D">
            <w:pPr>
              <w:pStyle w:val="ConsPlusNormal"/>
              <w:jc w:val="both"/>
            </w:pPr>
            <w:r>
              <w:t>уровень безработицы - 3,5 процента в среднем за год (по методологии Международной организации труда);</w:t>
            </w:r>
          </w:p>
          <w:p w:rsidR="009F5C0D" w:rsidRDefault="009F5C0D">
            <w:pPr>
              <w:pStyle w:val="ConsPlusNormal"/>
              <w:jc w:val="both"/>
            </w:pPr>
            <w:r>
              <w:t>уровень регистрируемой безработицы - 0,55 процента в среднем за год;</w:t>
            </w:r>
          </w:p>
          <w:p w:rsidR="009F5C0D" w:rsidRDefault="009F5C0D">
            <w:pPr>
              <w:pStyle w:val="ConsPlusNormal"/>
              <w:jc w:val="both"/>
            </w:pPr>
            <w:r>
              <w:t>коэффициент напряженности на рынке труда - 0,5 единицы в среднем за год;</w:t>
            </w:r>
          </w:p>
          <w:p w:rsidR="009F5C0D" w:rsidRDefault="009F5C0D">
            <w:pPr>
              <w:pStyle w:val="ConsPlusNormal"/>
              <w:jc w:val="both"/>
            </w:pPr>
            <w:r>
              <w:t>удельный вес работников, занятых во вредных и (или) опасных условиях труда, в общей численности работников - 37,0 процента;</w:t>
            </w:r>
          </w:p>
          <w:p w:rsidR="009F5C0D" w:rsidRDefault="009F5C0D">
            <w:pPr>
              <w:pStyle w:val="ConsPlusNormal"/>
              <w:jc w:val="both"/>
            </w:pPr>
            <w:r>
              <w:t>численность безработных граждан, зарегистрированных в органах службы занятости (на конец года), - 4,2 тыс. человек;</w:t>
            </w:r>
          </w:p>
          <w:p w:rsidR="009F5C0D" w:rsidRDefault="009F5C0D">
            <w:pPr>
              <w:pStyle w:val="ConsPlusNormal"/>
              <w:jc w:val="both"/>
            </w:pPr>
            <w:r>
              <w:t>среднегодовая численность занятых в экономике - 506,1 тыс. человек</w:t>
            </w:r>
          </w:p>
        </w:tc>
      </w:tr>
      <w:tr w:rsidR="009F5C0D">
        <w:tc>
          <w:tcPr>
            <w:tcW w:w="9050" w:type="dxa"/>
            <w:gridSpan w:val="3"/>
            <w:tcBorders>
              <w:top w:val="nil"/>
              <w:left w:val="nil"/>
              <w:bottom w:val="nil"/>
              <w:right w:val="nil"/>
            </w:tcBorders>
          </w:tcPr>
          <w:p w:rsidR="009F5C0D" w:rsidRDefault="009F5C0D">
            <w:pPr>
              <w:pStyle w:val="ConsPlusNormal"/>
              <w:jc w:val="both"/>
            </w:pPr>
            <w:r>
              <w:t xml:space="preserve">(позиция в ред. </w:t>
            </w:r>
            <w:hyperlink r:id="rId28" w:history="1">
              <w:r>
                <w:rPr>
                  <w:color w:val="0000FF"/>
                </w:rPr>
                <w:t>Постановления</w:t>
              </w:r>
            </w:hyperlink>
            <w:r>
              <w:t xml:space="preserve"> Кабинета Министров ЧР от 22.04.2020 N 209)</w:t>
            </w:r>
          </w:p>
        </w:tc>
      </w:tr>
      <w:tr w:rsidR="009F5C0D">
        <w:tc>
          <w:tcPr>
            <w:tcW w:w="2568" w:type="dxa"/>
            <w:tcBorders>
              <w:top w:val="nil"/>
              <w:left w:val="nil"/>
              <w:bottom w:val="nil"/>
              <w:right w:val="nil"/>
            </w:tcBorders>
          </w:tcPr>
          <w:p w:rsidR="009F5C0D" w:rsidRDefault="009F5C0D">
            <w:pPr>
              <w:pStyle w:val="ConsPlusNormal"/>
              <w:jc w:val="both"/>
            </w:pPr>
            <w:r>
              <w:t>Сроки и этапы реализации Государственной программы</w:t>
            </w:r>
          </w:p>
        </w:tc>
        <w:tc>
          <w:tcPr>
            <w:tcW w:w="359"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2019 - 2035 годы:</w:t>
            </w:r>
          </w:p>
          <w:p w:rsidR="009F5C0D" w:rsidRDefault="009F5C0D">
            <w:pPr>
              <w:pStyle w:val="ConsPlusNormal"/>
              <w:jc w:val="both"/>
            </w:pPr>
            <w:r>
              <w:t>1 этап - 2019 - 2025 годы;</w:t>
            </w:r>
          </w:p>
          <w:p w:rsidR="009F5C0D" w:rsidRDefault="009F5C0D">
            <w:pPr>
              <w:pStyle w:val="ConsPlusNormal"/>
              <w:jc w:val="both"/>
            </w:pPr>
            <w:r>
              <w:t>2 этап - 2026 - 2030 годы;</w:t>
            </w:r>
          </w:p>
          <w:p w:rsidR="009F5C0D" w:rsidRDefault="009F5C0D">
            <w:pPr>
              <w:pStyle w:val="ConsPlusNormal"/>
              <w:jc w:val="both"/>
            </w:pPr>
            <w:r>
              <w:t>3 этап - 2031 - 2035 годы</w:t>
            </w:r>
          </w:p>
        </w:tc>
      </w:tr>
      <w:tr w:rsidR="009F5C0D">
        <w:tc>
          <w:tcPr>
            <w:tcW w:w="2568" w:type="dxa"/>
            <w:tcBorders>
              <w:top w:val="nil"/>
              <w:left w:val="nil"/>
              <w:bottom w:val="nil"/>
              <w:right w:val="nil"/>
            </w:tcBorders>
          </w:tcPr>
          <w:p w:rsidR="009F5C0D" w:rsidRDefault="009F5C0D">
            <w:pPr>
              <w:pStyle w:val="ConsPlusNormal"/>
              <w:jc w:val="both"/>
            </w:pPr>
            <w:r>
              <w:t>Объемы финансирования Государственной программы с разбивкой по годам реализации</w:t>
            </w:r>
          </w:p>
        </w:tc>
        <w:tc>
          <w:tcPr>
            <w:tcW w:w="359"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общий объем финансирования Государственной программы составляет 21860352,0 тыс. рублей, в том числе по годам:</w:t>
            </w:r>
          </w:p>
          <w:p w:rsidR="009F5C0D" w:rsidRDefault="009F5C0D">
            <w:pPr>
              <w:pStyle w:val="ConsPlusNormal"/>
              <w:jc w:val="both"/>
            </w:pPr>
            <w:r>
              <w:t>2019 год - 1181994,9 тыс. рублей;</w:t>
            </w:r>
          </w:p>
          <w:p w:rsidR="009F5C0D" w:rsidRDefault="009F5C0D">
            <w:pPr>
              <w:pStyle w:val="ConsPlusNormal"/>
              <w:jc w:val="both"/>
            </w:pPr>
            <w:r>
              <w:t>2020 год - 2496896,3 тыс. рублей;</w:t>
            </w:r>
          </w:p>
          <w:p w:rsidR="009F5C0D" w:rsidRDefault="009F5C0D">
            <w:pPr>
              <w:pStyle w:val="ConsPlusNormal"/>
              <w:jc w:val="both"/>
            </w:pPr>
            <w:r>
              <w:lastRenderedPageBreak/>
              <w:t>2021 год - 2088644,1 тыс. рублей;</w:t>
            </w:r>
          </w:p>
          <w:p w:rsidR="009F5C0D" w:rsidRDefault="009F5C0D">
            <w:pPr>
              <w:pStyle w:val="ConsPlusNormal"/>
              <w:jc w:val="both"/>
            </w:pPr>
            <w:r>
              <w:t>2022 год - 1682334,0 тыс. рублей;</w:t>
            </w:r>
          </w:p>
          <w:p w:rsidR="009F5C0D" w:rsidRDefault="009F5C0D">
            <w:pPr>
              <w:pStyle w:val="ConsPlusNormal"/>
              <w:jc w:val="both"/>
            </w:pPr>
            <w:r>
              <w:t>2023 год - 1716695,8 тыс. рублей;</w:t>
            </w:r>
          </w:p>
          <w:p w:rsidR="009F5C0D" w:rsidRDefault="009F5C0D">
            <w:pPr>
              <w:pStyle w:val="ConsPlusNormal"/>
              <w:jc w:val="both"/>
            </w:pPr>
            <w:r>
              <w:t>2024 год - 1126312,3 тыс. рублей;</w:t>
            </w:r>
          </w:p>
          <w:p w:rsidR="009F5C0D" w:rsidRDefault="009F5C0D">
            <w:pPr>
              <w:pStyle w:val="ConsPlusNormal"/>
              <w:jc w:val="both"/>
            </w:pPr>
            <w:r>
              <w:t>2025 год - 1051588,6 тыс. рублей;</w:t>
            </w:r>
          </w:p>
          <w:p w:rsidR="009F5C0D" w:rsidRDefault="009F5C0D">
            <w:pPr>
              <w:pStyle w:val="ConsPlusNormal"/>
              <w:jc w:val="both"/>
            </w:pPr>
            <w:r>
              <w:t>2026 - 2030 годы - 5257943,0 тыс. рублей;</w:t>
            </w:r>
          </w:p>
          <w:p w:rsidR="009F5C0D" w:rsidRDefault="009F5C0D">
            <w:pPr>
              <w:pStyle w:val="ConsPlusNormal"/>
              <w:jc w:val="both"/>
            </w:pPr>
            <w:r>
              <w:t>2031 - 2035 годы - 5257943,0 тыс. рублей;</w:t>
            </w:r>
          </w:p>
          <w:p w:rsidR="009F5C0D" w:rsidRDefault="009F5C0D">
            <w:pPr>
              <w:pStyle w:val="ConsPlusNormal"/>
              <w:jc w:val="both"/>
            </w:pPr>
            <w:r>
              <w:t>из них средства:</w:t>
            </w:r>
          </w:p>
          <w:p w:rsidR="009F5C0D" w:rsidRDefault="009F5C0D">
            <w:pPr>
              <w:pStyle w:val="ConsPlusNormal"/>
              <w:jc w:val="both"/>
            </w:pPr>
            <w:r>
              <w:t>федерального бюджета - 8927863,2 тыс. рублей (40,8 процента), в том числе по годам:</w:t>
            </w:r>
          </w:p>
          <w:p w:rsidR="009F5C0D" w:rsidRDefault="009F5C0D">
            <w:pPr>
              <w:pStyle w:val="ConsPlusNormal"/>
              <w:jc w:val="both"/>
            </w:pPr>
            <w:r>
              <w:t>2019 год - 435527,4 тыс. рублей;</w:t>
            </w:r>
          </w:p>
          <w:p w:rsidR="009F5C0D" w:rsidRDefault="009F5C0D">
            <w:pPr>
              <w:pStyle w:val="ConsPlusNormal"/>
              <w:jc w:val="both"/>
            </w:pPr>
            <w:r>
              <w:t>2020 год - 1729756,8 тыс. рублей;</w:t>
            </w:r>
          </w:p>
          <w:p w:rsidR="009F5C0D" w:rsidRDefault="009F5C0D">
            <w:pPr>
              <w:pStyle w:val="ConsPlusNormal"/>
              <w:jc w:val="both"/>
            </w:pPr>
            <w:r>
              <w:t>2021 год - 1318986,6 тыс. рублей;</w:t>
            </w:r>
          </w:p>
          <w:p w:rsidR="009F5C0D" w:rsidRDefault="009F5C0D">
            <w:pPr>
              <w:pStyle w:val="ConsPlusNormal"/>
              <w:jc w:val="both"/>
            </w:pPr>
            <w:r>
              <w:t>2022 год - 882259,3 тыс. рублей;</w:t>
            </w:r>
          </w:p>
          <w:p w:rsidR="009F5C0D" w:rsidRDefault="009F5C0D">
            <w:pPr>
              <w:pStyle w:val="ConsPlusNormal"/>
              <w:jc w:val="both"/>
            </w:pPr>
            <w:r>
              <w:t>2023 год - 891731,6 тыс. рублей;</w:t>
            </w:r>
          </w:p>
          <w:p w:rsidR="009F5C0D" w:rsidRDefault="009F5C0D">
            <w:pPr>
              <w:pStyle w:val="ConsPlusNormal"/>
              <w:jc w:val="both"/>
            </w:pPr>
            <w:r>
              <w:t>2024 год - 374698,9 тыс. рублей;</w:t>
            </w:r>
          </w:p>
          <w:p w:rsidR="009F5C0D" w:rsidRDefault="009F5C0D">
            <w:pPr>
              <w:pStyle w:val="ConsPlusNormal"/>
              <w:jc w:val="both"/>
            </w:pPr>
            <w:r>
              <w:t>2025 год - 299536,6 тыс. рублей;</w:t>
            </w:r>
          </w:p>
          <w:p w:rsidR="009F5C0D" w:rsidRDefault="009F5C0D">
            <w:pPr>
              <w:pStyle w:val="ConsPlusNormal"/>
              <w:jc w:val="both"/>
            </w:pPr>
            <w:r>
              <w:t>2026 - 2030 годы - 1497683,0 тыс. рублей;</w:t>
            </w:r>
          </w:p>
          <w:p w:rsidR="009F5C0D" w:rsidRDefault="009F5C0D">
            <w:pPr>
              <w:pStyle w:val="ConsPlusNormal"/>
              <w:jc w:val="both"/>
            </w:pPr>
            <w:r>
              <w:t>2031 - 2035 годы - 1497683,0 тыс. рублей;</w:t>
            </w:r>
          </w:p>
          <w:p w:rsidR="009F5C0D" w:rsidRDefault="009F5C0D">
            <w:pPr>
              <w:pStyle w:val="ConsPlusNormal"/>
              <w:jc w:val="both"/>
            </w:pPr>
            <w:r>
              <w:t>республиканского бюджета Чувашской Республики - 4014047,5 тыс. рублей (18,4 процента), в том числе по годам:</w:t>
            </w:r>
          </w:p>
          <w:p w:rsidR="009F5C0D" w:rsidRDefault="009F5C0D">
            <w:pPr>
              <w:pStyle w:val="ConsPlusNormal"/>
              <w:jc w:val="both"/>
            </w:pPr>
            <w:r>
              <w:t>2019 год - 256340,6 тыс. рублей;</w:t>
            </w:r>
          </w:p>
          <w:p w:rsidR="009F5C0D" w:rsidRDefault="009F5C0D">
            <w:pPr>
              <w:pStyle w:val="ConsPlusNormal"/>
              <w:jc w:val="both"/>
            </w:pPr>
            <w:r>
              <w:t>2020 год - 276139,2 тыс. рублей;</w:t>
            </w:r>
          </w:p>
          <w:p w:rsidR="009F5C0D" w:rsidRDefault="009F5C0D">
            <w:pPr>
              <w:pStyle w:val="ConsPlusNormal"/>
              <w:jc w:val="both"/>
            </w:pPr>
            <w:r>
              <w:t>2021 год - 275035,3 тыс. рублей;</w:t>
            </w:r>
          </w:p>
          <w:p w:rsidR="009F5C0D" w:rsidRDefault="009F5C0D">
            <w:pPr>
              <w:pStyle w:val="ConsPlusNormal"/>
              <w:jc w:val="both"/>
            </w:pPr>
            <w:r>
              <w:t>2022 год - 280795,6 тыс. рублей;</w:t>
            </w:r>
          </w:p>
          <w:p w:rsidR="009F5C0D" w:rsidRDefault="009F5C0D">
            <w:pPr>
              <w:pStyle w:val="ConsPlusNormal"/>
              <w:jc w:val="both"/>
            </w:pPr>
            <w:r>
              <w:t>2023 год - 280945,8 тыс. рублей;</w:t>
            </w:r>
          </w:p>
          <w:p w:rsidR="009F5C0D" w:rsidRDefault="009F5C0D">
            <w:pPr>
              <w:pStyle w:val="ConsPlusNormal"/>
              <w:jc w:val="both"/>
            </w:pPr>
            <w:r>
              <w:t>2024 год - 219997,2 тыс. рублей;</w:t>
            </w:r>
          </w:p>
          <w:p w:rsidR="009F5C0D" w:rsidRDefault="009F5C0D">
            <w:pPr>
              <w:pStyle w:val="ConsPlusNormal"/>
              <w:jc w:val="both"/>
            </w:pPr>
            <w:r>
              <w:t>2025 год - 220435,8 тыс. рублей;</w:t>
            </w:r>
          </w:p>
          <w:p w:rsidR="009F5C0D" w:rsidRDefault="009F5C0D">
            <w:pPr>
              <w:pStyle w:val="ConsPlusNormal"/>
              <w:jc w:val="both"/>
            </w:pPr>
            <w:r>
              <w:t>2026 - 2030 годы - 1102179,0 тыс. рублей;</w:t>
            </w:r>
          </w:p>
          <w:p w:rsidR="009F5C0D" w:rsidRDefault="009F5C0D">
            <w:pPr>
              <w:pStyle w:val="ConsPlusNormal"/>
              <w:jc w:val="both"/>
            </w:pPr>
            <w:r>
              <w:t>2031 - 2035 годы - 1102179,0 тыс. рублей;</w:t>
            </w:r>
          </w:p>
          <w:p w:rsidR="009F5C0D" w:rsidRDefault="009F5C0D">
            <w:pPr>
              <w:pStyle w:val="ConsPlusNormal"/>
              <w:jc w:val="both"/>
            </w:pPr>
            <w:r>
              <w:t>местных бюджетов - 34000,0 тыс. рублей (0,2 процента), в том числе по годам:</w:t>
            </w:r>
          </w:p>
          <w:p w:rsidR="009F5C0D" w:rsidRDefault="009F5C0D">
            <w:pPr>
              <w:pStyle w:val="ConsPlusNormal"/>
              <w:jc w:val="both"/>
            </w:pPr>
            <w:r>
              <w:t>2019 год - 2000,0 тыс. рублей;</w:t>
            </w:r>
          </w:p>
          <w:p w:rsidR="009F5C0D" w:rsidRDefault="009F5C0D">
            <w:pPr>
              <w:pStyle w:val="ConsPlusNormal"/>
              <w:jc w:val="both"/>
            </w:pPr>
            <w:r>
              <w:t>2020 год - 2000,0 тыс. рублей;</w:t>
            </w:r>
          </w:p>
          <w:p w:rsidR="009F5C0D" w:rsidRDefault="009F5C0D">
            <w:pPr>
              <w:pStyle w:val="ConsPlusNormal"/>
              <w:jc w:val="both"/>
            </w:pPr>
            <w:r>
              <w:t>2021 год - 2000,0 тыс. рублей;</w:t>
            </w:r>
          </w:p>
          <w:p w:rsidR="009F5C0D" w:rsidRDefault="009F5C0D">
            <w:pPr>
              <w:pStyle w:val="ConsPlusNormal"/>
              <w:jc w:val="both"/>
            </w:pPr>
            <w:r>
              <w:t>2022 год - 2000,0 тыс. рублей;</w:t>
            </w:r>
          </w:p>
          <w:p w:rsidR="009F5C0D" w:rsidRDefault="009F5C0D">
            <w:pPr>
              <w:pStyle w:val="ConsPlusNormal"/>
              <w:jc w:val="both"/>
            </w:pPr>
            <w:r>
              <w:t>2023 год - 2000,0 тыс. рублей;</w:t>
            </w:r>
          </w:p>
          <w:p w:rsidR="009F5C0D" w:rsidRDefault="009F5C0D">
            <w:pPr>
              <w:pStyle w:val="ConsPlusNormal"/>
              <w:jc w:val="both"/>
            </w:pPr>
            <w:r>
              <w:t>2024 год - 2000,0 тыс. рублей;</w:t>
            </w:r>
          </w:p>
          <w:p w:rsidR="009F5C0D" w:rsidRDefault="009F5C0D">
            <w:pPr>
              <w:pStyle w:val="ConsPlusNormal"/>
              <w:jc w:val="both"/>
            </w:pPr>
            <w:r>
              <w:t>2025 год - 2000,0 тыс. рублей;</w:t>
            </w:r>
          </w:p>
          <w:p w:rsidR="009F5C0D" w:rsidRDefault="009F5C0D">
            <w:pPr>
              <w:pStyle w:val="ConsPlusNormal"/>
              <w:jc w:val="both"/>
            </w:pPr>
            <w:r>
              <w:t>2026 - 2030 годы - 10000,0 тыс. рублей;</w:t>
            </w:r>
          </w:p>
          <w:p w:rsidR="009F5C0D" w:rsidRDefault="009F5C0D">
            <w:pPr>
              <w:pStyle w:val="ConsPlusNormal"/>
              <w:jc w:val="both"/>
            </w:pPr>
            <w:r>
              <w:t>2031 - 2035 годы - 10000,0 тыс. рублей;</w:t>
            </w:r>
          </w:p>
          <w:p w:rsidR="009F5C0D" w:rsidRDefault="009F5C0D">
            <w:pPr>
              <w:pStyle w:val="ConsPlusNormal"/>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- 8685539,8 тыс. рублей (39,7 процента), в том числе по годам:</w:t>
            </w:r>
          </w:p>
          <w:p w:rsidR="009F5C0D" w:rsidRDefault="009F5C0D">
            <w:pPr>
              <w:pStyle w:val="ConsPlusNormal"/>
              <w:jc w:val="both"/>
            </w:pPr>
            <w:r>
              <w:t>2019 год - 476475,4 тыс. рублей;</w:t>
            </w:r>
          </w:p>
          <w:p w:rsidR="009F5C0D" w:rsidRDefault="009F5C0D">
            <w:pPr>
              <w:pStyle w:val="ConsPlusNormal"/>
              <w:jc w:val="both"/>
            </w:pPr>
            <w:r>
              <w:t>2020 год - 477348,8 тыс. рублей;</w:t>
            </w:r>
          </w:p>
          <w:p w:rsidR="009F5C0D" w:rsidRDefault="009F5C0D">
            <w:pPr>
              <w:pStyle w:val="ConsPlusNormal"/>
              <w:jc w:val="both"/>
            </w:pPr>
            <w:r>
              <w:t>2021 год - 480970,7 тыс. рублей;</w:t>
            </w:r>
          </w:p>
          <w:p w:rsidR="009F5C0D" w:rsidRDefault="009F5C0D">
            <w:pPr>
              <w:pStyle w:val="ConsPlusNormal"/>
              <w:jc w:val="both"/>
            </w:pPr>
            <w:r>
              <w:t>2022 год - 505568,6 тыс. рублей;</w:t>
            </w:r>
          </w:p>
          <w:p w:rsidR="009F5C0D" w:rsidRDefault="009F5C0D">
            <w:pPr>
              <w:pStyle w:val="ConsPlusNormal"/>
              <w:jc w:val="both"/>
            </w:pPr>
            <w:r>
              <w:t>2023 год - 530307,9 тыс. рублей;</w:t>
            </w:r>
          </w:p>
          <w:p w:rsidR="009F5C0D" w:rsidRDefault="009F5C0D">
            <w:pPr>
              <w:pStyle w:val="ConsPlusNormal"/>
              <w:jc w:val="both"/>
            </w:pPr>
            <w:r>
              <w:t>2024 год - 517905,7 тыс. рублей;</w:t>
            </w:r>
          </w:p>
          <w:p w:rsidR="009F5C0D" w:rsidRDefault="009F5C0D">
            <w:pPr>
              <w:pStyle w:val="ConsPlusNormal"/>
              <w:jc w:val="both"/>
            </w:pPr>
            <w:r>
              <w:t>2025 год - 517905,7 тыс. рублей;</w:t>
            </w:r>
          </w:p>
          <w:p w:rsidR="009F5C0D" w:rsidRDefault="009F5C0D">
            <w:pPr>
              <w:pStyle w:val="ConsPlusNormal"/>
              <w:jc w:val="both"/>
            </w:pPr>
            <w:r>
              <w:t>2026 - 2030 годы - 2589528,5 тыс. рублей;</w:t>
            </w:r>
          </w:p>
          <w:p w:rsidR="009F5C0D" w:rsidRDefault="009F5C0D">
            <w:pPr>
              <w:pStyle w:val="ConsPlusNormal"/>
              <w:jc w:val="both"/>
            </w:pPr>
            <w:r>
              <w:lastRenderedPageBreak/>
              <w:t>2031 - 2035 годы - 2589528,5 тыс. рублей;</w:t>
            </w:r>
          </w:p>
          <w:p w:rsidR="009F5C0D" w:rsidRDefault="009F5C0D">
            <w:pPr>
              <w:pStyle w:val="ConsPlusNormal"/>
              <w:jc w:val="both"/>
            </w:pPr>
            <w:r>
              <w:t>внебюджетных источников - 198901,5 тыс. рублей (0,9 процента), в том числе по годам:</w:t>
            </w:r>
          </w:p>
          <w:p w:rsidR="009F5C0D" w:rsidRDefault="009F5C0D">
            <w:pPr>
              <w:pStyle w:val="ConsPlusNormal"/>
              <w:jc w:val="both"/>
            </w:pPr>
            <w:r>
              <w:t>2019 год - 11651,5 тыс. рублей;</w:t>
            </w:r>
          </w:p>
          <w:p w:rsidR="009F5C0D" w:rsidRDefault="009F5C0D">
            <w:pPr>
              <w:pStyle w:val="ConsPlusNormal"/>
              <w:jc w:val="both"/>
            </w:pPr>
            <w:r>
              <w:t>2020 год - 11651,5 тыс. рублей;</w:t>
            </w:r>
          </w:p>
          <w:p w:rsidR="009F5C0D" w:rsidRDefault="009F5C0D">
            <w:pPr>
              <w:pStyle w:val="ConsPlusNormal"/>
              <w:jc w:val="both"/>
            </w:pPr>
            <w:r>
              <w:t>2021 год - 11651,5 тыс. рублей;</w:t>
            </w:r>
          </w:p>
          <w:p w:rsidR="009F5C0D" w:rsidRDefault="009F5C0D">
            <w:pPr>
              <w:pStyle w:val="ConsPlusNormal"/>
              <w:jc w:val="both"/>
            </w:pPr>
            <w:r>
              <w:t>2022 год - 11710,5 тыс. рублей;</w:t>
            </w:r>
          </w:p>
          <w:p w:rsidR="009F5C0D" w:rsidRDefault="009F5C0D">
            <w:pPr>
              <w:pStyle w:val="ConsPlusNormal"/>
              <w:jc w:val="both"/>
            </w:pPr>
            <w:r>
              <w:t>2023 год - 11710,5 тыс. рублей;</w:t>
            </w:r>
          </w:p>
          <w:p w:rsidR="009F5C0D" w:rsidRDefault="009F5C0D">
            <w:pPr>
              <w:pStyle w:val="ConsPlusNormal"/>
              <w:jc w:val="both"/>
            </w:pPr>
            <w:r>
              <w:t>2024 год - 11710,5 тыс. рублей;</w:t>
            </w:r>
          </w:p>
          <w:p w:rsidR="009F5C0D" w:rsidRDefault="009F5C0D">
            <w:pPr>
              <w:pStyle w:val="ConsPlusNormal"/>
              <w:jc w:val="both"/>
            </w:pPr>
            <w:r>
              <w:t>2025 год - 11710,5 тыс. рублей;</w:t>
            </w:r>
          </w:p>
          <w:p w:rsidR="009F5C0D" w:rsidRDefault="009F5C0D">
            <w:pPr>
              <w:pStyle w:val="ConsPlusNormal"/>
              <w:jc w:val="both"/>
            </w:pPr>
            <w:r>
              <w:t>2026 - 2030 годы - 58552,5 тыс. рублей;</w:t>
            </w:r>
          </w:p>
          <w:p w:rsidR="009F5C0D" w:rsidRDefault="009F5C0D">
            <w:pPr>
              <w:pStyle w:val="ConsPlusNormal"/>
              <w:jc w:val="both"/>
            </w:pPr>
            <w:r>
              <w:t>2031 - 2035 годы - 58552,5 тыс. рублей.</w:t>
            </w:r>
          </w:p>
          <w:p w:rsidR="009F5C0D" w:rsidRDefault="009F5C0D">
            <w:pPr>
              <w:pStyle w:val="ConsPlusNormal"/>
              <w:jc w:val="both"/>
            </w:pPr>
            <w:r>
              <w:t>Объемы и источники финансирования Государственной программы уточняются при формировании республиканского бюджета Чувашской Республики на очередной финансовый год и плановый период</w:t>
            </w:r>
          </w:p>
        </w:tc>
      </w:tr>
      <w:tr w:rsidR="009F5C0D">
        <w:tc>
          <w:tcPr>
            <w:tcW w:w="9050" w:type="dxa"/>
            <w:gridSpan w:val="3"/>
            <w:tcBorders>
              <w:top w:val="nil"/>
              <w:left w:val="nil"/>
              <w:bottom w:val="nil"/>
              <w:right w:val="nil"/>
            </w:tcBorders>
          </w:tcPr>
          <w:p w:rsidR="009F5C0D" w:rsidRDefault="009F5C0D">
            <w:pPr>
              <w:pStyle w:val="ConsPlusNormal"/>
              <w:jc w:val="both"/>
            </w:pPr>
            <w:r>
              <w:lastRenderedPageBreak/>
              <w:t xml:space="preserve">(позиция в ред. </w:t>
            </w:r>
            <w:hyperlink r:id="rId29" w:history="1">
              <w:r>
                <w:rPr>
                  <w:color w:val="0000FF"/>
                </w:rPr>
                <w:t>Постановления</w:t>
              </w:r>
            </w:hyperlink>
            <w:r>
              <w:t xml:space="preserve"> Кабинета Министров ЧР от 23.12.2020 N 737)</w:t>
            </w:r>
          </w:p>
        </w:tc>
      </w:tr>
      <w:tr w:rsidR="009F5C0D">
        <w:tc>
          <w:tcPr>
            <w:tcW w:w="2568" w:type="dxa"/>
            <w:tcBorders>
              <w:top w:val="nil"/>
              <w:left w:val="nil"/>
              <w:bottom w:val="nil"/>
              <w:right w:val="nil"/>
            </w:tcBorders>
          </w:tcPr>
          <w:p w:rsidR="009F5C0D" w:rsidRDefault="009F5C0D">
            <w:pPr>
              <w:pStyle w:val="ConsPlusNormal"/>
              <w:jc w:val="both"/>
            </w:pPr>
            <w:r>
              <w:t>Ожидаемые результаты реализации Государственной программы</w:t>
            </w:r>
          </w:p>
        </w:tc>
        <w:tc>
          <w:tcPr>
            <w:tcW w:w="359"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сокращение разрыва между уровнями общей и регистрируемой безработицы;</w:t>
            </w:r>
          </w:p>
          <w:p w:rsidR="009F5C0D" w:rsidRDefault="009F5C0D">
            <w:pPr>
              <w:pStyle w:val="ConsPlusNormal"/>
              <w:jc w:val="both"/>
            </w:pPr>
            <w:r>
              <w:t>повышение уровня удовлетворенности полнотой и качеством государственных услуг в области содействия занятости населения;</w:t>
            </w:r>
          </w:p>
          <w:p w:rsidR="009F5C0D" w:rsidRDefault="009F5C0D">
            <w:pPr>
              <w:pStyle w:val="ConsPlusNormal"/>
              <w:jc w:val="both"/>
            </w:pPr>
            <w:r>
              <w:t>реализация прав работников на здоровые и безопасные условия труда;</w:t>
            </w:r>
          </w:p>
          <w:p w:rsidR="009F5C0D" w:rsidRDefault="009F5C0D">
            <w:pPr>
              <w:pStyle w:val="ConsPlusNormal"/>
              <w:jc w:val="both"/>
            </w:pPr>
            <w:r>
              <w:t>повышение эффективности государственного управления в сфере занятости населения.</w:t>
            </w:r>
          </w:p>
        </w:tc>
      </w:tr>
    </w:tbl>
    <w:p w:rsidR="009F5C0D" w:rsidRDefault="009F5C0D">
      <w:pPr>
        <w:pStyle w:val="ConsPlusNormal"/>
        <w:jc w:val="both"/>
      </w:pPr>
    </w:p>
    <w:p w:rsidR="009F5C0D" w:rsidRDefault="009F5C0D">
      <w:pPr>
        <w:pStyle w:val="ConsPlusTitle"/>
        <w:jc w:val="center"/>
        <w:outlineLvl w:val="1"/>
      </w:pPr>
      <w:r>
        <w:t>Раздел I. ПРИОРИТЕТЫ ГОСУДАРСТВЕННОЙ ПОЛИТИКИ</w:t>
      </w:r>
    </w:p>
    <w:p w:rsidR="009F5C0D" w:rsidRDefault="009F5C0D">
      <w:pPr>
        <w:pStyle w:val="ConsPlusTitle"/>
        <w:jc w:val="center"/>
      </w:pPr>
      <w:r>
        <w:t>В СФЕРЕ РЕАЛИЗАЦИИ ГОСУДАРСТВЕННОЙ ПРОГРАММЫ, ЦЕЛЬ,</w:t>
      </w:r>
    </w:p>
    <w:p w:rsidR="009F5C0D" w:rsidRDefault="009F5C0D">
      <w:pPr>
        <w:pStyle w:val="ConsPlusTitle"/>
        <w:jc w:val="center"/>
      </w:pPr>
      <w:r>
        <w:t>ЗАДАЧИ, ОПИСАНИЕ СРОКОВ И ЭТАПОВ РЕАЛИЗАЦИИ</w:t>
      </w:r>
    </w:p>
    <w:p w:rsidR="009F5C0D" w:rsidRDefault="009F5C0D">
      <w:pPr>
        <w:pStyle w:val="ConsPlusTitle"/>
        <w:jc w:val="center"/>
      </w:pPr>
      <w:r>
        <w:t>ГОСУДАРСТВЕННОЙ ПРОГРАММЫ</w:t>
      </w:r>
    </w:p>
    <w:p w:rsidR="009F5C0D" w:rsidRDefault="009F5C0D">
      <w:pPr>
        <w:pStyle w:val="ConsPlusNormal"/>
        <w:jc w:val="both"/>
      </w:pPr>
    </w:p>
    <w:p w:rsidR="009F5C0D" w:rsidRDefault="009F5C0D">
      <w:pPr>
        <w:pStyle w:val="ConsPlusNormal"/>
        <w:ind w:firstLine="540"/>
        <w:jc w:val="both"/>
      </w:pPr>
      <w:r>
        <w:t xml:space="preserve">Приоритеты государственной политики в сфере развития рынка труда Чувашской Республики определены </w:t>
      </w:r>
      <w:hyperlink r:id="rId30"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ежегодными </w:t>
      </w:r>
      <w:hyperlink r:id="rId31" w:history="1">
        <w:r>
          <w:rPr>
            <w:color w:val="0000FF"/>
          </w:rPr>
          <w:t>посланиями</w:t>
        </w:r>
      </w:hyperlink>
      <w:r>
        <w:t xml:space="preserve"> Главы Чувашской Республики Государственному Совету Чувашской Республики.</w:t>
      </w:r>
    </w:p>
    <w:p w:rsidR="009F5C0D" w:rsidRDefault="009F5C0D">
      <w:pPr>
        <w:pStyle w:val="ConsPlusNormal"/>
        <w:jc w:val="both"/>
      </w:pPr>
      <w:r>
        <w:t xml:space="preserve">(в ред. </w:t>
      </w:r>
      <w:hyperlink r:id="rId32" w:history="1">
        <w:r>
          <w:rPr>
            <w:color w:val="0000FF"/>
          </w:rPr>
          <w:t>Постановления</w:t>
        </w:r>
      </w:hyperlink>
      <w:r>
        <w:t xml:space="preserve"> Кабинета Министров ЧР от 23.12.2020 N 737)</w:t>
      </w:r>
    </w:p>
    <w:p w:rsidR="009F5C0D" w:rsidRDefault="009F5C0D">
      <w:pPr>
        <w:pStyle w:val="ConsPlusNormal"/>
        <w:spacing w:before="220"/>
        <w:ind w:firstLine="540"/>
        <w:jc w:val="both"/>
      </w:pPr>
      <w:r>
        <w:t>Основные стратегические приоритеты государственной политики в области развития рынка труда в 2019 - 2035 годах будут направлены на создание условий для обеспечения экономики республики высокопрофессиональными кадрами и повышения эффективности их использования, а также реализацию прав граждан на защиту от безработицы, в том числе на:</w:t>
      </w:r>
    </w:p>
    <w:p w:rsidR="009F5C0D" w:rsidRDefault="009F5C0D">
      <w:pPr>
        <w:pStyle w:val="ConsPlusNormal"/>
        <w:spacing w:before="220"/>
        <w:ind w:firstLine="540"/>
        <w:jc w:val="both"/>
      </w:pPr>
      <w:r>
        <w:t>формирование конкурентной среды для создания, удержания и привлечения качественного кадрового потенциала в республику в результате создания благоприятной инвестиционной, инновационной, социальной, образовательной среды;</w:t>
      </w:r>
    </w:p>
    <w:p w:rsidR="009F5C0D" w:rsidRDefault="009F5C0D">
      <w:pPr>
        <w:pStyle w:val="ConsPlusNormal"/>
        <w:spacing w:before="220"/>
        <w:ind w:firstLine="540"/>
        <w:jc w:val="both"/>
      </w:pPr>
      <w: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9F5C0D" w:rsidRDefault="009F5C0D">
      <w:pPr>
        <w:pStyle w:val="ConsPlusNormal"/>
        <w:spacing w:before="220"/>
        <w:ind w:firstLine="540"/>
        <w:jc w:val="both"/>
      </w:pPr>
      <w:r>
        <w:lastRenderedPageBreak/>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rsidR="009F5C0D" w:rsidRDefault="009F5C0D">
      <w:pPr>
        <w:pStyle w:val="ConsPlusNormal"/>
        <w:spacing w:before="220"/>
        <w:ind w:firstLine="540"/>
        <w:jc w:val="both"/>
      </w:pPr>
      <w:r>
        <w:t>стимулирование предпринимательского сообщества к созданию новых рабочих мест в сфере приоритетных направлений экономического развития республики;</w:t>
      </w:r>
    </w:p>
    <w:p w:rsidR="009F5C0D" w:rsidRDefault="009F5C0D">
      <w:pPr>
        <w:pStyle w:val="ConsPlusNormal"/>
        <w:spacing w:before="220"/>
        <w:ind w:firstLine="540"/>
        <w:jc w:val="both"/>
      </w:pPr>
      <w:r>
        <w:t>выявление барьеров, затрудняющих формирование гибких трудовых отношений, в том числе дистанционной занятости;</w:t>
      </w:r>
    </w:p>
    <w:p w:rsidR="009F5C0D" w:rsidRDefault="009F5C0D">
      <w:pPr>
        <w:pStyle w:val="ConsPlusNormal"/>
        <w:spacing w:before="220"/>
        <w:ind w:firstLine="540"/>
        <w:jc w:val="both"/>
      </w:pPr>
      <w:r>
        <w:t>проведение последовательных мер по легализации "серого" рынка труда, которые приведут к постепенному сокращению оттока рабочей силы из республики;</w:t>
      </w:r>
    </w:p>
    <w:p w:rsidR="009F5C0D" w:rsidRDefault="009F5C0D">
      <w:pPr>
        <w:pStyle w:val="ConsPlusNormal"/>
        <w:spacing w:before="220"/>
        <w:ind w:firstLine="540"/>
        <w:jc w:val="both"/>
      </w:pPr>
      <w: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9F5C0D" w:rsidRDefault="009F5C0D">
      <w:pPr>
        <w:pStyle w:val="ConsPlusNormal"/>
        <w:spacing w:before="220"/>
        <w:ind w:firstLine="540"/>
        <w:jc w:val="both"/>
      </w:pPr>
      <w: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9F5C0D" w:rsidRDefault="009F5C0D">
      <w:pPr>
        <w:pStyle w:val="ConsPlusNormal"/>
        <w:spacing w:before="220"/>
        <w:ind w:firstLine="540"/>
        <w:jc w:val="both"/>
      </w:pPr>
      <w:r>
        <w:t>реализацию превентивных мер содействия занятости граждан, внедрение эффективных механизмов перепрофилирования безработных граждан;</w:t>
      </w:r>
    </w:p>
    <w:p w:rsidR="009F5C0D" w:rsidRDefault="009F5C0D">
      <w:pPr>
        <w:pStyle w:val="ConsPlusNormal"/>
        <w:spacing w:before="220"/>
        <w:ind w:firstLine="540"/>
        <w:jc w:val="both"/>
      </w:pPr>
      <w:r>
        <w:t>использование новых информационных возможностей и обеспечение доступности информационных ресурсов в сфере занятости населения;</w:t>
      </w:r>
    </w:p>
    <w:p w:rsidR="009F5C0D" w:rsidRDefault="009F5C0D">
      <w:pPr>
        <w:pStyle w:val="ConsPlusNormal"/>
        <w:spacing w:before="220"/>
        <w:ind w:firstLine="540"/>
        <w:jc w:val="both"/>
      </w:pPr>
      <w: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9F5C0D" w:rsidRDefault="009F5C0D">
      <w:pPr>
        <w:pStyle w:val="ConsPlusNormal"/>
        <w:spacing w:before="220"/>
        <w:ind w:firstLine="540"/>
        <w:jc w:val="both"/>
      </w:pPr>
      <w:r>
        <w:t>Целью государственной программы Чувашской Республики "Содействие занятости населения" (далее - Государственная программа) является создание правовых и экономических условий, способствующих эффективному развитию рынка труда.</w:t>
      </w:r>
    </w:p>
    <w:p w:rsidR="009F5C0D" w:rsidRDefault="009F5C0D">
      <w:pPr>
        <w:pStyle w:val="ConsPlusNormal"/>
        <w:spacing w:before="220"/>
        <w:ind w:firstLine="540"/>
        <w:jc w:val="both"/>
      </w:pPr>
      <w:r>
        <w:t>С учетом поставленной цели предполагается решение следующих задач:</w:t>
      </w:r>
    </w:p>
    <w:p w:rsidR="009F5C0D" w:rsidRDefault="009F5C0D">
      <w:pPr>
        <w:pStyle w:val="ConsPlusNormal"/>
        <w:spacing w:before="220"/>
        <w:ind w:firstLine="540"/>
        <w:jc w:val="both"/>
      </w:pPr>
      <w:r>
        <w:t>обеспечение реализации права граждан на защиту от безработицы;</w:t>
      </w:r>
    </w:p>
    <w:p w:rsidR="009F5C0D" w:rsidRDefault="009F5C0D">
      <w:pPr>
        <w:pStyle w:val="ConsPlusNormal"/>
        <w:spacing w:before="220"/>
        <w:ind w:firstLine="540"/>
        <w:jc w:val="both"/>
      </w:pPr>
      <w:r>
        <w:t>повышение эффективности регулирования процессов использования трудовых ресурсов и обеспечение защиты трудовых прав граждан;</w:t>
      </w:r>
    </w:p>
    <w:p w:rsidR="009F5C0D" w:rsidRDefault="009F5C0D">
      <w:pPr>
        <w:pStyle w:val="ConsPlusNormal"/>
        <w:spacing w:before="220"/>
        <w:ind w:firstLine="540"/>
        <w:jc w:val="both"/>
      </w:pPr>
      <w:r>
        <w:t>внедрение культуры безопасного труда.</w:t>
      </w:r>
    </w:p>
    <w:p w:rsidR="009F5C0D" w:rsidRDefault="009F5C0D">
      <w:pPr>
        <w:pStyle w:val="ConsPlusNormal"/>
        <w:spacing w:before="220"/>
        <w:ind w:firstLine="540"/>
        <w:jc w:val="both"/>
      </w:pPr>
      <w:r>
        <w:t>Государственная программа реализуется в 2019 - 2035 годах в три этапа:</w:t>
      </w:r>
    </w:p>
    <w:p w:rsidR="009F5C0D" w:rsidRDefault="009F5C0D">
      <w:pPr>
        <w:pStyle w:val="ConsPlusNormal"/>
        <w:spacing w:before="220"/>
        <w:ind w:firstLine="540"/>
        <w:jc w:val="both"/>
      </w:pPr>
      <w:r>
        <w:t>1 этап - 2019 - 2025 годы;</w:t>
      </w:r>
    </w:p>
    <w:p w:rsidR="009F5C0D" w:rsidRDefault="009F5C0D">
      <w:pPr>
        <w:pStyle w:val="ConsPlusNormal"/>
        <w:spacing w:before="220"/>
        <w:ind w:firstLine="540"/>
        <w:jc w:val="both"/>
      </w:pPr>
      <w:r>
        <w:t>2 этап - 2026 - 2030 годы;</w:t>
      </w:r>
    </w:p>
    <w:p w:rsidR="009F5C0D" w:rsidRDefault="009F5C0D">
      <w:pPr>
        <w:pStyle w:val="ConsPlusNormal"/>
        <w:spacing w:before="220"/>
        <w:ind w:firstLine="540"/>
        <w:jc w:val="both"/>
      </w:pPr>
      <w:r>
        <w:t>3 этап - 2031 - 2035 годы.</w:t>
      </w:r>
    </w:p>
    <w:p w:rsidR="009F5C0D" w:rsidRDefault="009F5C0D">
      <w:pPr>
        <w:pStyle w:val="ConsPlusNormal"/>
        <w:spacing w:before="220"/>
        <w:ind w:firstLine="540"/>
        <w:jc w:val="both"/>
      </w:pPr>
      <w:hyperlink w:anchor="P330" w:history="1">
        <w:r>
          <w:rPr>
            <w:color w:val="0000FF"/>
          </w:rPr>
          <w:t>Сведения</w:t>
        </w:r>
      </w:hyperlink>
      <w:r>
        <w:t xml:space="preserve"> о целевых показателях (индикаторах) Государственной программы, подпрограмм Государственной программы, их значениях приводятся в приложении N 1 к Государственной программе.</w:t>
      </w:r>
    </w:p>
    <w:p w:rsidR="009F5C0D" w:rsidRDefault="009F5C0D">
      <w:pPr>
        <w:pStyle w:val="ConsPlusNormal"/>
        <w:jc w:val="both"/>
      </w:pPr>
      <w:r>
        <w:t xml:space="preserve">(в ред. </w:t>
      </w:r>
      <w:hyperlink r:id="rId33"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Состав целевых показателей (индикаторов) Государственной программы и подпрограмм определен исходя из принципа необходимости и достаточности информации для характеристики достижения цели и решения задач, определенных Государственной программой.</w:t>
      </w:r>
    </w:p>
    <w:p w:rsidR="009F5C0D" w:rsidRDefault="009F5C0D">
      <w:pPr>
        <w:pStyle w:val="ConsPlusNormal"/>
        <w:jc w:val="both"/>
      </w:pPr>
      <w:r>
        <w:lastRenderedPageBreak/>
        <w:t xml:space="preserve">(в ред. </w:t>
      </w:r>
      <w:hyperlink r:id="rId34"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целевых показателей (индикаторов) (достижения максимального значения) и изменения приоритетов государственной политики в рассматриваемой сфере.</w:t>
      </w:r>
    </w:p>
    <w:p w:rsidR="009F5C0D" w:rsidRDefault="009F5C0D">
      <w:pPr>
        <w:pStyle w:val="ConsPlusNormal"/>
        <w:jc w:val="both"/>
      </w:pPr>
      <w:r>
        <w:t xml:space="preserve">(в ред. </w:t>
      </w:r>
      <w:hyperlink r:id="rId35" w:history="1">
        <w:r>
          <w:rPr>
            <w:color w:val="0000FF"/>
          </w:rPr>
          <w:t>Постановления</w:t>
        </w:r>
      </w:hyperlink>
      <w:r>
        <w:t xml:space="preserve"> Кабинета Министров ЧР от 14.02.2019 N 39)</w:t>
      </w:r>
    </w:p>
    <w:p w:rsidR="009F5C0D" w:rsidRDefault="009F5C0D">
      <w:pPr>
        <w:pStyle w:val="ConsPlusNormal"/>
        <w:jc w:val="both"/>
      </w:pPr>
    </w:p>
    <w:p w:rsidR="009F5C0D" w:rsidRDefault="009F5C0D">
      <w:pPr>
        <w:pStyle w:val="ConsPlusTitle"/>
        <w:jc w:val="center"/>
        <w:outlineLvl w:val="1"/>
      </w:pPr>
      <w:r>
        <w:t>Раздел II. ОБОБЩЕННАЯ ХАРАКТЕРИСТИКА ОСНОВНЫХ МЕРОПРИЯТИЙ</w:t>
      </w:r>
    </w:p>
    <w:p w:rsidR="009F5C0D" w:rsidRDefault="009F5C0D">
      <w:pPr>
        <w:pStyle w:val="ConsPlusTitle"/>
        <w:jc w:val="center"/>
      </w:pPr>
      <w:r>
        <w:t>ПОДПРОГРАММ ГОСУДАРСТВЕННОЙ ПРОГРАММЫ</w:t>
      </w:r>
    </w:p>
    <w:p w:rsidR="009F5C0D" w:rsidRDefault="009F5C0D">
      <w:pPr>
        <w:pStyle w:val="ConsPlusNormal"/>
        <w:jc w:val="both"/>
      </w:pPr>
    </w:p>
    <w:p w:rsidR="009F5C0D" w:rsidRDefault="009F5C0D">
      <w:pPr>
        <w:pStyle w:val="ConsPlusNormal"/>
        <w:ind w:firstLine="540"/>
        <w:jc w:val="both"/>
      </w:pPr>
      <w:r>
        <w:t>Выстроенная в рамках Государственной программы система целевых ориентиров (цель,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реализации Государственной программы.</w:t>
      </w:r>
    </w:p>
    <w:p w:rsidR="009F5C0D" w:rsidRDefault="009F5C0D">
      <w:pPr>
        <w:pStyle w:val="ConsPlusNormal"/>
        <w:spacing w:before="220"/>
        <w:ind w:firstLine="540"/>
        <w:jc w:val="both"/>
      </w:pPr>
      <w:r>
        <w:t>Достижение цели и решение задач Государственной программы будет осуществляться в рамках реализации следующих подпрограмм: "Активная политика занятости населения и социальная поддержка безработных граждан", "Безопасный труд", "Сопровождение инвалидов молодого возраста при получении ими профессионального образования и содействие в последующем трудоустройстве", "Обеспечение реализации государственной программы Чувашской Республики "Содействие занятости населения".</w:t>
      </w:r>
    </w:p>
    <w:p w:rsidR="009F5C0D" w:rsidRDefault="009F5C0D">
      <w:pPr>
        <w:pStyle w:val="ConsPlusNormal"/>
        <w:spacing w:before="220"/>
        <w:ind w:firstLine="540"/>
        <w:jc w:val="both"/>
      </w:pPr>
      <w:hyperlink w:anchor="P2082" w:history="1">
        <w:r>
          <w:rPr>
            <w:color w:val="0000FF"/>
          </w:rPr>
          <w:t>Подпрограмма</w:t>
        </w:r>
      </w:hyperlink>
      <w:r>
        <w:t xml:space="preserve"> "Активная политика занятости населения и социальная поддержка безработных граждан".</w:t>
      </w:r>
    </w:p>
    <w:p w:rsidR="009F5C0D" w:rsidRDefault="009F5C0D">
      <w:pPr>
        <w:pStyle w:val="ConsPlusNormal"/>
        <w:spacing w:before="220"/>
        <w:ind w:firstLine="540"/>
        <w:jc w:val="both"/>
      </w:pPr>
      <w:r>
        <w:t>Основное мероприятие 1 "Мероприятия в области содействия занятости населения Чувашской Республики" представляет собой комплекс мероприятий, направленных на предотвращение роста напряженности на рынке труда и реализацию мероприятий активной политики занятости населения.</w:t>
      </w:r>
    </w:p>
    <w:p w:rsidR="009F5C0D" w:rsidRDefault="009F5C0D">
      <w:pPr>
        <w:pStyle w:val="ConsPlusNormal"/>
        <w:spacing w:before="220"/>
        <w:ind w:firstLine="540"/>
        <w:jc w:val="both"/>
      </w:pPr>
      <w:r>
        <w:t>Основное мероприятие 2 "Реализация мероприятий регионального проекта "Поддержка занятости" представляет собой комплекс социально-экономических, организационных и других мероприятий, увязанных по ресурсам, исполнителям, срокам реализации и направленных на повышение производительности труда на предприятиях - участниках подпрограммы и поддержание занятости населения республики.</w:t>
      </w:r>
    </w:p>
    <w:p w:rsidR="009F5C0D" w:rsidRDefault="009F5C0D">
      <w:pPr>
        <w:pStyle w:val="ConsPlusNormal"/>
        <w:jc w:val="both"/>
      </w:pPr>
      <w:r>
        <w:t xml:space="preserve">(в ред. Постановлений Кабинета Министров ЧР от 14.02.2019 </w:t>
      </w:r>
      <w:hyperlink r:id="rId36" w:history="1">
        <w:r>
          <w:rPr>
            <w:color w:val="0000FF"/>
          </w:rPr>
          <w:t>N 39</w:t>
        </w:r>
      </w:hyperlink>
      <w:r>
        <w:t xml:space="preserve">, от 24.07.2019 </w:t>
      </w:r>
      <w:hyperlink r:id="rId37" w:history="1">
        <w:r>
          <w:rPr>
            <w:color w:val="0000FF"/>
          </w:rPr>
          <w:t>N 314</w:t>
        </w:r>
      </w:hyperlink>
      <w:r>
        <w:t>)</w:t>
      </w:r>
    </w:p>
    <w:p w:rsidR="009F5C0D" w:rsidRDefault="009F5C0D">
      <w:pPr>
        <w:pStyle w:val="ConsPlusNormal"/>
        <w:spacing w:before="220"/>
        <w:ind w:firstLine="540"/>
        <w:jc w:val="both"/>
      </w:pPr>
      <w:r>
        <w:t>Основное мероприятие 3 "Реализация мероприятий регионального проекта "Содействие занятости женщин - доступность дошкольного образования для детей" представляет собой комплекс социально-экономических, организационных и других мероприятий, увязанных по ресурсам, исполнителям, срокам реализации и направленных на создание условий для осуществления трудовой деятельности женщин, имеющих детей.</w:t>
      </w:r>
    </w:p>
    <w:p w:rsidR="009F5C0D" w:rsidRDefault="009F5C0D">
      <w:pPr>
        <w:pStyle w:val="ConsPlusNormal"/>
        <w:jc w:val="both"/>
      </w:pPr>
      <w:r>
        <w:t xml:space="preserve">(в ред. </w:t>
      </w:r>
      <w:hyperlink r:id="rId38" w:history="1">
        <w:r>
          <w:rPr>
            <w:color w:val="0000FF"/>
          </w:rPr>
          <w:t>Постановления</w:t>
        </w:r>
      </w:hyperlink>
      <w:r>
        <w:t xml:space="preserve"> Кабинета Министров ЧР от 23.10.2019 N 433)</w:t>
      </w:r>
    </w:p>
    <w:p w:rsidR="009F5C0D" w:rsidRDefault="009F5C0D">
      <w:pPr>
        <w:pStyle w:val="ConsPlusNormal"/>
        <w:spacing w:before="220"/>
        <w:ind w:firstLine="540"/>
        <w:jc w:val="both"/>
      </w:pPr>
      <w:r>
        <w:t>Основное мероприятие 4 "Реализация мероприятий регионального проекта "Старшее поколение" представляет собой комплекс социально-экономических, организационных и других мероприятий, увязанных по ресурсам, исполнителям, срокам реализации и направленных на создание условий для активного долголетия, качественной жизни граждан пожилого возраста.</w:t>
      </w:r>
    </w:p>
    <w:p w:rsidR="009F5C0D" w:rsidRDefault="009F5C0D">
      <w:pPr>
        <w:pStyle w:val="ConsPlusNormal"/>
        <w:jc w:val="both"/>
      </w:pPr>
      <w:r>
        <w:t xml:space="preserve">(в ред. </w:t>
      </w:r>
      <w:hyperlink r:id="rId39"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 xml:space="preserve">Основное мероприятие 5 "Реализация дополнительных мероприятий, направленных на снижение напряженности на рынке труда" представляет собой комплекс социально-экономических, организационных и других мероприятий, увязанных по ресурсам, исполнителям, </w:t>
      </w:r>
      <w:r>
        <w:lastRenderedPageBreak/>
        <w:t>срокам реализации и направленных на поддержание занятости населения и снижение напряженности на рынке труда.</w:t>
      </w:r>
    </w:p>
    <w:p w:rsidR="009F5C0D" w:rsidRDefault="009F5C0D">
      <w:pPr>
        <w:pStyle w:val="ConsPlusNormal"/>
        <w:jc w:val="both"/>
      </w:pPr>
      <w:r>
        <w:t xml:space="preserve">(абзац введен </w:t>
      </w:r>
      <w:hyperlink r:id="rId40" w:history="1">
        <w:r>
          <w:rPr>
            <w:color w:val="0000FF"/>
          </w:rPr>
          <w:t>Постановлением</w:t>
        </w:r>
      </w:hyperlink>
      <w:r>
        <w:t xml:space="preserve"> Кабинета Министров ЧР от 07.08.2020 N 440)</w:t>
      </w:r>
    </w:p>
    <w:p w:rsidR="009F5C0D" w:rsidRDefault="009F5C0D">
      <w:pPr>
        <w:pStyle w:val="ConsPlusNormal"/>
        <w:spacing w:before="220"/>
        <w:ind w:firstLine="540"/>
        <w:jc w:val="both"/>
      </w:pPr>
      <w:hyperlink w:anchor="P6093" w:history="1">
        <w:r>
          <w:rPr>
            <w:color w:val="0000FF"/>
          </w:rPr>
          <w:t>Подпрограмма</w:t>
        </w:r>
      </w:hyperlink>
      <w:r>
        <w:t xml:space="preserve"> "Безопасный труд".</w:t>
      </w:r>
    </w:p>
    <w:p w:rsidR="009F5C0D" w:rsidRDefault="009F5C0D">
      <w:pPr>
        <w:pStyle w:val="ConsPlusNormal"/>
        <w:spacing w:before="220"/>
        <w:ind w:firstLine="540"/>
        <w:jc w:val="both"/>
      </w:pPr>
      <w:r>
        <w:t>Основное мероприятие 1 "Организационно-техническое обеспечение охраны труда и здоровья работающих" направлено на обеспечение согласования интересов работников и работодателей по вопросам регулирования трудовых отношений, координацию деятельности органов исполнительной власти Чувашской Республики, органов местного самоуправления, организаций в Чувашской Республике в области охраны труда и на развитие системы государственного управления охраной труда. Кроме того, реализация мероприятий направлена на стимулирование работодателей и работников к реализации мер, направленных на сохранение жизни и здоровья на производстве.</w:t>
      </w:r>
    </w:p>
    <w:p w:rsidR="009F5C0D" w:rsidRDefault="009F5C0D">
      <w:pPr>
        <w:pStyle w:val="ConsPlusNormal"/>
        <w:spacing w:before="220"/>
        <w:ind w:firstLine="540"/>
        <w:jc w:val="both"/>
      </w:pPr>
      <w:r>
        <w:t>Основное мероприятие 2 "Учебное и научное обеспечение охраны труда и здоровья работающих" предусматривает совершенствование нормативных правовых актов Чувашской Республики в области условий и охраны труда, здоровья работающих, совершенствование организации и методов обучения по охране труда на базе современных информационных технологий. В рамках реализации данного мероприятия будут осуществляться организация обучения по охране труда руководителей и специалистов организаций, обучения уполномоченных лиц по охране труда, курсов повышения квалификации и профессиональной переподготовки специалистов по охране труда, учебно-методическое оснащение учебных центров по охране труда, проведение научно-практической конференции "Здоровье и безопасность работающих". В рамках данного мероприятия также предусматриваются проведение физкультурно-спортивных мероприятий (спартакиад, соревнований), реабилитация пострадавших на производстве, проведение периодических медицинских осмотров работников, занятых на работах с вредными и (или) опасными производственными факторами. Данное мероприятие направлено на сокращение производственного травматизма и профессиональной заболеваемости работающих.</w:t>
      </w:r>
    </w:p>
    <w:p w:rsidR="009F5C0D" w:rsidRDefault="009F5C0D">
      <w:pPr>
        <w:pStyle w:val="ConsPlusNormal"/>
        <w:spacing w:before="220"/>
        <w:ind w:firstLine="540"/>
        <w:jc w:val="both"/>
      </w:pPr>
      <w:r>
        <w:t>Основное мероприятие 3 "Информационное обеспечение охраны труда и здоровья работающих" направлено на информационное сопровождение публичных мероприятий в средствах массовой информации, поддержку и наполнение материалами интернет-портала "Охрана труда в Чувашской Республике" в информационно-телекоммуникационной сети "Интернет".</w:t>
      </w:r>
    </w:p>
    <w:p w:rsidR="009F5C0D" w:rsidRDefault="009F5C0D">
      <w:pPr>
        <w:pStyle w:val="ConsPlusNormal"/>
        <w:spacing w:before="220"/>
        <w:ind w:firstLine="540"/>
        <w:jc w:val="both"/>
      </w:pPr>
      <w:hyperlink w:anchor="P10056" w:history="1">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содействие в последующем трудоустройстве".</w:t>
      </w:r>
    </w:p>
    <w:p w:rsidR="009F5C0D" w:rsidRDefault="009F5C0D">
      <w:pPr>
        <w:pStyle w:val="ConsPlusNormal"/>
        <w:spacing w:before="220"/>
        <w:ind w:firstLine="540"/>
        <w:jc w:val="both"/>
      </w:pPr>
      <w:r>
        <w:t>Основное мероприятие 1 "Сопровождение инвалидов молодого возраста при получении ими профессионального образования" направлено на социальную поддержку инвалидов при их инклюзивном обучении, включая содействие в решении бытовых проблем, вопросов проживания в общежитии, социальных выплат, выделения материальной помощи.</w:t>
      </w:r>
    </w:p>
    <w:p w:rsidR="009F5C0D" w:rsidRDefault="009F5C0D">
      <w:pPr>
        <w:pStyle w:val="ConsPlusNormal"/>
        <w:spacing w:before="220"/>
        <w:ind w:firstLine="540"/>
        <w:jc w:val="both"/>
      </w:pPr>
      <w:r>
        <w:t>Основное мероприятие 2 "Содействие инвалидам молодого возраста в трудоустройстве" направлено на установление контакта с инвалидом в целях выявления барьеров, препятствующих трудоустройству, и оказание содействия в поиске работодателя.</w:t>
      </w:r>
    </w:p>
    <w:p w:rsidR="009F5C0D" w:rsidRDefault="009F5C0D">
      <w:pPr>
        <w:pStyle w:val="ConsPlusNormal"/>
        <w:spacing w:before="220"/>
        <w:ind w:firstLine="540"/>
        <w:jc w:val="both"/>
      </w:pPr>
      <w:r>
        <w:t>Подпрограмма "Обеспечение реализации государственной программы Чувашской Республики "Содействие занятости населения" предполагает обеспечение деятельности аппарата Минтруда Чувашии и КУ Чувашской Республики "Централизованная бухгалтерия учреждений службы занятости населения" Минтруда Чувашии.</w:t>
      </w:r>
    </w:p>
    <w:p w:rsidR="009F5C0D" w:rsidRDefault="009F5C0D">
      <w:pPr>
        <w:pStyle w:val="ConsPlusNormal"/>
        <w:jc w:val="both"/>
      </w:pPr>
    </w:p>
    <w:p w:rsidR="009F5C0D" w:rsidRDefault="009F5C0D">
      <w:pPr>
        <w:pStyle w:val="ConsPlusTitle"/>
        <w:jc w:val="center"/>
        <w:outlineLvl w:val="1"/>
      </w:pPr>
      <w:r>
        <w:t>Раздел III. ОБОСНОВАНИЕ ОБЪЕМА ФИНАНСОВЫХ РЕСУРСОВ,</w:t>
      </w:r>
    </w:p>
    <w:p w:rsidR="009F5C0D" w:rsidRDefault="009F5C0D">
      <w:pPr>
        <w:pStyle w:val="ConsPlusTitle"/>
        <w:jc w:val="center"/>
      </w:pPr>
      <w:r>
        <w:lastRenderedPageBreak/>
        <w:t>НЕОБХОДИМЫХ ДЛЯ РЕАЛИЗАЦИИ ГОСУДАРСТВЕННОЙ ПРОГРАММЫ</w:t>
      </w:r>
    </w:p>
    <w:p w:rsidR="009F5C0D" w:rsidRDefault="009F5C0D">
      <w:pPr>
        <w:pStyle w:val="ConsPlusTitle"/>
        <w:jc w:val="center"/>
      </w:pPr>
      <w:r>
        <w:t>(С РАСШИФРОВКОЙ ПО ИСТОЧНИКАМ ФИНАНСИРОВАНИЯ,</w:t>
      </w:r>
    </w:p>
    <w:p w:rsidR="009F5C0D" w:rsidRDefault="009F5C0D">
      <w:pPr>
        <w:pStyle w:val="ConsPlusTitle"/>
        <w:jc w:val="center"/>
      </w:pPr>
      <w:r>
        <w:t>ПО ЭТАПАМ И ГОДАМ РЕАЛИЗАЦИИ ГОСУДАРСТВЕННОЙ ПРОГРАММЫ)</w:t>
      </w:r>
    </w:p>
    <w:p w:rsidR="009F5C0D" w:rsidRDefault="009F5C0D">
      <w:pPr>
        <w:pStyle w:val="ConsPlusNormal"/>
        <w:jc w:val="center"/>
      </w:pPr>
      <w:r>
        <w:t xml:space="preserve">(в ред. </w:t>
      </w:r>
      <w:hyperlink r:id="rId41" w:history="1">
        <w:r>
          <w:rPr>
            <w:color w:val="0000FF"/>
          </w:rPr>
          <w:t>Постановления</w:t>
        </w:r>
      </w:hyperlink>
      <w:r>
        <w:t xml:space="preserve"> Кабинета Министров ЧР</w:t>
      </w:r>
    </w:p>
    <w:p w:rsidR="009F5C0D" w:rsidRDefault="009F5C0D">
      <w:pPr>
        <w:pStyle w:val="ConsPlusNormal"/>
        <w:jc w:val="center"/>
      </w:pPr>
      <w:r>
        <w:t>от 23.12.2020 N 737)</w:t>
      </w:r>
    </w:p>
    <w:p w:rsidR="009F5C0D" w:rsidRDefault="009F5C0D">
      <w:pPr>
        <w:pStyle w:val="ConsPlusNormal"/>
        <w:jc w:val="both"/>
      </w:pPr>
    </w:p>
    <w:p w:rsidR="009F5C0D" w:rsidRDefault="009F5C0D">
      <w:pPr>
        <w:pStyle w:val="ConsPlusNormal"/>
        <w:ind w:firstLine="540"/>
        <w:jc w:val="both"/>
      </w:pPr>
      <w:r>
        <w:t xml:space="preserve">Финансовое обеспечение реализации Государственной программы осуществляется за счет средств республиканского бюджета Чувашской Республики и средств, выделяемых из федерального бюджета в виде субвенций на осуществление переданного полномочия Российской Федерации и субсидий (далее - средства федерального бюджета) в соответствии с </w:t>
      </w:r>
      <w:hyperlink r:id="rId42" w:history="1">
        <w:r>
          <w:rPr>
            <w:color w:val="0000FF"/>
          </w:rPr>
          <w:t>постановлением</w:t>
        </w:r>
      </w:hyperlink>
      <w:r>
        <w:t xml:space="preserve"> Правительства Российской Федерации от 22 января 2007 г. N 36 "Об утверждении Правил предоставления субвенций из федерального бюджета бюджетам субъектов Российской Федерации и бюджету г. Байконура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а также местных бюджетов, средств Государственного учреждения - регионального отделения Фонда социального страхования Российской Федерации по Чувашской Республике - Чувашии и внебюджетных источников.</w:t>
      </w:r>
    </w:p>
    <w:p w:rsidR="009F5C0D" w:rsidRDefault="009F5C0D">
      <w:pPr>
        <w:pStyle w:val="ConsPlusNormal"/>
        <w:spacing w:before="220"/>
        <w:ind w:firstLine="540"/>
        <w:jc w:val="both"/>
      </w:pPr>
      <w:r>
        <w:t>Общий объем финансирования Государственной программы в 2019 - 2035 годах составляет 21860352,0 тыс. рублей, в том числе за счет средств:</w:t>
      </w:r>
    </w:p>
    <w:p w:rsidR="009F5C0D" w:rsidRDefault="009F5C0D">
      <w:pPr>
        <w:pStyle w:val="ConsPlusNormal"/>
        <w:spacing w:before="220"/>
        <w:ind w:firstLine="540"/>
        <w:jc w:val="both"/>
      </w:pPr>
      <w:r>
        <w:t>федерального бюджета - 8927863,2 тыс. рублей;</w:t>
      </w:r>
    </w:p>
    <w:p w:rsidR="009F5C0D" w:rsidRDefault="009F5C0D">
      <w:pPr>
        <w:pStyle w:val="ConsPlusNormal"/>
        <w:spacing w:before="220"/>
        <w:ind w:firstLine="540"/>
        <w:jc w:val="both"/>
      </w:pPr>
      <w:r>
        <w:t>республиканского бюджета Чувашской Республики - 4014047,5 тыс. рублей;</w:t>
      </w:r>
    </w:p>
    <w:p w:rsidR="009F5C0D" w:rsidRDefault="009F5C0D">
      <w:pPr>
        <w:pStyle w:val="ConsPlusNormal"/>
        <w:spacing w:before="220"/>
        <w:ind w:firstLine="540"/>
        <w:jc w:val="both"/>
      </w:pPr>
      <w:r>
        <w:t>местных бюджетов - 34000,0 тыс. рублей;</w:t>
      </w:r>
    </w:p>
    <w:p w:rsidR="009F5C0D" w:rsidRDefault="009F5C0D">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- 8685539,8 тыс. рублей;</w:t>
      </w:r>
    </w:p>
    <w:p w:rsidR="009F5C0D" w:rsidRDefault="009F5C0D">
      <w:pPr>
        <w:pStyle w:val="ConsPlusNormal"/>
        <w:spacing w:before="220"/>
        <w:ind w:firstLine="540"/>
        <w:jc w:val="both"/>
      </w:pPr>
      <w:r>
        <w:t>внебюджетных источников - 198901,5 тыс. рублей.</w:t>
      </w:r>
    </w:p>
    <w:p w:rsidR="009F5C0D" w:rsidRDefault="009F5C0D">
      <w:pPr>
        <w:pStyle w:val="ConsPlusNormal"/>
        <w:spacing w:before="220"/>
        <w:ind w:firstLine="540"/>
        <w:jc w:val="both"/>
      </w:pPr>
      <w:r>
        <w:t>Прогнозируемый объем финансирования Государственной программы на 1 этапе составляет 11344466,0 тыс. рублей, в том числе:</w:t>
      </w:r>
    </w:p>
    <w:p w:rsidR="009F5C0D" w:rsidRDefault="009F5C0D">
      <w:pPr>
        <w:pStyle w:val="ConsPlusNormal"/>
        <w:spacing w:before="220"/>
        <w:ind w:firstLine="540"/>
        <w:jc w:val="both"/>
      </w:pPr>
      <w:r>
        <w:t>в 2019 году - 1181994,9 тыс. рублей;</w:t>
      </w:r>
    </w:p>
    <w:p w:rsidR="009F5C0D" w:rsidRDefault="009F5C0D">
      <w:pPr>
        <w:pStyle w:val="ConsPlusNormal"/>
        <w:spacing w:before="220"/>
        <w:ind w:firstLine="540"/>
        <w:jc w:val="both"/>
      </w:pPr>
      <w:r>
        <w:t>в 2020 году - 2496896,3 тыс. рублей;</w:t>
      </w:r>
    </w:p>
    <w:p w:rsidR="009F5C0D" w:rsidRDefault="009F5C0D">
      <w:pPr>
        <w:pStyle w:val="ConsPlusNormal"/>
        <w:spacing w:before="220"/>
        <w:ind w:firstLine="540"/>
        <w:jc w:val="both"/>
      </w:pPr>
      <w:r>
        <w:t>в 2021 году - 2088644,1 тыс. рублей;</w:t>
      </w:r>
    </w:p>
    <w:p w:rsidR="009F5C0D" w:rsidRDefault="009F5C0D">
      <w:pPr>
        <w:pStyle w:val="ConsPlusNormal"/>
        <w:spacing w:before="220"/>
        <w:ind w:firstLine="540"/>
        <w:jc w:val="both"/>
      </w:pPr>
      <w:r>
        <w:t>в 2022 году - 1682334,0 тыс. рублей;</w:t>
      </w:r>
    </w:p>
    <w:p w:rsidR="009F5C0D" w:rsidRDefault="009F5C0D">
      <w:pPr>
        <w:pStyle w:val="ConsPlusNormal"/>
        <w:spacing w:before="220"/>
        <w:ind w:firstLine="540"/>
        <w:jc w:val="both"/>
      </w:pPr>
      <w:r>
        <w:t>в 2023 году - 1716695,8 тыс. рублей;</w:t>
      </w:r>
    </w:p>
    <w:p w:rsidR="009F5C0D" w:rsidRDefault="009F5C0D">
      <w:pPr>
        <w:pStyle w:val="ConsPlusNormal"/>
        <w:spacing w:before="220"/>
        <w:ind w:firstLine="540"/>
        <w:jc w:val="both"/>
      </w:pPr>
      <w:r>
        <w:t>в 2024 году - 1126312,3 тыс. рублей;</w:t>
      </w:r>
    </w:p>
    <w:p w:rsidR="009F5C0D" w:rsidRDefault="009F5C0D">
      <w:pPr>
        <w:pStyle w:val="ConsPlusNormal"/>
        <w:spacing w:before="220"/>
        <w:ind w:firstLine="540"/>
        <w:jc w:val="both"/>
      </w:pPr>
      <w:r>
        <w:t>в 2025 году - 1051588,6 тыс. рублей;</w:t>
      </w:r>
    </w:p>
    <w:p w:rsidR="009F5C0D" w:rsidRDefault="009F5C0D">
      <w:pPr>
        <w:pStyle w:val="ConsPlusNormal"/>
        <w:spacing w:before="220"/>
        <w:ind w:firstLine="540"/>
        <w:jc w:val="both"/>
      </w:pPr>
      <w:r>
        <w:t>из них средства:</w:t>
      </w:r>
    </w:p>
    <w:p w:rsidR="009F5C0D" w:rsidRDefault="009F5C0D">
      <w:pPr>
        <w:pStyle w:val="ConsPlusNormal"/>
        <w:spacing w:before="220"/>
        <w:ind w:firstLine="540"/>
        <w:jc w:val="both"/>
      </w:pPr>
      <w:r>
        <w:t>федерального бюджета - 5932497,2 тыс. рублей, в том числе:</w:t>
      </w:r>
    </w:p>
    <w:p w:rsidR="009F5C0D" w:rsidRDefault="009F5C0D">
      <w:pPr>
        <w:pStyle w:val="ConsPlusNormal"/>
        <w:spacing w:before="220"/>
        <w:ind w:firstLine="540"/>
        <w:jc w:val="both"/>
      </w:pPr>
      <w:r>
        <w:t>в 2019 году - 435527,4 тыс. рублей;</w:t>
      </w:r>
    </w:p>
    <w:p w:rsidR="009F5C0D" w:rsidRDefault="009F5C0D">
      <w:pPr>
        <w:pStyle w:val="ConsPlusNormal"/>
        <w:spacing w:before="220"/>
        <w:ind w:firstLine="540"/>
        <w:jc w:val="both"/>
      </w:pPr>
      <w:r>
        <w:t>в 2020 году - 1729756,8 тыс. рублей;</w:t>
      </w:r>
    </w:p>
    <w:p w:rsidR="009F5C0D" w:rsidRDefault="009F5C0D">
      <w:pPr>
        <w:pStyle w:val="ConsPlusNormal"/>
        <w:spacing w:before="220"/>
        <w:ind w:firstLine="540"/>
        <w:jc w:val="both"/>
      </w:pPr>
      <w:r>
        <w:lastRenderedPageBreak/>
        <w:t>в 2021 году - 1318986,6 тыс. рублей;</w:t>
      </w:r>
    </w:p>
    <w:p w:rsidR="009F5C0D" w:rsidRDefault="009F5C0D">
      <w:pPr>
        <w:pStyle w:val="ConsPlusNormal"/>
        <w:spacing w:before="220"/>
        <w:ind w:firstLine="540"/>
        <w:jc w:val="both"/>
      </w:pPr>
      <w:r>
        <w:t>в 2022 году - 882259,3 тыс. рублей;</w:t>
      </w:r>
    </w:p>
    <w:p w:rsidR="009F5C0D" w:rsidRDefault="009F5C0D">
      <w:pPr>
        <w:pStyle w:val="ConsPlusNormal"/>
        <w:spacing w:before="220"/>
        <w:ind w:firstLine="540"/>
        <w:jc w:val="both"/>
      </w:pPr>
      <w:r>
        <w:t>в 2023 году - 891731,6 тыс. рублей;</w:t>
      </w:r>
    </w:p>
    <w:p w:rsidR="009F5C0D" w:rsidRDefault="009F5C0D">
      <w:pPr>
        <w:pStyle w:val="ConsPlusNormal"/>
        <w:spacing w:before="220"/>
        <w:ind w:firstLine="540"/>
        <w:jc w:val="both"/>
      </w:pPr>
      <w:r>
        <w:t>в 2024 году - 374698,9 тыс. рублей;</w:t>
      </w:r>
    </w:p>
    <w:p w:rsidR="009F5C0D" w:rsidRDefault="009F5C0D">
      <w:pPr>
        <w:pStyle w:val="ConsPlusNormal"/>
        <w:spacing w:before="220"/>
        <w:ind w:firstLine="540"/>
        <w:jc w:val="both"/>
      </w:pPr>
      <w:r>
        <w:t>в 2025 году - 299536,6 тыс. рублей;</w:t>
      </w:r>
    </w:p>
    <w:p w:rsidR="009F5C0D" w:rsidRDefault="009F5C0D">
      <w:pPr>
        <w:pStyle w:val="ConsPlusNormal"/>
        <w:spacing w:before="220"/>
        <w:ind w:firstLine="540"/>
        <w:jc w:val="both"/>
      </w:pPr>
      <w:r>
        <w:t>республиканского бюджета Чувашской Республики - 1809689,5 тыс. рублей, в том числе:</w:t>
      </w:r>
    </w:p>
    <w:p w:rsidR="009F5C0D" w:rsidRDefault="009F5C0D">
      <w:pPr>
        <w:pStyle w:val="ConsPlusNormal"/>
        <w:spacing w:before="220"/>
        <w:ind w:firstLine="540"/>
        <w:jc w:val="both"/>
      </w:pPr>
      <w:r>
        <w:t>в 2019 году - 256340,6 тыс. рублей;</w:t>
      </w:r>
    </w:p>
    <w:p w:rsidR="009F5C0D" w:rsidRDefault="009F5C0D">
      <w:pPr>
        <w:pStyle w:val="ConsPlusNormal"/>
        <w:spacing w:before="220"/>
        <w:ind w:firstLine="540"/>
        <w:jc w:val="both"/>
      </w:pPr>
      <w:r>
        <w:t>в 2020 году - 276139,2 тыс. рублей;</w:t>
      </w:r>
    </w:p>
    <w:p w:rsidR="009F5C0D" w:rsidRDefault="009F5C0D">
      <w:pPr>
        <w:pStyle w:val="ConsPlusNormal"/>
        <w:spacing w:before="220"/>
        <w:ind w:firstLine="540"/>
        <w:jc w:val="both"/>
      </w:pPr>
      <w:r>
        <w:t>в 2021 году - 275035,3 тыс. рублей;</w:t>
      </w:r>
    </w:p>
    <w:p w:rsidR="009F5C0D" w:rsidRDefault="009F5C0D">
      <w:pPr>
        <w:pStyle w:val="ConsPlusNormal"/>
        <w:spacing w:before="220"/>
        <w:ind w:firstLine="540"/>
        <w:jc w:val="both"/>
      </w:pPr>
      <w:r>
        <w:t>в 2022 году - 280795,6 тыс. рублей;</w:t>
      </w:r>
    </w:p>
    <w:p w:rsidR="009F5C0D" w:rsidRDefault="009F5C0D">
      <w:pPr>
        <w:pStyle w:val="ConsPlusNormal"/>
        <w:spacing w:before="220"/>
        <w:ind w:firstLine="540"/>
        <w:jc w:val="both"/>
      </w:pPr>
      <w:r>
        <w:t>в 2023 году - 280945,8 тыс. рублей;</w:t>
      </w:r>
    </w:p>
    <w:p w:rsidR="009F5C0D" w:rsidRDefault="009F5C0D">
      <w:pPr>
        <w:pStyle w:val="ConsPlusNormal"/>
        <w:spacing w:before="220"/>
        <w:ind w:firstLine="540"/>
        <w:jc w:val="both"/>
      </w:pPr>
      <w:r>
        <w:t>в 2024 году - 219997,2 тыс. рублей;</w:t>
      </w:r>
    </w:p>
    <w:p w:rsidR="009F5C0D" w:rsidRDefault="009F5C0D">
      <w:pPr>
        <w:pStyle w:val="ConsPlusNormal"/>
        <w:spacing w:before="220"/>
        <w:ind w:firstLine="540"/>
        <w:jc w:val="both"/>
      </w:pPr>
      <w:r>
        <w:t>в 2025 году - 220435,8 тыс. рублей;</w:t>
      </w:r>
    </w:p>
    <w:p w:rsidR="009F5C0D" w:rsidRDefault="009F5C0D">
      <w:pPr>
        <w:pStyle w:val="ConsPlusNormal"/>
        <w:spacing w:before="220"/>
        <w:ind w:firstLine="540"/>
        <w:jc w:val="both"/>
      </w:pPr>
      <w:r>
        <w:t>местных бюджетов - 14000,0 тыс. рублей, в том числе:</w:t>
      </w:r>
    </w:p>
    <w:p w:rsidR="009F5C0D" w:rsidRDefault="009F5C0D">
      <w:pPr>
        <w:pStyle w:val="ConsPlusNormal"/>
        <w:spacing w:before="220"/>
        <w:ind w:firstLine="540"/>
        <w:jc w:val="both"/>
      </w:pPr>
      <w:r>
        <w:t>в 2019 году - 2000,0 тыс. рублей;</w:t>
      </w:r>
    </w:p>
    <w:p w:rsidR="009F5C0D" w:rsidRDefault="009F5C0D">
      <w:pPr>
        <w:pStyle w:val="ConsPlusNormal"/>
        <w:spacing w:before="220"/>
        <w:ind w:firstLine="540"/>
        <w:jc w:val="both"/>
      </w:pPr>
      <w:r>
        <w:t>в 2020 году - 2000,0 тыс. рублей;</w:t>
      </w:r>
    </w:p>
    <w:p w:rsidR="009F5C0D" w:rsidRDefault="009F5C0D">
      <w:pPr>
        <w:pStyle w:val="ConsPlusNormal"/>
        <w:spacing w:before="220"/>
        <w:ind w:firstLine="540"/>
        <w:jc w:val="both"/>
      </w:pPr>
      <w:r>
        <w:t>в 2021 году - 2000,0 тыс. рублей;</w:t>
      </w:r>
    </w:p>
    <w:p w:rsidR="009F5C0D" w:rsidRDefault="009F5C0D">
      <w:pPr>
        <w:pStyle w:val="ConsPlusNormal"/>
        <w:spacing w:before="220"/>
        <w:ind w:firstLine="540"/>
        <w:jc w:val="both"/>
      </w:pPr>
      <w:r>
        <w:t>в 2022 году - 2000,0 тыс. рублей;</w:t>
      </w:r>
    </w:p>
    <w:p w:rsidR="009F5C0D" w:rsidRDefault="009F5C0D">
      <w:pPr>
        <w:pStyle w:val="ConsPlusNormal"/>
        <w:spacing w:before="220"/>
        <w:ind w:firstLine="540"/>
        <w:jc w:val="both"/>
      </w:pPr>
      <w:r>
        <w:t>в 2023 году - 2000,0 тыс. рублей;</w:t>
      </w:r>
    </w:p>
    <w:p w:rsidR="009F5C0D" w:rsidRDefault="009F5C0D">
      <w:pPr>
        <w:pStyle w:val="ConsPlusNormal"/>
        <w:spacing w:before="220"/>
        <w:ind w:firstLine="540"/>
        <w:jc w:val="both"/>
      </w:pPr>
      <w:r>
        <w:t>в 2024 году - 2000,0 тыс. рублей;</w:t>
      </w:r>
    </w:p>
    <w:p w:rsidR="009F5C0D" w:rsidRDefault="009F5C0D">
      <w:pPr>
        <w:pStyle w:val="ConsPlusNormal"/>
        <w:spacing w:before="220"/>
        <w:ind w:firstLine="540"/>
        <w:jc w:val="both"/>
      </w:pPr>
      <w:r>
        <w:t>в 2025 году - 2000,0 тыс. рублей;</w:t>
      </w:r>
    </w:p>
    <w:p w:rsidR="009F5C0D" w:rsidRDefault="009F5C0D">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- 8685539,8 тыс. рублей, в том числе:</w:t>
      </w:r>
    </w:p>
    <w:p w:rsidR="009F5C0D" w:rsidRDefault="009F5C0D">
      <w:pPr>
        <w:pStyle w:val="ConsPlusNormal"/>
        <w:spacing w:before="220"/>
        <w:ind w:firstLine="540"/>
        <w:jc w:val="both"/>
      </w:pPr>
      <w:r>
        <w:t>в 2019 году - 476475,4 тыс. рублей;</w:t>
      </w:r>
    </w:p>
    <w:p w:rsidR="009F5C0D" w:rsidRDefault="009F5C0D">
      <w:pPr>
        <w:pStyle w:val="ConsPlusNormal"/>
        <w:spacing w:before="220"/>
        <w:ind w:firstLine="540"/>
        <w:jc w:val="both"/>
      </w:pPr>
      <w:r>
        <w:t>в 2020 году - 477348,8 тыс. рублей;</w:t>
      </w:r>
    </w:p>
    <w:p w:rsidR="009F5C0D" w:rsidRDefault="009F5C0D">
      <w:pPr>
        <w:pStyle w:val="ConsPlusNormal"/>
        <w:spacing w:before="220"/>
        <w:ind w:firstLine="540"/>
        <w:jc w:val="both"/>
      </w:pPr>
      <w:r>
        <w:t>в 2021 году - 480970,7 тыс. рублей;</w:t>
      </w:r>
    </w:p>
    <w:p w:rsidR="009F5C0D" w:rsidRDefault="009F5C0D">
      <w:pPr>
        <w:pStyle w:val="ConsPlusNormal"/>
        <w:spacing w:before="220"/>
        <w:ind w:firstLine="540"/>
        <w:jc w:val="both"/>
      </w:pPr>
      <w:r>
        <w:t>в 2022 году - 505568,6 тыс. рублей;</w:t>
      </w:r>
    </w:p>
    <w:p w:rsidR="009F5C0D" w:rsidRDefault="009F5C0D">
      <w:pPr>
        <w:pStyle w:val="ConsPlusNormal"/>
        <w:spacing w:before="220"/>
        <w:ind w:firstLine="540"/>
        <w:jc w:val="both"/>
      </w:pPr>
      <w:r>
        <w:t>в 2023 году - 530307,9 тыс. рублей;</w:t>
      </w:r>
    </w:p>
    <w:p w:rsidR="009F5C0D" w:rsidRDefault="009F5C0D">
      <w:pPr>
        <w:pStyle w:val="ConsPlusNormal"/>
        <w:spacing w:before="220"/>
        <w:ind w:firstLine="540"/>
        <w:jc w:val="both"/>
      </w:pPr>
      <w:r>
        <w:t>в 2024 году - 517905,7 тыс. рублей;</w:t>
      </w:r>
    </w:p>
    <w:p w:rsidR="009F5C0D" w:rsidRDefault="009F5C0D">
      <w:pPr>
        <w:pStyle w:val="ConsPlusNormal"/>
        <w:spacing w:before="220"/>
        <w:ind w:firstLine="540"/>
        <w:jc w:val="both"/>
      </w:pPr>
      <w:r>
        <w:t>в 2025 году - 517905,7 тыс. рублей;</w:t>
      </w:r>
    </w:p>
    <w:p w:rsidR="009F5C0D" w:rsidRDefault="009F5C0D">
      <w:pPr>
        <w:pStyle w:val="ConsPlusNormal"/>
        <w:spacing w:before="220"/>
        <w:ind w:firstLine="540"/>
        <w:jc w:val="both"/>
      </w:pPr>
      <w:r>
        <w:lastRenderedPageBreak/>
        <w:t>внебюджетных источников - 81796,5 тыс. рублей, в том числе:</w:t>
      </w:r>
    </w:p>
    <w:p w:rsidR="009F5C0D" w:rsidRDefault="009F5C0D">
      <w:pPr>
        <w:pStyle w:val="ConsPlusNormal"/>
        <w:spacing w:before="220"/>
        <w:ind w:firstLine="540"/>
        <w:jc w:val="both"/>
      </w:pPr>
      <w:r>
        <w:t>в 2019 году - 11651,5 тыс. рублей;</w:t>
      </w:r>
    </w:p>
    <w:p w:rsidR="009F5C0D" w:rsidRDefault="009F5C0D">
      <w:pPr>
        <w:pStyle w:val="ConsPlusNormal"/>
        <w:spacing w:before="220"/>
        <w:ind w:firstLine="540"/>
        <w:jc w:val="both"/>
      </w:pPr>
      <w:r>
        <w:t>в 2020 году - 11651,5 тыс. рублей;</w:t>
      </w:r>
    </w:p>
    <w:p w:rsidR="009F5C0D" w:rsidRDefault="009F5C0D">
      <w:pPr>
        <w:pStyle w:val="ConsPlusNormal"/>
        <w:spacing w:before="220"/>
        <w:ind w:firstLine="540"/>
        <w:jc w:val="both"/>
      </w:pPr>
      <w:r>
        <w:t>в 2021 году - 11651,5 тыс. рублей;</w:t>
      </w:r>
    </w:p>
    <w:p w:rsidR="009F5C0D" w:rsidRDefault="009F5C0D">
      <w:pPr>
        <w:pStyle w:val="ConsPlusNormal"/>
        <w:spacing w:before="220"/>
        <w:ind w:firstLine="540"/>
        <w:jc w:val="both"/>
      </w:pPr>
      <w:r>
        <w:t>в 2022 году - 11710,5 тыс. рублей;</w:t>
      </w:r>
    </w:p>
    <w:p w:rsidR="009F5C0D" w:rsidRDefault="009F5C0D">
      <w:pPr>
        <w:pStyle w:val="ConsPlusNormal"/>
        <w:spacing w:before="220"/>
        <w:ind w:firstLine="540"/>
        <w:jc w:val="both"/>
      </w:pPr>
      <w:r>
        <w:t>в 2023 году - 11710,5 тыс. рублей;</w:t>
      </w:r>
    </w:p>
    <w:p w:rsidR="009F5C0D" w:rsidRDefault="009F5C0D">
      <w:pPr>
        <w:pStyle w:val="ConsPlusNormal"/>
        <w:spacing w:before="220"/>
        <w:ind w:firstLine="540"/>
        <w:jc w:val="both"/>
      </w:pPr>
      <w:r>
        <w:t>в 2024 году - 11710,5 тыс. рублей;</w:t>
      </w:r>
    </w:p>
    <w:p w:rsidR="009F5C0D" w:rsidRDefault="009F5C0D">
      <w:pPr>
        <w:pStyle w:val="ConsPlusNormal"/>
        <w:spacing w:before="220"/>
        <w:ind w:firstLine="540"/>
        <w:jc w:val="both"/>
      </w:pPr>
      <w:r>
        <w:t>в 2025 году - 11710,5 тыс. рублей.</w:t>
      </w:r>
    </w:p>
    <w:p w:rsidR="009F5C0D" w:rsidRDefault="009F5C0D">
      <w:pPr>
        <w:pStyle w:val="ConsPlusNormal"/>
        <w:spacing w:before="220"/>
        <w:ind w:firstLine="540"/>
        <w:jc w:val="both"/>
      </w:pPr>
      <w:r>
        <w:t>На 2 этапе объем финансирования Государственной программы составляет 5257943,0 тыс. рублей, в том числе за счет средств:</w:t>
      </w:r>
    </w:p>
    <w:p w:rsidR="009F5C0D" w:rsidRDefault="009F5C0D">
      <w:pPr>
        <w:pStyle w:val="ConsPlusNormal"/>
        <w:spacing w:before="220"/>
        <w:ind w:firstLine="540"/>
        <w:jc w:val="both"/>
      </w:pPr>
      <w:r>
        <w:t>федерального бюджета - 1497683,0 тыс. рублей;</w:t>
      </w:r>
    </w:p>
    <w:p w:rsidR="009F5C0D" w:rsidRDefault="009F5C0D">
      <w:pPr>
        <w:pStyle w:val="ConsPlusNormal"/>
        <w:spacing w:before="220"/>
        <w:ind w:firstLine="540"/>
        <w:jc w:val="both"/>
      </w:pPr>
      <w:r>
        <w:t>республиканского бюджета Чувашской Республики - 1102179,0 тыс. рублей;</w:t>
      </w:r>
    </w:p>
    <w:p w:rsidR="009F5C0D" w:rsidRDefault="009F5C0D">
      <w:pPr>
        <w:pStyle w:val="ConsPlusNormal"/>
        <w:spacing w:before="220"/>
        <w:ind w:firstLine="540"/>
        <w:jc w:val="both"/>
      </w:pPr>
      <w:r>
        <w:t>местных бюджетов - 10000,0 тыс. рублей;</w:t>
      </w:r>
    </w:p>
    <w:p w:rsidR="009F5C0D" w:rsidRDefault="009F5C0D">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- 2589528,5 тыс. рублей;</w:t>
      </w:r>
    </w:p>
    <w:p w:rsidR="009F5C0D" w:rsidRDefault="009F5C0D">
      <w:pPr>
        <w:pStyle w:val="ConsPlusNormal"/>
        <w:spacing w:before="220"/>
        <w:ind w:firstLine="540"/>
        <w:jc w:val="both"/>
      </w:pPr>
      <w:r>
        <w:t>внебюджетных источников - 58552,5 тыс. рублей.</w:t>
      </w:r>
    </w:p>
    <w:p w:rsidR="009F5C0D" w:rsidRDefault="009F5C0D">
      <w:pPr>
        <w:pStyle w:val="ConsPlusNormal"/>
        <w:spacing w:before="220"/>
        <w:ind w:firstLine="540"/>
        <w:jc w:val="both"/>
      </w:pPr>
      <w:r>
        <w:t>На 3 этапе объем финансирования Государственной программы составляет 5257943,0 тыс. рублей, в том числе за счет средств:</w:t>
      </w:r>
    </w:p>
    <w:p w:rsidR="009F5C0D" w:rsidRDefault="009F5C0D">
      <w:pPr>
        <w:pStyle w:val="ConsPlusNormal"/>
        <w:spacing w:before="220"/>
        <w:ind w:firstLine="540"/>
        <w:jc w:val="both"/>
      </w:pPr>
      <w:r>
        <w:t>федерального бюджета - 1497683,0 тыс. рублей;</w:t>
      </w:r>
    </w:p>
    <w:p w:rsidR="009F5C0D" w:rsidRDefault="009F5C0D">
      <w:pPr>
        <w:pStyle w:val="ConsPlusNormal"/>
        <w:spacing w:before="220"/>
        <w:ind w:firstLine="540"/>
        <w:jc w:val="both"/>
      </w:pPr>
      <w:r>
        <w:t>республиканского бюджета Чувашской Республики - 1102179,0 тыс. рублей;</w:t>
      </w:r>
    </w:p>
    <w:p w:rsidR="009F5C0D" w:rsidRDefault="009F5C0D">
      <w:pPr>
        <w:pStyle w:val="ConsPlusNormal"/>
        <w:spacing w:before="220"/>
        <w:ind w:firstLine="540"/>
        <w:jc w:val="both"/>
      </w:pPr>
      <w:r>
        <w:t>местных бюджетов - 10000,0 тыс. рублей;</w:t>
      </w:r>
    </w:p>
    <w:p w:rsidR="009F5C0D" w:rsidRDefault="009F5C0D">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- 2589528,5 тыс. рублей;</w:t>
      </w:r>
    </w:p>
    <w:p w:rsidR="009F5C0D" w:rsidRDefault="009F5C0D">
      <w:pPr>
        <w:pStyle w:val="ConsPlusNormal"/>
        <w:spacing w:before="220"/>
        <w:ind w:firstLine="540"/>
        <w:jc w:val="both"/>
      </w:pPr>
      <w:r>
        <w:t>внебюджетных источников - 58552,5 тыс. рублей.</w:t>
      </w:r>
    </w:p>
    <w:p w:rsidR="009F5C0D" w:rsidRDefault="009F5C0D">
      <w:pPr>
        <w:pStyle w:val="ConsPlusNormal"/>
        <w:spacing w:before="220"/>
        <w:ind w:firstLine="540"/>
        <w:jc w:val="both"/>
      </w:pPr>
      <w:r>
        <w:t>Объемы финансирования Государственной программы подлежат ежегодному уточнению исходя из реальных возможностей бюджетов всех уровней.</w:t>
      </w:r>
    </w:p>
    <w:p w:rsidR="009F5C0D" w:rsidRDefault="009F5C0D">
      <w:pPr>
        <w:pStyle w:val="ConsPlusNormal"/>
        <w:spacing w:before="220"/>
        <w:ind w:firstLine="540"/>
        <w:jc w:val="both"/>
      </w:pPr>
      <w:r>
        <w:t xml:space="preserve">Ресурсное </w:t>
      </w:r>
      <w:hyperlink w:anchor="P1018"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2 к Государственной программе.</w:t>
      </w:r>
    </w:p>
    <w:p w:rsidR="009F5C0D" w:rsidRDefault="009F5C0D">
      <w:pPr>
        <w:pStyle w:val="ConsPlusNormal"/>
        <w:spacing w:before="220"/>
        <w:ind w:firstLine="540"/>
        <w:jc w:val="both"/>
      </w:pPr>
      <w:r>
        <w:t xml:space="preserve">Подпрограммы Государственной программы приведены в </w:t>
      </w:r>
      <w:hyperlink w:anchor="P2082" w:history="1">
        <w:r>
          <w:rPr>
            <w:color w:val="0000FF"/>
          </w:rPr>
          <w:t>приложениях N 3</w:t>
        </w:r>
      </w:hyperlink>
      <w:r>
        <w:t xml:space="preserve"> - </w:t>
      </w:r>
      <w:hyperlink w:anchor="P10056" w:history="1">
        <w:r>
          <w:rPr>
            <w:color w:val="0000FF"/>
          </w:rPr>
          <w:t>5</w:t>
        </w:r>
      </w:hyperlink>
      <w:r>
        <w:t xml:space="preserve"> к Государственной программе.</w:t>
      </w: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right"/>
        <w:outlineLvl w:val="1"/>
      </w:pPr>
      <w:r>
        <w:lastRenderedPageBreak/>
        <w:t>Приложение N 1</w:t>
      </w:r>
    </w:p>
    <w:p w:rsidR="009F5C0D" w:rsidRDefault="009F5C0D">
      <w:pPr>
        <w:pStyle w:val="ConsPlusNormal"/>
        <w:jc w:val="right"/>
      </w:pPr>
      <w:r>
        <w:t>к государственной программе</w:t>
      </w:r>
    </w:p>
    <w:p w:rsidR="009F5C0D" w:rsidRDefault="009F5C0D">
      <w:pPr>
        <w:pStyle w:val="ConsPlusNormal"/>
        <w:jc w:val="right"/>
      </w:pPr>
      <w:r>
        <w:t>Чувашской Республики</w:t>
      </w:r>
    </w:p>
    <w:p w:rsidR="009F5C0D" w:rsidRDefault="009F5C0D">
      <w:pPr>
        <w:pStyle w:val="ConsPlusNormal"/>
        <w:jc w:val="right"/>
      </w:pPr>
      <w:r>
        <w:t>"Содействие занятости населения"</w:t>
      </w:r>
    </w:p>
    <w:p w:rsidR="009F5C0D" w:rsidRDefault="009F5C0D">
      <w:pPr>
        <w:pStyle w:val="ConsPlusNormal"/>
        <w:jc w:val="both"/>
      </w:pPr>
    </w:p>
    <w:p w:rsidR="009F5C0D" w:rsidRDefault="009F5C0D">
      <w:pPr>
        <w:pStyle w:val="ConsPlusTitle"/>
        <w:jc w:val="center"/>
      </w:pPr>
      <w:bookmarkStart w:id="1" w:name="P330"/>
      <w:bookmarkEnd w:id="1"/>
      <w:r>
        <w:t>СВЕДЕНИЯ</w:t>
      </w:r>
    </w:p>
    <w:p w:rsidR="009F5C0D" w:rsidRDefault="009F5C0D">
      <w:pPr>
        <w:pStyle w:val="ConsPlusTitle"/>
        <w:jc w:val="center"/>
      </w:pPr>
      <w:r>
        <w:t>О ЦЕЛЕВЫХ ПОКАЗАТЕЛЯХ (ИНДИКАТОРАХ)</w:t>
      </w:r>
    </w:p>
    <w:p w:rsidR="009F5C0D" w:rsidRDefault="009F5C0D">
      <w:pPr>
        <w:pStyle w:val="ConsPlusTitle"/>
        <w:jc w:val="center"/>
      </w:pPr>
      <w:r>
        <w:t>ГОСУДАРСТВЕННОЙ ПРОГРАММЫ ЧУВАШСКОЙ РЕСПУБЛИКИ</w:t>
      </w:r>
    </w:p>
    <w:p w:rsidR="009F5C0D" w:rsidRDefault="009F5C0D">
      <w:pPr>
        <w:pStyle w:val="ConsPlusTitle"/>
        <w:jc w:val="center"/>
      </w:pPr>
      <w:r>
        <w:t>"СОДЕЙСТВИЕ ЗАНЯТОСТИ НАСЕЛЕНИЯ", ПОДПРОГРАММ</w:t>
      </w:r>
    </w:p>
    <w:p w:rsidR="009F5C0D" w:rsidRDefault="009F5C0D">
      <w:pPr>
        <w:pStyle w:val="ConsPlusTitle"/>
        <w:jc w:val="center"/>
      </w:pPr>
      <w:r>
        <w:t>ГОСУДАРСТВЕННОЙ ПРОГРАММЫ ЧУВАШСКОЙ РЕСПУБЛИКИ</w:t>
      </w:r>
    </w:p>
    <w:p w:rsidR="009F5C0D" w:rsidRDefault="009F5C0D">
      <w:pPr>
        <w:pStyle w:val="ConsPlusTitle"/>
        <w:jc w:val="center"/>
      </w:pPr>
      <w:r>
        <w:t>"СОДЕЙСТВИЕ ЗАНЯТОСТИ НАСЕЛЕНИЯ" И ИХ ЗНАЧЕНИЯХ</w:t>
      </w:r>
    </w:p>
    <w:p w:rsidR="009F5C0D" w:rsidRDefault="009F5C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C0D">
        <w:trPr>
          <w:jc w:val="center"/>
        </w:trPr>
        <w:tc>
          <w:tcPr>
            <w:tcW w:w="9294" w:type="dxa"/>
            <w:tcBorders>
              <w:top w:val="nil"/>
              <w:left w:val="single" w:sz="24" w:space="0" w:color="CED3F1"/>
              <w:bottom w:val="nil"/>
              <w:right w:val="single" w:sz="24" w:space="0" w:color="F4F3F8"/>
            </w:tcBorders>
            <w:shd w:val="clear" w:color="auto" w:fill="F4F3F8"/>
          </w:tcPr>
          <w:p w:rsidR="009F5C0D" w:rsidRDefault="009F5C0D">
            <w:pPr>
              <w:pStyle w:val="ConsPlusNormal"/>
              <w:jc w:val="center"/>
            </w:pPr>
            <w:r>
              <w:rPr>
                <w:color w:val="392C69"/>
              </w:rPr>
              <w:t>Список изменяющих документов</w:t>
            </w:r>
          </w:p>
          <w:p w:rsidR="009F5C0D" w:rsidRDefault="009F5C0D">
            <w:pPr>
              <w:pStyle w:val="ConsPlusNormal"/>
              <w:jc w:val="center"/>
            </w:pPr>
            <w:r>
              <w:rPr>
                <w:color w:val="392C69"/>
              </w:rPr>
              <w:t xml:space="preserve">(в ред. </w:t>
            </w:r>
            <w:hyperlink r:id="rId43" w:history="1">
              <w:r>
                <w:rPr>
                  <w:color w:val="0000FF"/>
                </w:rPr>
                <w:t>Постановления</w:t>
              </w:r>
            </w:hyperlink>
            <w:r>
              <w:rPr>
                <w:color w:val="392C69"/>
              </w:rPr>
              <w:t xml:space="preserve"> Кабинета Министров ЧР от 23.12.2020 N 737)</w:t>
            </w:r>
          </w:p>
        </w:tc>
      </w:tr>
    </w:tbl>
    <w:p w:rsidR="009F5C0D" w:rsidRDefault="009F5C0D">
      <w:pPr>
        <w:pStyle w:val="ConsPlusNormal"/>
        <w:jc w:val="both"/>
      </w:pPr>
    </w:p>
    <w:p w:rsidR="009F5C0D" w:rsidRDefault="009F5C0D">
      <w:pPr>
        <w:sectPr w:rsidR="009F5C0D" w:rsidSect="002E66A8">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077"/>
        <w:gridCol w:w="922"/>
        <w:gridCol w:w="851"/>
        <w:gridCol w:w="857"/>
        <w:gridCol w:w="851"/>
        <w:gridCol w:w="842"/>
        <w:gridCol w:w="857"/>
        <w:gridCol w:w="848"/>
        <w:gridCol w:w="845"/>
        <w:gridCol w:w="866"/>
      </w:tblGrid>
      <w:tr w:rsidR="009F5C0D">
        <w:tc>
          <w:tcPr>
            <w:tcW w:w="567" w:type="dxa"/>
            <w:vMerge w:val="restart"/>
            <w:tcBorders>
              <w:left w:val="nil"/>
            </w:tcBorders>
          </w:tcPr>
          <w:p w:rsidR="009F5C0D" w:rsidRDefault="009F5C0D">
            <w:pPr>
              <w:pStyle w:val="ConsPlusNormal"/>
              <w:jc w:val="center"/>
            </w:pPr>
            <w:r>
              <w:lastRenderedPageBreak/>
              <w:t>N</w:t>
            </w:r>
          </w:p>
          <w:p w:rsidR="009F5C0D" w:rsidRDefault="009F5C0D">
            <w:pPr>
              <w:pStyle w:val="ConsPlusNormal"/>
              <w:jc w:val="center"/>
            </w:pPr>
            <w:r>
              <w:t>пп</w:t>
            </w:r>
          </w:p>
        </w:tc>
        <w:tc>
          <w:tcPr>
            <w:tcW w:w="3118" w:type="dxa"/>
            <w:vMerge w:val="restart"/>
          </w:tcPr>
          <w:p w:rsidR="009F5C0D" w:rsidRDefault="009F5C0D">
            <w:pPr>
              <w:pStyle w:val="ConsPlusNormal"/>
              <w:jc w:val="center"/>
            </w:pPr>
            <w:r>
              <w:t>Целевой показатель (индикатор) (наименование)</w:t>
            </w:r>
          </w:p>
        </w:tc>
        <w:tc>
          <w:tcPr>
            <w:tcW w:w="1077" w:type="dxa"/>
            <w:vMerge w:val="restart"/>
          </w:tcPr>
          <w:p w:rsidR="009F5C0D" w:rsidRDefault="009F5C0D">
            <w:pPr>
              <w:pStyle w:val="ConsPlusNormal"/>
              <w:jc w:val="center"/>
            </w:pPr>
            <w:r>
              <w:t>Единица измерения</w:t>
            </w:r>
          </w:p>
        </w:tc>
        <w:tc>
          <w:tcPr>
            <w:tcW w:w="7739" w:type="dxa"/>
            <w:gridSpan w:val="9"/>
            <w:tcBorders>
              <w:right w:val="nil"/>
            </w:tcBorders>
          </w:tcPr>
          <w:p w:rsidR="009F5C0D" w:rsidRDefault="009F5C0D">
            <w:pPr>
              <w:pStyle w:val="ConsPlusNormal"/>
              <w:jc w:val="center"/>
            </w:pPr>
            <w:r>
              <w:t>Значения целевых показателей (индикаторов)</w:t>
            </w:r>
          </w:p>
        </w:tc>
      </w:tr>
      <w:tr w:rsidR="009F5C0D">
        <w:tblPrEx>
          <w:tblBorders>
            <w:left w:val="single" w:sz="4" w:space="0" w:color="auto"/>
          </w:tblBorders>
        </w:tblPrEx>
        <w:tc>
          <w:tcPr>
            <w:tcW w:w="567" w:type="dxa"/>
            <w:vMerge/>
            <w:tcBorders>
              <w:left w:val="nil"/>
            </w:tcBorders>
          </w:tcPr>
          <w:p w:rsidR="009F5C0D" w:rsidRDefault="009F5C0D"/>
        </w:tc>
        <w:tc>
          <w:tcPr>
            <w:tcW w:w="3118" w:type="dxa"/>
            <w:vMerge/>
          </w:tcPr>
          <w:p w:rsidR="009F5C0D" w:rsidRDefault="009F5C0D"/>
        </w:tc>
        <w:tc>
          <w:tcPr>
            <w:tcW w:w="1077" w:type="dxa"/>
            <w:vMerge/>
          </w:tcPr>
          <w:p w:rsidR="009F5C0D" w:rsidRDefault="009F5C0D"/>
        </w:tc>
        <w:tc>
          <w:tcPr>
            <w:tcW w:w="922" w:type="dxa"/>
          </w:tcPr>
          <w:p w:rsidR="009F5C0D" w:rsidRDefault="009F5C0D">
            <w:pPr>
              <w:pStyle w:val="ConsPlusNormal"/>
              <w:jc w:val="center"/>
            </w:pPr>
            <w:r>
              <w:t>2019 г.</w:t>
            </w:r>
          </w:p>
        </w:tc>
        <w:tc>
          <w:tcPr>
            <w:tcW w:w="851" w:type="dxa"/>
          </w:tcPr>
          <w:p w:rsidR="009F5C0D" w:rsidRDefault="009F5C0D">
            <w:pPr>
              <w:pStyle w:val="ConsPlusNormal"/>
              <w:jc w:val="center"/>
            </w:pPr>
            <w:r>
              <w:t>2020 г.</w:t>
            </w:r>
          </w:p>
        </w:tc>
        <w:tc>
          <w:tcPr>
            <w:tcW w:w="857" w:type="dxa"/>
          </w:tcPr>
          <w:p w:rsidR="009F5C0D" w:rsidRDefault="009F5C0D">
            <w:pPr>
              <w:pStyle w:val="ConsPlusNormal"/>
              <w:jc w:val="center"/>
            </w:pPr>
            <w:r>
              <w:t>2021 г.</w:t>
            </w:r>
          </w:p>
        </w:tc>
        <w:tc>
          <w:tcPr>
            <w:tcW w:w="851" w:type="dxa"/>
          </w:tcPr>
          <w:p w:rsidR="009F5C0D" w:rsidRDefault="009F5C0D">
            <w:pPr>
              <w:pStyle w:val="ConsPlusNormal"/>
              <w:jc w:val="center"/>
            </w:pPr>
            <w:r>
              <w:t>2022 г.</w:t>
            </w:r>
          </w:p>
        </w:tc>
        <w:tc>
          <w:tcPr>
            <w:tcW w:w="842" w:type="dxa"/>
          </w:tcPr>
          <w:p w:rsidR="009F5C0D" w:rsidRDefault="009F5C0D">
            <w:pPr>
              <w:pStyle w:val="ConsPlusNormal"/>
              <w:jc w:val="center"/>
            </w:pPr>
            <w:r>
              <w:t>2023 г.</w:t>
            </w:r>
          </w:p>
        </w:tc>
        <w:tc>
          <w:tcPr>
            <w:tcW w:w="857" w:type="dxa"/>
          </w:tcPr>
          <w:p w:rsidR="009F5C0D" w:rsidRDefault="009F5C0D">
            <w:pPr>
              <w:pStyle w:val="ConsPlusNormal"/>
              <w:jc w:val="center"/>
            </w:pPr>
            <w:r>
              <w:t>2024 г.</w:t>
            </w:r>
          </w:p>
        </w:tc>
        <w:tc>
          <w:tcPr>
            <w:tcW w:w="848" w:type="dxa"/>
          </w:tcPr>
          <w:p w:rsidR="009F5C0D" w:rsidRDefault="009F5C0D">
            <w:pPr>
              <w:pStyle w:val="ConsPlusNormal"/>
              <w:jc w:val="center"/>
            </w:pPr>
            <w:r>
              <w:t>2025 г.</w:t>
            </w:r>
          </w:p>
        </w:tc>
        <w:tc>
          <w:tcPr>
            <w:tcW w:w="845" w:type="dxa"/>
          </w:tcPr>
          <w:p w:rsidR="009F5C0D" w:rsidRDefault="009F5C0D">
            <w:pPr>
              <w:pStyle w:val="ConsPlusNormal"/>
              <w:jc w:val="center"/>
            </w:pPr>
            <w:r>
              <w:t>2030 г.</w:t>
            </w:r>
          </w:p>
        </w:tc>
        <w:tc>
          <w:tcPr>
            <w:tcW w:w="866" w:type="dxa"/>
            <w:tcBorders>
              <w:right w:val="nil"/>
            </w:tcBorders>
          </w:tcPr>
          <w:p w:rsidR="009F5C0D" w:rsidRDefault="009F5C0D">
            <w:pPr>
              <w:pStyle w:val="ConsPlusNormal"/>
              <w:jc w:val="center"/>
            </w:pPr>
            <w:r>
              <w:t>2035 г.</w:t>
            </w:r>
          </w:p>
        </w:tc>
      </w:tr>
      <w:tr w:rsidR="009F5C0D">
        <w:tc>
          <w:tcPr>
            <w:tcW w:w="567" w:type="dxa"/>
            <w:tcBorders>
              <w:left w:val="nil"/>
            </w:tcBorders>
          </w:tcPr>
          <w:p w:rsidR="009F5C0D" w:rsidRDefault="009F5C0D">
            <w:pPr>
              <w:pStyle w:val="ConsPlusNormal"/>
              <w:jc w:val="center"/>
            </w:pPr>
            <w:r>
              <w:t>1</w:t>
            </w:r>
          </w:p>
        </w:tc>
        <w:tc>
          <w:tcPr>
            <w:tcW w:w="3118" w:type="dxa"/>
          </w:tcPr>
          <w:p w:rsidR="009F5C0D" w:rsidRDefault="009F5C0D">
            <w:pPr>
              <w:pStyle w:val="ConsPlusNormal"/>
              <w:jc w:val="center"/>
            </w:pPr>
            <w:r>
              <w:t>2</w:t>
            </w:r>
          </w:p>
        </w:tc>
        <w:tc>
          <w:tcPr>
            <w:tcW w:w="1077" w:type="dxa"/>
          </w:tcPr>
          <w:p w:rsidR="009F5C0D" w:rsidRDefault="009F5C0D">
            <w:pPr>
              <w:pStyle w:val="ConsPlusNormal"/>
              <w:jc w:val="center"/>
            </w:pPr>
            <w:r>
              <w:t>3</w:t>
            </w:r>
          </w:p>
        </w:tc>
        <w:tc>
          <w:tcPr>
            <w:tcW w:w="922" w:type="dxa"/>
          </w:tcPr>
          <w:p w:rsidR="009F5C0D" w:rsidRDefault="009F5C0D">
            <w:pPr>
              <w:pStyle w:val="ConsPlusNormal"/>
              <w:jc w:val="center"/>
            </w:pPr>
            <w:r>
              <w:t>4</w:t>
            </w:r>
          </w:p>
        </w:tc>
        <w:tc>
          <w:tcPr>
            <w:tcW w:w="851" w:type="dxa"/>
          </w:tcPr>
          <w:p w:rsidR="009F5C0D" w:rsidRDefault="009F5C0D">
            <w:pPr>
              <w:pStyle w:val="ConsPlusNormal"/>
              <w:jc w:val="center"/>
            </w:pPr>
            <w:r>
              <w:t>5</w:t>
            </w:r>
          </w:p>
        </w:tc>
        <w:tc>
          <w:tcPr>
            <w:tcW w:w="857" w:type="dxa"/>
          </w:tcPr>
          <w:p w:rsidR="009F5C0D" w:rsidRDefault="009F5C0D">
            <w:pPr>
              <w:pStyle w:val="ConsPlusNormal"/>
              <w:jc w:val="center"/>
            </w:pPr>
            <w:r>
              <w:t>6</w:t>
            </w:r>
          </w:p>
        </w:tc>
        <w:tc>
          <w:tcPr>
            <w:tcW w:w="851" w:type="dxa"/>
          </w:tcPr>
          <w:p w:rsidR="009F5C0D" w:rsidRDefault="009F5C0D">
            <w:pPr>
              <w:pStyle w:val="ConsPlusNormal"/>
              <w:jc w:val="center"/>
            </w:pPr>
            <w:r>
              <w:t>7</w:t>
            </w:r>
          </w:p>
        </w:tc>
        <w:tc>
          <w:tcPr>
            <w:tcW w:w="842" w:type="dxa"/>
          </w:tcPr>
          <w:p w:rsidR="009F5C0D" w:rsidRDefault="009F5C0D">
            <w:pPr>
              <w:pStyle w:val="ConsPlusNormal"/>
              <w:jc w:val="center"/>
            </w:pPr>
            <w:r>
              <w:t>8</w:t>
            </w:r>
          </w:p>
        </w:tc>
        <w:tc>
          <w:tcPr>
            <w:tcW w:w="857" w:type="dxa"/>
          </w:tcPr>
          <w:p w:rsidR="009F5C0D" w:rsidRDefault="009F5C0D">
            <w:pPr>
              <w:pStyle w:val="ConsPlusNormal"/>
              <w:jc w:val="center"/>
            </w:pPr>
            <w:r>
              <w:t>9</w:t>
            </w:r>
          </w:p>
        </w:tc>
        <w:tc>
          <w:tcPr>
            <w:tcW w:w="848" w:type="dxa"/>
          </w:tcPr>
          <w:p w:rsidR="009F5C0D" w:rsidRDefault="009F5C0D">
            <w:pPr>
              <w:pStyle w:val="ConsPlusNormal"/>
              <w:jc w:val="center"/>
            </w:pPr>
            <w:r>
              <w:t>10</w:t>
            </w:r>
          </w:p>
        </w:tc>
        <w:tc>
          <w:tcPr>
            <w:tcW w:w="845" w:type="dxa"/>
          </w:tcPr>
          <w:p w:rsidR="009F5C0D" w:rsidRDefault="009F5C0D">
            <w:pPr>
              <w:pStyle w:val="ConsPlusNormal"/>
              <w:jc w:val="center"/>
            </w:pPr>
            <w:r>
              <w:t>11</w:t>
            </w:r>
          </w:p>
        </w:tc>
        <w:tc>
          <w:tcPr>
            <w:tcW w:w="866" w:type="dxa"/>
            <w:tcBorders>
              <w:right w:val="nil"/>
            </w:tcBorders>
          </w:tcPr>
          <w:p w:rsidR="009F5C0D" w:rsidRDefault="009F5C0D">
            <w:pPr>
              <w:pStyle w:val="ConsPlusNormal"/>
              <w:jc w:val="center"/>
            </w:pPr>
            <w:r>
              <w:t>12</w:t>
            </w:r>
          </w:p>
        </w:tc>
      </w:tr>
      <w:tr w:rsidR="009F5C0D">
        <w:tc>
          <w:tcPr>
            <w:tcW w:w="567" w:type="dxa"/>
            <w:tcBorders>
              <w:left w:val="nil"/>
            </w:tcBorders>
          </w:tcPr>
          <w:p w:rsidR="009F5C0D" w:rsidRDefault="009F5C0D">
            <w:pPr>
              <w:pStyle w:val="ConsPlusNormal"/>
              <w:jc w:val="center"/>
            </w:pPr>
            <w:r>
              <w:t>1.</w:t>
            </w:r>
          </w:p>
        </w:tc>
        <w:tc>
          <w:tcPr>
            <w:tcW w:w="3118" w:type="dxa"/>
          </w:tcPr>
          <w:p w:rsidR="009F5C0D" w:rsidRDefault="009F5C0D">
            <w:pPr>
              <w:pStyle w:val="ConsPlusNormal"/>
              <w:jc w:val="both"/>
            </w:pPr>
            <w:r>
              <w:t>Уровень безработицы (в соответствии с методологией Международной организации труда) в среднем за год</w:t>
            </w:r>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4,9</w:t>
            </w:r>
          </w:p>
        </w:tc>
        <w:tc>
          <w:tcPr>
            <w:tcW w:w="851" w:type="dxa"/>
          </w:tcPr>
          <w:p w:rsidR="009F5C0D" w:rsidRDefault="009F5C0D">
            <w:pPr>
              <w:pStyle w:val="ConsPlusNormal"/>
              <w:jc w:val="center"/>
            </w:pPr>
            <w:r>
              <w:t>5,7</w:t>
            </w:r>
          </w:p>
        </w:tc>
        <w:tc>
          <w:tcPr>
            <w:tcW w:w="857" w:type="dxa"/>
          </w:tcPr>
          <w:p w:rsidR="009F5C0D" w:rsidRDefault="009F5C0D">
            <w:pPr>
              <w:pStyle w:val="ConsPlusNormal"/>
              <w:jc w:val="center"/>
            </w:pPr>
            <w:r>
              <w:t>5,5</w:t>
            </w:r>
          </w:p>
        </w:tc>
        <w:tc>
          <w:tcPr>
            <w:tcW w:w="851" w:type="dxa"/>
          </w:tcPr>
          <w:p w:rsidR="009F5C0D" w:rsidRDefault="009F5C0D">
            <w:pPr>
              <w:pStyle w:val="ConsPlusNormal"/>
              <w:jc w:val="center"/>
            </w:pPr>
            <w:r>
              <w:t>5,0</w:t>
            </w:r>
          </w:p>
        </w:tc>
        <w:tc>
          <w:tcPr>
            <w:tcW w:w="842" w:type="dxa"/>
          </w:tcPr>
          <w:p w:rsidR="009F5C0D" w:rsidRDefault="009F5C0D">
            <w:pPr>
              <w:pStyle w:val="ConsPlusNormal"/>
              <w:jc w:val="center"/>
            </w:pPr>
            <w:r>
              <w:t>4,8</w:t>
            </w:r>
          </w:p>
        </w:tc>
        <w:tc>
          <w:tcPr>
            <w:tcW w:w="857" w:type="dxa"/>
          </w:tcPr>
          <w:p w:rsidR="009F5C0D" w:rsidRDefault="009F5C0D">
            <w:pPr>
              <w:pStyle w:val="ConsPlusNormal"/>
              <w:jc w:val="center"/>
            </w:pPr>
            <w:r>
              <w:t>4,4</w:t>
            </w:r>
          </w:p>
        </w:tc>
        <w:tc>
          <w:tcPr>
            <w:tcW w:w="848" w:type="dxa"/>
          </w:tcPr>
          <w:p w:rsidR="009F5C0D" w:rsidRDefault="009F5C0D">
            <w:pPr>
              <w:pStyle w:val="ConsPlusNormal"/>
              <w:jc w:val="center"/>
            </w:pPr>
            <w:r>
              <w:t>4,2</w:t>
            </w:r>
          </w:p>
        </w:tc>
        <w:tc>
          <w:tcPr>
            <w:tcW w:w="845" w:type="dxa"/>
          </w:tcPr>
          <w:p w:rsidR="009F5C0D" w:rsidRDefault="009F5C0D">
            <w:pPr>
              <w:pStyle w:val="ConsPlusNormal"/>
              <w:jc w:val="center"/>
            </w:pPr>
            <w:r>
              <w:t>3,7</w:t>
            </w:r>
          </w:p>
        </w:tc>
        <w:tc>
          <w:tcPr>
            <w:tcW w:w="866" w:type="dxa"/>
            <w:tcBorders>
              <w:right w:val="nil"/>
            </w:tcBorders>
          </w:tcPr>
          <w:p w:rsidR="009F5C0D" w:rsidRDefault="009F5C0D">
            <w:pPr>
              <w:pStyle w:val="ConsPlusNormal"/>
              <w:jc w:val="center"/>
            </w:pPr>
            <w:r>
              <w:t>3,5</w:t>
            </w:r>
          </w:p>
        </w:tc>
      </w:tr>
      <w:tr w:rsidR="009F5C0D">
        <w:tc>
          <w:tcPr>
            <w:tcW w:w="567" w:type="dxa"/>
            <w:tcBorders>
              <w:left w:val="nil"/>
            </w:tcBorders>
          </w:tcPr>
          <w:p w:rsidR="009F5C0D" w:rsidRDefault="009F5C0D">
            <w:pPr>
              <w:pStyle w:val="ConsPlusNormal"/>
              <w:jc w:val="center"/>
            </w:pPr>
            <w:r>
              <w:t>2.</w:t>
            </w:r>
          </w:p>
        </w:tc>
        <w:tc>
          <w:tcPr>
            <w:tcW w:w="3118" w:type="dxa"/>
          </w:tcPr>
          <w:p w:rsidR="009F5C0D" w:rsidRDefault="009F5C0D">
            <w:pPr>
              <w:pStyle w:val="ConsPlusNormal"/>
              <w:jc w:val="both"/>
            </w:pPr>
            <w:r>
              <w:t>Уровень регистрируемой безработицы в среднем за год</w:t>
            </w:r>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0,73</w:t>
            </w:r>
          </w:p>
        </w:tc>
        <w:tc>
          <w:tcPr>
            <w:tcW w:w="851" w:type="dxa"/>
          </w:tcPr>
          <w:p w:rsidR="009F5C0D" w:rsidRDefault="009F5C0D">
            <w:pPr>
              <w:pStyle w:val="ConsPlusNormal"/>
              <w:jc w:val="center"/>
            </w:pPr>
            <w:r>
              <w:t>3,50</w:t>
            </w:r>
          </w:p>
        </w:tc>
        <w:tc>
          <w:tcPr>
            <w:tcW w:w="857" w:type="dxa"/>
          </w:tcPr>
          <w:p w:rsidR="009F5C0D" w:rsidRDefault="009F5C0D">
            <w:pPr>
              <w:pStyle w:val="ConsPlusNormal"/>
              <w:jc w:val="center"/>
            </w:pPr>
            <w:r>
              <w:t>3,00</w:t>
            </w:r>
          </w:p>
        </w:tc>
        <w:tc>
          <w:tcPr>
            <w:tcW w:w="851" w:type="dxa"/>
          </w:tcPr>
          <w:p w:rsidR="009F5C0D" w:rsidRDefault="009F5C0D">
            <w:pPr>
              <w:pStyle w:val="ConsPlusNormal"/>
              <w:jc w:val="center"/>
            </w:pPr>
            <w:r>
              <w:t>2,50</w:t>
            </w:r>
          </w:p>
        </w:tc>
        <w:tc>
          <w:tcPr>
            <w:tcW w:w="842" w:type="dxa"/>
          </w:tcPr>
          <w:p w:rsidR="009F5C0D" w:rsidRDefault="009F5C0D">
            <w:pPr>
              <w:pStyle w:val="ConsPlusNormal"/>
              <w:jc w:val="center"/>
            </w:pPr>
            <w:r>
              <w:t>2,10</w:t>
            </w:r>
          </w:p>
        </w:tc>
        <w:tc>
          <w:tcPr>
            <w:tcW w:w="857" w:type="dxa"/>
          </w:tcPr>
          <w:p w:rsidR="009F5C0D" w:rsidRDefault="009F5C0D">
            <w:pPr>
              <w:pStyle w:val="ConsPlusNormal"/>
              <w:jc w:val="center"/>
            </w:pPr>
            <w:r>
              <w:t>1,60</w:t>
            </w:r>
          </w:p>
        </w:tc>
        <w:tc>
          <w:tcPr>
            <w:tcW w:w="848" w:type="dxa"/>
          </w:tcPr>
          <w:p w:rsidR="009F5C0D" w:rsidRDefault="009F5C0D">
            <w:pPr>
              <w:pStyle w:val="ConsPlusNormal"/>
              <w:jc w:val="center"/>
            </w:pPr>
            <w:r>
              <w:t>1,10</w:t>
            </w:r>
          </w:p>
        </w:tc>
        <w:tc>
          <w:tcPr>
            <w:tcW w:w="845" w:type="dxa"/>
          </w:tcPr>
          <w:p w:rsidR="009F5C0D" w:rsidRDefault="009F5C0D">
            <w:pPr>
              <w:pStyle w:val="ConsPlusNormal"/>
              <w:jc w:val="center"/>
            </w:pPr>
            <w:r>
              <w:t>0,60</w:t>
            </w:r>
          </w:p>
        </w:tc>
        <w:tc>
          <w:tcPr>
            <w:tcW w:w="866" w:type="dxa"/>
            <w:tcBorders>
              <w:right w:val="nil"/>
            </w:tcBorders>
          </w:tcPr>
          <w:p w:rsidR="009F5C0D" w:rsidRDefault="009F5C0D">
            <w:pPr>
              <w:pStyle w:val="ConsPlusNormal"/>
              <w:jc w:val="center"/>
            </w:pPr>
            <w:r>
              <w:t>0,55</w:t>
            </w:r>
          </w:p>
        </w:tc>
      </w:tr>
      <w:tr w:rsidR="009F5C0D">
        <w:tc>
          <w:tcPr>
            <w:tcW w:w="567" w:type="dxa"/>
            <w:tcBorders>
              <w:left w:val="nil"/>
            </w:tcBorders>
          </w:tcPr>
          <w:p w:rsidR="009F5C0D" w:rsidRDefault="009F5C0D">
            <w:pPr>
              <w:pStyle w:val="ConsPlusNormal"/>
              <w:jc w:val="center"/>
            </w:pPr>
            <w:r>
              <w:t>3.</w:t>
            </w:r>
          </w:p>
        </w:tc>
        <w:tc>
          <w:tcPr>
            <w:tcW w:w="3118" w:type="dxa"/>
          </w:tcPr>
          <w:p w:rsidR="009F5C0D" w:rsidRDefault="009F5C0D">
            <w:pPr>
              <w:pStyle w:val="ConsPlusNormal"/>
              <w:jc w:val="both"/>
            </w:pPr>
            <w:r>
              <w:t>Коэффициент напряженности на рынке труда в среднем за год</w:t>
            </w:r>
          </w:p>
        </w:tc>
        <w:tc>
          <w:tcPr>
            <w:tcW w:w="1077" w:type="dxa"/>
          </w:tcPr>
          <w:p w:rsidR="009F5C0D" w:rsidRDefault="009F5C0D">
            <w:pPr>
              <w:pStyle w:val="ConsPlusNormal"/>
              <w:jc w:val="center"/>
            </w:pPr>
            <w:r>
              <w:t>единиц</w:t>
            </w:r>
          </w:p>
        </w:tc>
        <w:tc>
          <w:tcPr>
            <w:tcW w:w="922" w:type="dxa"/>
          </w:tcPr>
          <w:p w:rsidR="009F5C0D" w:rsidRDefault="009F5C0D">
            <w:pPr>
              <w:pStyle w:val="ConsPlusNormal"/>
              <w:jc w:val="center"/>
            </w:pPr>
            <w:r>
              <w:t>0,5</w:t>
            </w:r>
          </w:p>
        </w:tc>
        <w:tc>
          <w:tcPr>
            <w:tcW w:w="851" w:type="dxa"/>
          </w:tcPr>
          <w:p w:rsidR="009F5C0D" w:rsidRDefault="009F5C0D">
            <w:pPr>
              <w:pStyle w:val="ConsPlusNormal"/>
              <w:jc w:val="center"/>
            </w:pPr>
            <w:r>
              <w:t>1,7</w:t>
            </w:r>
          </w:p>
        </w:tc>
        <w:tc>
          <w:tcPr>
            <w:tcW w:w="857" w:type="dxa"/>
          </w:tcPr>
          <w:p w:rsidR="009F5C0D" w:rsidRDefault="009F5C0D">
            <w:pPr>
              <w:pStyle w:val="ConsPlusNormal"/>
              <w:jc w:val="center"/>
            </w:pPr>
            <w:r>
              <w:t>1,4</w:t>
            </w:r>
          </w:p>
        </w:tc>
        <w:tc>
          <w:tcPr>
            <w:tcW w:w="851" w:type="dxa"/>
          </w:tcPr>
          <w:p w:rsidR="009F5C0D" w:rsidRDefault="009F5C0D">
            <w:pPr>
              <w:pStyle w:val="ConsPlusNormal"/>
              <w:jc w:val="center"/>
            </w:pPr>
            <w:r>
              <w:t>1,1</w:t>
            </w:r>
          </w:p>
        </w:tc>
        <w:tc>
          <w:tcPr>
            <w:tcW w:w="842" w:type="dxa"/>
          </w:tcPr>
          <w:p w:rsidR="009F5C0D" w:rsidRDefault="009F5C0D">
            <w:pPr>
              <w:pStyle w:val="ConsPlusNormal"/>
              <w:jc w:val="center"/>
            </w:pPr>
            <w:r>
              <w:t>0,8</w:t>
            </w:r>
          </w:p>
        </w:tc>
        <w:tc>
          <w:tcPr>
            <w:tcW w:w="857" w:type="dxa"/>
          </w:tcPr>
          <w:p w:rsidR="009F5C0D" w:rsidRDefault="009F5C0D">
            <w:pPr>
              <w:pStyle w:val="ConsPlusNormal"/>
              <w:jc w:val="center"/>
            </w:pPr>
            <w:r>
              <w:t>0,5</w:t>
            </w:r>
          </w:p>
        </w:tc>
        <w:tc>
          <w:tcPr>
            <w:tcW w:w="848" w:type="dxa"/>
          </w:tcPr>
          <w:p w:rsidR="009F5C0D" w:rsidRDefault="009F5C0D">
            <w:pPr>
              <w:pStyle w:val="ConsPlusNormal"/>
              <w:jc w:val="center"/>
            </w:pPr>
            <w:r>
              <w:t>0,5</w:t>
            </w:r>
          </w:p>
        </w:tc>
        <w:tc>
          <w:tcPr>
            <w:tcW w:w="845" w:type="dxa"/>
          </w:tcPr>
          <w:p w:rsidR="009F5C0D" w:rsidRDefault="009F5C0D">
            <w:pPr>
              <w:pStyle w:val="ConsPlusNormal"/>
              <w:jc w:val="center"/>
            </w:pPr>
            <w:r>
              <w:t>0,5</w:t>
            </w:r>
          </w:p>
        </w:tc>
        <w:tc>
          <w:tcPr>
            <w:tcW w:w="866" w:type="dxa"/>
            <w:tcBorders>
              <w:right w:val="nil"/>
            </w:tcBorders>
          </w:tcPr>
          <w:p w:rsidR="009F5C0D" w:rsidRDefault="009F5C0D">
            <w:pPr>
              <w:pStyle w:val="ConsPlusNormal"/>
              <w:jc w:val="center"/>
            </w:pPr>
            <w:r>
              <w:t>0,5</w:t>
            </w:r>
          </w:p>
        </w:tc>
      </w:tr>
      <w:tr w:rsidR="009F5C0D">
        <w:tc>
          <w:tcPr>
            <w:tcW w:w="567" w:type="dxa"/>
            <w:tcBorders>
              <w:left w:val="nil"/>
            </w:tcBorders>
          </w:tcPr>
          <w:p w:rsidR="009F5C0D" w:rsidRDefault="009F5C0D">
            <w:pPr>
              <w:pStyle w:val="ConsPlusNormal"/>
              <w:jc w:val="center"/>
            </w:pPr>
            <w:r>
              <w:t>4.</w:t>
            </w:r>
          </w:p>
        </w:tc>
        <w:tc>
          <w:tcPr>
            <w:tcW w:w="3118" w:type="dxa"/>
          </w:tcPr>
          <w:p w:rsidR="009F5C0D" w:rsidRDefault="009F5C0D">
            <w:pPr>
              <w:pStyle w:val="ConsPlusNormal"/>
              <w:jc w:val="both"/>
            </w:pPr>
            <w:r>
              <w:t>Удельный вес работников, занятых во вредных и (или) опасных условиях труда, в общей численности работников</w:t>
            </w:r>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39,0</w:t>
            </w:r>
          </w:p>
        </w:tc>
        <w:tc>
          <w:tcPr>
            <w:tcW w:w="851" w:type="dxa"/>
          </w:tcPr>
          <w:p w:rsidR="009F5C0D" w:rsidRDefault="009F5C0D">
            <w:pPr>
              <w:pStyle w:val="ConsPlusNormal"/>
              <w:jc w:val="center"/>
            </w:pPr>
            <w:r>
              <w:t>39,0</w:t>
            </w:r>
          </w:p>
        </w:tc>
        <w:tc>
          <w:tcPr>
            <w:tcW w:w="857" w:type="dxa"/>
          </w:tcPr>
          <w:p w:rsidR="009F5C0D" w:rsidRDefault="009F5C0D">
            <w:pPr>
              <w:pStyle w:val="ConsPlusNormal"/>
              <w:jc w:val="center"/>
            </w:pPr>
            <w:r>
              <w:t>39,0</w:t>
            </w:r>
          </w:p>
        </w:tc>
        <w:tc>
          <w:tcPr>
            <w:tcW w:w="851" w:type="dxa"/>
          </w:tcPr>
          <w:p w:rsidR="009F5C0D" w:rsidRDefault="009F5C0D">
            <w:pPr>
              <w:pStyle w:val="ConsPlusNormal"/>
              <w:jc w:val="center"/>
            </w:pPr>
            <w:r>
              <w:t>38,0</w:t>
            </w:r>
          </w:p>
        </w:tc>
        <w:tc>
          <w:tcPr>
            <w:tcW w:w="842" w:type="dxa"/>
          </w:tcPr>
          <w:p w:rsidR="009F5C0D" w:rsidRDefault="009F5C0D">
            <w:pPr>
              <w:pStyle w:val="ConsPlusNormal"/>
              <w:jc w:val="center"/>
            </w:pPr>
            <w:r>
              <w:t>38,0</w:t>
            </w:r>
          </w:p>
        </w:tc>
        <w:tc>
          <w:tcPr>
            <w:tcW w:w="857" w:type="dxa"/>
          </w:tcPr>
          <w:p w:rsidR="009F5C0D" w:rsidRDefault="009F5C0D">
            <w:pPr>
              <w:pStyle w:val="ConsPlusNormal"/>
              <w:jc w:val="center"/>
            </w:pPr>
            <w:r>
              <w:t>38,0</w:t>
            </w:r>
          </w:p>
        </w:tc>
        <w:tc>
          <w:tcPr>
            <w:tcW w:w="848" w:type="dxa"/>
          </w:tcPr>
          <w:p w:rsidR="009F5C0D" w:rsidRDefault="009F5C0D">
            <w:pPr>
              <w:pStyle w:val="ConsPlusNormal"/>
              <w:jc w:val="center"/>
            </w:pPr>
            <w:r>
              <w:t>38,0</w:t>
            </w:r>
          </w:p>
        </w:tc>
        <w:tc>
          <w:tcPr>
            <w:tcW w:w="845" w:type="dxa"/>
          </w:tcPr>
          <w:p w:rsidR="009F5C0D" w:rsidRDefault="009F5C0D">
            <w:pPr>
              <w:pStyle w:val="ConsPlusNormal"/>
              <w:jc w:val="center"/>
            </w:pPr>
            <w:r>
              <w:t>37,0</w:t>
            </w:r>
          </w:p>
        </w:tc>
        <w:tc>
          <w:tcPr>
            <w:tcW w:w="866" w:type="dxa"/>
            <w:tcBorders>
              <w:right w:val="nil"/>
            </w:tcBorders>
          </w:tcPr>
          <w:p w:rsidR="009F5C0D" w:rsidRDefault="009F5C0D">
            <w:pPr>
              <w:pStyle w:val="ConsPlusNormal"/>
              <w:jc w:val="center"/>
            </w:pPr>
            <w:r>
              <w:t>37,0</w:t>
            </w:r>
          </w:p>
        </w:tc>
      </w:tr>
      <w:tr w:rsidR="009F5C0D">
        <w:tc>
          <w:tcPr>
            <w:tcW w:w="567" w:type="dxa"/>
            <w:tcBorders>
              <w:left w:val="nil"/>
            </w:tcBorders>
          </w:tcPr>
          <w:p w:rsidR="009F5C0D" w:rsidRDefault="009F5C0D">
            <w:pPr>
              <w:pStyle w:val="ConsPlusNormal"/>
              <w:jc w:val="center"/>
            </w:pPr>
            <w:r>
              <w:t>5.</w:t>
            </w:r>
          </w:p>
        </w:tc>
        <w:tc>
          <w:tcPr>
            <w:tcW w:w="3118" w:type="dxa"/>
          </w:tcPr>
          <w:p w:rsidR="009F5C0D" w:rsidRDefault="009F5C0D">
            <w:pPr>
              <w:pStyle w:val="ConsPlusNormal"/>
              <w:jc w:val="both"/>
            </w:pPr>
            <w:r>
              <w:t>Численность безработных граждан, зарегистрированных в органах службы занятости (на конец года)</w:t>
            </w:r>
          </w:p>
        </w:tc>
        <w:tc>
          <w:tcPr>
            <w:tcW w:w="1077" w:type="dxa"/>
          </w:tcPr>
          <w:p w:rsidR="009F5C0D" w:rsidRDefault="009F5C0D">
            <w:pPr>
              <w:pStyle w:val="ConsPlusNormal"/>
              <w:jc w:val="center"/>
            </w:pPr>
            <w:r>
              <w:t>тыс. человек</w:t>
            </w:r>
          </w:p>
        </w:tc>
        <w:tc>
          <w:tcPr>
            <w:tcW w:w="922" w:type="dxa"/>
          </w:tcPr>
          <w:p w:rsidR="009F5C0D" w:rsidRDefault="009F5C0D">
            <w:pPr>
              <w:pStyle w:val="ConsPlusNormal"/>
              <w:jc w:val="center"/>
            </w:pPr>
            <w:r>
              <w:t>4,37</w:t>
            </w:r>
          </w:p>
        </w:tc>
        <w:tc>
          <w:tcPr>
            <w:tcW w:w="851" w:type="dxa"/>
          </w:tcPr>
          <w:p w:rsidR="009F5C0D" w:rsidRDefault="009F5C0D">
            <w:pPr>
              <w:pStyle w:val="ConsPlusNormal"/>
              <w:jc w:val="center"/>
            </w:pPr>
            <w:r>
              <w:t>21,15</w:t>
            </w:r>
          </w:p>
        </w:tc>
        <w:tc>
          <w:tcPr>
            <w:tcW w:w="857" w:type="dxa"/>
          </w:tcPr>
          <w:p w:rsidR="009F5C0D" w:rsidRDefault="009F5C0D">
            <w:pPr>
              <w:pStyle w:val="ConsPlusNormal"/>
              <w:jc w:val="center"/>
            </w:pPr>
            <w:r>
              <w:t>18,27</w:t>
            </w:r>
          </w:p>
        </w:tc>
        <w:tc>
          <w:tcPr>
            <w:tcW w:w="851" w:type="dxa"/>
          </w:tcPr>
          <w:p w:rsidR="009F5C0D" w:rsidRDefault="009F5C0D">
            <w:pPr>
              <w:pStyle w:val="ConsPlusNormal"/>
              <w:jc w:val="center"/>
            </w:pPr>
            <w:r>
              <w:t>15,28</w:t>
            </w:r>
          </w:p>
        </w:tc>
        <w:tc>
          <w:tcPr>
            <w:tcW w:w="842" w:type="dxa"/>
          </w:tcPr>
          <w:p w:rsidR="009F5C0D" w:rsidRDefault="009F5C0D">
            <w:pPr>
              <w:pStyle w:val="ConsPlusNormal"/>
              <w:jc w:val="center"/>
            </w:pPr>
            <w:r>
              <w:t>12,65</w:t>
            </w:r>
          </w:p>
        </w:tc>
        <w:tc>
          <w:tcPr>
            <w:tcW w:w="857" w:type="dxa"/>
          </w:tcPr>
          <w:p w:rsidR="009F5C0D" w:rsidRDefault="009F5C0D">
            <w:pPr>
              <w:pStyle w:val="ConsPlusNormal"/>
              <w:jc w:val="center"/>
            </w:pPr>
            <w:r>
              <w:t>9,58</w:t>
            </w:r>
          </w:p>
        </w:tc>
        <w:tc>
          <w:tcPr>
            <w:tcW w:w="848" w:type="dxa"/>
          </w:tcPr>
          <w:p w:rsidR="009F5C0D" w:rsidRDefault="009F5C0D">
            <w:pPr>
              <w:pStyle w:val="ConsPlusNormal"/>
              <w:jc w:val="center"/>
            </w:pPr>
            <w:r>
              <w:t>7,40</w:t>
            </w:r>
          </w:p>
        </w:tc>
        <w:tc>
          <w:tcPr>
            <w:tcW w:w="845" w:type="dxa"/>
          </w:tcPr>
          <w:p w:rsidR="009F5C0D" w:rsidRDefault="009F5C0D">
            <w:pPr>
              <w:pStyle w:val="ConsPlusNormal"/>
              <w:jc w:val="center"/>
            </w:pPr>
            <w:r>
              <w:t>4,25</w:t>
            </w:r>
          </w:p>
        </w:tc>
        <w:tc>
          <w:tcPr>
            <w:tcW w:w="866" w:type="dxa"/>
            <w:tcBorders>
              <w:right w:val="nil"/>
            </w:tcBorders>
          </w:tcPr>
          <w:p w:rsidR="009F5C0D" w:rsidRDefault="009F5C0D">
            <w:pPr>
              <w:pStyle w:val="ConsPlusNormal"/>
              <w:jc w:val="center"/>
            </w:pPr>
            <w:r>
              <w:t>4,20</w:t>
            </w:r>
          </w:p>
        </w:tc>
      </w:tr>
      <w:tr w:rsidR="009F5C0D">
        <w:tc>
          <w:tcPr>
            <w:tcW w:w="567" w:type="dxa"/>
            <w:tcBorders>
              <w:left w:val="nil"/>
            </w:tcBorders>
          </w:tcPr>
          <w:p w:rsidR="009F5C0D" w:rsidRDefault="009F5C0D">
            <w:pPr>
              <w:pStyle w:val="ConsPlusNormal"/>
              <w:jc w:val="center"/>
            </w:pPr>
            <w:r>
              <w:t>6.</w:t>
            </w:r>
          </w:p>
        </w:tc>
        <w:tc>
          <w:tcPr>
            <w:tcW w:w="3118" w:type="dxa"/>
          </w:tcPr>
          <w:p w:rsidR="009F5C0D" w:rsidRDefault="009F5C0D">
            <w:pPr>
              <w:pStyle w:val="ConsPlusNormal"/>
              <w:jc w:val="both"/>
            </w:pPr>
            <w:r>
              <w:t>Среднегодовая численность занятых в экономике</w:t>
            </w:r>
          </w:p>
        </w:tc>
        <w:tc>
          <w:tcPr>
            <w:tcW w:w="1077" w:type="dxa"/>
          </w:tcPr>
          <w:p w:rsidR="009F5C0D" w:rsidRDefault="009F5C0D">
            <w:pPr>
              <w:pStyle w:val="ConsPlusNormal"/>
              <w:jc w:val="center"/>
            </w:pPr>
            <w:r>
              <w:t>тыс. человек</w:t>
            </w:r>
          </w:p>
        </w:tc>
        <w:tc>
          <w:tcPr>
            <w:tcW w:w="922" w:type="dxa"/>
          </w:tcPr>
          <w:p w:rsidR="009F5C0D" w:rsidRDefault="009F5C0D">
            <w:pPr>
              <w:pStyle w:val="ConsPlusNormal"/>
              <w:jc w:val="center"/>
            </w:pPr>
            <w:r>
              <w:t>538,2</w:t>
            </w:r>
          </w:p>
        </w:tc>
        <w:tc>
          <w:tcPr>
            <w:tcW w:w="851" w:type="dxa"/>
          </w:tcPr>
          <w:p w:rsidR="009F5C0D" w:rsidRDefault="009F5C0D">
            <w:pPr>
              <w:pStyle w:val="ConsPlusNormal"/>
              <w:jc w:val="center"/>
            </w:pPr>
            <w:r>
              <w:t>514,2</w:t>
            </w:r>
          </w:p>
        </w:tc>
        <w:tc>
          <w:tcPr>
            <w:tcW w:w="857" w:type="dxa"/>
          </w:tcPr>
          <w:p w:rsidR="009F5C0D" w:rsidRDefault="009F5C0D">
            <w:pPr>
              <w:pStyle w:val="ConsPlusNormal"/>
              <w:jc w:val="center"/>
            </w:pPr>
            <w:r>
              <w:t>513,2</w:t>
            </w:r>
          </w:p>
        </w:tc>
        <w:tc>
          <w:tcPr>
            <w:tcW w:w="851" w:type="dxa"/>
          </w:tcPr>
          <w:p w:rsidR="009F5C0D" w:rsidRDefault="009F5C0D">
            <w:pPr>
              <w:pStyle w:val="ConsPlusNormal"/>
              <w:jc w:val="center"/>
            </w:pPr>
            <w:r>
              <w:t>512,7</w:t>
            </w:r>
          </w:p>
        </w:tc>
        <w:tc>
          <w:tcPr>
            <w:tcW w:w="842" w:type="dxa"/>
          </w:tcPr>
          <w:p w:rsidR="009F5C0D" w:rsidRDefault="009F5C0D">
            <w:pPr>
              <w:pStyle w:val="ConsPlusNormal"/>
              <w:jc w:val="center"/>
            </w:pPr>
            <w:r>
              <w:t>512,2</w:t>
            </w:r>
          </w:p>
        </w:tc>
        <w:tc>
          <w:tcPr>
            <w:tcW w:w="857" w:type="dxa"/>
          </w:tcPr>
          <w:p w:rsidR="009F5C0D" w:rsidRDefault="009F5C0D">
            <w:pPr>
              <w:pStyle w:val="ConsPlusNormal"/>
              <w:jc w:val="center"/>
            </w:pPr>
            <w:r>
              <w:t>511,7</w:t>
            </w:r>
          </w:p>
        </w:tc>
        <w:tc>
          <w:tcPr>
            <w:tcW w:w="848" w:type="dxa"/>
          </w:tcPr>
          <w:p w:rsidR="009F5C0D" w:rsidRDefault="009F5C0D">
            <w:pPr>
              <w:pStyle w:val="ConsPlusNormal"/>
              <w:jc w:val="center"/>
            </w:pPr>
            <w:r>
              <w:t>511,1</w:t>
            </w:r>
          </w:p>
        </w:tc>
        <w:tc>
          <w:tcPr>
            <w:tcW w:w="845" w:type="dxa"/>
          </w:tcPr>
          <w:p w:rsidR="009F5C0D" w:rsidRDefault="009F5C0D">
            <w:pPr>
              <w:pStyle w:val="ConsPlusNormal"/>
              <w:jc w:val="center"/>
            </w:pPr>
            <w:r>
              <w:t>508,6</w:t>
            </w:r>
          </w:p>
        </w:tc>
        <w:tc>
          <w:tcPr>
            <w:tcW w:w="866" w:type="dxa"/>
            <w:tcBorders>
              <w:right w:val="nil"/>
            </w:tcBorders>
          </w:tcPr>
          <w:p w:rsidR="009F5C0D" w:rsidRDefault="009F5C0D">
            <w:pPr>
              <w:pStyle w:val="ConsPlusNormal"/>
              <w:jc w:val="center"/>
            </w:pPr>
            <w:r>
              <w:t>506,1</w:t>
            </w:r>
          </w:p>
        </w:tc>
      </w:tr>
      <w:tr w:rsidR="009F5C0D">
        <w:tc>
          <w:tcPr>
            <w:tcW w:w="12501" w:type="dxa"/>
            <w:gridSpan w:val="12"/>
            <w:tcBorders>
              <w:left w:val="nil"/>
              <w:right w:val="nil"/>
            </w:tcBorders>
          </w:tcPr>
          <w:p w:rsidR="009F5C0D" w:rsidRDefault="009F5C0D">
            <w:pPr>
              <w:pStyle w:val="ConsPlusNormal"/>
              <w:jc w:val="center"/>
              <w:outlineLvl w:val="2"/>
            </w:pPr>
            <w:r>
              <w:t>Подпрограмма "Активная политика занятости населения и социальная поддержка безработных граждан"</w:t>
            </w:r>
          </w:p>
        </w:tc>
      </w:tr>
      <w:tr w:rsidR="009F5C0D">
        <w:tc>
          <w:tcPr>
            <w:tcW w:w="567" w:type="dxa"/>
            <w:tcBorders>
              <w:left w:val="nil"/>
            </w:tcBorders>
          </w:tcPr>
          <w:p w:rsidR="009F5C0D" w:rsidRDefault="009F5C0D">
            <w:pPr>
              <w:pStyle w:val="ConsPlusNormal"/>
              <w:jc w:val="center"/>
            </w:pPr>
            <w:r>
              <w:t>1.</w:t>
            </w:r>
          </w:p>
        </w:tc>
        <w:tc>
          <w:tcPr>
            <w:tcW w:w="3118" w:type="dxa"/>
          </w:tcPr>
          <w:p w:rsidR="009F5C0D" w:rsidRDefault="009F5C0D">
            <w:pPr>
              <w:pStyle w:val="ConsPlusNormal"/>
              <w:jc w:val="both"/>
            </w:pPr>
            <w:r>
              <w:t xml:space="preserve">Отношение численности </w:t>
            </w:r>
            <w:r>
              <w:lastRenderedPageBreak/>
              <w:t>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tc>
        <w:tc>
          <w:tcPr>
            <w:tcW w:w="1077" w:type="dxa"/>
          </w:tcPr>
          <w:p w:rsidR="009F5C0D" w:rsidRDefault="009F5C0D">
            <w:pPr>
              <w:pStyle w:val="ConsPlusNormal"/>
              <w:jc w:val="center"/>
            </w:pPr>
            <w:r>
              <w:lastRenderedPageBreak/>
              <w:t>%</w:t>
            </w:r>
          </w:p>
        </w:tc>
        <w:tc>
          <w:tcPr>
            <w:tcW w:w="922" w:type="dxa"/>
          </w:tcPr>
          <w:p w:rsidR="009F5C0D" w:rsidRDefault="009F5C0D">
            <w:pPr>
              <w:pStyle w:val="ConsPlusNormal"/>
              <w:jc w:val="center"/>
            </w:pPr>
            <w:r>
              <w:t>82,55</w:t>
            </w:r>
          </w:p>
        </w:tc>
        <w:tc>
          <w:tcPr>
            <w:tcW w:w="851" w:type="dxa"/>
          </w:tcPr>
          <w:p w:rsidR="009F5C0D" w:rsidRDefault="009F5C0D">
            <w:pPr>
              <w:pStyle w:val="ConsPlusNormal"/>
              <w:jc w:val="center"/>
            </w:pPr>
            <w:r>
              <w:t>50,0</w:t>
            </w:r>
          </w:p>
        </w:tc>
        <w:tc>
          <w:tcPr>
            <w:tcW w:w="857" w:type="dxa"/>
          </w:tcPr>
          <w:p w:rsidR="009F5C0D" w:rsidRDefault="009F5C0D">
            <w:pPr>
              <w:pStyle w:val="ConsPlusNormal"/>
              <w:jc w:val="center"/>
            </w:pPr>
            <w:r>
              <w:t>82,30</w:t>
            </w:r>
          </w:p>
        </w:tc>
        <w:tc>
          <w:tcPr>
            <w:tcW w:w="851" w:type="dxa"/>
          </w:tcPr>
          <w:p w:rsidR="009F5C0D" w:rsidRDefault="009F5C0D">
            <w:pPr>
              <w:pStyle w:val="ConsPlusNormal"/>
              <w:jc w:val="center"/>
            </w:pPr>
            <w:r>
              <w:t>82,40</w:t>
            </w:r>
          </w:p>
        </w:tc>
        <w:tc>
          <w:tcPr>
            <w:tcW w:w="842" w:type="dxa"/>
          </w:tcPr>
          <w:p w:rsidR="009F5C0D" w:rsidRDefault="009F5C0D">
            <w:pPr>
              <w:pStyle w:val="ConsPlusNormal"/>
              <w:jc w:val="center"/>
            </w:pPr>
            <w:r>
              <w:t>82,45</w:t>
            </w:r>
          </w:p>
        </w:tc>
        <w:tc>
          <w:tcPr>
            <w:tcW w:w="857" w:type="dxa"/>
          </w:tcPr>
          <w:p w:rsidR="009F5C0D" w:rsidRDefault="009F5C0D">
            <w:pPr>
              <w:pStyle w:val="ConsPlusNormal"/>
              <w:jc w:val="center"/>
            </w:pPr>
            <w:r>
              <w:t>82,50</w:t>
            </w:r>
          </w:p>
        </w:tc>
        <w:tc>
          <w:tcPr>
            <w:tcW w:w="848" w:type="dxa"/>
          </w:tcPr>
          <w:p w:rsidR="009F5C0D" w:rsidRDefault="009F5C0D">
            <w:pPr>
              <w:pStyle w:val="ConsPlusNormal"/>
              <w:jc w:val="center"/>
            </w:pPr>
            <w:r>
              <w:t>82,55</w:t>
            </w:r>
          </w:p>
        </w:tc>
        <w:tc>
          <w:tcPr>
            <w:tcW w:w="845" w:type="dxa"/>
          </w:tcPr>
          <w:p w:rsidR="009F5C0D" w:rsidRDefault="009F5C0D">
            <w:pPr>
              <w:pStyle w:val="ConsPlusNormal"/>
              <w:jc w:val="center"/>
            </w:pPr>
            <w:r>
              <w:t>82,60</w:t>
            </w:r>
          </w:p>
        </w:tc>
        <w:tc>
          <w:tcPr>
            <w:tcW w:w="866" w:type="dxa"/>
            <w:tcBorders>
              <w:right w:val="nil"/>
            </w:tcBorders>
          </w:tcPr>
          <w:p w:rsidR="009F5C0D" w:rsidRDefault="009F5C0D">
            <w:pPr>
              <w:pStyle w:val="ConsPlusNormal"/>
              <w:jc w:val="center"/>
            </w:pPr>
            <w:r>
              <w:t>82,70</w:t>
            </w:r>
          </w:p>
        </w:tc>
      </w:tr>
      <w:tr w:rsidR="009F5C0D">
        <w:tc>
          <w:tcPr>
            <w:tcW w:w="567" w:type="dxa"/>
            <w:tcBorders>
              <w:left w:val="nil"/>
            </w:tcBorders>
          </w:tcPr>
          <w:p w:rsidR="009F5C0D" w:rsidRDefault="009F5C0D">
            <w:pPr>
              <w:pStyle w:val="ConsPlusNormal"/>
              <w:jc w:val="center"/>
            </w:pPr>
            <w:r>
              <w:lastRenderedPageBreak/>
              <w:t>2.</w:t>
            </w:r>
          </w:p>
        </w:tc>
        <w:tc>
          <w:tcPr>
            <w:tcW w:w="3118" w:type="dxa"/>
          </w:tcPr>
          <w:p w:rsidR="009F5C0D" w:rsidRDefault="009F5C0D">
            <w:pPr>
              <w:pStyle w:val="ConsPlusNormal"/>
              <w:jc w:val="both"/>
            </w:pPr>
            <w: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2,40</w:t>
            </w:r>
          </w:p>
        </w:tc>
        <w:tc>
          <w:tcPr>
            <w:tcW w:w="851" w:type="dxa"/>
          </w:tcPr>
          <w:p w:rsidR="009F5C0D" w:rsidRDefault="009F5C0D">
            <w:pPr>
              <w:pStyle w:val="ConsPlusNormal"/>
              <w:jc w:val="center"/>
            </w:pPr>
            <w:r>
              <w:t>2,40</w:t>
            </w:r>
          </w:p>
        </w:tc>
        <w:tc>
          <w:tcPr>
            <w:tcW w:w="857" w:type="dxa"/>
          </w:tcPr>
          <w:p w:rsidR="009F5C0D" w:rsidRDefault="009F5C0D">
            <w:pPr>
              <w:pStyle w:val="ConsPlusNormal"/>
              <w:jc w:val="center"/>
            </w:pPr>
            <w:r>
              <w:t>2,30</w:t>
            </w:r>
          </w:p>
        </w:tc>
        <w:tc>
          <w:tcPr>
            <w:tcW w:w="851" w:type="dxa"/>
          </w:tcPr>
          <w:p w:rsidR="009F5C0D" w:rsidRDefault="009F5C0D">
            <w:pPr>
              <w:pStyle w:val="ConsPlusNormal"/>
              <w:jc w:val="center"/>
            </w:pPr>
            <w:r>
              <w:t>2,25</w:t>
            </w:r>
          </w:p>
        </w:tc>
        <w:tc>
          <w:tcPr>
            <w:tcW w:w="842" w:type="dxa"/>
          </w:tcPr>
          <w:p w:rsidR="009F5C0D" w:rsidRDefault="009F5C0D">
            <w:pPr>
              <w:pStyle w:val="ConsPlusNormal"/>
              <w:jc w:val="center"/>
            </w:pPr>
            <w:r>
              <w:t>2,25</w:t>
            </w:r>
          </w:p>
        </w:tc>
        <w:tc>
          <w:tcPr>
            <w:tcW w:w="857" w:type="dxa"/>
          </w:tcPr>
          <w:p w:rsidR="009F5C0D" w:rsidRDefault="009F5C0D">
            <w:pPr>
              <w:pStyle w:val="ConsPlusNormal"/>
              <w:jc w:val="center"/>
            </w:pPr>
            <w:r>
              <w:t>2,20</w:t>
            </w:r>
          </w:p>
        </w:tc>
        <w:tc>
          <w:tcPr>
            <w:tcW w:w="848" w:type="dxa"/>
          </w:tcPr>
          <w:p w:rsidR="009F5C0D" w:rsidRDefault="009F5C0D">
            <w:pPr>
              <w:pStyle w:val="ConsPlusNormal"/>
              <w:jc w:val="center"/>
            </w:pPr>
            <w:r>
              <w:t>2,20</w:t>
            </w:r>
          </w:p>
        </w:tc>
        <w:tc>
          <w:tcPr>
            <w:tcW w:w="845" w:type="dxa"/>
          </w:tcPr>
          <w:p w:rsidR="009F5C0D" w:rsidRDefault="009F5C0D">
            <w:pPr>
              <w:pStyle w:val="ConsPlusNormal"/>
              <w:jc w:val="center"/>
            </w:pPr>
            <w:r>
              <w:t>2,10</w:t>
            </w:r>
          </w:p>
        </w:tc>
        <w:tc>
          <w:tcPr>
            <w:tcW w:w="866" w:type="dxa"/>
            <w:tcBorders>
              <w:right w:val="nil"/>
            </w:tcBorders>
          </w:tcPr>
          <w:p w:rsidR="009F5C0D" w:rsidRDefault="009F5C0D">
            <w:pPr>
              <w:pStyle w:val="ConsPlusNormal"/>
              <w:jc w:val="center"/>
            </w:pPr>
            <w:r>
              <w:t>2,0</w:t>
            </w:r>
          </w:p>
        </w:tc>
      </w:tr>
      <w:tr w:rsidR="009F5C0D">
        <w:tc>
          <w:tcPr>
            <w:tcW w:w="567" w:type="dxa"/>
            <w:tcBorders>
              <w:left w:val="nil"/>
            </w:tcBorders>
          </w:tcPr>
          <w:p w:rsidR="009F5C0D" w:rsidRDefault="009F5C0D">
            <w:pPr>
              <w:pStyle w:val="ConsPlusNormal"/>
              <w:jc w:val="center"/>
            </w:pPr>
            <w:r>
              <w:t>3.</w:t>
            </w:r>
          </w:p>
        </w:tc>
        <w:tc>
          <w:tcPr>
            <w:tcW w:w="3118" w:type="dxa"/>
          </w:tcPr>
          <w:p w:rsidR="009F5C0D" w:rsidRDefault="009F5C0D">
            <w:pPr>
              <w:pStyle w:val="ConsPlusNormal"/>
              <w:jc w:val="both"/>
            </w:pPr>
            <w:r>
              <w:t>Удельный вес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w:t>
            </w:r>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1,50</w:t>
            </w:r>
          </w:p>
        </w:tc>
        <w:tc>
          <w:tcPr>
            <w:tcW w:w="851" w:type="dxa"/>
          </w:tcPr>
          <w:p w:rsidR="009F5C0D" w:rsidRDefault="009F5C0D">
            <w:pPr>
              <w:pStyle w:val="ConsPlusNormal"/>
              <w:jc w:val="center"/>
            </w:pPr>
            <w:r>
              <w:t>9,0</w:t>
            </w:r>
          </w:p>
        </w:tc>
        <w:tc>
          <w:tcPr>
            <w:tcW w:w="857" w:type="dxa"/>
          </w:tcPr>
          <w:p w:rsidR="009F5C0D" w:rsidRDefault="009F5C0D">
            <w:pPr>
              <w:pStyle w:val="ConsPlusNormal"/>
              <w:jc w:val="center"/>
            </w:pPr>
            <w:r>
              <w:t>7,5</w:t>
            </w:r>
          </w:p>
        </w:tc>
        <w:tc>
          <w:tcPr>
            <w:tcW w:w="851" w:type="dxa"/>
          </w:tcPr>
          <w:p w:rsidR="009F5C0D" w:rsidRDefault="009F5C0D">
            <w:pPr>
              <w:pStyle w:val="ConsPlusNormal"/>
              <w:jc w:val="center"/>
            </w:pPr>
            <w:r>
              <w:t>6,0</w:t>
            </w:r>
          </w:p>
        </w:tc>
        <w:tc>
          <w:tcPr>
            <w:tcW w:w="842" w:type="dxa"/>
          </w:tcPr>
          <w:p w:rsidR="009F5C0D" w:rsidRDefault="009F5C0D">
            <w:pPr>
              <w:pStyle w:val="ConsPlusNormal"/>
              <w:jc w:val="center"/>
            </w:pPr>
            <w:r>
              <w:t>4,5</w:t>
            </w:r>
          </w:p>
        </w:tc>
        <w:tc>
          <w:tcPr>
            <w:tcW w:w="857" w:type="dxa"/>
          </w:tcPr>
          <w:p w:rsidR="009F5C0D" w:rsidRDefault="009F5C0D">
            <w:pPr>
              <w:pStyle w:val="ConsPlusNormal"/>
              <w:jc w:val="center"/>
            </w:pPr>
            <w:r>
              <w:t>3,5</w:t>
            </w:r>
          </w:p>
        </w:tc>
        <w:tc>
          <w:tcPr>
            <w:tcW w:w="848" w:type="dxa"/>
          </w:tcPr>
          <w:p w:rsidR="009F5C0D" w:rsidRDefault="009F5C0D">
            <w:pPr>
              <w:pStyle w:val="ConsPlusNormal"/>
              <w:jc w:val="center"/>
            </w:pPr>
            <w:r>
              <w:t>3,0</w:t>
            </w:r>
          </w:p>
        </w:tc>
        <w:tc>
          <w:tcPr>
            <w:tcW w:w="845" w:type="dxa"/>
          </w:tcPr>
          <w:p w:rsidR="009F5C0D" w:rsidRDefault="009F5C0D">
            <w:pPr>
              <w:pStyle w:val="ConsPlusNormal"/>
              <w:jc w:val="center"/>
            </w:pPr>
            <w:r>
              <w:t>2,5</w:t>
            </w:r>
          </w:p>
        </w:tc>
        <w:tc>
          <w:tcPr>
            <w:tcW w:w="866" w:type="dxa"/>
            <w:tcBorders>
              <w:right w:val="nil"/>
            </w:tcBorders>
          </w:tcPr>
          <w:p w:rsidR="009F5C0D" w:rsidRDefault="009F5C0D">
            <w:pPr>
              <w:pStyle w:val="ConsPlusNormal"/>
              <w:jc w:val="center"/>
            </w:pPr>
            <w:r>
              <w:t>1,40</w:t>
            </w:r>
          </w:p>
        </w:tc>
      </w:tr>
      <w:tr w:rsidR="009F5C0D">
        <w:tc>
          <w:tcPr>
            <w:tcW w:w="567" w:type="dxa"/>
            <w:tcBorders>
              <w:left w:val="nil"/>
            </w:tcBorders>
          </w:tcPr>
          <w:p w:rsidR="009F5C0D" w:rsidRDefault="009F5C0D">
            <w:pPr>
              <w:pStyle w:val="ConsPlusNormal"/>
              <w:jc w:val="center"/>
            </w:pPr>
            <w:r>
              <w:t>4.</w:t>
            </w:r>
          </w:p>
        </w:tc>
        <w:tc>
          <w:tcPr>
            <w:tcW w:w="3118" w:type="dxa"/>
          </w:tcPr>
          <w:p w:rsidR="009F5C0D" w:rsidRDefault="009F5C0D">
            <w:pPr>
              <w:pStyle w:val="ConsPlusNormal"/>
              <w:jc w:val="both"/>
            </w:pPr>
            <w:r>
              <w:t xml:space="preserve">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w:t>
            </w:r>
            <w:r>
              <w:lastRenderedPageBreak/>
              <w:t>работы</w:t>
            </w:r>
          </w:p>
        </w:tc>
        <w:tc>
          <w:tcPr>
            <w:tcW w:w="1077" w:type="dxa"/>
          </w:tcPr>
          <w:p w:rsidR="009F5C0D" w:rsidRDefault="009F5C0D">
            <w:pPr>
              <w:pStyle w:val="ConsPlusNormal"/>
              <w:jc w:val="center"/>
            </w:pPr>
            <w:r>
              <w:lastRenderedPageBreak/>
              <w:t>%</w:t>
            </w:r>
          </w:p>
        </w:tc>
        <w:tc>
          <w:tcPr>
            <w:tcW w:w="922" w:type="dxa"/>
          </w:tcPr>
          <w:p w:rsidR="009F5C0D" w:rsidRDefault="009F5C0D">
            <w:pPr>
              <w:pStyle w:val="ConsPlusNormal"/>
              <w:jc w:val="center"/>
            </w:pPr>
            <w:r>
              <w:t>64,0</w:t>
            </w:r>
          </w:p>
        </w:tc>
        <w:tc>
          <w:tcPr>
            <w:tcW w:w="851" w:type="dxa"/>
          </w:tcPr>
          <w:p w:rsidR="009F5C0D" w:rsidRDefault="009F5C0D">
            <w:pPr>
              <w:pStyle w:val="ConsPlusNormal"/>
              <w:jc w:val="center"/>
            </w:pPr>
            <w:r>
              <w:t>40,0</w:t>
            </w:r>
          </w:p>
        </w:tc>
        <w:tc>
          <w:tcPr>
            <w:tcW w:w="857" w:type="dxa"/>
          </w:tcPr>
          <w:p w:rsidR="009F5C0D" w:rsidRDefault="009F5C0D">
            <w:pPr>
              <w:pStyle w:val="ConsPlusNormal"/>
              <w:jc w:val="center"/>
            </w:pPr>
            <w:r>
              <w:t>60,0</w:t>
            </w:r>
          </w:p>
        </w:tc>
        <w:tc>
          <w:tcPr>
            <w:tcW w:w="851" w:type="dxa"/>
          </w:tcPr>
          <w:p w:rsidR="009F5C0D" w:rsidRDefault="009F5C0D">
            <w:pPr>
              <w:pStyle w:val="ConsPlusNormal"/>
              <w:jc w:val="center"/>
            </w:pPr>
            <w:r>
              <w:t>60,5</w:t>
            </w:r>
          </w:p>
        </w:tc>
        <w:tc>
          <w:tcPr>
            <w:tcW w:w="842" w:type="dxa"/>
          </w:tcPr>
          <w:p w:rsidR="009F5C0D" w:rsidRDefault="009F5C0D">
            <w:pPr>
              <w:pStyle w:val="ConsPlusNormal"/>
              <w:jc w:val="center"/>
            </w:pPr>
            <w:r>
              <w:t>60,5</w:t>
            </w:r>
          </w:p>
        </w:tc>
        <w:tc>
          <w:tcPr>
            <w:tcW w:w="857" w:type="dxa"/>
          </w:tcPr>
          <w:p w:rsidR="009F5C0D" w:rsidRDefault="009F5C0D">
            <w:pPr>
              <w:pStyle w:val="ConsPlusNormal"/>
              <w:jc w:val="center"/>
            </w:pPr>
            <w:r>
              <w:t>61,0</w:t>
            </w:r>
          </w:p>
        </w:tc>
        <w:tc>
          <w:tcPr>
            <w:tcW w:w="848" w:type="dxa"/>
          </w:tcPr>
          <w:p w:rsidR="009F5C0D" w:rsidRDefault="009F5C0D">
            <w:pPr>
              <w:pStyle w:val="ConsPlusNormal"/>
              <w:jc w:val="center"/>
            </w:pPr>
            <w:r>
              <w:t>61,5</w:t>
            </w:r>
          </w:p>
        </w:tc>
        <w:tc>
          <w:tcPr>
            <w:tcW w:w="845" w:type="dxa"/>
          </w:tcPr>
          <w:p w:rsidR="009F5C0D" w:rsidRDefault="009F5C0D">
            <w:pPr>
              <w:pStyle w:val="ConsPlusNormal"/>
              <w:jc w:val="center"/>
            </w:pPr>
            <w:r>
              <w:t>64,7</w:t>
            </w:r>
          </w:p>
        </w:tc>
        <w:tc>
          <w:tcPr>
            <w:tcW w:w="866" w:type="dxa"/>
            <w:tcBorders>
              <w:right w:val="nil"/>
            </w:tcBorders>
          </w:tcPr>
          <w:p w:rsidR="009F5C0D" w:rsidRDefault="009F5C0D">
            <w:pPr>
              <w:pStyle w:val="ConsPlusNormal"/>
              <w:jc w:val="center"/>
            </w:pPr>
            <w:r>
              <w:t>65,0</w:t>
            </w:r>
          </w:p>
        </w:tc>
      </w:tr>
      <w:tr w:rsidR="009F5C0D">
        <w:tc>
          <w:tcPr>
            <w:tcW w:w="567" w:type="dxa"/>
            <w:tcBorders>
              <w:left w:val="nil"/>
            </w:tcBorders>
          </w:tcPr>
          <w:p w:rsidR="009F5C0D" w:rsidRDefault="009F5C0D">
            <w:pPr>
              <w:pStyle w:val="ConsPlusNormal"/>
              <w:jc w:val="center"/>
            </w:pPr>
            <w:r>
              <w:lastRenderedPageBreak/>
              <w:t>5.</w:t>
            </w:r>
          </w:p>
        </w:tc>
        <w:tc>
          <w:tcPr>
            <w:tcW w:w="3118" w:type="dxa"/>
          </w:tcPr>
          <w:p w:rsidR="009F5C0D" w:rsidRDefault="009F5C0D">
            <w:pPr>
              <w:pStyle w:val="ConsPlusNormal"/>
              <w:jc w:val="both"/>
            </w:pPr>
            <w:r>
              <w:t>Доля трудоустроенных инвалидов из числа инвалидов, обратившихся в органы службы занятости за содействием в поиске подходящей работы</w:t>
            </w:r>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63,3</w:t>
            </w:r>
          </w:p>
        </w:tc>
        <w:tc>
          <w:tcPr>
            <w:tcW w:w="851" w:type="dxa"/>
          </w:tcPr>
          <w:p w:rsidR="009F5C0D" w:rsidRDefault="009F5C0D">
            <w:pPr>
              <w:pStyle w:val="ConsPlusNormal"/>
              <w:jc w:val="center"/>
            </w:pPr>
            <w:r>
              <w:t>40,0</w:t>
            </w:r>
          </w:p>
        </w:tc>
        <w:tc>
          <w:tcPr>
            <w:tcW w:w="857" w:type="dxa"/>
          </w:tcPr>
          <w:p w:rsidR="009F5C0D" w:rsidRDefault="009F5C0D">
            <w:pPr>
              <w:pStyle w:val="ConsPlusNormal"/>
              <w:jc w:val="center"/>
            </w:pPr>
            <w:r>
              <w:t>50,0</w:t>
            </w:r>
          </w:p>
        </w:tc>
        <w:tc>
          <w:tcPr>
            <w:tcW w:w="851" w:type="dxa"/>
          </w:tcPr>
          <w:p w:rsidR="009F5C0D" w:rsidRDefault="009F5C0D">
            <w:pPr>
              <w:pStyle w:val="ConsPlusNormal"/>
              <w:jc w:val="center"/>
            </w:pPr>
            <w:r>
              <w:t>60,0</w:t>
            </w:r>
          </w:p>
        </w:tc>
        <w:tc>
          <w:tcPr>
            <w:tcW w:w="842" w:type="dxa"/>
          </w:tcPr>
          <w:p w:rsidR="009F5C0D" w:rsidRDefault="009F5C0D">
            <w:pPr>
              <w:pStyle w:val="ConsPlusNormal"/>
              <w:jc w:val="center"/>
            </w:pPr>
            <w:r>
              <w:t>70,0</w:t>
            </w:r>
          </w:p>
        </w:tc>
        <w:tc>
          <w:tcPr>
            <w:tcW w:w="857" w:type="dxa"/>
          </w:tcPr>
          <w:p w:rsidR="009F5C0D" w:rsidRDefault="009F5C0D">
            <w:pPr>
              <w:pStyle w:val="ConsPlusNormal"/>
              <w:jc w:val="center"/>
            </w:pPr>
            <w:r>
              <w:t>70,0</w:t>
            </w:r>
          </w:p>
        </w:tc>
        <w:tc>
          <w:tcPr>
            <w:tcW w:w="848" w:type="dxa"/>
          </w:tcPr>
          <w:p w:rsidR="009F5C0D" w:rsidRDefault="009F5C0D">
            <w:pPr>
              <w:pStyle w:val="ConsPlusNormal"/>
              <w:jc w:val="center"/>
            </w:pPr>
            <w:r>
              <w:t>70,0</w:t>
            </w:r>
          </w:p>
        </w:tc>
        <w:tc>
          <w:tcPr>
            <w:tcW w:w="845" w:type="dxa"/>
          </w:tcPr>
          <w:p w:rsidR="009F5C0D" w:rsidRDefault="009F5C0D">
            <w:pPr>
              <w:pStyle w:val="ConsPlusNormal"/>
              <w:jc w:val="center"/>
            </w:pPr>
            <w:r>
              <w:t>70,0</w:t>
            </w:r>
          </w:p>
        </w:tc>
        <w:tc>
          <w:tcPr>
            <w:tcW w:w="866" w:type="dxa"/>
            <w:tcBorders>
              <w:right w:val="nil"/>
            </w:tcBorders>
          </w:tcPr>
          <w:p w:rsidR="009F5C0D" w:rsidRDefault="009F5C0D">
            <w:pPr>
              <w:pStyle w:val="ConsPlusNormal"/>
              <w:jc w:val="center"/>
            </w:pPr>
            <w:r>
              <w:t>70,0</w:t>
            </w:r>
          </w:p>
        </w:tc>
      </w:tr>
      <w:tr w:rsidR="009F5C0D">
        <w:tc>
          <w:tcPr>
            <w:tcW w:w="567" w:type="dxa"/>
            <w:tcBorders>
              <w:left w:val="nil"/>
            </w:tcBorders>
          </w:tcPr>
          <w:p w:rsidR="009F5C0D" w:rsidRDefault="009F5C0D">
            <w:pPr>
              <w:pStyle w:val="ConsPlusNormal"/>
              <w:jc w:val="center"/>
            </w:pPr>
            <w:r>
              <w:t>6.</w:t>
            </w:r>
          </w:p>
        </w:tc>
        <w:tc>
          <w:tcPr>
            <w:tcW w:w="3118" w:type="dxa"/>
          </w:tcPr>
          <w:p w:rsidR="009F5C0D" w:rsidRDefault="009F5C0D">
            <w:pPr>
              <w:pStyle w:val="ConsPlusNormal"/>
              <w:jc w:val="both"/>
            </w:pPr>
            <w:r>
              <w:t>Численность работников предприятий, прошедших переобучение, повысивших квалификацию в целях повышения производительности труда, нарастающим итогом</w:t>
            </w:r>
          </w:p>
        </w:tc>
        <w:tc>
          <w:tcPr>
            <w:tcW w:w="1077" w:type="dxa"/>
          </w:tcPr>
          <w:p w:rsidR="009F5C0D" w:rsidRDefault="009F5C0D">
            <w:pPr>
              <w:pStyle w:val="ConsPlusNormal"/>
              <w:jc w:val="center"/>
            </w:pPr>
            <w:r>
              <w:t>человек</w:t>
            </w:r>
          </w:p>
        </w:tc>
        <w:tc>
          <w:tcPr>
            <w:tcW w:w="922" w:type="dxa"/>
          </w:tcPr>
          <w:p w:rsidR="009F5C0D" w:rsidRDefault="009F5C0D">
            <w:pPr>
              <w:pStyle w:val="ConsPlusNormal"/>
              <w:jc w:val="center"/>
            </w:pPr>
            <w:r>
              <w:t>325</w:t>
            </w:r>
          </w:p>
        </w:tc>
        <w:tc>
          <w:tcPr>
            <w:tcW w:w="851" w:type="dxa"/>
          </w:tcPr>
          <w:p w:rsidR="009F5C0D" w:rsidRDefault="009F5C0D">
            <w:pPr>
              <w:pStyle w:val="ConsPlusNormal"/>
              <w:jc w:val="center"/>
            </w:pPr>
            <w:r>
              <w:t>635</w:t>
            </w:r>
          </w:p>
        </w:tc>
        <w:tc>
          <w:tcPr>
            <w:tcW w:w="857" w:type="dxa"/>
          </w:tcPr>
          <w:p w:rsidR="009F5C0D" w:rsidRDefault="009F5C0D">
            <w:pPr>
              <w:pStyle w:val="ConsPlusNormal"/>
              <w:jc w:val="center"/>
            </w:pPr>
            <w:r>
              <w:t>898</w:t>
            </w:r>
          </w:p>
        </w:tc>
        <w:tc>
          <w:tcPr>
            <w:tcW w:w="851" w:type="dxa"/>
          </w:tcPr>
          <w:p w:rsidR="009F5C0D" w:rsidRDefault="009F5C0D">
            <w:pPr>
              <w:pStyle w:val="ConsPlusNormal"/>
              <w:jc w:val="center"/>
            </w:pPr>
            <w:r>
              <w:t>1118</w:t>
            </w:r>
          </w:p>
        </w:tc>
        <w:tc>
          <w:tcPr>
            <w:tcW w:w="842" w:type="dxa"/>
          </w:tcPr>
          <w:p w:rsidR="009F5C0D" w:rsidRDefault="009F5C0D">
            <w:pPr>
              <w:pStyle w:val="ConsPlusNormal"/>
              <w:jc w:val="center"/>
            </w:pPr>
            <w:r>
              <w:t>1118</w:t>
            </w:r>
          </w:p>
        </w:tc>
        <w:tc>
          <w:tcPr>
            <w:tcW w:w="857" w:type="dxa"/>
          </w:tcPr>
          <w:p w:rsidR="009F5C0D" w:rsidRDefault="009F5C0D">
            <w:pPr>
              <w:pStyle w:val="ConsPlusNormal"/>
              <w:jc w:val="center"/>
            </w:pPr>
            <w:r>
              <w:t>1118</w:t>
            </w:r>
          </w:p>
        </w:tc>
        <w:tc>
          <w:tcPr>
            <w:tcW w:w="848" w:type="dxa"/>
          </w:tcPr>
          <w:p w:rsidR="009F5C0D" w:rsidRDefault="009F5C0D">
            <w:pPr>
              <w:pStyle w:val="ConsPlusNormal"/>
              <w:jc w:val="center"/>
            </w:pPr>
            <w:r>
              <w:t>x</w:t>
            </w:r>
          </w:p>
        </w:tc>
        <w:tc>
          <w:tcPr>
            <w:tcW w:w="845" w:type="dxa"/>
          </w:tcPr>
          <w:p w:rsidR="009F5C0D" w:rsidRDefault="009F5C0D">
            <w:pPr>
              <w:pStyle w:val="ConsPlusNormal"/>
              <w:jc w:val="center"/>
            </w:pPr>
            <w:r>
              <w:t>x</w:t>
            </w:r>
          </w:p>
        </w:tc>
        <w:tc>
          <w:tcPr>
            <w:tcW w:w="866" w:type="dxa"/>
            <w:tcBorders>
              <w:right w:val="nil"/>
            </w:tcBorders>
          </w:tcPr>
          <w:p w:rsidR="009F5C0D" w:rsidRDefault="009F5C0D">
            <w:pPr>
              <w:pStyle w:val="ConsPlusNormal"/>
              <w:jc w:val="center"/>
            </w:pPr>
            <w:r>
              <w:t>x</w:t>
            </w:r>
          </w:p>
        </w:tc>
      </w:tr>
      <w:tr w:rsidR="009F5C0D">
        <w:tc>
          <w:tcPr>
            <w:tcW w:w="567" w:type="dxa"/>
            <w:tcBorders>
              <w:left w:val="nil"/>
            </w:tcBorders>
          </w:tcPr>
          <w:p w:rsidR="009F5C0D" w:rsidRDefault="009F5C0D">
            <w:pPr>
              <w:pStyle w:val="ConsPlusNormal"/>
              <w:jc w:val="center"/>
            </w:pPr>
            <w:r>
              <w:t>7.</w:t>
            </w:r>
          </w:p>
        </w:tc>
        <w:tc>
          <w:tcPr>
            <w:tcW w:w="3118" w:type="dxa"/>
          </w:tcPr>
          <w:p w:rsidR="009F5C0D" w:rsidRDefault="009F5C0D">
            <w:pPr>
              <w:pStyle w:val="ConsPlusNormal"/>
              <w:jc w:val="both"/>
            </w:pPr>
            <w:r>
              <w:t>Доля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w:t>
            </w:r>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60,0</w:t>
            </w:r>
          </w:p>
        </w:tc>
        <w:tc>
          <w:tcPr>
            <w:tcW w:w="851" w:type="dxa"/>
          </w:tcPr>
          <w:p w:rsidR="009F5C0D" w:rsidRDefault="009F5C0D">
            <w:pPr>
              <w:pStyle w:val="ConsPlusNormal"/>
              <w:jc w:val="center"/>
            </w:pPr>
            <w:r>
              <w:t>65,0</w:t>
            </w:r>
          </w:p>
        </w:tc>
        <w:tc>
          <w:tcPr>
            <w:tcW w:w="857" w:type="dxa"/>
          </w:tcPr>
          <w:p w:rsidR="009F5C0D" w:rsidRDefault="009F5C0D">
            <w:pPr>
              <w:pStyle w:val="ConsPlusNormal"/>
              <w:jc w:val="center"/>
            </w:pPr>
            <w:r>
              <w:t>75,0</w:t>
            </w:r>
          </w:p>
        </w:tc>
        <w:tc>
          <w:tcPr>
            <w:tcW w:w="851" w:type="dxa"/>
          </w:tcPr>
          <w:p w:rsidR="009F5C0D" w:rsidRDefault="009F5C0D">
            <w:pPr>
              <w:pStyle w:val="ConsPlusNormal"/>
              <w:jc w:val="center"/>
            </w:pPr>
            <w:r>
              <w:t>80,0</w:t>
            </w:r>
          </w:p>
        </w:tc>
        <w:tc>
          <w:tcPr>
            <w:tcW w:w="842" w:type="dxa"/>
          </w:tcPr>
          <w:p w:rsidR="009F5C0D" w:rsidRDefault="009F5C0D">
            <w:pPr>
              <w:pStyle w:val="ConsPlusNormal"/>
              <w:jc w:val="center"/>
            </w:pPr>
            <w:r>
              <w:t>85,0</w:t>
            </w:r>
          </w:p>
        </w:tc>
        <w:tc>
          <w:tcPr>
            <w:tcW w:w="857" w:type="dxa"/>
          </w:tcPr>
          <w:p w:rsidR="009F5C0D" w:rsidRDefault="009F5C0D">
            <w:pPr>
              <w:pStyle w:val="ConsPlusNormal"/>
              <w:jc w:val="center"/>
            </w:pPr>
            <w:r>
              <w:t>90,0</w:t>
            </w:r>
          </w:p>
        </w:tc>
        <w:tc>
          <w:tcPr>
            <w:tcW w:w="848" w:type="dxa"/>
          </w:tcPr>
          <w:p w:rsidR="009F5C0D" w:rsidRDefault="009F5C0D">
            <w:pPr>
              <w:pStyle w:val="ConsPlusNormal"/>
              <w:jc w:val="center"/>
            </w:pPr>
            <w:r>
              <w:t>x</w:t>
            </w:r>
          </w:p>
        </w:tc>
        <w:tc>
          <w:tcPr>
            <w:tcW w:w="845" w:type="dxa"/>
          </w:tcPr>
          <w:p w:rsidR="009F5C0D" w:rsidRDefault="009F5C0D">
            <w:pPr>
              <w:pStyle w:val="ConsPlusNormal"/>
              <w:jc w:val="center"/>
            </w:pPr>
            <w:r>
              <w:t>x</w:t>
            </w:r>
          </w:p>
        </w:tc>
        <w:tc>
          <w:tcPr>
            <w:tcW w:w="866" w:type="dxa"/>
            <w:tcBorders>
              <w:right w:val="nil"/>
            </w:tcBorders>
          </w:tcPr>
          <w:p w:rsidR="009F5C0D" w:rsidRDefault="009F5C0D">
            <w:pPr>
              <w:pStyle w:val="ConsPlusNormal"/>
              <w:jc w:val="center"/>
            </w:pPr>
            <w:r>
              <w:t>x</w:t>
            </w:r>
          </w:p>
        </w:tc>
      </w:tr>
      <w:tr w:rsidR="009F5C0D">
        <w:tc>
          <w:tcPr>
            <w:tcW w:w="567" w:type="dxa"/>
            <w:tcBorders>
              <w:left w:val="nil"/>
            </w:tcBorders>
          </w:tcPr>
          <w:p w:rsidR="009F5C0D" w:rsidRDefault="009F5C0D">
            <w:pPr>
              <w:pStyle w:val="ConsPlusNormal"/>
              <w:jc w:val="center"/>
            </w:pPr>
            <w:r>
              <w:t>8.</w:t>
            </w:r>
          </w:p>
        </w:tc>
        <w:tc>
          <w:tcPr>
            <w:tcW w:w="3118" w:type="dxa"/>
          </w:tcPr>
          <w:p w:rsidR="009F5C0D" w:rsidRDefault="009F5C0D">
            <w:pPr>
              <w:pStyle w:val="ConsPlusNormal"/>
              <w:jc w:val="both"/>
            </w:pPr>
            <w:r>
              <w:t>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w:t>
            </w:r>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60,0</w:t>
            </w:r>
          </w:p>
        </w:tc>
        <w:tc>
          <w:tcPr>
            <w:tcW w:w="851" w:type="dxa"/>
          </w:tcPr>
          <w:p w:rsidR="009F5C0D" w:rsidRDefault="009F5C0D">
            <w:pPr>
              <w:pStyle w:val="ConsPlusNormal"/>
              <w:jc w:val="center"/>
            </w:pPr>
            <w:r>
              <w:t>65,0</w:t>
            </w:r>
          </w:p>
        </w:tc>
        <w:tc>
          <w:tcPr>
            <w:tcW w:w="857" w:type="dxa"/>
          </w:tcPr>
          <w:p w:rsidR="009F5C0D" w:rsidRDefault="009F5C0D">
            <w:pPr>
              <w:pStyle w:val="ConsPlusNormal"/>
              <w:jc w:val="center"/>
            </w:pPr>
            <w:r>
              <w:t>75,0</w:t>
            </w:r>
          </w:p>
        </w:tc>
        <w:tc>
          <w:tcPr>
            <w:tcW w:w="851" w:type="dxa"/>
          </w:tcPr>
          <w:p w:rsidR="009F5C0D" w:rsidRDefault="009F5C0D">
            <w:pPr>
              <w:pStyle w:val="ConsPlusNormal"/>
              <w:jc w:val="center"/>
            </w:pPr>
            <w:r>
              <w:t>80,0</w:t>
            </w:r>
          </w:p>
        </w:tc>
        <w:tc>
          <w:tcPr>
            <w:tcW w:w="842" w:type="dxa"/>
          </w:tcPr>
          <w:p w:rsidR="009F5C0D" w:rsidRDefault="009F5C0D">
            <w:pPr>
              <w:pStyle w:val="ConsPlusNormal"/>
              <w:jc w:val="center"/>
            </w:pPr>
            <w:r>
              <w:t>85,0</w:t>
            </w:r>
          </w:p>
        </w:tc>
        <w:tc>
          <w:tcPr>
            <w:tcW w:w="857" w:type="dxa"/>
          </w:tcPr>
          <w:p w:rsidR="009F5C0D" w:rsidRDefault="009F5C0D">
            <w:pPr>
              <w:pStyle w:val="ConsPlusNormal"/>
              <w:jc w:val="center"/>
            </w:pPr>
            <w:r>
              <w:t>90,0</w:t>
            </w:r>
          </w:p>
        </w:tc>
        <w:tc>
          <w:tcPr>
            <w:tcW w:w="848" w:type="dxa"/>
          </w:tcPr>
          <w:p w:rsidR="009F5C0D" w:rsidRDefault="009F5C0D">
            <w:pPr>
              <w:pStyle w:val="ConsPlusNormal"/>
              <w:jc w:val="center"/>
            </w:pPr>
            <w:r>
              <w:t>x</w:t>
            </w:r>
          </w:p>
        </w:tc>
        <w:tc>
          <w:tcPr>
            <w:tcW w:w="845" w:type="dxa"/>
          </w:tcPr>
          <w:p w:rsidR="009F5C0D" w:rsidRDefault="009F5C0D">
            <w:pPr>
              <w:pStyle w:val="ConsPlusNormal"/>
              <w:jc w:val="center"/>
            </w:pPr>
            <w:r>
              <w:t>x</w:t>
            </w:r>
          </w:p>
        </w:tc>
        <w:tc>
          <w:tcPr>
            <w:tcW w:w="866" w:type="dxa"/>
            <w:tcBorders>
              <w:right w:val="nil"/>
            </w:tcBorders>
          </w:tcPr>
          <w:p w:rsidR="009F5C0D" w:rsidRDefault="009F5C0D">
            <w:pPr>
              <w:pStyle w:val="ConsPlusNormal"/>
              <w:jc w:val="center"/>
            </w:pPr>
            <w:r>
              <w:t>x</w:t>
            </w:r>
          </w:p>
        </w:tc>
      </w:tr>
      <w:tr w:rsidR="009F5C0D">
        <w:tc>
          <w:tcPr>
            <w:tcW w:w="567" w:type="dxa"/>
            <w:tcBorders>
              <w:left w:val="nil"/>
            </w:tcBorders>
          </w:tcPr>
          <w:p w:rsidR="009F5C0D" w:rsidRDefault="009F5C0D">
            <w:pPr>
              <w:pStyle w:val="ConsPlusNormal"/>
              <w:jc w:val="center"/>
            </w:pPr>
            <w:r>
              <w:lastRenderedPageBreak/>
              <w:t>9.</w:t>
            </w:r>
          </w:p>
        </w:tc>
        <w:tc>
          <w:tcPr>
            <w:tcW w:w="3118" w:type="dxa"/>
          </w:tcPr>
          <w:p w:rsidR="009F5C0D" w:rsidRDefault="009F5C0D">
            <w:pPr>
              <w:pStyle w:val="ConsPlusNormal"/>
              <w:jc w:val="both"/>
            </w:pPr>
            <w:r>
              <w:t>Доля трудоустроенных работников в численности работников, прошедших переобучение, повысивших квалификацию в рамках мероприятий в области поддержки занятости</w:t>
            </w:r>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85,0</w:t>
            </w:r>
          </w:p>
        </w:tc>
        <w:tc>
          <w:tcPr>
            <w:tcW w:w="851" w:type="dxa"/>
          </w:tcPr>
          <w:p w:rsidR="009F5C0D" w:rsidRDefault="009F5C0D">
            <w:pPr>
              <w:pStyle w:val="ConsPlusNormal"/>
              <w:jc w:val="center"/>
            </w:pPr>
            <w:r>
              <w:t>x</w:t>
            </w:r>
          </w:p>
        </w:tc>
        <w:tc>
          <w:tcPr>
            <w:tcW w:w="857" w:type="dxa"/>
          </w:tcPr>
          <w:p w:rsidR="009F5C0D" w:rsidRDefault="009F5C0D">
            <w:pPr>
              <w:pStyle w:val="ConsPlusNormal"/>
              <w:jc w:val="center"/>
            </w:pPr>
            <w:r>
              <w:t>x</w:t>
            </w:r>
          </w:p>
        </w:tc>
        <w:tc>
          <w:tcPr>
            <w:tcW w:w="851" w:type="dxa"/>
          </w:tcPr>
          <w:p w:rsidR="009F5C0D" w:rsidRDefault="009F5C0D">
            <w:pPr>
              <w:pStyle w:val="ConsPlusNormal"/>
              <w:jc w:val="center"/>
            </w:pPr>
            <w:r>
              <w:t>x</w:t>
            </w:r>
          </w:p>
        </w:tc>
        <w:tc>
          <w:tcPr>
            <w:tcW w:w="842" w:type="dxa"/>
          </w:tcPr>
          <w:p w:rsidR="009F5C0D" w:rsidRDefault="009F5C0D">
            <w:pPr>
              <w:pStyle w:val="ConsPlusNormal"/>
              <w:jc w:val="center"/>
            </w:pPr>
            <w:r>
              <w:t>x</w:t>
            </w:r>
          </w:p>
        </w:tc>
        <w:tc>
          <w:tcPr>
            <w:tcW w:w="857" w:type="dxa"/>
          </w:tcPr>
          <w:p w:rsidR="009F5C0D" w:rsidRDefault="009F5C0D">
            <w:pPr>
              <w:pStyle w:val="ConsPlusNormal"/>
              <w:jc w:val="center"/>
            </w:pPr>
            <w:r>
              <w:t>x</w:t>
            </w:r>
          </w:p>
        </w:tc>
        <w:tc>
          <w:tcPr>
            <w:tcW w:w="848" w:type="dxa"/>
          </w:tcPr>
          <w:p w:rsidR="009F5C0D" w:rsidRDefault="009F5C0D">
            <w:pPr>
              <w:pStyle w:val="ConsPlusNormal"/>
              <w:jc w:val="center"/>
            </w:pPr>
            <w:r>
              <w:t>x</w:t>
            </w:r>
          </w:p>
        </w:tc>
        <w:tc>
          <w:tcPr>
            <w:tcW w:w="845" w:type="dxa"/>
          </w:tcPr>
          <w:p w:rsidR="009F5C0D" w:rsidRDefault="009F5C0D">
            <w:pPr>
              <w:pStyle w:val="ConsPlusNormal"/>
              <w:jc w:val="center"/>
            </w:pPr>
            <w:r>
              <w:t>x</w:t>
            </w:r>
          </w:p>
        </w:tc>
        <w:tc>
          <w:tcPr>
            <w:tcW w:w="866" w:type="dxa"/>
            <w:tcBorders>
              <w:right w:val="nil"/>
            </w:tcBorders>
          </w:tcPr>
          <w:p w:rsidR="009F5C0D" w:rsidRDefault="009F5C0D">
            <w:pPr>
              <w:pStyle w:val="ConsPlusNormal"/>
              <w:jc w:val="center"/>
            </w:pPr>
            <w:r>
              <w:t>x</w:t>
            </w:r>
          </w:p>
        </w:tc>
      </w:tr>
      <w:tr w:rsidR="009F5C0D">
        <w:tc>
          <w:tcPr>
            <w:tcW w:w="567" w:type="dxa"/>
            <w:tcBorders>
              <w:left w:val="nil"/>
            </w:tcBorders>
          </w:tcPr>
          <w:p w:rsidR="009F5C0D" w:rsidRDefault="009F5C0D">
            <w:pPr>
              <w:pStyle w:val="ConsPlusNormal"/>
              <w:jc w:val="center"/>
            </w:pPr>
            <w:r>
              <w:t>10.</w:t>
            </w:r>
          </w:p>
        </w:tc>
        <w:tc>
          <w:tcPr>
            <w:tcW w:w="3118" w:type="dxa"/>
          </w:tcPr>
          <w:p w:rsidR="009F5C0D" w:rsidRDefault="009F5C0D">
            <w:pPr>
              <w:pStyle w:val="ConsPlusNormal"/>
              <w:jc w:val="both"/>
            </w:pPr>
            <w:r>
              <w:t>Численность женщин, находящихся в отпуске по уходу за ребенком в возрасте до трех лет, прошедших профессиональное обучение или получивших дополнительное профессиональное образование</w:t>
            </w:r>
          </w:p>
        </w:tc>
        <w:tc>
          <w:tcPr>
            <w:tcW w:w="1077" w:type="dxa"/>
          </w:tcPr>
          <w:p w:rsidR="009F5C0D" w:rsidRDefault="009F5C0D">
            <w:pPr>
              <w:pStyle w:val="ConsPlusNormal"/>
              <w:jc w:val="center"/>
            </w:pPr>
            <w:r>
              <w:t>человек</w:t>
            </w:r>
          </w:p>
        </w:tc>
        <w:tc>
          <w:tcPr>
            <w:tcW w:w="922" w:type="dxa"/>
          </w:tcPr>
          <w:p w:rsidR="009F5C0D" w:rsidRDefault="009F5C0D">
            <w:pPr>
              <w:pStyle w:val="ConsPlusNormal"/>
              <w:jc w:val="center"/>
            </w:pPr>
            <w:r>
              <w:t>400</w:t>
            </w:r>
          </w:p>
        </w:tc>
        <w:tc>
          <w:tcPr>
            <w:tcW w:w="851" w:type="dxa"/>
          </w:tcPr>
          <w:p w:rsidR="009F5C0D" w:rsidRDefault="009F5C0D">
            <w:pPr>
              <w:pStyle w:val="ConsPlusNormal"/>
              <w:jc w:val="center"/>
            </w:pPr>
            <w:r>
              <w:t>x</w:t>
            </w:r>
          </w:p>
        </w:tc>
        <w:tc>
          <w:tcPr>
            <w:tcW w:w="857" w:type="dxa"/>
          </w:tcPr>
          <w:p w:rsidR="009F5C0D" w:rsidRDefault="009F5C0D">
            <w:pPr>
              <w:pStyle w:val="ConsPlusNormal"/>
              <w:jc w:val="center"/>
            </w:pPr>
            <w:r>
              <w:t>x</w:t>
            </w:r>
          </w:p>
        </w:tc>
        <w:tc>
          <w:tcPr>
            <w:tcW w:w="851" w:type="dxa"/>
          </w:tcPr>
          <w:p w:rsidR="009F5C0D" w:rsidRDefault="009F5C0D">
            <w:pPr>
              <w:pStyle w:val="ConsPlusNormal"/>
              <w:jc w:val="center"/>
            </w:pPr>
            <w:r>
              <w:t>x</w:t>
            </w:r>
          </w:p>
        </w:tc>
        <w:tc>
          <w:tcPr>
            <w:tcW w:w="842" w:type="dxa"/>
          </w:tcPr>
          <w:p w:rsidR="009F5C0D" w:rsidRDefault="009F5C0D">
            <w:pPr>
              <w:pStyle w:val="ConsPlusNormal"/>
              <w:jc w:val="center"/>
            </w:pPr>
            <w:r>
              <w:t>x</w:t>
            </w:r>
          </w:p>
        </w:tc>
        <w:tc>
          <w:tcPr>
            <w:tcW w:w="857" w:type="dxa"/>
          </w:tcPr>
          <w:p w:rsidR="009F5C0D" w:rsidRDefault="009F5C0D">
            <w:pPr>
              <w:pStyle w:val="ConsPlusNormal"/>
              <w:jc w:val="center"/>
            </w:pPr>
            <w:r>
              <w:t>x</w:t>
            </w:r>
          </w:p>
        </w:tc>
        <w:tc>
          <w:tcPr>
            <w:tcW w:w="848" w:type="dxa"/>
          </w:tcPr>
          <w:p w:rsidR="009F5C0D" w:rsidRDefault="009F5C0D">
            <w:pPr>
              <w:pStyle w:val="ConsPlusNormal"/>
              <w:jc w:val="center"/>
            </w:pPr>
            <w:r>
              <w:t>x</w:t>
            </w:r>
          </w:p>
        </w:tc>
        <w:tc>
          <w:tcPr>
            <w:tcW w:w="845" w:type="dxa"/>
          </w:tcPr>
          <w:p w:rsidR="009F5C0D" w:rsidRDefault="009F5C0D">
            <w:pPr>
              <w:pStyle w:val="ConsPlusNormal"/>
              <w:jc w:val="center"/>
            </w:pPr>
            <w:r>
              <w:t>x</w:t>
            </w:r>
          </w:p>
        </w:tc>
        <w:tc>
          <w:tcPr>
            <w:tcW w:w="866" w:type="dxa"/>
            <w:tcBorders>
              <w:right w:val="nil"/>
            </w:tcBorders>
          </w:tcPr>
          <w:p w:rsidR="009F5C0D" w:rsidRDefault="009F5C0D">
            <w:pPr>
              <w:pStyle w:val="ConsPlusNormal"/>
              <w:jc w:val="center"/>
            </w:pPr>
            <w:r>
              <w:t>x</w:t>
            </w:r>
          </w:p>
        </w:tc>
      </w:tr>
      <w:tr w:rsidR="009F5C0D">
        <w:tc>
          <w:tcPr>
            <w:tcW w:w="567" w:type="dxa"/>
            <w:tcBorders>
              <w:left w:val="nil"/>
            </w:tcBorders>
          </w:tcPr>
          <w:p w:rsidR="009F5C0D" w:rsidRDefault="009F5C0D">
            <w:pPr>
              <w:pStyle w:val="ConsPlusNormal"/>
              <w:jc w:val="center"/>
            </w:pPr>
            <w:r>
              <w:t>11.</w:t>
            </w:r>
          </w:p>
        </w:tc>
        <w:tc>
          <w:tcPr>
            <w:tcW w:w="3118" w:type="dxa"/>
          </w:tcPr>
          <w:p w:rsidR="009F5C0D" w:rsidRDefault="009F5C0D">
            <w:pPr>
              <w:pStyle w:val="ConsPlusNormal"/>
              <w:jc w:val="both"/>
            </w:pPr>
            <w:r>
              <w:t>Доля работников, продолжающих осуществлять трудовую деятельность, из числа работников, прошедших переобучение или повысивших квалификацию</w:t>
            </w:r>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x</w:t>
            </w:r>
          </w:p>
        </w:tc>
        <w:tc>
          <w:tcPr>
            <w:tcW w:w="851" w:type="dxa"/>
          </w:tcPr>
          <w:p w:rsidR="009F5C0D" w:rsidRDefault="009F5C0D">
            <w:pPr>
              <w:pStyle w:val="ConsPlusNormal"/>
              <w:jc w:val="center"/>
            </w:pPr>
            <w:r>
              <w:t>85,0</w:t>
            </w:r>
          </w:p>
        </w:tc>
        <w:tc>
          <w:tcPr>
            <w:tcW w:w="857" w:type="dxa"/>
          </w:tcPr>
          <w:p w:rsidR="009F5C0D" w:rsidRDefault="009F5C0D">
            <w:pPr>
              <w:pStyle w:val="ConsPlusNormal"/>
              <w:jc w:val="center"/>
            </w:pPr>
            <w:r>
              <w:t>85,0</w:t>
            </w:r>
          </w:p>
        </w:tc>
        <w:tc>
          <w:tcPr>
            <w:tcW w:w="851" w:type="dxa"/>
          </w:tcPr>
          <w:p w:rsidR="009F5C0D" w:rsidRDefault="009F5C0D">
            <w:pPr>
              <w:pStyle w:val="ConsPlusNormal"/>
              <w:jc w:val="center"/>
            </w:pPr>
            <w:r>
              <w:t>85,0</w:t>
            </w:r>
          </w:p>
        </w:tc>
        <w:tc>
          <w:tcPr>
            <w:tcW w:w="842" w:type="dxa"/>
          </w:tcPr>
          <w:p w:rsidR="009F5C0D" w:rsidRDefault="009F5C0D">
            <w:pPr>
              <w:pStyle w:val="ConsPlusNormal"/>
              <w:jc w:val="center"/>
            </w:pPr>
            <w:r>
              <w:t>85,0</w:t>
            </w:r>
          </w:p>
        </w:tc>
        <w:tc>
          <w:tcPr>
            <w:tcW w:w="857" w:type="dxa"/>
          </w:tcPr>
          <w:p w:rsidR="009F5C0D" w:rsidRDefault="009F5C0D">
            <w:pPr>
              <w:pStyle w:val="ConsPlusNormal"/>
              <w:jc w:val="center"/>
            </w:pPr>
            <w:r>
              <w:t>85,0</w:t>
            </w:r>
          </w:p>
        </w:tc>
        <w:tc>
          <w:tcPr>
            <w:tcW w:w="848" w:type="dxa"/>
          </w:tcPr>
          <w:p w:rsidR="009F5C0D" w:rsidRDefault="009F5C0D">
            <w:pPr>
              <w:pStyle w:val="ConsPlusNormal"/>
              <w:jc w:val="center"/>
            </w:pPr>
            <w:r>
              <w:t>x</w:t>
            </w:r>
          </w:p>
        </w:tc>
        <w:tc>
          <w:tcPr>
            <w:tcW w:w="845" w:type="dxa"/>
          </w:tcPr>
          <w:p w:rsidR="009F5C0D" w:rsidRDefault="009F5C0D">
            <w:pPr>
              <w:pStyle w:val="ConsPlusNormal"/>
              <w:jc w:val="center"/>
            </w:pPr>
            <w:r>
              <w:t>x</w:t>
            </w:r>
          </w:p>
        </w:tc>
        <w:tc>
          <w:tcPr>
            <w:tcW w:w="866" w:type="dxa"/>
            <w:tcBorders>
              <w:right w:val="nil"/>
            </w:tcBorders>
          </w:tcPr>
          <w:p w:rsidR="009F5C0D" w:rsidRDefault="009F5C0D">
            <w:pPr>
              <w:pStyle w:val="ConsPlusNormal"/>
              <w:jc w:val="center"/>
            </w:pPr>
            <w:r>
              <w:t>x</w:t>
            </w:r>
          </w:p>
        </w:tc>
      </w:tr>
      <w:tr w:rsidR="009F5C0D">
        <w:tc>
          <w:tcPr>
            <w:tcW w:w="567" w:type="dxa"/>
            <w:tcBorders>
              <w:left w:val="nil"/>
            </w:tcBorders>
          </w:tcPr>
          <w:p w:rsidR="009F5C0D" w:rsidRDefault="009F5C0D">
            <w:pPr>
              <w:pStyle w:val="ConsPlusNormal"/>
              <w:jc w:val="center"/>
            </w:pPr>
            <w:r>
              <w:t>12.</w:t>
            </w:r>
          </w:p>
        </w:tc>
        <w:tc>
          <w:tcPr>
            <w:tcW w:w="3118" w:type="dxa"/>
          </w:tcPr>
          <w:p w:rsidR="009F5C0D" w:rsidRDefault="009F5C0D">
            <w:pPr>
              <w:pStyle w:val="ConsPlusNormal"/>
              <w:jc w:val="both"/>
            </w:pPr>
            <w:r>
              <w:t xml:space="preserve">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w:t>
            </w:r>
            <w:r>
              <w:lastRenderedPageBreak/>
              <w:t>переобучение и повышение квалификации</w:t>
            </w:r>
          </w:p>
        </w:tc>
        <w:tc>
          <w:tcPr>
            <w:tcW w:w="1077" w:type="dxa"/>
          </w:tcPr>
          <w:p w:rsidR="009F5C0D" w:rsidRDefault="009F5C0D">
            <w:pPr>
              <w:pStyle w:val="ConsPlusNormal"/>
              <w:jc w:val="center"/>
            </w:pPr>
            <w:r>
              <w:lastRenderedPageBreak/>
              <w:t>человек</w:t>
            </w:r>
          </w:p>
        </w:tc>
        <w:tc>
          <w:tcPr>
            <w:tcW w:w="922" w:type="dxa"/>
          </w:tcPr>
          <w:p w:rsidR="009F5C0D" w:rsidRDefault="009F5C0D">
            <w:pPr>
              <w:pStyle w:val="ConsPlusNormal"/>
              <w:jc w:val="center"/>
            </w:pPr>
            <w:r>
              <w:t>x</w:t>
            </w:r>
          </w:p>
        </w:tc>
        <w:tc>
          <w:tcPr>
            <w:tcW w:w="851" w:type="dxa"/>
          </w:tcPr>
          <w:p w:rsidR="009F5C0D" w:rsidRDefault="009F5C0D">
            <w:pPr>
              <w:pStyle w:val="ConsPlusNormal"/>
              <w:jc w:val="center"/>
            </w:pPr>
            <w:r>
              <w:t>343</w:t>
            </w:r>
          </w:p>
        </w:tc>
        <w:tc>
          <w:tcPr>
            <w:tcW w:w="857" w:type="dxa"/>
          </w:tcPr>
          <w:p w:rsidR="009F5C0D" w:rsidRDefault="009F5C0D">
            <w:pPr>
              <w:pStyle w:val="ConsPlusNormal"/>
              <w:jc w:val="center"/>
            </w:pPr>
            <w:r>
              <w:t>343</w:t>
            </w:r>
          </w:p>
        </w:tc>
        <w:tc>
          <w:tcPr>
            <w:tcW w:w="851" w:type="dxa"/>
          </w:tcPr>
          <w:p w:rsidR="009F5C0D" w:rsidRDefault="009F5C0D">
            <w:pPr>
              <w:pStyle w:val="ConsPlusNormal"/>
              <w:jc w:val="center"/>
            </w:pPr>
            <w:r>
              <w:t>430</w:t>
            </w:r>
          </w:p>
        </w:tc>
        <w:tc>
          <w:tcPr>
            <w:tcW w:w="842" w:type="dxa"/>
          </w:tcPr>
          <w:p w:rsidR="009F5C0D" w:rsidRDefault="009F5C0D">
            <w:pPr>
              <w:pStyle w:val="ConsPlusNormal"/>
              <w:jc w:val="center"/>
            </w:pPr>
            <w:r>
              <w:t>430</w:t>
            </w:r>
          </w:p>
        </w:tc>
        <w:tc>
          <w:tcPr>
            <w:tcW w:w="857" w:type="dxa"/>
          </w:tcPr>
          <w:p w:rsidR="009F5C0D" w:rsidRDefault="009F5C0D">
            <w:pPr>
              <w:pStyle w:val="ConsPlusNormal"/>
              <w:jc w:val="center"/>
            </w:pPr>
            <w:r>
              <w:t>430</w:t>
            </w:r>
          </w:p>
        </w:tc>
        <w:tc>
          <w:tcPr>
            <w:tcW w:w="848" w:type="dxa"/>
          </w:tcPr>
          <w:p w:rsidR="009F5C0D" w:rsidRDefault="009F5C0D">
            <w:pPr>
              <w:pStyle w:val="ConsPlusNormal"/>
              <w:jc w:val="center"/>
            </w:pPr>
            <w:r>
              <w:t>x</w:t>
            </w:r>
          </w:p>
        </w:tc>
        <w:tc>
          <w:tcPr>
            <w:tcW w:w="845" w:type="dxa"/>
          </w:tcPr>
          <w:p w:rsidR="009F5C0D" w:rsidRDefault="009F5C0D">
            <w:pPr>
              <w:pStyle w:val="ConsPlusNormal"/>
              <w:jc w:val="center"/>
            </w:pPr>
            <w:r>
              <w:t>x</w:t>
            </w:r>
          </w:p>
        </w:tc>
        <w:tc>
          <w:tcPr>
            <w:tcW w:w="866" w:type="dxa"/>
            <w:tcBorders>
              <w:right w:val="nil"/>
            </w:tcBorders>
          </w:tcPr>
          <w:p w:rsidR="009F5C0D" w:rsidRDefault="009F5C0D">
            <w:pPr>
              <w:pStyle w:val="ConsPlusNormal"/>
              <w:jc w:val="center"/>
            </w:pPr>
            <w:r>
              <w:t>x</w:t>
            </w:r>
          </w:p>
        </w:tc>
      </w:tr>
      <w:tr w:rsidR="009F5C0D">
        <w:tc>
          <w:tcPr>
            <w:tcW w:w="567" w:type="dxa"/>
            <w:tcBorders>
              <w:left w:val="nil"/>
            </w:tcBorders>
          </w:tcPr>
          <w:p w:rsidR="009F5C0D" w:rsidRDefault="009F5C0D">
            <w:pPr>
              <w:pStyle w:val="ConsPlusNormal"/>
              <w:jc w:val="center"/>
            </w:pPr>
            <w:r>
              <w:lastRenderedPageBreak/>
              <w:t>13.</w:t>
            </w:r>
          </w:p>
        </w:tc>
        <w:tc>
          <w:tcPr>
            <w:tcW w:w="3118" w:type="dxa"/>
          </w:tcPr>
          <w:p w:rsidR="009F5C0D" w:rsidRDefault="009F5C0D">
            <w:pPr>
              <w:pStyle w:val="ConsPlusNormal"/>
              <w:jc w:val="both"/>
            </w:pPr>
            <w:r>
              <w:t>Уровень занятости женщин, имеющих детей дошкольного возраста</w:t>
            </w:r>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74,8</w:t>
            </w:r>
          </w:p>
        </w:tc>
        <w:tc>
          <w:tcPr>
            <w:tcW w:w="851" w:type="dxa"/>
          </w:tcPr>
          <w:p w:rsidR="009F5C0D" w:rsidRDefault="009F5C0D">
            <w:pPr>
              <w:pStyle w:val="ConsPlusNormal"/>
              <w:jc w:val="center"/>
            </w:pPr>
            <w:r>
              <w:t>75,2</w:t>
            </w:r>
          </w:p>
        </w:tc>
        <w:tc>
          <w:tcPr>
            <w:tcW w:w="857" w:type="dxa"/>
          </w:tcPr>
          <w:p w:rsidR="009F5C0D" w:rsidRDefault="009F5C0D">
            <w:pPr>
              <w:pStyle w:val="ConsPlusNormal"/>
              <w:jc w:val="center"/>
            </w:pPr>
            <w:r>
              <w:t>75,6</w:t>
            </w:r>
          </w:p>
        </w:tc>
        <w:tc>
          <w:tcPr>
            <w:tcW w:w="851" w:type="dxa"/>
          </w:tcPr>
          <w:p w:rsidR="009F5C0D" w:rsidRDefault="009F5C0D">
            <w:pPr>
              <w:pStyle w:val="ConsPlusNormal"/>
              <w:jc w:val="center"/>
            </w:pPr>
            <w:r>
              <w:t>76,0</w:t>
            </w:r>
          </w:p>
        </w:tc>
        <w:tc>
          <w:tcPr>
            <w:tcW w:w="842" w:type="dxa"/>
          </w:tcPr>
          <w:p w:rsidR="009F5C0D" w:rsidRDefault="009F5C0D">
            <w:pPr>
              <w:pStyle w:val="ConsPlusNormal"/>
              <w:jc w:val="center"/>
            </w:pPr>
            <w:r>
              <w:t>76,4</w:t>
            </w:r>
          </w:p>
        </w:tc>
        <w:tc>
          <w:tcPr>
            <w:tcW w:w="857" w:type="dxa"/>
          </w:tcPr>
          <w:p w:rsidR="009F5C0D" w:rsidRDefault="009F5C0D">
            <w:pPr>
              <w:pStyle w:val="ConsPlusNormal"/>
              <w:jc w:val="center"/>
            </w:pPr>
            <w:r>
              <w:t>76,8</w:t>
            </w:r>
          </w:p>
        </w:tc>
        <w:tc>
          <w:tcPr>
            <w:tcW w:w="848" w:type="dxa"/>
          </w:tcPr>
          <w:p w:rsidR="009F5C0D" w:rsidRDefault="009F5C0D">
            <w:pPr>
              <w:pStyle w:val="ConsPlusNormal"/>
              <w:jc w:val="center"/>
            </w:pPr>
            <w:r>
              <w:t>x</w:t>
            </w:r>
          </w:p>
        </w:tc>
        <w:tc>
          <w:tcPr>
            <w:tcW w:w="845" w:type="dxa"/>
          </w:tcPr>
          <w:p w:rsidR="009F5C0D" w:rsidRDefault="009F5C0D">
            <w:pPr>
              <w:pStyle w:val="ConsPlusNormal"/>
              <w:jc w:val="center"/>
            </w:pPr>
            <w:r>
              <w:t>x</w:t>
            </w:r>
          </w:p>
        </w:tc>
        <w:tc>
          <w:tcPr>
            <w:tcW w:w="866" w:type="dxa"/>
            <w:tcBorders>
              <w:right w:val="nil"/>
            </w:tcBorders>
          </w:tcPr>
          <w:p w:rsidR="009F5C0D" w:rsidRDefault="009F5C0D">
            <w:pPr>
              <w:pStyle w:val="ConsPlusNormal"/>
              <w:jc w:val="center"/>
            </w:pPr>
            <w:r>
              <w:t>x</w:t>
            </w:r>
          </w:p>
        </w:tc>
      </w:tr>
      <w:tr w:rsidR="009F5C0D">
        <w:tc>
          <w:tcPr>
            <w:tcW w:w="567" w:type="dxa"/>
            <w:tcBorders>
              <w:left w:val="nil"/>
            </w:tcBorders>
          </w:tcPr>
          <w:p w:rsidR="009F5C0D" w:rsidRDefault="009F5C0D">
            <w:pPr>
              <w:pStyle w:val="ConsPlusNormal"/>
              <w:jc w:val="center"/>
            </w:pPr>
            <w:r>
              <w:t>14.</w:t>
            </w:r>
          </w:p>
        </w:tc>
        <w:tc>
          <w:tcPr>
            <w:tcW w:w="3118" w:type="dxa"/>
          </w:tcPr>
          <w:p w:rsidR="009F5C0D" w:rsidRDefault="009F5C0D">
            <w:pPr>
              <w:pStyle w:val="ConsPlusNormal"/>
              <w:jc w:val="both"/>
            </w:pPr>
            <w:r>
              <w:t>Доля женщин, находящихся в отпуске по уходу за ребенком, а также женщин, имеющих детей дошкольного возраста, приступивших к трудовой деятельности, в общей численности прошедших переобучение и повышение квалификации</w:t>
            </w:r>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x</w:t>
            </w:r>
          </w:p>
        </w:tc>
        <w:tc>
          <w:tcPr>
            <w:tcW w:w="851" w:type="dxa"/>
          </w:tcPr>
          <w:p w:rsidR="009F5C0D" w:rsidRDefault="009F5C0D">
            <w:pPr>
              <w:pStyle w:val="ConsPlusNormal"/>
              <w:jc w:val="center"/>
            </w:pPr>
            <w:r>
              <w:t>70,0</w:t>
            </w:r>
          </w:p>
        </w:tc>
        <w:tc>
          <w:tcPr>
            <w:tcW w:w="857" w:type="dxa"/>
          </w:tcPr>
          <w:p w:rsidR="009F5C0D" w:rsidRDefault="009F5C0D">
            <w:pPr>
              <w:pStyle w:val="ConsPlusNormal"/>
              <w:jc w:val="center"/>
            </w:pPr>
            <w:r>
              <w:t>70,0</w:t>
            </w:r>
          </w:p>
        </w:tc>
        <w:tc>
          <w:tcPr>
            <w:tcW w:w="851" w:type="dxa"/>
          </w:tcPr>
          <w:p w:rsidR="009F5C0D" w:rsidRDefault="009F5C0D">
            <w:pPr>
              <w:pStyle w:val="ConsPlusNormal"/>
              <w:jc w:val="center"/>
            </w:pPr>
            <w:r>
              <w:t>70,0</w:t>
            </w:r>
          </w:p>
        </w:tc>
        <w:tc>
          <w:tcPr>
            <w:tcW w:w="842" w:type="dxa"/>
          </w:tcPr>
          <w:p w:rsidR="009F5C0D" w:rsidRDefault="009F5C0D">
            <w:pPr>
              <w:pStyle w:val="ConsPlusNormal"/>
              <w:jc w:val="center"/>
            </w:pPr>
            <w:r>
              <w:t>70,0</w:t>
            </w:r>
          </w:p>
        </w:tc>
        <w:tc>
          <w:tcPr>
            <w:tcW w:w="857" w:type="dxa"/>
          </w:tcPr>
          <w:p w:rsidR="009F5C0D" w:rsidRDefault="009F5C0D">
            <w:pPr>
              <w:pStyle w:val="ConsPlusNormal"/>
              <w:jc w:val="center"/>
            </w:pPr>
            <w:r>
              <w:t>70,0</w:t>
            </w:r>
          </w:p>
        </w:tc>
        <w:tc>
          <w:tcPr>
            <w:tcW w:w="848" w:type="dxa"/>
          </w:tcPr>
          <w:p w:rsidR="009F5C0D" w:rsidRDefault="009F5C0D">
            <w:pPr>
              <w:pStyle w:val="ConsPlusNormal"/>
            </w:pPr>
          </w:p>
        </w:tc>
        <w:tc>
          <w:tcPr>
            <w:tcW w:w="845" w:type="dxa"/>
          </w:tcPr>
          <w:p w:rsidR="009F5C0D" w:rsidRDefault="009F5C0D">
            <w:pPr>
              <w:pStyle w:val="ConsPlusNormal"/>
            </w:pPr>
          </w:p>
        </w:tc>
        <w:tc>
          <w:tcPr>
            <w:tcW w:w="866" w:type="dxa"/>
            <w:tcBorders>
              <w:right w:val="nil"/>
            </w:tcBorders>
          </w:tcPr>
          <w:p w:rsidR="009F5C0D" w:rsidRDefault="009F5C0D">
            <w:pPr>
              <w:pStyle w:val="ConsPlusNormal"/>
            </w:pPr>
          </w:p>
        </w:tc>
      </w:tr>
      <w:tr w:rsidR="009F5C0D">
        <w:tc>
          <w:tcPr>
            <w:tcW w:w="567" w:type="dxa"/>
            <w:tcBorders>
              <w:left w:val="nil"/>
            </w:tcBorders>
          </w:tcPr>
          <w:p w:rsidR="009F5C0D" w:rsidRDefault="009F5C0D">
            <w:pPr>
              <w:pStyle w:val="ConsPlusNormal"/>
              <w:jc w:val="center"/>
            </w:pPr>
            <w:r>
              <w:t>15.</w:t>
            </w:r>
          </w:p>
        </w:tc>
        <w:tc>
          <w:tcPr>
            <w:tcW w:w="3118" w:type="dxa"/>
          </w:tcPr>
          <w:p w:rsidR="009F5C0D" w:rsidRDefault="009F5C0D">
            <w:pPr>
              <w:pStyle w:val="ConsPlusNormal"/>
              <w:jc w:val="both"/>
            </w:pPr>
            <w:r>
              <w:t>Численность лиц в возрасте 50 лет и старше, а также лиц предпенсионного возраста, прошедших профессиональное обучение и дополнительное профессиональное образование при содействии органов службы занятости, нарастающим итогом</w:t>
            </w:r>
          </w:p>
        </w:tc>
        <w:tc>
          <w:tcPr>
            <w:tcW w:w="1077" w:type="dxa"/>
          </w:tcPr>
          <w:p w:rsidR="009F5C0D" w:rsidRDefault="009F5C0D">
            <w:pPr>
              <w:pStyle w:val="ConsPlusNormal"/>
              <w:jc w:val="center"/>
            </w:pPr>
            <w:r>
              <w:t>человек</w:t>
            </w:r>
          </w:p>
        </w:tc>
        <w:tc>
          <w:tcPr>
            <w:tcW w:w="922" w:type="dxa"/>
          </w:tcPr>
          <w:p w:rsidR="009F5C0D" w:rsidRDefault="009F5C0D">
            <w:pPr>
              <w:pStyle w:val="ConsPlusNormal"/>
              <w:jc w:val="center"/>
            </w:pPr>
            <w:r>
              <w:t>460</w:t>
            </w:r>
          </w:p>
        </w:tc>
        <w:tc>
          <w:tcPr>
            <w:tcW w:w="851" w:type="dxa"/>
          </w:tcPr>
          <w:p w:rsidR="009F5C0D" w:rsidRDefault="009F5C0D">
            <w:pPr>
              <w:pStyle w:val="ConsPlusNormal"/>
              <w:jc w:val="center"/>
            </w:pPr>
            <w:r>
              <w:t>949</w:t>
            </w:r>
          </w:p>
        </w:tc>
        <w:tc>
          <w:tcPr>
            <w:tcW w:w="857" w:type="dxa"/>
          </w:tcPr>
          <w:p w:rsidR="009F5C0D" w:rsidRDefault="009F5C0D">
            <w:pPr>
              <w:pStyle w:val="ConsPlusNormal"/>
              <w:jc w:val="center"/>
            </w:pPr>
            <w:r>
              <w:t>1438</w:t>
            </w:r>
          </w:p>
        </w:tc>
        <w:tc>
          <w:tcPr>
            <w:tcW w:w="851" w:type="dxa"/>
          </w:tcPr>
          <w:p w:rsidR="009F5C0D" w:rsidRDefault="009F5C0D">
            <w:pPr>
              <w:pStyle w:val="ConsPlusNormal"/>
              <w:jc w:val="center"/>
            </w:pPr>
            <w:r>
              <w:t>1927</w:t>
            </w:r>
          </w:p>
        </w:tc>
        <w:tc>
          <w:tcPr>
            <w:tcW w:w="842" w:type="dxa"/>
          </w:tcPr>
          <w:p w:rsidR="009F5C0D" w:rsidRDefault="009F5C0D">
            <w:pPr>
              <w:pStyle w:val="ConsPlusNormal"/>
              <w:jc w:val="center"/>
            </w:pPr>
            <w:r>
              <w:t>2416</w:t>
            </w:r>
          </w:p>
        </w:tc>
        <w:tc>
          <w:tcPr>
            <w:tcW w:w="857" w:type="dxa"/>
          </w:tcPr>
          <w:p w:rsidR="009F5C0D" w:rsidRDefault="009F5C0D">
            <w:pPr>
              <w:pStyle w:val="ConsPlusNormal"/>
              <w:jc w:val="center"/>
            </w:pPr>
            <w:r>
              <w:t>2905</w:t>
            </w:r>
          </w:p>
        </w:tc>
        <w:tc>
          <w:tcPr>
            <w:tcW w:w="848" w:type="dxa"/>
          </w:tcPr>
          <w:p w:rsidR="009F5C0D" w:rsidRDefault="009F5C0D">
            <w:pPr>
              <w:pStyle w:val="ConsPlusNormal"/>
              <w:jc w:val="center"/>
            </w:pPr>
            <w:r>
              <w:t>x</w:t>
            </w:r>
          </w:p>
        </w:tc>
        <w:tc>
          <w:tcPr>
            <w:tcW w:w="845" w:type="dxa"/>
          </w:tcPr>
          <w:p w:rsidR="009F5C0D" w:rsidRDefault="009F5C0D">
            <w:pPr>
              <w:pStyle w:val="ConsPlusNormal"/>
              <w:jc w:val="center"/>
            </w:pPr>
            <w:r>
              <w:t>x</w:t>
            </w:r>
          </w:p>
        </w:tc>
        <w:tc>
          <w:tcPr>
            <w:tcW w:w="866" w:type="dxa"/>
            <w:tcBorders>
              <w:right w:val="nil"/>
            </w:tcBorders>
          </w:tcPr>
          <w:p w:rsidR="009F5C0D" w:rsidRDefault="009F5C0D">
            <w:pPr>
              <w:pStyle w:val="ConsPlusNormal"/>
              <w:jc w:val="center"/>
            </w:pPr>
            <w:r>
              <w:t>x</w:t>
            </w:r>
          </w:p>
        </w:tc>
      </w:tr>
      <w:tr w:rsidR="009F5C0D">
        <w:tc>
          <w:tcPr>
            <w:tcW w:w="567" w:type="dxa"/>
            <w:tcBorders>
              <w:left w:val="nil"/>
            </w:tcBorders>
          </w:tcPr>
          <w:p w:rsidR="009F5C0D" w:rsidRDefault="009F5C0D">
            <w:pPr>
              <w:pStyle w:val="ConsPlusNormal"/>
              <w:jc w:val="center"/>
            </w:pPr>
            <w:r>
              <w:t>16.</w:t>
            </w:r>
          </w:p>
        </w:tc>
        <w:tc>
          <w:tcPr>
            <w:tcW w:w="3118" w:type="dxa"/>
          </w:tcPr>
          <w:p w:rsidR="009F5C0D" w:rsidRDefault="009F5C0D">
            <w:pPr>
              <w:pStyle w:val="ConsPlusNormal"/>
              <w:jc w:val="both"/>
            </w:pPr>
            <w:r>
              <w:t xml:space="preserve">Доля занятых в численности лиц в возрасте 50 лет и старше, а также лиц предпенсионного возраста, прошедших профессиональное обучение или получивших дополнительное </w:t>
            </w:r>
            <w:r>
              <w:lastRenderedPageBreak/>
              <w:t>профессиональное образование</w:t>
            </w:r>
          </w:p>
        </w:tc>
        <w:tc>
          <w:tcPr>
            <w:tcW w:w="1077" w:type="dxa"/>
          </w:tcPr>
          <w:p w:rsidR="009F5C0D" w:rsidRDefault="009F5C0D">
            <w:pPr>
              <w:pStyle w:val="ConsPlusNormal"/>
              <w:jc w:val="center"/>
            </w:pPr>
            <w:r>
              <w:lastRenderedPageBreak/>
              <w:t>%</w:t>
            </w:r>
          </w:p>
        </w:tc>
        <w:tc>
          <w:tcPr>
            <w:tcW w:w="922" w:type="dxa"/>
          </w:tcPr>
          <w:p w:rsidR="009F5C0D" w:rsidRDefault="009F5C0D">
            <w:pPr>
              <w:pStyle w:val="ConsPlusNormal"/>
              <w:jc w:val="center"/>
            </w:pPr>
            <w:r>
              <w:t>85,0</w:t>
            </w:r>
          </w:p>
        </w:tc>
        <w:tc>
          <w:tcPr>
            <w:tcW w:w="851" w:type="dxa"/>
          </w:tcPr>
          <w:p w:rsidR="009F5C0D" w:rsidRDefault="009F5C0D">
            <w:pPr>
              <w:pStyle w:val="ConsPlusNormal"/>
              <w:jc w:val="center"/>
            </w:pPr>
            <w:r>
              <w:t>85,0</w:t>
            </w:r>
          </w:p>
        </w:tc>
        <w:tc>
          <w:tcPr>
            <w:tcW w:w="857" w:type="dxa"/>
          </w:tcPr>
          <w:p w:rsidR="009F5C0D" w:rsidRDefault="009F5C0D">
            <w:pPr>
              <w:pStyle w:val="ConsPlusNormal"/>
              <w:jc w:val="center"/>
            </w:pPr>
            <w:r>
              <w:t>85,0</w:t>
            </w:r>
          </w:p>
        </w:tc>
        <w:tc>
          <w:tcPr>
            <w:tcW w:w="851" w:type="dxa"/>
          </w:tcPr>
          <w:p w:rsidR="009F5C0D" w:rsidRDefault="009F5C0D">
            <w:pPr>
              <w:pStyle w:val="ConsPlusNormal"/>
              <w:jc w:val="center"/>
            </w:pPr>
            <w:r>
              <w:t>85,0</w:t>
            </w:r>
          </w:p>
        </w:tc>
        <w:tc>
          <w:tcPr>
            <w:tcW w:w="842" w:type="dxa"/>
          </w:tcPr>
          <w:p w:rsidR="009F5C0D" w:rsidRDefault="009F5C0D">
            <w:pPr>
              <w:pStyle w:val="ConsPlusNormal"/>
              <w:jc w:val="center"/>
            </w:pPr>
            <w:r>
              <w:t>85,0</w:t>
            </w:r>
          </w:p>
        </w:tc>
        <w:tc>
          <w:tcPr>
            <w:tcW w:w="857" w:type="dxa"/>
          </w:tcPr>
          <w:p w:rsidR="009F5C0D" w:rsidRDefault="009F5C0D">
            <w:pPr>
              <w:pStyle w:val="ConsPlusNormal"/>
              <w:jc w:val="center"/>
            </w:pPr>
            <w:r>
              <w:t>85,0</w:t>
            </w:r>
          </w:p>
        </w:tc>
        <w:tc>
          <w:tcPr>
            <w:tcW w:w="848" w:type="dxa"/>
          </w:tcPr>
          <w:p w:rsidR="009F5C0D" w:rsidRDefault="009F5C0D">
            <w:pPr>
              <w:pStyle w:val="ConsPlusNormal"/>
              <w:jc w:val="center"/>
            </w:pPr>
            <w:r>
              <w:t>x</w:t>
            </w:r>
          </w:p>
        </w:tc>
        <w:tc>
          <w:tcPr>
            <w:tcW w:w="845" w:type="dxa"/>
          </w:tcPr>
          <w:p w:rsidR="009F5C0D" w:rsidRDefault="009F5C0D">
            <w:pPr>
              <w:pStyle w:val="ConsPlusNormal"/>
              <w:jc w:val="center"/>
            </w:pPr>
            <w:r>
              <w:t>x</w:t>
            </w:r>
          </w:p>
        </w:tc>
        <w:tc>
          <w:tcPr>
            <w:tcW w:w="866" w:type="dxa"/>
            <w:tcBorders>
              <w:right w:val="nil"/>
            </w:tcBorders>
          </w:tcPr>
          <w:p w:rsidR="009F5C0D" w:rsidRDefault="009F5C0D">
            <w:pPr>
              <w:pStyle w:val="ConsPlusNormal"/>
              <w:jc w:val="center"/>
            </w:pPr>
            <w:r>
              <w:t>x</w:t>
            </w:r>
          </w:p>
        </w:tc>
      </w:tr>
      <w:tr w:rsidR="009F5C0D">
        <w:tc>
          <w:tcPr>
            <w:tcW w:w="567" w:type="dxa"/>
            <w:tcBorders>
              <w:left w:val="nil"/>
            </w:tcBorders>
          </w:tcPr>
          <w:p w:rsidR="009F5C0D" w:rsidRDefault="009F5C0D">
            <w:pPr>
              <w:pStyle w:val="ConsPlusNormal"/>
              <w:jc w:val="center"/>
            </w:pPr>
            <w:r>
              <w:lastRenderedPageBreak/>
              <w:t>17.</w:t>
            </w:r>
          </w:p>
        </w:tc>
        <w:tc>
          <w:tcPr>
            <w:tcW w:w="3118" w:type="dxa"/>
          </w:tcPr>
          <w:p w:rsidR="009F5C0D" w:rsidRDefault="009F5C0D">
            <w:pPr>
              <w:pStyle w:val="ConsPlusNormal"/>
              <w:jc w:val="both"/>
            </w:pPr>
            <w:r>
              <w:t>Количество центров занятости населения, в которых реализуются или реализованы проекты по модернизации, нарастающим итогом</w:t>
            </w:r>
          </w:p>
        </w:tc>
        <w:tc>
          <w:tcPr>
            <w:tcW w:w="1077" w:type="dxa"/>
          </w:tcPr>
          <w:p w:rsidR="009F5C0D" w:rsidRDefault="009F5C0D">
            <w:pPr>
              <w:pStyle w:val="ConsPlusNormal"/>
              <w:jc w:val="center"/>
            </w:pPr>
            <w:r>
              <w:t>единиц</w:t>
            </w:r>
          </w:p>
        </w:tc>
        <w:tc>
          <w:tcPr>
            <w:tcW w:w="922" w:type="dxa"/>
          </w:tcPr>
          <w:p w:rsidR="009F5C0D" w:rsidRDefault="009F5C0D">
            <w:pPr>
              <w:pStyle w:val="ConsPlusNormal"/>
              <w:jc w:val="center"/>
            </w:pPr>
            <w:r>
              <w:t>1</w:t>
            </w:r>
          </w:p>
        </w:tc>
        <w:tc>
          <w:tcPr>
            <w:tcW w:w="851" w:type="dxa"/>
          </w:tcPr>
          <w:p w:rsidR="009F5C0D" w:rsidRDefault="009F5C0D">
            <w:pPr>
              <w:pStyle w:val="ConsPlusNormal"/>
              <w:jc w:val="center"/>
            </w:pPr>
            <w:r>
              <w:t>2</w:t>
            </w:r>
          </w:p>
        </w:tc>
        <w:tc>
          <w:tcPr>
            <w:tcW w:w="857" w:type="dxa"/>
          </w:tcPr>
          <w:p w:rsidR="009F5C0D" w:rsidRDefault="009F5C0D">
            <w:pPr>
              <w:pStyle w:val="ConsPlusNormal"/>
              <w:jc w:val="center"/>
            </w:pPr>
            <w:r>
              <w:t>3</w:t>
            </w:r>
          </w:p>
        </w:tc>
        <w:tc>
          <w:tcPr>
            <w:tcW w:w="851" w:type="dxa"/>
          </w:tcPr>
          <w:p w:rsidR="009F5C0D" w:rsidRDefault="009F5C0D">
            <w:pPr>
              <w:pStyle w:val="ConsPlusNormal"/>
              <w:jc w:val="center"/>
            </w:pPr>
            <w:r>
              <w:t>4</w:t>
            </w:r>
          </w:p>
        </w:tc>
        <w:tc>
          <w:tcPr>
            <w:tcW w:w="842" w:type="dxa"/>
          </w:tcPr>
          <w:p w:rsidR="009F5C0D" w:rsidRDefault="009F5C0D">
            <w:pPr>
              <w:pStyle w:val="ConsPlusNormal"/>
              <w:jc w:val="center"/>
            </w:pPr>
            <w:r>
              <w:t>5</w:t>
            </w:r>
          </w:p>
        </w:tc>
        <w:tc>
          <w:tcPr>
            <w:tcW w:w="857" w:type="dxa"/>
          </w:tcPr>
          <w:p w:rsidR="009F5C0D" w:rsidRDefault="009F5C0D">
            <w:pPr>
              <w:pStyle w:val="ConsPlusNormal"/>
              <w:jc w:val="center"/>
            </w:pPr>
            <w:r>
              <w:t>6</w:t>
            </w:r>
          </w:p>
        </w:tc>
        <w:tc>
          <w:tcPr>
            <w:tcW w:w="848" w:type="dxa"/>
          </w:tcPr>
          <w:p w:rsidR="009F5C0D" w:rsidRDefault="009F5C0D">
            <w:pPr>
              <w:pStyle w:val="ConsPlusNormal"/>
              <w:jc w:val="center"/>
            </w:pPr>
            <w:r>
              <w:t>x</w:t>
            </w:r>
          </w:p>
        </w:tc>
        <w:tc>
          <w:tcPr>
            <w:tcW w:w="845" w:type="dxa"/>
          </w:tcPr>
          <w:p w:rsidR="009F5C0D" w:rsidRDefault="009F5C0D">
            <w:pPr>
              <w:pStyle w:val="ConsPlusNormal"/>
              <w:jc w:val="center"/>
            </w:pPr>
            <w:r>
              <w:t>x</w:t>
            </w:r>
          </w:p>
        </w:tc>
        <w:tc>
          <w:tcPr>
            <w:tcW w:w="866" w:type="dxa"/>
            <w:tcBorders>
              <w:right w:val="nil"/>
            </w:tcBorders>
          </w:tcPr>
          <w:p w:rsidR="009F5C0D" w:rsidRDefault="009F5C0D">
            <w:pPr>
              <w:pStyle w:val="ConsPlusNormal"/>
              <w:jc w:val="center"/>
            </w:pPr>
            <w:r>
              <w:t>x</w:t>
            </w:r>
          </w:p>
        </w:tc>
      </w:tr>
      <w:tr w:rsidR="009F5C0D">
        <w:tc>
          <w:tcPr>
            <w:tcW w:w="567" w:type="dxa"/>
            <w:tcBorders>
              <w:left w:val="nil"/>
            </w:tcBorders>
          </w:tcPr>
          <w:p w:rsidR="009F5C0D" w:rsidRDefault="009F5C0D">
            <w:pPr>
              <w:pStyle w:val="ConsPlusNormal"/>
              <w:jc w:val="center"/>
            </w:pPr>
            <w:r>
              <w:t>18.</w:t>
            </w:r>
          </w:p>
        </w:tc>
        <w:tc>
          <w:tcPr>
            <w:tcW w:w="3118" w:type="dxa"/>
          </w:tcPr>
          <w:p w:rsidR="009F5C0D" w:rsidRDefault="009F5C0D">
            <w:pPr>
              <w:pStyle w:val="ConsPlusNormal"/>
              <w:jc w:val="both"/>
            </w:pPr>
            <w:r>
              <w:t>Численность трудоустроенных на общественные работы граждан, ищущих работу и обратившихся в органы службы занятости</w:t>
            </w:r>
          </w:p>
        </w:tc>
        <w:tc>
          <w:tcPr>
            <w:tcW w:w="1077" w:type="dxa"/>
          </w:tcPr>
          <w:p w:rsidR="009F5C0D" w:rsidRDefault="009F5C0D">
            <w:pPr>
              <w:pStyle w:val="ConsPlusNormal"/>
              <w:jc w:val="center"/>
            </w:pPr>
            <w:r>
              <w:t>человек</w:t>
            </w:r>
          </w:p>
        </w:tc>
        <w:tc>
          <w:tcPr>
            <w:tcW w:w="922" w:type="dxa"/>
          </w:tcPr>
          <w:p w:rsidR="009F5C0D" w:rsidRDefault="009F5C0D">
            <w:pPr>
              <w:pStyle w:val="ConsPlusNormal"/>
              <w:jc w:val="center"/>
            </w:pPr>
            <w:r>
              <w:t>x</w:t>
            </w:r>
          </w:p>
        </w:tc>
        <w:tc>
          <w:tcPr>
            <w:tcW w:w="851" w:type="dxa"/>
          </w:tcPr>
          <w:p w:rsidR="009F5C0D" w:rsidRDefault="009F5C0D">
            <w:pPr>
              <w:pStyle w:val="ConsPlusNormal"/>
              <w:jc w:val="center"/>
            </w:pPr>
            <w:r>
              <w:t>147</w:t>
            </w:r>
          </w:p>
        </w:tc>
        <w:tc>
          <w:tcPr>
            <w:tcW w:w="857" w:type="dxa"/>
          </w:tcPr>
          <w:p w:rsidR="009F5C0D" w:rsidRDefault="009F5C0D">
            <w:pPr>
              <w:pStyle w:val="ConsPlusNormal"/>
              <w:jc w:val="center"/>
            </w:pPr>
            <w:r>
              <w:t>x</w:t>
            </w:r>
          </w:p>
        </w:tc>
        <w:tc>
          <w:tcPr>
            <w:tcW w:w="851" w:type="dxa"/>
          </w:tcPr>
          <w:p w:rsidR="009F5C0D" w:rsidRDefault="009F5C0D">
            <w:pPr>
              <w:pStyle w:val="ConsPlusNormal"/>
              <w:jc w:val="center"/>
            </w:pPr>
            <w:r>
              <w:t>x</w:t>
            </w:r>
          </w:p>
        </w:tc>
        <w:tc>
          <w:tcPr>
            <w:tcW w:w="842" w:type="dxa"/>
          </w:tcPr>
          <w:p w:rsidR="009F5C0D" w:rsidRDefault="009F5C0D">
            <w:pPr>
              <w:pStyle w:val="ConsPlusNormal"/>
              <w:jc w:val="center"/>
            </w:pPr>
            <w:r>
              <w:t>x</w:t>
            </w:r>
          </w:p>
        </w:tc>
        <w:tc>
          <w:tcPr>
            <w:tcW w:w="857" w:type="dxa"/>
          </w:tcPr>
          <w:p w:rsidR="009F5C0D" w:rsidRDefault="009F5C0D">
            <w:pPr>
              <w:pStyle w:val="ConsPlusNormal"/>
              <w:jc w:val="center"/>
            </w:pPr>
            <w:r>
              <w:t>x</w:t>
            </w:r>
          </w:p>
        </w:tc>
        <w:tc>
          <w:tcPr>
            <w:tcW w:w="848" w:type="dxa"/>
          </w:tcPr>
          <w:p w:rsidR="009F5C0D" w:rsidRDefault="009F5C0D">
            <w:pPr>
              <w:pStyle w:val="ConsPlusNormal"/>
              <w:jc w:val="center"/>
            </w:pPr>
            <w:r>
              <w:t>x</w:t>
            </w:r>
          </w:p>
        </w:tc>
        <w:tc>
          <w:tcPr>
            <w:tcW w:w="845" w:type="dxa"/>
          </w:tcPr>
          <w:p w:rsidR="009F5C0D" w:rsidRDefault="009F5C0D">
            <w:pPr>
              <w:pStyle w:val="ConsPlusNormal"/>
              <w:jc w:val="center"/>
            </w:pPr>
            <w:r>
              <w:t>x</w:t>
            </w:r>
          </w:p>
        </w:tc>
        <w:tc>
          <w:tcPr>
            <w:tcW w:w="866" w:type="dxa"/>
            <w:tcBorders>
              <w:right w:val="nil"/>
            </w:tcBorders>
          </w:tcPr>
          <w:p w:rsidR="009F5C0D" w:rsidRDefault="009F5C0D">
            <w:pPr>
              <w:pStyle w:val="ConsPlusNormal"/>
              <w:jc w:val="center"/>
            </w:pPr>
            <w:r>
              <w:t>x</w:t>
            </w:r>
          </w:p>
        </w:tc>
      </w:tr>
      <w:tr w:rsidR="009F5C0D">
        <w:tc>
          <w:tcPr>
            <w:tcW w:w="567" w:type="dxa"/>
            <w:tcBorders>
              <w:left w:val="nil"/>
            </w:tcBorders>
          </w:tcPr>
          <w:p w:rsidR="009F5C0D" w:rsidRDefault="009F5C0D">
            <w:pPr>
              <w:pStyle w:val="ConsPlusNormal"/>
              <w:jc w:val="center"/>
            </w:pPr>
            <w:r>
              <w:t>19.</w:t>
            </w:r>
          </w:p>
        </w:tc>
        <w:tc>
          <w:tcPr>
            <w:tcW w:w="3118" w:type="dxa"/>
          </w:tcPr>
          <w:p w:rsidR="009F5C0D" w:rsidRDefault="009F5C0D">
            <w:pPr>
              <w:pStyle w:val="ConsPlusNormal"/>
              <w:jc w:val="both"/>
            </w:pPr>
            <w:r>
              <w:t>Численность трудоустроенных на общественные работы безработных граждан</w:t>
            </w:r>
          </w:p>
        </w:tc>
        <w:tc>
          <w:tcPr>
            <w:tcW w:w="1077" w:type="dxa"/>
          </w:tcPr>
          <w:p w:rsidR="009F5C0D" w:rsidRDefault="009F5C0D">
            <w:pPr>
              <w:pStyle w:val="ConsPlusNormal"/>
              <w:jc w:val="center"/>
            </w:pPr>
            <w:r>
              <w:t>человек</w:t>
            </w:r>
          </w:p>
        </w:tc>
        <w:tc>
          <w:tcPr>
            <w:tcW w:w="922" w:type="dxa"/>
          </w:tcPr>
          <w:p w:rsidR="009F5C0D" w:rsidRDefault="009F5C0D">
            <w:pPr>
              <w:pStyle w:val="ConsPlusNormal"/>
              <w:jc w:val="center"/>
            </w:pPr>
            <w:r>
              <w:t>x</w:t>
            </w:r>
          </w:p>
        </w:tc>
        <w:tc>
          <w:tcPr>
            <w:tcW w:w="851" w:type="dxa"/>
          </w:tcPr>
          <w:p w:rsidR="009F5C0D" w:rsidRDefault="009F5C0D">
            <w:pPr>
              <w:pStyle w:val="ConsPlusNormal"/>
              <w:jc w:val="center"/>
            </w:pPr>
            <w:r>
              <w:t>587</w:t>
            </w:r>
          </w:p>
        </w:tc>
        <w:tc>
          <w:tcPr>
            <w:tcW w:w="857" w:type="dxa"/>
          </w:tcPr>
          <w:p w:rsidR="009F5C0D" w:rsidRDefault="009F5C0D">
            <w:pPr>
              <w:pStyle w:val="ConsPlusNormal"/>
              <w:jc w:val="center"/>
            </w:pPr>
            <w:r>
              <w:t>x</w:t>
            </w:r>
          </w:p>
        </w:tc>
        <w:tc>
          <w:tcPr>
            <w:tcW w:w="851" w:type="dxa"/>
          </w:tcPr>
          <w:p w:rsidR="009F5C0D" w:rsidRDefault="009F5C0D">
            <w:pPr>
              <w:pStyle w:val="ConsPlusNormal"/>
              <w:jc w:val="center"/>
            </w:pPr>
            <w:r>
              <w:t>x</w:t>
            </w:r>
          </w:p>
        </w:tc>
        <w:tc>
          <w:tcPr>
            <w:tcW w:w="842" w:type="dxa"/>
          </w:tcPr>
          <w:p w:rsidR="009F5C0D" w:rsidRDefault="009F5C0D">
            <w:pPr>
              <w:pStyle w:val="ConsPlusNormal"/>
              <w:jc w:val="center"/>
            </w:pPr>
            <w:r>
              <w:t>x</w:t>
            </w:r>
          </w:p>
        </w:tc>
        <w:tc>
          <w:tcPr>
            <w:tcW w:w="857" w:type="dxa"/>
          </w:tcPr>
          <w:p w:rsidR="009F5C0D" w:rsidRDefault="009F5C0D">
            <w:pPr>
              <w:pStyle w:val="ConsPlusNormal"/>
              <w:jc w:val="center"/>
            </w:pPr>
            <w:r>
              <w:t>x</w:t>
            </w:r>
          </w:p>
        </w:tc>
        <w:tc>
          <w:tcPr>
            <w:tcW w:w="848" w:type="dxa"/>
          </w:tcPr>
          <w:p w:rsidR="009F5C0D" w:rsidRDefault="009F5C0D">
            <w:pPr>
              <w:pStyle w:val="ConsPlusNormal"/>
              <w:jc w:val="center"/>
            </w:pPr>
            <w:r>
              <w:t>x</w:t>
            </w:r>
          </w:p>
        </w:tc>
        <w:tc>
          <w:tcPr>
            <w:tcW w:w="845" w:type="dxa"/>
          </w:tcPr>
          <w:p w:rsidR="009F5C0D" w:rsidRDefault="009F5C0D">
            <w:pPr>
              <w:pStyle w:val="ConsPlusNormal"/>
              <w:jc w:val="center"/>
            </w:pPr>
            <w:r>
              <w:t>x</w:t>
            </w:r>
          </w:p>
        </w:tc>
        <w:tc>
          <w:tcPr>
            <w:tcW w:w="866" w:type="dxa"/>
            <w:tcBorders>
              <w:right w:val="nil"/>
            </w:tcBorders>
          </w:tcPr>
          <w:p w:rsidR="009F5C0D" w:rsidRDefault="009F5C0D">
            <w:pPr>
              <w:pStyle w:val="ConsPlusNormal"/>
              <w:jc w:val="center"/>
            </w:pPr>
            <w:r>
              <w:t>x</w:t>
            </w:r>
          </w:p>
        </w:tc>
      </w:tr>
      <w:tr w:rsidR="009F5C0D">
        <w:tc>
          <w:tcPr>
            <w:tcW w:w="567" w:type="dxa"/>
            <w:tcBorders>
              <w:left w:val="nil"/>
            </w:tcBorders>
          </w:tcPr>
          <w:p w:rsidR="009F5C0D" w:rsidRDefault="009F5C0D">
            <w:pPr>
              <w:pStyle w:val="ConsPlusNormal"/>
              <w:jc w:val="center"/>
            </w:pPr>
            <w:r>
              <w:t>20.</w:t>
            </w:r>
          </w:p>
        </w:tc>
        <w:tc>
          <w:tcPr>
            <w:tcW w:w="3118" w:type="dxa"/>
          </w:tcPr>
          <w:p w:rsidR="009F5C0D" w:rsidRDefault="009F5C0D">
            <w:pPr>
              <w:pStyle w:val="ConsPlusNormal"/>
              <w:jc w:val="both"/>
            </w:pPr>
            <w:r>
              <w:t>Численность трудоустроенных на временные работы граждан из числа работников организаций, находящихся под риском увольнения</w:t>
            </w:r>
          </w:p>
        </w:tc>
        <w:tc>
          <w:tcPr>
            <w:tcW w:w="1077" w:type="dxa"/>
          </w:tcPr>
          <w:p w:rsidR="009F5C0D" w:rsidRDefault="009F5C0D">
            <w:pPr>
              <w:pStyle w:val="ConsPlusNormal"/>
              <w:jc w:val="center"/>
            </w:pPr>
            <w:r>
              <w:t>человек</w:t>
            </w:r>
          </w:p>
        </w:tc>
        <w:tc>
          <w:tcPr>
            <w:tcW w:w="922" w:type="dxa"/>
          </w:tcPr>
          <w:p w:rsidR="009F5C0D" w:rsidRDefault="009F5C0D">
            <w:pPr>
              <w:pStyle w:val="ConsPlusNormal"/>
              <w:jc w:val="center"/>
            </w:pPr>
            <w:r>
              <w:t>х</w:t>
            </w:r>
          </w:p>
        </w:tc>
        <w:tc>
          <w:tcPr>
            <w:tcW w:w="851" w:type="dxa"/>
          </w:tcPr>
          <w:p w:rsidR="009F5C0D" w:rsidRDefault="009F5C0D">
            <w:pPr>
              <w:pStyle w:val="ConsPlusNormal"/>
              <w:jc w:val="center"/>
            </w:pPr>
            <w:r>
              <w:t>167</w:t>
            </w:r>
          </w:p>
        </w:tc>
        <w:tc>
          <w:tcPr>
            <w:tcW w:w="857" w:type="dxa"/>
          </w:tcPr>
          <w:p w:rsidR="009F5C0D" w:rsidRDefault="009F5C0D">
            <w:pPr>
              <w:pStyle w:val="ConsPlusNormal"/>
              <w:jc w:val="center"/>
            </w:pPr>
            <w:r>
              <w:t>x</w:t>
            </w:r>
          </w:p>
        </w:tc>
        <w:tc>
          <w:tcPr>
            <w:tcW w:w="851" w:type="dxa"/>
          </w:tcPr>
          <w:p w:rsidR="009F5C0D" w:rsidRDefault="009F5C0D">
            <w:pPr>
              <w:pStyle w:val="ConsPlusNormal"/>
              <w:jc w:val="center"/>
            </w:pPr>
            <w:r>
              <w:t>x</w:t>
            </w:r>
          </w:p>
        </w:tc>
        <w:tc>
          <w:tcPr>
            <w:tcW w:w="842" w:type="dxa"/>
          </w:tcPr>
          <w:p w:rsidR="009F5C0D" w:rsidRDefault="009F5C0D">
            <w:pPr>
              <w:pStyle w:val="ConsPlusNormal"/>
              <w:jc w:val="center"/>
            </w:pPr>
            <w:r>
              <w:t>x</w:t>
            </w:r>
          </w:p>
        </w:tc>
        <w:tc>
          <w:tcPr>
            <w:tcW w:w="857" w:type="dxa"/>
          </w:tcPr>
          <w:p w:rsidR="009F5C0D" w:rsidRDefault="009F5C0D">
            <w:pPr>
              <w:pStyle w:val="ConsPlusNormal"/>
              <w:jc w:val="center"/>
            </w:pPr>
            <w:r>
              <w:t>x</w:t>
            </w:r>
          </w:p>
        </w:tc>
        <w:tc>
          <w:tcPr>
            <w:tcW w:w="848" w:type="dxa"/>
          </w:tcPr>
          <w:p w:rsidR="009F5C0D" w:rsidRDefault="009F5C0D">
            <w:pPr>
              <w:pStyle w:val="ConsPlusNormal"/>
              <w:jc w:val="center"/>
            </w:pPr>
            <w:r>
              <w:t>x</w:t>
            </w:r>
          </w:p>
        </w:tc>
        <w:tc>
          <w:tcPr>
            <w:tcW w:w="845" w:type="dxa"/>
          </w:tcPr>
          <w:p w:rsidR="009F5C0D" w:rsidRDefault="009F5C0D">
            <w:pPr>
              <w:pStyle w:val="ConsPlusNormal"/>
              <w:jc w:val="center"/>
            </w:pPr>
            <w:r>
              <w:t>x</w:t>
            </w:r>
          </w:p>
        </w:tc>
        <w:tc>
          <w:tcPr>
            <w:tcW w:w="866" w:type="dxa"/>
            <w:tcBorders>
              <w:right w:val="nil"/>
            </w:tcBorders>
          </w:tcPr>
          <w:p w:rsidR="009F5C0D" w:rsidRDefault="009F5C0D">
            <w:pPr>
              <w:pStyle w:val="ConsPlusNormal"/>
              <w:jc w:val="center"/>
            </w:pPr>
            <w:r>
              <w:t>x</w:t>
            </w:r>
          </w:p>
        </w:tc>
      </w:tr>
      <w:tr w:rsidR="009F5C0D">
        <w:tc>
          <w:tcPr>
            <w:tcW w:w="12501" w:type="dxa"/>
            <w:gridSpan w:val="12"/>
            <w:tcBorders>
              <w:left w:val="nil"/>
              <w:right w:val="nil"/>
            </w:tcBorders>
          </w:tcPr>
          <w:p w:rsidR="009F5C0D" w:rsidRDefault="009F5C0D">
            <w:pPr>
              <w:pStyle w:val="ConsPlusNormal"/>
              <w:jc w:val="center"/>
              <w:outlineLvl w:val="2"/>
            </w:pPr>
            <w:r>
              <w:t>Подпрограмма "Безопасный труд"</w:t>
            </w:r>
          </w:p>
        </w:tc>
      </w:tr>
      <w:tr w:rsidR="009F5C0D">
        <w:tc>
          <w:tcPr>
            <w:tcW w:w="567" w:type="dxa"/>
            <w:tcBorders>
              <w:left w:val="nil"/>
            </w:tcBorders>
          </w:tcPr>
          <w:p w:rsidR="009F5C0D" w:rsidRDefault="009F5C0D">
            <w:pPr>
              <w:pStyle w:val="ConsPlusNormal"/>
              <w:jc w:val="center"/>
            </w:pPr>
            <w:r>
              <w:t>1.</w:t>
            </w:r>
          </w:p>
        </w:tc>
        <w:tc>
          <w:tcPr>
            <w:tcW w:w="3118" w:type="dxa"/>
          </w:tcPr>
          <w:p w:rsidR="009F5C0D" w:rsidRDefault="009F5C0D">
            <w:pPr>
              <w:pStyle w:val="ConsPlusNormal"/>
              <w:jc w:val="both"/>
            </w:pPr>
            <w:r>
              <w:t>Уровень производственного травматизма:</w:t>
            </w:r>
          </w:p>
        </w:tc>
        <w:tc>
          <w:tcPr>
            <w:tcW w:w="1077" w:type="dxa"/>
          </w:tcPr>
          <w:p w:rsidR="009F5C0D" w:rsidRDefault="009F5C0D">
            <w:pPr>
              <w:pStyle w:val="ConsPlusNormal"/>
            </w:pPr>
          </w:p>
        </w:tc>
        <w:tc>
          <w:tcPr>
            <w:tcW w:w="922" w:type="dxa"/>
          </w:tcPr>
          <w:p w:rsidR="009F5C0D" w:rsidRDefault="009F5C0D">
            <w:pPr>
              <w:pStyle w:val="ConsPlusNormal"/>
            </w:pPr>
          </w:p>
        </w:tc>
        <w:tc>
          <w:tcPr>
            <w:tcW w:w="851" w:type="dxa"/>
          </w:tcPr>
          <w:p w:rsidR="009F5C0D" w:rsidRDefault="009F5C0D">
            <w:pPr>
              <w:pStyle w:val="ConsPlusNormal"/>
            </w:pPr>
          </w:p>
        </w:tc>
        <w:tc>
          <w:tcPr>
            <w:tcW w:w="857" w:type="dxa"/>
          </w:tcPr>
          <w:p w:rsidR="009F5C0D" w:rsidRDefault="009F5C0D">
            <w:pPr>
              <w:pStyle w:val="ConsPlusNormal"/>
            </w:pPr>
          </w:p>
        </w:tc>
        <w:tc>
          <w:tcPr>
            <w:tcW w:w="851" w:type="dxa"/>
          </w:tcPr>
          <w:p w:rsidR="009F5C0D" w:rsidRDefault="009F5C0D">
            <w:pPr>
              <w:pStyle w:val="ConsPlusNormal"/>
            </w:pPr>
          </w:p>
        </w:tc>
        <w:tc>
          <w:tcPr>
            <w:tcW w:w="842" w:type="dxa"/>
          </w:tcPr>
          <w:p w:rsidR="009F5C0D" w:rsidRDefault="009F5C0D">
            <w:pPr>
              <w:pStyle w:val="ConsPlusNormal"/>
            </w:pPr>
          </w:p>
        </w:tc>
        <w:tc>
          <w:tcPr>
            <w:tcW w:w="857" w:type="dxa"/>
          </w:tcPr>
          <w:p w:rsidR="009F5C0D" w:rsidRDefault="009F5C0D">
            <w:pPr>
              <w:pStyle w:val="ConsPlusNormal"/>
            </w:pPr>
          </w:p>
        </w:tc>
        <w:tc>
          <w:tcPr>
            <w:tcW w:w="848" w:type="dxa"/>
          </w:tcPr>
          <w:p w:rsidR="009F5C0D" w:rsidRDefault="009F5C0D">
            <w:pPr>
              <w:pStyle w:val="ConsPlusNormal"/>
            </w:pPr>
          </w:p>
        </w:tc>
        <w:tc>
          <w:tcPr>
            <w:tcW w:w="845" w:type="dxa"/>
          </w:tcPr>
          <w:p w:rsidR="009F5C0D" w:rsidRDefault="009F5C0D">
            <w:pPr>
              <w:pStyle w:val="ConsPlusNormal"/>
            </w:pPr>
          </w:p>
        </w:tc>
        <w:tc>
          <w:tcPr>
            <w:tcW w:w="866" w:type="dxa"/>
            <w:tcBorders>
              <w:right w:val="nil"/>
            </w:tcBorders>
          </w:tcPr>
          <w:p w:rsidR="009F5C0D" w:rsidRDefault="009F5C0D">
            <w:pPr>
              <w:pStyle w:val="ConsPlusNormal"/>
            </w:pPr>
          </w:p>
        </w:tc>
      </w:tr>
      <w:tr w:rsidR="009F5C0D">
        <w:tc>
          <w:tcPr>
            <w:tcW w:w="567" w:type="dxa"/>
            <w:tcBorders>
              <w:left w:val="nil"/>
            </w:tcBorders>
          </w:tcPr>
          <w:p w:rsidR="009F5C0D" w:rsidRDefault="009F5C0D">
            <w:pPr>
              <w:pStyle w:val="ConsPlusNormal"/>
              <w:jc w:val="center"/>
            </w:pPr>
            <w:r>
              <w:t>1.1.</w:t>
            </w:r>
          </w:p>
        </w:tc>
        <w:tc>
          <w:tcPr>
            <w:tcW w:w="3118" w:type="dxa"/>
          </w:tcPr>
          <w:p w:rsidR="009F5C0D" w:rsidRDefault="009F5C0D">
            <w:pPr>
              <w:pStyle w:val="ConsPlusNormal"/>
              <w:jc w:val="both"/>
            </w:pPr>
            <w:r>
              <w:t>Численность пострадавших в результате несчастных случаев на производстве со смертельным исходом в расчете на 1 тыс. работающих</w:t>
            </w:r>
          </w:p>
        </w:tc>
        <w:tc>
          <w:tcPr>
            <w:tcW w:w="1077" w:type="dxa"/>
          </w:tcPr>
          <w:p w:rsidR="009F5C0D" w:rsidRDefault="009F5C0D">
            <w:pPr>
              <w:pStyle w:val="ConsPlusNormal"/>
              <w:jc w:val="center"/>
            </w:pPr>
            <w:r>
              <w:t>человек</w:t>
            </w:r>
          </w:p>
        </w:tc>
        <w:tc>
          <w:tcPr>
            <w:tcW w:w="922" w:type="dxa"/>
          </w:tcPr>
          <w:p w:rsidR="009F5C0D" w:rsidRDefault="009F5C0D">
            <w:pPr>
              <w:pStyle w:val="ConsPlusNormal"/>
              <w:jc w:val="center"/>
            </w:pPr>
            <w:r>
              <w:t>0,06</w:t>
            </w:r>
          </w:p>
        </w:tc>
        <w:tc>
          <w:tcPr>
            <w:tcW w:w="851" w:type="dxa"/>
          </w:tcPr>
          <w:p w:rsidR="009F5C0D" w:rsidRDefault="009F5C0D">
            <w:pPr>
              <w:pStyle w:val="ConsPlusNormal"/>
              <w:jc w:val="center"/>
            </w:pPr>
            <w:r>
              <w:t>0,06</w:t>
            </w:r>
          </w:p>
        </w:tc>
        <w:tc>
          <w:tcPr>
            <w:tcW w:w="857" w:type="dxa"/>
          </w:tcPr>
          <w:p w:rsidR="009F5C0D" w:rsidRDefault="009F5C0D">
            <w:pPr>
              <w:pStyle w:val="ConsPlusNormal"/>
              <w:jc w:val="center"/>
            </w:pPr>
            <w:r>
              <w:t>0,06</w:t>
            </w:r>
          </w:p>
        </w:tc>
        <w:tc>
          <w:tcPr>
            <w:tcW w:w="851" w:type="dxa"/>
          </w:tcPr>
          <w:p w:rsidR="009F5C0D" w:rsidRDefault="009F5C0D">
            <w:pPr>
              <w:pStyle w:val="ConsPlusNormal"/>
              <w:jc w:val="center"/>
            </w:pPr>
            <w:r>
              <w:t>0,05</w:t>
            </w:r>
          </w:p>
        </w:tc>
        <w:tc>
          <w:tcPr>
            <w:tcW w:w="842" w:type="dxa"/>
          </w:tcPr>
          <w:p w:rsidR="009F5C0D" w:rsidRDefault="009F5C0D">
            <w:pPr>
              <w:pStyle w:val="ConsPlusNormal"/>
              <w:jc w:val="center"/>
            </w:pPr>
            <w:r>
              <w:t>0,05</w:t>
            </w:r>
          </w:p>
        </w:tc>
        <w:tc>
          <w:tcPr>
            <w:tcW w:w="857" w:type="dxa"/>
          </w:tcPr>
          <w:p w:rsidR="009F5C0D" w:rsidRDefault="009F5C0D">
            <w:pPr>
              <w:pStyle w:val="ConsPlusNormal"/>
              <w:jc w:val="center"/>
            </w:pPr>
            <w:r>
              <w:t>0,05</w:t>
            </w:r>
          </w:p>
        </w:tc>
        <w:tc>
          <w:tcPr>
            <w:tcW w:w="848" w:type="dxa"/>
          </w:tcPr>
          <w:p w:rsidR="009F5C0D" w:rsidRDefault="009F5C0D">
            <w:pPr>
              <w:pStyle w:val="ConsPlusNormal"/>
              <w:jc w:val="center"/>
            </w:pPr>
            <w:r>
              <w:t>0,04</w:t>
            </w:r>
          </w:p>
        </w:tc>
        <w:tc>
          <w:tcPr>
            <w:tcW w:w="845" w:type="dxa"/>
          </w:tcPr>
          <w:p w:rsidR="009F5C0D" w:rsidRDefault="009F5C0D">
            <w:pPr>
              <w:pStyle w:val="ConsPlusNormal"/>
              <w:jc w:val="center"/>
            </w:pPr>
            <w:r>
              <w:t>0,04</w:t>
            </w:r>
          </w:p>
        </w:tc>
        <w:tc>
          <w:tcPr>
            <w:tcW w:w="866" w:type="dxa"/>
            <w:tcBorders>
              <w:right w:val="nil"/>
            </w:tcBorders>
          </w:tcPr>
          <w:p w:rsidR="009F5C0D" w:rsidRDefault="009F5C0D">
            <w:pPr>
              <w:pStyle w:val="ConsPlusNormal"/>
              <w:jc w:val="center"/>
            </w:pPr>
            <w:r>
              <w:t>0,04</w:t>
            </w:r>
          </w:p>
        </w:tc>
      </w:tr>
      <w:tr w:rsidR="009F5C0D">
        <w:tc>
          <w:tcPr>
            <w:tcW w:w="567" w:type="dxa"/>
            <w:tcBorders>
              <w:left w:val="nil"/>
            </w:tcBorders>
          </w:tcPr>
          <w:p w:rsidR="009F5C0D" w:rsidRDefault="009F5C0D">
            <w:pPr>
              <w:pStyle w:val="ConsPlusNormal"/>
              <w:jc w:val="center"/>
            </w:pPr>
            <w:r>
              <w:lastRenderedPageBreak/>
              <w:t>1.2.</w:t>
            </w:r>
          </w:p>
        </w:tc>
        <w:tc>
          <w:tcPr>
            <w:tcW w:w="3118" w:type="dxa"/>
          </w:tcPr>
          <w:p w:rsidR="009F5C0D" w:rsidRDefault="009F5C0D">
            <w:pPr>
              <w:pStyle w:val="ConsPlusNormal"/>
              <w:jc w:val="both"/>
            </w:pPr>
            <w:r>
              <w:t>Количество пострадавших на производстве на 1 тыс. работающих</w:t>
            </w:r>
          </w:p>
        </w:tc>
        <w:tc>
          <w:tcPr>
            <w:tcW w:w="1077" w:type="dxa"/>
          </w:tcPr>
          <w:p w:rsidR="009F5C0D" w:rsidRDefault="009F5C0D">
            <w:pPr>
              <w:pStyle w:val="ConsPlusNormal"/>
              <w:jc w:val="center"/>
            </w:pPr>
            <w:r>
              <w:t>человек</w:t>
            </w:r>
          </w:p>
        </w:tc>
        <w:tc>
          <w:tcPr>
            <w:tcW w:w="922" w:type="dxa"/>
          </w:tcPr>
          <w:p w:rsidR="009F5C0D" w:rsidRDefault="009F5C0D">
            <w:pPr>
              <w:pStyle w:val="ConsPlusNormal"/>
              <w:jc w:val="center"/>
            </w:pPr>
            <w:r>
              <w:t>0,8</w:t>
            </w:r>
          </w:p>
        </w:tc>
        <w:tc>
          <w:tcPr>
            <w:tcW w:w="851" w:type="dxa"/>
          </w:tcPr>
          <w:p w:rsidR="009F5C0D" w:rsidRDefault="009F5C0D">
            <w:pPr>
              <w:pStyle w:val="ConsPlusNormal"/>
              <w:jc w:val="center"/>
            </w:pPr>
            <w:r>
              <w:t>0,8</w:t>
            </w:r>
          </w:p>
        </w:tc>
        <w:tc>
          <w:tcPr>
            <w:tcW w:w="857" w:type="dxa"/>
          </w:tcPr>
          <w:p w:rsidR="009F5C0D" w:rsidRDefault="009F5C0D">
            <w:pPr>
              <w:pStyle w:val="ConsPlusNormal"/>
              <w:jc w:val="center"/>
            </w:pPr>
            <w:r>
              <w:t>0,8</w:t>
            </w:r>
          </w:p>
        </w:tc>
        <w:tc>
          <w:tcPr>
            <w:tcW w:w="851" w:type="dxa"/>
          </w:tcPr>
          <w:p w:rsidR="009F5C0D" w:rsidRDefault="009F5C0D">
            <w:pPr>
              <w:pStyle w:val="ConsPlusNormal"/>
              <w:jc w:val="center"/>
            </w:pPr>
            <w:r>
              <w:t>0,7</w:t>
            </w:r>
          </w:p>
        </w:tc>
        <w:tc>
          <w:tcPr>
            <w:tcW w:w="842" w:type="dxa"/>
          </w:tcPr>
          <w:p w:rsidR="009F5C0D" w:rsidRDefault="009F5C0D">
            <w:pPr>
              <w:pStyle w:val="ConsPlusNormal"/>
              <w:jc w:val="center"/>
            </w:pPr>
            <w:r>
              <w:t>0,7</w:t>
            </w:r>
          </w:p>
        </w:tc>
        <w:tc>
          <w:tcPr>
            <w:tcW w:w="857" w:type="dxa"/>
          </w:tcPr>
          <w:p w:rsidR="009F5C0D" w:rsidRDefault="009F5C0D">
            <w:pPr>
              <w:pStyle w:val="ConsPlusNormal"/>
              <w:jc w:val="center"/>
            </w:pPr>
            <w:r>
              <w:t>0,7</w:t>
            </w:r>
          </w:p>
        </w:tc>
        <w:tc>
          <w:tcPr>
            <w:tcW w:w="848" w:type="dxa"/>
          </w:tcPr>
          <w:p w:rsidR="009F5C0D" w:rsidRDefault="009F5C0D">
            <w:pPr>
              <w:pStyle w:val="ConsPlusNormal"/>
              <w:jc w:val="center"/>
            </w:pPr>
            <w:r>
              <w:t>0,7</w:t>
            </w:r>
          </w:p>
        </w:tc>
        <w:tc>
          <w:tcPr>
            <w:tcW w:w="845" w:type="dxa"/>
          </w:tcPr>
          <w:p w:rsidR="009F5C0D" w:rsidRDefault="009F5C0D">
            <w:pPr>
              <w:pStyle w:val="ConsPlusNormal"/>
              <w:jc w:val="center"/>
            </w:pPr>
            <w:r>
              <w:t>0,7</w:t>
            </w:r>
          </w:p>
        </w:tc>
        <w:tc>
          <w:tcPr>
            <w:tcW w:w="866" w:type="dxa"/>
            <w:tcBorders>
              <w:right w:val="nil"/>
            </w:tcBorders>
          </w:tcPr>
          <w:p w:rsidR="009F5C0D" w:rsidRDefault="009F5C0D">
            <w:pPr>
              <w:pStyle w:val="ConsPlusNormal"/>
              <w:jc w:val="center"/>
            </w:pPr>
            <w:r>
              <w:t>0,7</w:t>
            </w:r>
          </w:p>
        </w:tc>
      </w:tr>
      <w:tr w:rsidR="009F5C0D">
        <w:tc>
          <w:tcPr>
            <w:tcW w:w="567" w:type="dxa"/>
            <w:tcBorders>
              <w:left w:val="nil"/>
            </w:tcBorders>
          </w:tcPr>
          <w:p w:rsidR="009F5C0D" w:rsidRDefault="009F5C0D">
            <w:pPr>
              <w:pStyle w:val="ConsPlusNormal"/>
              <w:jc w:val="center"/>
            </w:pPr>
            <w:r>
              <w:t>1.3.</w:t>
            </w:r>
          </w:p>
        </w:tc>
        <w:tc>
          <w:tcPr>
            <w:tcW w:w="3118" w:type="dxa"/>
          </w:tcPr>
          <w:p w:rsidR="009F5C0D" w:rsidRDefault="009F5C0D">
            <w:pPr>
              <w:pStyle w:val="ConsPlusNormal"/>
              <w:jc w:val="both"/>
            </w:pPr>
            <w:r>
              <w:t>Количество дней временной нетрудоспособности в связи с несчастным случаем на производстве в расчете на 1 пострадавшего</w:t>
            </w:r>
          </w:p>
        </w:tc>
        <w:tc>
          <w:tcPr>
            <w:tcW w:w="1077" w:type="dxa"/>
          </w:tcPr>
          <w:p w:rsidR="009F5C0D" w:rsidRDefault="009F5C0D">
            <w:pPr>
              <w:pStyle w:val="ConsPlusNormal"/>
              <w:jc w:val="center"/>
            </w:pPr>
            <w:r>
              <w:t>дней</w:t>
            </w:r>
          </w:p>
        </w:tc>
        <w:tc>
          <w:tcPr>
            <w:tcW w:w="922" w:type="dxa"/>
          </w:tcPr>
          <w:p w:rsidR="009F5C0D" w:rsidRDefault="009F5C0D">
            <w:pPr>
              <w:pStyle w:val="ConsPlusNormal"/>
              <w:jc w:val="center"/>
            </w:pPr>
            <w:r>
              <w:t>42,8</w:t>
            </w:r>
          </w:p>
        </w:tc>
        <w:tc>
          <w:tcPr>
            <w:tcW w:w="851" w:type="dxa"/>
          </w:tcPr>
          <w:p w:rsidR="009F5C0D" w:rsidRDefault="009F5C0D">
            <w:pPr>
              <w:pStyle w:val="ConsPlusNormal"/>
              <w:jc w:val="center"/>
            </w:pPr>
            <w:r>
              <w:t>42,8</w:t>
            </w:r>
          </w:p>
        </w:tc>
        <w:tc>
          <w:tcPr>
            <w:tcW w:w="857" w:type="dxa"/>
          </w:tcPr>
          <w:p w:rsidR="009F5C0D" w:rsidRDefault="009F5C0D">
            <w:pPr>
              <w:pStyle w:val="ConsPlusNormal"/>
              <w:jc w:val="center"/>
            </w:pPr>
            <w:r>
              <w:t>42,6</w:t>
            </w:r>
          </w:p>
        </w:tc>
        <w:tc>
          <w:tcPr>
            <w:tcW w:w="851" w:type="dxa"/>
          </w:tcPr>
          <w:p w:rsidR="009F5C0D" w:rsidRDefault="009F5C0D">
            <w:pPr>
              <w:pStyle w:val="ConsPlusNormal"/>
              <w:jc w:val="center"/>
            </w:pPr>
            <w:r>
              <w:t>42,6</w:t>
            </w:r>
          </w:p>
        </w:tc>
        <w:tc>
          <w:tcPr>
            <w:tcW w:w="842" w:type="dxa"/>
          </w:tcPr>
          <w:p w:rsidR="009F5C0D" w:rsidRDefault="009F5C0D">
            <w:pPr>
              <w:pStyle w:val="ConsPlusNormal"/>
              <w:jc w:val="center"/>
            </w:pPr>
            <w:r>
              <w:t>42,4</w:t>
            </w:r>
          </w:p>
        </w:tc>
        <w:tc>
          <w:tcPr>
            <w:tcW w:w="857" w:type="dxa"/>
          </w:tcPr>
          <w:p w:rsidR="009F5C0D" w:rsidRDefault="009F5C0D">
            <w:pPr>
              <w:pStyle w:val="ConsPlusNormal"/>
              <w:jc w:val="center"/>
            </w:pPr>
            <w:r>
              <w:t>42,4</w:t>
            </w:r>
          </w:p>
        </w:tc>
        <w:tc>
          <w:tcPr>
            <w:tcW w:w="848" w:type="dxa"/>
          </w:tcPr>
          <w:p w:rsidR="009F5C0D" w:rsidRDefault="009F5C0D">
            <w:pPr>
              <w:pStyle w:val="ConsPlusNormal"/>
              <w:jc w:val="center"/>
            </w:pPr>
            <w:r>
              <w:t>42,2</w:t>
            </w:r>
          </w:p>
        </w:tc>
        <w:tc>
          <w:tcPr>
            <w:tcW w:w="845" w:type="dxa"/>
          </w:tcPr>
          <w:p w:rsidR="009F5C0D" w:rsidRDefault="009F5C0D">
            <w:pPr>
              <w:pStyle w:val="ConsPlusNormal"/>
              <w:jc w:val="center"/>
            </w:pPr>
            <w:r>
              <w:t>42,2</w:t>
            </w:r>
          </w:p>
        </w:tc>
        <w:tc>
          <w:tcPr>
            <w:tcW w:w="866" w:type="dxa"/>
            <w:tcBorders>
              <w:right w:val="nil"/>
            </w:tcBorders>
          </w:tcPr>
          <w:p w:rsidR="009F5C0D" w:rsidRDefault="009F5C0D">
            <w:pPr>
              <w:pStyle w:val="ConsPlusNormal"/>
              <w:jc w:val="center"/>
            </w:pPr>
            <w:r>
              <w:t>42,0</w:t>
            </w:r>
          </w:p>
        </w:tc>
      </w:tr>
      <w:tr w:rsidR="009F5C0D">
        <w:tc>
          <w:tcPr>
            <w:tcW w:w="567" w:type="dxa"/>
            <w:tcBorders>
              <w:left w:val="nil"/>
            </w:tcBorders>
          </w:tcPr>
          <w:p w:rsidR="009F5C0D" w:rsidRDefault="009F5C0D">
            <w:pPr>
              <w:pStyle w:val="ConsPlusNormal"/>
              <w:jc w:val="center"/>
            </w:pPr>
            <w:r>
              <w:t>1.4.</w:t>
            </w:r>
          </w:p>
        </w:tc>
        <w:tc>
          <w:tcPr>
            <w:tcW w:w="3118" w:type="dxa"/>
          </w:tcPr>
          <w:p w:rsidR="009F5C0D" w:rsidRDefault="009F5C0D">
            <w:pPr>
              <w:pStyle w:val="ConsPlusNormal"/>
              <w:jc w:val="both"/>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1077" w:type="dxa"/>
          </w:tcPr>
          <w:p w:rsidR="009F5C0D" w:rsidRDefault="009F5C0D">
            <w:pPr>
              <w:pStyle w:val="ConsPlusNormal"/>
              <w:jc w:val="center"/>
            </w:pPr>
            <w:r>
              <w:t>человек</w:t>
            </w:r>
          </w:p>
        </w:tc>
        <w:tc>
          <w:tcPr>
            <w:tcW w:w="922" w:type="dxa"/>
          </w:tcPr>
          <w:p w:rsidR="009F5C0D" w:rsidRDefault="009F5C0D">
            <w:pPr>
              <w:pStyle w:val="ConsPlusNormal"/>
              <w:jc w:val="center"/>
            </w:pPr>
            <w:r>
              <w:t>30</w:t>
            </w:r>
          </w:p>
        </w:tc>
        <w:tc>
          <w:tcPr>
            <w:tcW w:w="851" w:type="dxa"/>
          </w:tcPr>
          <w:p w:rsidR="009F5C0D" w:rsidRDefault="009F5C0D">
            <w:pPr>
              <w:pStyle w:val="ConsPlusNormal"/>
              <w:jc w:val="center"/>
            </w:pPr>
            <w:r>
              <w:t>30</w:t>
            </w:r>
          </w:p>
        </w:tc>
        <w:tc>
          <w:tcPr>
            <w:tcW w:w="857" w:type="dxa"/>
          </w:tcPr>
          <w:p w:rsidR="009F5C0D" w:rsidRDefault="009F5C0D">
            <w:pPr>
              <w:pStyle w:val="ConsPlusNormal"/>
              <w:jc w:val="center"/>
            </w:pPr>
            <w:r>
              <w:t>25</w:t>
            </w:r>
          </w:p>
        </w:tc>
        <w:tc>
          <w:tcPr>
            <w:tcW w:w="851" w:type="dxa"/>
          </w:tcPr>
          <w:p w:rsidR="009F5C0D" w:rsidRDefault="009F5C0D">
            <w:pPr>
              <w:pStyle w:val="ConsPlusNormal"/>
              <w:jc w:val="center"/>
            </w:pPr>
            <w:r>
              <w:t>25</w:t>
            </w:r>
          </w:p>
        </w:tc>
        <w:tc>
          <w:tcPr>
            <w:tcW w:w="842" w:type="dxa"/>
          </w:tcPr>
          <w:p w:rsidR="009F5C0D" w:rsidRDefault="009F5C0D">
            <w:pPr>
              <w:pStyle w:val="ConsPlusNormal"/>
              <w:jc w:val="center"/>
            </w:pPr>
            <w:r>
              <w:t>20</w:t>
            </w:r>
          </w:p>
        </w:tc>
        <w:tc>
          <w:tcPr>
            <w:tcW w:w="857" w:type="dxa"/>
          </w:tcPr>
          <w:p w:rsidR="009F5C0D" w:rsidRDefault="009F5C0D">
            <w:pPr>
              <w:pStyle w:val="ConsPlusNormal"/>
              <w:jc w:val="center"/>
            </w:pPr>
            <w:r>
              <w:t>20</w:t>
            </w:r>
          </w:p>
        </w:tc>
        <w:tc>
          <w:tcPr>
            <w:tcW w:w="848" w:type="dxa"/>
          </w:tcPr>
          <w:p w:rsidR="009F5C0D" w:rsidRDefault="009F5C0D">
            <w:pPr>
              <w:pStyle w:val="ConsPlusNormal"/>
              <w:jc w:val="center"/>
            </w:pPr>
            <w:r>
              <w:t>20</w:t>
            </w:r>
          </w:p>
        </w:tc>
        <w:tc>
          <w:tcPr>
            <w:tcW w:w="845" w:type="dxa"/>
          </w:tcPr>
          <w:p w:rsidR="009F5C0D" w:rsidRDefault="009F5C0D">
            <w:pPr>
              <w:pStyle w:val="ConsPlusNormal"/>
              <w:jc w:val="center"/>
            </w:pPr>
            <w:r>
              <w:t>17</w:t>
            </w:r>
          </w:p>
        </w:tc>
        <w:tc>
          <w:tcPr>
            <w:tcW w:w="866" w:type="dxa"/>
            <w:tcBorders>
              <w:right w:val="nil"/>
            </w:tcBorders>
          </w:tcPr>
          <w:p w:rsidR="009F5C0D" w:rsidRDefault="009F5C0D">
            <w:pPr>
              <w:pStyle w:val="ConsPlusNormal"/>
              <w:jc w:val="center"/>
            </w:pPr>
            <w:r>
              <w:t>17</w:t>
            </w:r>
          </w:p>
        </w:tc>
      </w:tr>
      <w:tr w:rsidR="009F5C0D">
        <w:tc>
          <w:tcPr>
            <w:tcW w:w="567" w:type="dxa"/>
            <w:tcBorders>
              <w:left w:val="nil"/>
            </w:tcBorders>
          </w:tcPr>
          <w:p w:rsidR="009F5C0D" w:rsidRDefault="009F5C0D">
            <w:pPr>
              <w:pStyle w:val="ConsPlusNormal"/>
              <w:jc w:val="center"/>
            </w:pPr>
            <w:r>
              <w:t>1.5.</w:t>
            </w:r>
          </w:p>
        </w:tc>
        <w:tc>
          <w:tcPr>
            <w:tcW w:w="3118" w:type="dxa"/>
          </w:tcPr>
          <w:p w:rsidR="009F5C0D" w:rsidRDefault="009F5C0D">
            <w:pPr>
              <w:pStyle w:val="ConsPlusNormal"/>
              <w:jc w:val="both"/>
            </w:pPr>
            <w:r>
              <w:t>Количество больных с впервые выявленными профессиональными заболеваниями в расчете на 10 тыс. работающих</w:t>
            </w:r>
          </w:p>
        </w:tc>
        <w:tc>
          <w:tcPr>
            <w:tcW w:w="1077" w:type="dxa"/>
          </w:tcPr>
          <w:p w:rsidR="009F5C0D" w:rsidRDefault="009F5C0D">
            <w:pPr>
              <w:pStyle w:val="ConsPlusNormal"/>
              <w:jc w:val="center"/>
            </w:pPr>
            <w:r>
              <w:t>человек</w:t>
            </w:r>
          </w:p>
        </w:tc>
        <w:tc>
          <w:tcPr>
            <w:tcW w:w="922" w:type="dxa"/>
          </w:tcPr>
          <w:p w:rsidR="009F5C0D" w:rsidRDefault="009F5C0D">
            <w:pPr>
              <w:pStyle w:val="ConsPlusNormal"/>
              <w:jc w:val="center"/>
            </w:pPr>
            <w:r>
              <w:t>0,95</w:t>
            </w:r>
          </w:p>
        </w:tc>
        <w:tc>
          <w:tcPr>
            <w:tcW w:w="851" w:type="dxa"/>
          </w:tcPr>
          <w:p w:rsidR="009F5C0D" w:rsidRDefault="009F5C0D">
            <w:pPr>
              <w:pStyle w:val="ConsPlusNormal"/>
              <w:jc w:val="center"/>
            </w:pPr>
            <w:r>
              <w:t>0,95</w:t>
            </w:r>
          </w:p>
        </w:tc>
        <w:tc>
          <w:tcPr>
            <w:tcW w:w="857" w:type="dxa"/>
          </w:tcPr>
          <w:p w:rsidR="009F5C0D" w:rsidRDefault="009F5C0D">
            <w:pPr>
              <w:pStyle w:val="ConsPlusNormal"/>
              <w:jc w:val="center"/>
            </w:pPr>
            <w:r>
              <w:t>0,93</w:t>
            </w:r>
          </w:p>
        </w:tc>
        <w:tc>
          <w:tcPr>
            <w:tcW w:w="851" w:type="dxa"/>
          </w:tcPr>
          <w:p w:rsidR="009F5C0D" w:rsidRDefault="009F5C0D">
            <w:pPr>
              <w:pStyle w:val="ConsPlusNormal"/>
              <w:jc w:val="center"/>
            </w:pPr>
            <w:r>
              <w:t>0,93</w:t>
            </w:r>
          </w:p>
        </w:tc>
        <w:tc>
          <w:tcPr>
            <w:tcW w:w="842" w:type="dxa"/>
          </w:tcPr>
          <w:p w:rsidR="009F5C0D" w:rsidRDefault="009F5C0D">
            <w:pPr>
              <w:pStyle w:val="ConsPlusNormal"/>
              <w:jc w:val="center"/>
            </w:pPr>
            <w:r>
              <w:t>0,93</w:t>
            </w:r>
          </w:p>
        </w:tc>
        <w:tc>
          <w:tcPr>
            <w:tcW w:w="857" w:type="dxa"/>
          </w:tcPr>
          <w:p w:rsidR="009F5C0D" w:rsidRDefault="009F5C0D">
            <w:pPr>
              <w:pStyle w:val="ConsPlusNormal"/>
              <w:jc w:val="center"/>
            </w:pPr>
            <w:r>
              <w:t>0,92</w:t>
            </w:r>
          </w:p>
        </w:tc>
        <w:tc>
          <w:tcPr>
            <w:tcW w:w="848" w:type="dxa"/>
          </w:tcPr>
          <w:p w:rsidR="009F5C0D" w:rsidRDefault="009F5C0D">
            <w:pPr>
              <w:pStyle w:val="ConsPlusNormal"/>
              <w:jc w:val="center"/>
            </w:pPr>
            <w:r>
              <w:t>0,92</w:t>
            </w:r>
          </w:p>
        </w:tc>
        <w:tc>
          <w:tcPr>
            <w:tcW w:w="845" w:type="dxa"/>
          </w:tcPr>
          <w:p w:rsidR="009F5C0D" w:rsidRDefault="009F5C0D">
            <w:pPr>
              <w:pStyle w:val="ConsPlusNormal"/>
              <w:jc w:val="center"/>
            </w:pPr>
            <w:r>
              <w:t>0,92</w:t>
            </w:r>
          </w:p>
        </w:tc>
        <w:tc>
          <w:tcPr>
            <w:tcW w:w="866" w:type="dxa"/>
            <w:tcBorders>
              <w:right w:val="nil"/>
            </w:tcBorders>
          </w:tcPr>
          <w:p w:rsidR="009F5C0D" w:rsidRDefault="009F5C0D">
            <w:pPr>
              <w:pStyle w:val="ConsPlusNormal"/>
              <w:jc w:val="center"/>
            </w:pPr>
            <w:r>
              <w:t>0,92</w:t>
            </w:r>
          </w:p>
        </w:tc>
      </w:tr>
      <w:tr w:rsidR="009F5C0D">
        <w:tc>
          <w:tcPr>
            <w:tcW w:w="567" w:type="dxa"/>
            <w:tcBorders>
              <w:left w:val="nil"/>
            </w:tcBorders>
          </w:tcPr>
          <w:p w:rsidR="009F5C0D" w:rsidRDefault="009F5C0D">
            <w:pPr>
              <w:pStyle w:val="ConsPlusNormal"/>
              <w:jc w:val="center"/>
            </w:pPr>
            <w:r>
              <w:t>2.</w:t>
            </w:r>
          </w:p>
        </w:tc>
        <w:tc>
          <w:tcPr>
            <w:tcW w:w="3118" w:type="dxa"/>
          </w:tcPr>
          <w:p w:rsidR="009F5C0D" w:rsidRDefault="009F5C0D">
            <w:pPr>
              <w:pStyle w:val="ConsPlusNormal"/>
              <w:jc w:val="both"/>
            </w:pPr>
            <w:r>
              <w:t>Динамика оценки труда:</w:t>
            </w:r>
          </w:p>
        </w:tc>
        <w:tc>
          <w:tcPr>
            <w:tcW w:w="1077" w:type="dxa"/>
          </w:tcPr>
          <w:p w:rsidR="009F5C0D" w:rsidRDefault="009F5C0D">
            <w:pPr>
              <w:pStyle w:val="ConsPlusNormal"/>
            </w:pPr>
          </w:p>
        </w:tc>
        <w:tc>
          <w:tcPr>
            <w:tcW w:w="922" w:type="dxa"/>
          </w:tcPr>
          <w:p w:rsidR="009F5C0D" w:rsidRDefault="009F5C0D">
            <w:pPr>
              <w:pStyle w:val="ConsPlusNormal"/>
            </w:pPr>
          </w:p>
        </w:tc>
        <w:tc>
          <w:tcPr>
            <w:tcW w:w="851" w:type="dxa"/>
          </w:tcPr>
          <w:p w:rsidR="009F5C0D" w:rsidRDefault="009F5C0D">
            <w:pPr>
              <w:pStyle w:val="ConsPlusNormal"/>
            </w:pPr>
          </w:p>
        </w:tc>
        <w:tc>
          <w:tcPr>
            <w:tcW w:w="857" w:type="dxa"/>
          </w:tcPr>
          <w:p w:rsidR="009F5C0D" w:rsidRDefault="009F5C0D">
            <w:pPr>
              <w:pStyle w:val="ConsPlusNormal"/>
            </w:pPr>
          </w:p>
        </w:tc>
        <w:tc>
          <w:tcPr>
            <w:tcW w:w="851" w:type="dxa"/>
          </w:tcPr>
          <w:p w:rsidR="009F5C0D" w:rsidRDefault="009F5C0D">
            <w:pPr>
              <w:pStyle w:val="ConsPlusNormal"/>
            </w:pPr>
          </w:p>
        </w:tc>
        <w:tc>
          <w:tcPr>
            <w:tcW w:w="842" w:type="dxa"/>
          </w:tcPr>
          <w:p w:rsidR="009F5C0D" w:rsidRDefault="009F5C0D">
            <w:pPr>
              <w:pStyle w:val="ConsPlusNormal"/>
            </w:pPr>
          </w:p>
        </w:tc>
        <w:tc>
          <w:tcPr>
            <w:tcW w:w="857" w:type="dxa"/>
          </w:tcPr>
          <w:p w:rsidR="009F5C0D" w:rsidRDefault="009F5C0D">
            <w:pPr>
              <w:pStyle w:val="ConsPlusNormal"/>
            </w:pPr>
          </w:p>
        </w:tc>
        <w:tc>
          <w:tcPr>
            <w:tcW w:w="848" w:type="dxa"/>
          </w:tcPr>
          <w:p w:rsidR="009F5C0D" w:rsidRDefault="009F5C0D">
            <w:pPr>
              <w:pStyle w:val="ConsPlusNormal"/>
            </w:pPr>
          </w:p>
        </w:tc>
        <w:tc>
          <w:tcPr>
            <w:tcW w:w="845" w:type="dxa"/>
          </w:tcPr>
          <w:p w:rsidR="009F5C0D" w:rsidRDefault="009F5C0D">
            <w:pPr>
              <w:pStyle w:val="ConsPlusNormal"/>
            </w:pPr>
          </w:p>
        </w:tc>
        <w:tc>
          <w:tcPr>
            <w:tcW w:w="866" w:type="dxa"/>
            <w:tcBorders>
              <w:right w:val="nil"/>
            </w:tcBorders>
          </w:tcPr>
          <w:p w:rsidR="009F5C0D" w:rsidRDefault="009F5C0D">
            <w:pPr>
              <w:pStyle w:val="ConsPlusNormal"/>
            </w:pPr>
          </w:p>
        </w:tc>
      </w:tr>
      <w:tr w:rsidR="009F5C0D">
        <w:tc>
          <w:tcPr>
            <w:tcW w:w="567" w:type="dxa"/>
            <w:tcBorders>
              <w:left w:val="nil"/>
            </w:tcBorders>
          </w:tcPr>
          <w:p w:rsidR="009F5C0D" w:rsidRDefault="009F5C0D">
            <w:pPr>
              <w:pStyle w:val="ConsPlusNormal"/>
              <w:jc w:val="center"/>
            </w:pPr>
            <w:r>
              <w:t>2.1.</w:t>
            </w:r>
          </w:p>
        </w:tc>
        <w:tc>
          <w:tcPr>
            <w:tcW w:w="3118" w:type="dxa"/>
          </w:tcPr>
          <w:p w:rsidR="009F5C0D" w:rsidRDefault="009F5C0D">
            <w:pPr>
              <w:pStyle w:val="ConsPlusNormal"/>
              <w:jc w:val="both"/>
            </w:pPr>
            <w:r>
              <w:t>Количество рабочих мест, на которых проведена специальная оценка условий труда</w:t>
            </w:r>
          </w:p>
        </w:tc>
        <w:tc>
          <w:tcPr>
            <w:tcW w:w="1077" w:type="dxa"/>
          </w:tcPr>
          <w:p w:rsidR="009F5C0D" w:rsidRDefault="009F5C0D">
            <w:pPr>
              <w:pStyle w:val="ConsPlusNormal"/>
              <w:jc w:val="center"/>
            </w:pPr>
            <w:r>
              <w:t>тыс. рабочих мест</w:t>
            </w:r>
          </w:p>
        </w:tc>
        <w:tc>
          <w:tcPr>
            <w:tcW w:w="922" w:type="dxa"/>
          </w:tcPr>
          <w:p w:rsidR="009F5C0D" w:rsidRDefault="009F5C0D">
            <w:pPr>
              <w:pStyle w:val="ConsPlusNormal"/>
              <w:jc w:val="center"/>
            </w:pPr>
            <w:r>
              <w:t>54,0</w:t>
            </w:r>
          </w:p>
        </w:tc>
        <w:tc>
          <w:tcPr>
            <w:tcW w:w="851" w:type="dxa"/>
          </w:tcPr>
          <w:p w:rsidR="009F5C0D" w:rsidRDefault="009F5C0D">
            <w:pPr>
              <w:pStyle w:val="ConsPlusNormal"/>
              <w:jc w:val="center"/>
            </w:pPr>
            <w:r>
              <w:t>54,0</w:t>
            </w:r>
          </w:p>
        </w:tc>
        <w:tc>
          <w:tcPr>
            <w:tcW w:w="857" w:type="dxa"/>
          </w:tcPr>
          <w:p w:rsidR="009F5C0D" w:rsidRDefault="009F5C0D">
            <w:pPr>
              <w:pStyle w:val="ConsPlusNormal"/>
              <w:jc w:val="center"/>
            </w:pPr>
            <w:r>
              <w:t>55,0</w:t>
            </w:r>
          </w:p>
        </w:tc>
        <w:tc>
          <w:tcPr>
            <w:tcW w:w="851" w:type="dxa"/>
          </w:tcPr>
          <w:p w:rsidR="009F5C0D" w:rsidRDefault="009F5C0D">
            <w:pPr>
              <w:pStyle w:val="ConsPlusNormal"/>
              <w:jc w:val="center"/>
            </w:pPr>
            <w:r>
              <w:t>55,0</w:t>
            </w:r>
          </w:p>
        </w:tc>
        <w:tc>
          <w:tcPr>
            <w:tcW w:w="842" w:type="dxa"/>
          </w:tcPr>
          <w:p w:rsidR="009F5C0D" w:rsidRDefault="009F5C0D">
            <w:pPr>
              <w:pStyle w:val="ConsPlusNormal"/>
              <w:jc w:val="center"/>
            </w:pPr>
            <w:r>
              <w:t>56,0</w:t>
            </w:r>
          </w:p>
        </w:tc>
        <w:tc>
          <w:tcPr>
            <w:tcW w:w="857" w:type="dxa"/>
          </w:tcPr>
          <w:p w:rsidR="009F5C0D" w:rsidRDefault="009F5C0D">
            <w:pPr>
              <w:pStyle w:val="ConsPlusNormal"/>
              <w:jc w:val="center"/>
            </w:pPr>
            <w:r>
              <w:t>56,0</w:t>
            </w:r>
          </w:p>
        </w:tc>
        <w:tc>
          <w:tcPr>
            <w:tcW w:w="848" w:type="dxa"/>
          </w:tcPr>
          <w:p w:rsidR="009F5C0D" w:rsidRDefault="009F5C0D">
            <w:pPr>
              <w:pStyle w:val="ConsPlusNormal"/>
              <w:jc w:val="center"/>
            </w:pPr>
            <w:r>
              <w:t>57,0</w:t>
            </w:r>
          </w:p>
        </w:tc>
        <w:tc>
          <w:tcPr>
            <w:tcW w:w="845" w:type="dxa"/>
          </w:tcPr>
          <w:p w:rsidR="009F5C0D" w:rsidRDefault="009F5C0D">
            <w:pPr>
              <w:pStyle w:val="ConsPlusNormal"/>
              <w:jc w:val="center"/>
            </w:pPr>
            <w:r>
              <w:t>57,0</w:t>
            </w:r>
          </w:p>
        </w:tc>
        <w:tc>
          <w:tcPr>
            <w:tcW w:w="866" w:type="dxa"/>
            <w:tcBorders>
              <w:right w:val="nil"/>
            </w:tcBorders>
          </w:tcPr>
          <w:p w:rsidR="009F5C0D" w:rsidRDefault="009F5C0D">
            <w:pPr>
              <w:pStyle w:val="ConsPlusNormal"/>
              <w:jc w:val="center"/>
            </w:pPr>
            <w:r>
              <w:t>57,0</w:t>
            </w:r>
          </w:p>
        </w:tc>
      </w:tr>
      <w:tr w:rsidR="009F5C0D">
        <w:tc>
          <w:tcPr>
            <w:tcW w:w="567" w:type="dxa"/>
            <w:tcBorders>
              <w:left w:val="nil"/>
            </w:tcBorders>
          </w:tcPr>
          <w:p w:rsidR="009F5C0D" w:rsidRDefault="009F5C0D">
            <w:pPr>
              <w:pStyle w:val="ConsPlusNormal"/>
              <w:jc w:val="center"/>
            </w:pPr>
            <w:r>
              <w:t>2.2.</w:t>
            </w:r>
          </w:p>
        </w:tc>
        <w:tc>
          <w:tcPr>
            <w:tcW w:w="3118" w:type="dxa"/>
          </w:tcPr>
          <w:p w:rsidR="009F5C0D" w:rsidRDefault="009F5C0D">
            <w:pPr>
              <w:pStyle w:val="ConsPlusNormal"/>
              <w:jc w:val="both"/>
            </w:pPr>
            <w:r>
              <w:t xml:space="preserve">Удельный вес рабочих мест, на которых проведена специальная оценка условий </w:t>
            </w:r>
            <w:r>
              <w:lastRenderedPageBreak/>
              <w:t>труда, в общем количестве рабочих мест</w:t>
            </w:r>
          </w:p>
        </w:tc>
        <w:tc>
          <w:tcPr>
            <w:tcW w:w="1077" w:type="dxa"/>
          </w:tcPr>
          <w:p w:rsidR="009F5C0D" w:rsidRDefault="009F5C0D">
            <w:pPr>
              <w:pStyle w:val="ConsPlusNormal"/>
              <w:jc w:val="center"/>
            </w:pPr>
            <w:r>
              <w:lastRenderedPageBreak/>
              <w:t>%</w:t>
            </w:r>
          </w:p>
        </w:tc>
        <w:tc>
          <w:tcPr>
            <w:tcW w:w="922" w:type="dxa"/>
          </w:tcPr>
          <w:p w:rsidR="009F5C0D" w:rsidRDefault="009F5C0D">
            <w:pPr>
              <w:pStyle w:val="ConsPlusNormal"/>
              <w:jc w:val="center"/>
            </w:pPr>
            <w:r>
              <w:t>80,0</w:t>
            </w:r>
          </w:p>
        </w:tc>
        <w:tc>
          <w:tcPr>
            <w:tcW w:w="851" w:type="dxa"/>
          </w:tcPr>
          <w:p w:rsidR="009F5C0D" w:rsidRDefault="009F5C0D">
            <w:pPr>
              <w:pStyle w:val="ConsPlusNormal"/>
              <w:jc w:val="center"/>
            </w:pPr>
            <w:r>
              <w:t>80,0</w:t>
            </w:r>
          </w:p>
        </w:tc>
        <w:tc>
          <w:tcPr>
            <w:tcW w:w="857" w:type="dxa"/>
          </w:tcPr>
          <w:p w:rsidR="009F5C0D" w:rsidRDefault="009F5C0D">
            <w:pPr>
              <w:pStyle w:val="ConsPlusNormal"/>
              <w:jc w:val="center"/>
            </w:pPr>
            <w:r>
              <w:t>80,5</w:t>
            </w:r>
          </w:p>
        </w:tc>
        <w:tc>
          <w:tcPr>
            <w:tcW w:w="851" w:type="dxa"/>
          </w:tcPr>
          <w:p w:rsidR="009F5C0D" w:rsidRDefault="009F5C0D">
            <w:pPr>
              <w:pStyle w:val="ConsPlusNormal"/>
              <w:jc w:val="center"/>
            </w:pPr>
            <w:r>
              <w:t>80,5</w:t>
            </w:r>
          </w:p>
        </w:tc>
        <w:tc>
          <w:tcPr>
            <w:tcW w:w="842" w:type="dxa"/>
          </w:tcPr>
          <w:p w:rsidR="009F5C0D" w:rsidRDefault="009F5C0D">
            <w:pPr>
              <w:pStyle w:val="ConsPlusNormal"/>
              <w:jc w:val="center"/>
            </w:pPr>
            <w:r>
              <w:t>90,0</w:t>
            </w:r>
          </w:p>
        </w:tc>
        <w:tc>
          <w:tcPr>
            <w:tcW w:w="857" w:type="dxa"/>
          </w:tcPr>
          <w:p w:rsidR="009F5C0D" w:rsidRDefault="009F5C0D">
            <w:pPr>
              <w:pStyle w:val="ConsPlusNormal"/>
              <w:jc w:val="center"/>
            </w:pPr>
            <w:r>
              <w:t>90,0</w:t>
            </w:r>
          </w:p>
        </w:tc>
        <w:tc>
          <w:tcPr>
            <w:tcW w:w="848" w:type="dxa"/>
          </w:tcPr>
          <w:p w:rsidR="009F5C0D" w:rsidRDefault="009F5C0D">
            <w:pPr>
              <w:pStyle w:val="ConsPlusNormal"/>
              <w:jc w:val="center"/>
            </w:pPr>
            <w:r>
              <w:t>90,5</w:t>
            </w:r>
          </w:p>
        </w:tc>
        <w:tc>
          <w:tcPr>
            <w:tcW w:w="845" w:type="dxa"/>
          </w:tcPr>
          <w:p w:rsidR="009F5C0D" w:rsidRDefault="009F5C0D">
            <w:pPr>
              <w:pStyle w:val="ConsPlusNormal"/>
              <w:jc w:val="center"/>
            </w:pPr>
            <w:r>
              <w:t>90,5</w:t>
            </w:r>
          </w:p>
        </w:tc>
        <w:tc>
          <w:tcPr>
            <w:tcW w:w="866" w:type="dxa"/>
            <w:tcBorders>
              <w:right w:val="nil"/>
            </w:tcBorders>
          </w:tcPr>
          <w:p w:rsidR="009F5C0D" w:rsidRDefault="009F5C0D">
            <w:pPr>
              <w:pStyle w:val="ConsPlusNormal"/>
              <w:jc w:val="center"/>
            </w:pPr>
            <w:r>
              <w:t>90,5</w:t>
            </w:r>
          </w:p>
        </w:tc>
      </w:tr>
      <w:tr w:rsidR="009F5C0D">
        <w:tc>
          <w:tcPr>
            <w:tcW w:w="567" w:type="dxa"/>
            <w:tcBorders>
              <w:left w:val="nil"/>
            </w:tcBorders>
          </w:tcPr>
          <w:p w:rsidR="009F5C0D" w:rsidRDefault="009F5C0D">
            <w:pPr>
              <w:pStyle w:val="ConsPlusNormal"/>
              <w:jc w:val="center"/>
            </w:pPr>
            <w:r>
              <w:lastRenderedPageBreak/>
              <w:t>2.3.</w:t>
            </w:r>
          </w:p>
        </w:tc>
        <w:tc>
          <w:tcPr>
            <w:tcW w:w="3118" w:type="dxa"/>
          </w:tcPr>
          <w:p w:rsidR="009F5C0D" w:rsidRDefault="009F5C0D">
            <w:pPr>
              <w:pStyle w:val="ConsPlusNormal"/>
              <w:jc w:val="both"/>
            </w:pPr>
            <w:r>
              <w:t>Количество рабочих мест, на которых улучшены условия труда по результатам специальной оценки условий труда</w:t>
            </w:r>
          </w:p>
        </w:tc>
        <w:tc>
          <w:tcPr>
            <w:tcW w:w="1077" w:type="dxa"/>
          </w:tcPr>
          <w:p w:rsidR="009F5C0D" w:rsidRDefault="009F5C0D">
            <w:pPr>
              <w:pStyle w:val="ConsPlusNormal"/>
              <w:jc w:val="center"/>
            </w:pPr>
            <w:r>
              <w:t>тыс. рабочих мест</w:t>
            </w:r>
          </w:p>
        </w:tc>
        <w:tc>
          <w:tcPr>
            <w:tcW w:w="922" w:type="dxa"/>
          </w:tcPr>
          <w:p w:rsidR="009F5C0D" w:rsidRDefault="009F5C0D">
            <w:pPr>
              <w:pStyle w:val="ConsPlusNormal"/>
              <w:jc w:val="center"/>
            </w:pPr>
            <w:r>
              <w:t>10,0</w:t>
            </w:r>
          </w:p>
        </w:tc>
        <w:tc>
          <w:tcPr>
            <w:tcW w:w="851" w:type="dxa"/>
          </w:tcPr>
          <w:p w:rsidR="009F5C0D" w:rsidRDefault="009F5C0D">
            <w:pPr>
              <w:pStyle w:val="ConsPlusNormal"/>
              <w:jc w:val="center"/>
            </w:pPr>
            <w:r>
              <w:t>10,0</w:t>
            </w:r>
          </w:p>
        </w:tc>
        <w:tc>
          <w:tcPr>
            <w:tcW w:w="857" w:type="dxa"/>
          </w:tcPr>
          <w:p w:rsidR="009F5C0D" w:rsidRDefault="009F5C0D">
            <w:pPr>
              <w:pStyle w:val="ConsPlusNormal"/>
              <w:jc w:val="center"/>
            </w:pPr>
            <w:r>
              <w:t>15,0</w:t>
            </w:r>
          </w:p>
        </w:tc>
        <w:tc>
          <w:tcPr>
            <w:tcW w:w="851" w:type="dxa"/>
          </w:tcPr>
          <w:p w:rsidR="009F5C0D" w:rsidRDefault="009F5C0D">
            <w:pPr>
              <w:pStyle w:val="ConsPlusNormal"/>
              <w:jc w:val="center"/>
            </w:pPr>
            <w:r>
              <w:t>15,0</w:t>
            </w:r>
          </w:p>
        </w:tc>
        <w:tc>
          <w:tcPr>
            <w:tcW w:w="842" w:type="dxa"/>
          </w:tcPr>
          <w:p w:rsidR="009F5C0D" w:rsidRDefault="009F5C0D">
            <w:pPr>
              <w:pStyle w:val="ConsPlusNormal"/>
              <w:jc w:val="center"/>
            </w:pPr>
            <w:r>
              <w:t>15,0</w:t>
            </w:r>
          </w:p>
        </w:tc>
        <w:tc>
          <w:tcPr>
            <w:tcW w:w="857" w:type="dxa"/>
          </w:tcPr>
          <w:p w:rsidR="009F5C0D" w:rsidRDefault="009F5C0D">
            <w:pPr>
              <w:pStyle w:val="ConsPlusNormal"/>
              <w:jc w:val="center"/>
            </w:pPr>
            <w:r>
              <w:t>20,0</w:t>
            </w:r>
          </w:p>
        </w:tc>
        <w:tc>
          <w:tcPr>
            <w:tcW w:w="848" w:type="dxa"/>
          </w:tcPr>
          <w:p w:rsidR="009F5C0D" w:rsidRDefault="009F5C0D">
            <w:pPr>
              <w:pStyle w:val="ConsPlusNormal"/>
              <w:jc w:val="center"/>
            </w:pPr>
            <w:r>
              <w:t>20,0</w:t>
            </w:r>
          </w:p>
        </w:tc>
        <w:tc>
          <w:tcPr>
            <w:tcW w:w="845" w:type="dxa"/>
          </w:tcPr>
          <w:p w:rsidR="009F5C0D" w:rsidRDefault="009F5C0D">
            <w:pPr>
              <w:pStyle w:val="ConsPlusNormal"/>
              <w:jc w:val="center"/>
            </w:pPr>
            <w:r>
              <w:t>20,0</w:t>
            </w:r>
          </w:p>
        </w:tc>
        <w:tc>
          <w:tcPr>
            <w:tcW w:w="866" w:type="dxa"/>
            <w:tcBorders>
              <w:right w:val="nil"/>
            </w:tcBorders>
          </w:tcPr>
          <w:p w:rsidR="009F5C0D" w:rsidRDefault="009F5C0D">
            <w:pPr>
              <w:pStyle w:val="ConsPlusNormal"/>
              <w:jc w:val="center"/>
            </w:pPr>
            <w:r>
              <w:t>20,0</w:t>
            </w:r>
          </w:p>
        </w:tc>
      </w:tr>
      <w:tr w:rsidR="009F5C0D">
        <w:tc>
          <w:tcPr>
            <w:tcW w:w="567" w:type="dxa"/>
            <w:tcBorders>
              <w:left w:val="nil"/>
            </w:tcBorders>
          </w:tcPr>
          <w:p w:rsidR="009F5C0D" w:rsidRDefault="009F5C0D">
            <w:pPr>
              <w:pStyle w:val="ConsPlusNormal"/>
              <w:jc w:val="center"/>
            </w:pPr>
            <w:r>
              <w:t>3.</w:t>
            </w:r>
          </w:p>
        </w:tc>
        <w:tc>
          <w:tcPr>
            <w:tcW w:w="3118" w:type="dxa"/>
          </w:tcPr>
          <w:p w:rsidR="009F5C0D" w:rsidRDefault="009F5C0D">
            <w:pPr>
              <w:pStyle w:val="ConsPlusNormal"/>
              <w:jc w:val="both"/>
            </w:pPr>
            <w:r>
              <w:t>Условия труда:</w:t>
            </w:r>
          </w:p>
        </w:tc>
        <w:tc>
          <w:tcPr>
            <w:tcW w:w="1077" w:type="dxa"/>
          </w:tcPr>
          <w:p w:rsidR="009F5C0D" w:rsidRDefault="009F5C0D">
            <w:pPr>
              <w:pStyle w:val="ConsPlusNormal"/>
            </w:pPr>
          </w:p>
        </w:tc>
        <w:tc>
          <w:tcPr>
            <w:tcW w:w="922" w:type="dxa"/>
          </w:tcPr>
          <w:p w:rsidR="009F5C0D" w:rsidRDefault="009F5C0D">
            <w:pPr>
              <w:pStyle w:val="ConsPlusNormal"/>
            </w:pPr>
          </w:p>
        </w:tc>
        <w:tc>
          <w:tcPr>
            <w:tcW w:w="851" w:type="dxa"/>
          </w:tcPr>
          <w:p w:rsidR="009F5C0D" w:rsidRDefault="009F5C0D">
            <w:pPr>
              <w:pStyle w:val="ConsPlusNormal"/>
            </w:pPr>
          </w:p>
        </w:tc>
        <w:tc>
          <w:tcPr>
            <w:tcW w:w="857" w:type="dxa"/>
          </w:tcPr>
          <w:p w:rsidR="009F5C0D" w:rsidRDefault="009F5C0D">
            <w:pPr>
              <w:pStyle w:val="ConsPlusNormal"/>
            </w:pPr>
          </w:p>
        </w:tc>
        <w:tc>
          <w:tcPr>
            <w:tcW w:w="851" w:type="dxa"/>
          </w:tcPr>
          <w:p w:rsidR="009F5C0D" w:rsidRDefault="009F5C0D">
            <w:pPr>
              <w:pStyle w:val="ConsPlusNormal"/>
            </w:pPr>
          </w:p>
        </w:tc>
        <w:tc>
          <w:tcPr>
            <w:tcW w:w="842" w:type="dxa"/>
          </w:tcPr>
          <w:p w:rsidR="009F5C0D" w:rsidRDefault="009F5C0D">
            <w:pPr>
              <w:pStyle w:val="ConsPlusNormal"/>
            </w:pPr>
          </w:p>
        </w:tc>
        <w:tc>
          <w:tcPr>
            <w:tcW w:w="857" w:type="dxa"/>
          </w:tcPr>
          <w:p w:rsidR="009F5C0D" w:rsidRDefault="009F5C0D">
            <w:pPr>
              <w:pStyle w:val="ConsPlusNormal"/>
            </w:pPr>
          </w:p>
        </w:tc>
        <w:tc>
          <w:tcPr>
            <w:tcW w:w="848" w:type="dxa"/>
          </w:tcPr>
          <w:p w:rsidR="009F5C0D" w:rsidRDefault="009F5C0D">
            <w:pPr>
              <w:pStyle w:val="ConsPlusNormal"/>
            </w:pPr>
          </w:p>
        </w:tc>
        <w:tc>
          <w:tcPr>
            <w:tcW w:w="845" w:type="dxa"/>
          </w:tcPr>
          <w:p w:rsidR="009F5C0D" w:rsidRDefault="009F5C0D">
            <w:pPr>
              <w:pStyle w:val="ConsPlusNormal"/>
            </w:pPr>
          </w:p>
        </w:tc>
        <w:tc>
          <w:tcPr>
            <w:tcW w:w="866" w:type="dxa"/>
            <w:tcBorders>
              <w:right w:val="nil"/>
            </w:tcBorders>
          </w:tcPr>
          <w:p w:rsidR="009F5C0D" w:rsidRDefault="009F5C0D">
            <w:pPr>
              <w:pStyle w:val="ConsPlusNormal"/>
            </w:pPr>
          </w:p>
        </w:tc>
      </w:tr>
      <w:tr w:rsidR="009F5C0D">
        <w:tc>
          <w:tcPr>
            <w:tcW w:w="567" w:type="dxa"/>
            <w:tcBorders>
              <w:left w:val="nil"/>
            </w:tcBorders>
          </w:tcPr>
          <w:p w:rsidR="009F5C0D" w:rsidRDefault="009F5C0D">
            <w:pPr>
              <w:pStyle w:val="ConsPlusNormal"/>
              <w:jc w:val="center"/>
            </w:pPr>
            <w:r>
              <w:t>3.1.</w:t>
            </w:r>
          </w:p>
        </w:tc>
        <w:tc>
          <w:tcPr>
            <w:tcW w:w="3118" w:type="dxa"/>
          </w:tcPr>
          <w:p w:rsidR="009F5C0D" w:rsidRDefault="009F5C0D">
            <w:pPr>
              <w:pStyle w:val="ConsPlusNormal"/>
              <w:jc w:val="both"/>
            </w:pPr>
            <w:r>
              <w:t>Численность работников, занятых во вредных и (или) опасных условиях труда</w:t>
            </w:r>
          </w:p>
        </w:tc>
        <w:tc>
          <w:tcPr>
            <w:tcW w:w="1077" w:type="dxa"/>
          </w:tcPr>
          <w:p w:rsidR="009F5C0D" w:rsidRDefault="009F5C0D">
            <w:pPr>
              <w:pStyle w:val="ConsPlusNormal"/>
              <w:jc w:val="center"/>
            </w:pPr>
            <w:r>
              <w:t>тыс. человек</w:t>
            </w:r>
          </w:p>
        </w:tc>
        <w:tc>
          <w:tcPr>
            <w:tcW w:w="922" w:type="dxa"/>
          </w:tcPr>
          <w:p w:rsidR="009F5C0D" w:rsidRDefault="009F5C0D">
            <w:pPr>
              <w:pStyle w:val="ConsPlusNormal"/>
              <w:jc w:val="center"/>
            </w:pPr>
            <w:r>
              <w:t>60,0</w:t>
            </w:r>
          </w:p>
        </w:tc>
        <w:tc>
          <w:tcPr>
            <w:tcW w:w="851" w:type="dxa"/>
          </w:tcPr>
          <w:p w:rsidR="009F5C0D" w:rsidRDefault="009F5C0D">
            <w:pPr>
              <w:pStyle w:val="ConsPlusNormal"/>
              <w:jc w:val="center"/>
            </w:pPr>
            <w:r>
              <w:t>60,0</w:t>
            </w:r>
          </w:p>
        </w:tc>
        <w:tc>
          <w:tcPr>
            <w:tcW w:w="857" w:type="dxa"/>
          </w:tcPr>
          <w:p w:rsidR="009F5C0D" w:rsidRDefault="009F5C0D">
            <w:pPr>
              <w:pStyle w:val="ConsPlusNormal"/>
              <w:jc w:val="center"/>
            </w:pPr>
            <w:r>
              <w:t>60,0</w:t>
            </w:r>
          </w:p>
        </w:tc>
        <w:tc>
          <w:tcPr>
            <w:tcW w:w="851" w:type="dxa"/>
          </w:tcPr>
          <w:p w:rsidR="009F5C0D" w:rsidRDefault="009F5C0D">
            <w:pPr>
              <w:pStyle w:val="ConsPlusNormal"/>
              <w:jc w:val="center"/>
            </w:pPr>
            <w:r>
              <w:t>58,0</w:t>
            </w:r>
          </w:p>
        </w:tc>
        <w:tc>
          <w:tcPr>
            <w:tcW w:w="842" w:type="dxa"/>
          </w:tcPr>
          <w:p w:rsidR="009F5C0D" w:rsidRDefault="009F5C0D">
            <w:pPr>
              <w:pStyle w:val="ConsPlusNormal"/>
              <w:jc w:val="center"/>
            </w:pPr>
            <w:r>
              <w:t>58,0</w:t>
            </w:r>
          </w:p>
        </w:tc>
        <w:tc>
          <w:tcPr>
            <w:tcW w:w="857" w:type="dxa"/>
          </w:tcPr>
          <w:p w:rsidR="009F5C0D" w:rsidRDefault="009F5C0D">
            <w:pPr>
              <w:pStyle w:val="ConsPlusNormal"/>
              <w:jc w:val="center"/>
            </w:pPr>
            <w:r>
              <w:t>58,0</w:t>
            </w:r>
          </w:p>
        </w:tc>
        <w:tc>
          <w:tcPr>
            <w:tcW w:w="848" w:type="dxa"/>
          </w:tcPr>
          <w:p w:rsidR="009F5C0D" w:rsidRDefault="009F5C0D">
            <w:pPr>
              <w:pStyle w:val="ConsPlusNormal"/>
              <w:jc w:val="center"/>
            </w:pPr>
            <w:r>
              <w:t>57,0</w:t>
            </w:r>
          </w:p>
        </w:tc>
        <w:tc>
          <w:tcPr>
            <w:tcW w:w="845" w:type="dxa"/>
          </w:tcPr>
          <w:p w:rsidR="009F5C0D" w:rsidRDefault="009F5C0D">
            <w:pPr>
              <w:pStyle w:val="ConsPlusNormal"/>
              <w:jc w:val="center"/>
            </w:pPr>
            <w:r>
              <w:t>57,0</w:t>
            </w:r>
          </w:p>
        </w:tc>
        <w:tc>
          <w:tcPr>
            <w:tcW w:w="866" w:type="dxa"/>
            <w:tcBorders>
              <w:right w:val="nil"/>
            </w:tcBorders>
          </w:tcPr>
          <w:p w:rsidR="009F5C0D" w:rsidRDefault="009F5C0D">
            <w:pPr>
              <w:pStyle w:val="ConsPlusNormal"/>
              <w:jc w:val="center"/>
            </w:pPr>
            <w:r>
              <w:t>57,0</w:t>
            </w:r>
          </w:p>
        </w:tc>
      </w:tr>
      <w:tr w:rsidR="009F5C0D">
        <w:tc>
          <w:tcPr>
            <w:tcW w:w="567" w:type="dxa"/>
            <w:tcBorders>
              <w:left w:val="nil"/>
            </w:tcBorders>
          </w:tcPr>
          <w:p w:rsidR="009F5C0D" w:rsidRDefault="009F5C0D">
            <w:pPr>
              <w:pStyle w:val="ConsPlusNormal"/>
              <w:jc w:val="center"/>
            </w:pPr>
            <w:r>
              <w:t>4.</w:t>
            </w:r>
          </w:p>
        </w:tc>
        <w:tc>
          <w:tcPr>
            <w:tcW w:w="3118" w:type="dxa"/>
          </w:tcPr>
          <w:p w:rsidR="009F5C0D" w:rsidRDefault="009F5C0D">
            <w:pPr>
              <w:pStyle w:val="ConsPlusNormal"/>
              <w:jc w:val="both"/>
            </w:pPr>
            <w:r>
              <w:t>Доля обученных по охране труда в расчете на 100 работающих</w:t>
            </w:r>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2,8</w:t>
            </w:r>
          </w:p>
        </w:tc>
        <w:tc>
          <w:tcPr>
            <w:tcW w:w="851" w:type="dxa"/>
          </w:tcPr>
          <w:p w:rsidR="009F5C0D" w:rsidRDefault="009F5C0D">
            <w:pPr>
              <w:pStyle w:val="ConsPlusNormal"/>
              <w:jc w:val="center"/>
            </w:pPr>
            <w:r>
              <w:t>2,9</w:t>
            </w:r>
          </w:p>
        </w:tc>
        <w:tc>
          <w:tcPr>
            <w:tcW w:w="857" w:type="dxa"/>
          </w:tcPr>
          <w:p w:rsidR="009F5C0D" w:rsidRDefault="009F5C0D">
            <w:pPr>
              <w:pStyle w:val="ConsPlusNormal"/>
              <w:jc w:val="center"/>
            </w:pPr>
            <w:r>
              <w:t>3,0</w:t>
            </w:r>
          </w:p>
        </w:tc>
        <w:tc>
          <w:tcPr>
            <w:tcW w:w="851" w:type="dxa"/>
          </w:tcPr>
          <w:p w:rsidR="009F5C0D" w:rsidRDefault="009F5C0D">
            <w:pPr>
              <w:pStyle w:val="ConsPlusNormal"/>
              <w:jc w:val="center"/>
            </w:pPr>
            <w:r>
              <w:t>3,0</w:t>
            </w:r>
          </w:p>
        </w:tc>
        <w:tc>
          <w:tcPr>
            <w:tcW w:w="842" w:type="dxa"/>
          </w:tcPr>
          <w:p w:rsidR="009F5C0D" w:rsidRDefault="009F5C0D">
            <w:pPr>
              <w:pStyle w:val="ConsPlusNormal"/>
              <w:jc w:val="center"/>
            </w:pPr>
            <w:r>
              <w:t>3,2</w:t>
            </w:r>
          </w:p>
        </w:tc>
        <w:tc>
          <w:tcPr>
            <w:tcW w:w="857" w:type="dxa"/>
          </w:tcPr>
          <w:p w:rsidR="009F5C0D" w:rsidRDefault="009F5C0D">
            <w:pPr>
              <w:pStyle w:val="ConsPlusNormal"/>
              <w:jc w:val="center"/>
            </w:pPr>
            <w:r>
              <w:t>3,2</w:t>
            </w:r>
          </w:p>
        </w:tc>
        <w:tc>
          <w:tcPr>
            <w:tcW w:w="848" w:type="dxa"/>
          </w:tcPr>
          <w:p w:rsidR="009F5C0D" w:rsidRDefault="009F5C0D">
            <w:pPr>
              <w:pStyle w:val="ConsPlusNormal"/>
              <w:jc w:val="center"/>
            </w:pPr>
            <w:r>
              <w:t>3,5</w:t>
            </w:r>
          </w:p>
        </w:tc>
        <w:tc>
          <w:tcPr>
            <w:tcW w:w="845" w:type="dxa"/>
          </w:tcPr>
          <w:p w:rsidR="009F5C0D" w:rsidRDefault="009F5C0D">
            <w:pPr>
              <w:pStyle w:val="ConsPlusNormal"/>
              <w:jc w:val="center"/>
            </w:pPr>
            <w:r>
              <w:t>3,5</w:t>
            </w:r>
          </w:p>
        </w:tc>
        <w:tc>
          <w:tcPr>
            <w:tcW w:w="866" w:type="dxa"/>
            <w:tcBorders>
              <w:right w:val="nil"/>
            </w:tcBorders>
          </w:tcPr>
          <w:p w:rsidR="009F5C0D" w:rsidRDefault="009F5C0D">
            <w:pPr>
              <w:pStyle w:val="ConsPlusNormal"/>
              <w:jc w:val="center"/>
            </w:pPr>
            <w:r>
              <w:t>4,0</w:t>
            </w:r>
          </w:p>
        </w:tc>
      </w:tr>
      <w:tr w:rsidR="009F5C0D">
        <w:tc>
          <w:tcPr>
            <w:tcW w:w="567" w:type="dxa"/>
            <w:tcBorders>
              <w:left w:val="nil"/>
            </w:tcBorders>
          </w:tcPr>
          <w:p w:rsidR="009F5C0D" w:rsidRDefault="009F5C0D">
            <w:pPr>
              <w:pStyle w:val="ConsPlusNormal"/>
              <w:jc w:val="center"/>
            </w:pPr>
            <w:r>
              <w:t>5.</w:t>
            </w:r>
          </w:p>
        </w:tc>
        <w:tc>
          <w:tcPr>
            <w:tcW w:w="3118" w:type="dxa"/>
          </w:tcPr>
          <w:p w:rsidR="009F5C0D" w:rsidRDefault="009F5C0D">
            <w:pPr>
              <w:pStyle w:val="ConsPlusNormal"/>
              <w:jc w:val="both"/>
            </w:pPr>
            <w:r>
              <w:t>Индекс профессиональной заболеваемости</w:t>
            </w:r>
          </w:p>
        </w:tc>
        <w:tc>
          <w:tcPr>
            <w:tcW w:w="1077" w:type="dxa"/>
          </w:tcPr>
          <w:p w:rsidR="009F5C0D" w:rsidRDefault="009F5C0D">
            <w:pPr>
              <w:pStyle w:val="ConsPlusNormal"/>
              <w:jc w:val="center"/>
            </w:pPr>
            <w:r>
              <w:t>единиц</w:t>
            </w:r>
          </w:p>
        </w:tc>
        <w:tc>
          <w:tcPr>
            <w:tcW w:w="922" w:type="dxa"/>
          </w:tcPr>
          <w:p w:rsidR="009F5C0D" w:rsidRDefault="009F5C0D">
            <w:pPr>
              <w:pStyle w:val="ConsPlusNormal"/>
              <w:jc w:val="center"/>
            </w:pPr>
            <w:r>
              <w:t>0,20</w:t>
            </w:r>
          </w:p>
        </w:tc>
        <w:tc>
          <w:tcPr>
            <w:tcW w:w="851" w:type="dxa"/>
          </w:tcPr>
          <w:p w:rsidR="009F5C0D" w:rsidRDefault="009F5C0D">
            <w:pPr>
              <w:pStyle w:val="ConsPlusNormal"/>
              <w:jc w:val="center"/>
            </w:pPr>
            <w:r>
              <w:t>0,20</w:t>
            </w:r>
          </w:p>
        </w:tc>
        <w:tc>
          <w:tcPr>
            <w:tcW w:w="857" w:type="dxa"/>
          </w:tcPr>
          <w:p w:rsidR="009F5C0D" w:rsidRDefault="009F5C0D">
            <w:pPr>
              <w:pStyle w:val="ConsPlusNormal"/>
              <w:jc w:val="center"/>
            </w:pPr>
            <w:r>
              <w:t>0,20</w:t>
            </w:r>
          </w:p>
        </w:tc>
        <w:tc>
          <w:tcPr>
            <w:tcW w:w="851" w:type="dxa"/>
          </w:tcPr>
          <w:p w:rsidR="009F5C0D" w:rsidRDefault="009F5C0D">
            <w:pPr>
              <w:pStyle w:val="ConsPlusNormal"/>
              <w:jc w:val="center"/>
            </w:pPr>
            <w:r>
              <w:t>0,19</w:t>
            </w:r>
          </w:p>
        </w:tc>
        <w:tc>
          <w:tcPr>
            <w:tcW w:w="842" w:type="dxa"/>
          </w:tcPr>
          <w:p w:rsidR="009F5C0D" w:rsidRDefault="009F5C0D">
            <w:pPr>
              <w:pStyle w:val="ConsPlusNormal"/>
              <w:jc w:val="center"/>
            </w:pPr>
            <w:r>
              <w:t>0,19</w:t>
            </w:r>
          </w:p>
        </w:tc>
        <w:tc>
          <w:tcPr>
            <w:tcW w:w="857" w:type="dxa"/>
          </w:tcPr>
          <w:p w:rsidR="009F5C0D" w:rsidRDefault="009F5C0D">
            <w:pPr>
              <w:pStyle w:val="ConsPlusNormal"/>
              <w:jc w:val="center"/>
            </w:pPr>
            <w:r>
              <w:t>0,19</w:t>
            </w:r>
          </w:p>
        </w:tc>
        <w:tc>
          <w:tcPr>
            <w:tcW w:w="848" w:type="dxa"/>
          </w:tcPr>
          <w:p w:rsidR="009F5C0D" w:rsidRDefault="009F5C0D">
            <w:pPr>
              <w:pStyle w:val="ConsPlusNormal"/>
              <w:jc w:val="center"/>
            </w:pPr>
            <w:r>
              <w:t>0,19</w:t>
            </w:r>
          </w:p>
        </w:tc>
        <w:tc>
          <w:tcPr>
            <w:tcW w:w="845" w:type="dxa"/>
          </w:tcPr>
          <w:p w:rsidR="009F5C0D" w:rsidRDefault="009F5C0D">
            <w:pPr>
              <w:pStyle w:val="ConsPlusNormal"/>
              <w:jc w:val="center"/>
            </w:pPr>
            <w:r>
              <w:t>0,19</w:t>
            </w:r>
          </w:p>
        </w:tc>
        <w:tc>
          <w:tcPr>
            <w:tcW w:w="866" w:type="dxa"/>
            <w:tcBorders>
              <w:right w:val="nil"/>
            </w:tcBorders>
          </w:tcPr>
          <w:p w:rsidR="009F5C0D" w:rsidRDefault="009F5C0D">
            <w:pPr>
              <w:pStyle w:val="ConsPlusNormal"/>
              <w:jc w:val="center"/>
            </w:pPr>
            <w:r>
              <w:t>0,18</w:t>
            </w:r>
          </w:p>
        </w:tc>
      </w:tr>
      <w:tr w:rsidR="009F5C0D">
        <w:tc>
          <w:tcPr>
            <w:tcW w:w="567" w:type="dxa"/>
            <w:tcBorders>
              <w:left w:val="nil"/>
            </w:tcBorders>
          </w:tcPr>
          <w:p w:rsidR="009F5C0D" w:rsidRDefault="009F5C0D">
            <w:pPr>
              <w:pStyle w:val="ConsPlusNormal"/>
              <w:jc w:val="center"/>
            </w:pPr>
            <w:r>
              <w:t>6.</w:t>
            </w:r>
          </w:p>
        </w:tc>
        <w:tc>
          <w:tcPr>
            <w:tcW w:w="3118" w:type="dxa"/>
          </w:tcPr>
          <w:p w:rsidR="009F5C0D" w:rsidRDefault="009F5C0D">
            <w:pPr>
              <w:pStyle w:val="ConsPlusNormal"/>
              <w:jc w:val="both"/>
            </w:pPr>
            <w: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w:t>
            </w:r>
          </w:p>
        </w:tc>
        <w:tc>
          <w:tcPr>
            <w:tcW w:w="1077" w:type="dxa"/>
          </w:tcPr>
          <w:p w:rsidR="009F5C0D" w:rsidRDefault="009F5C0D">
            <w:pPr>
              <w:pStyle w:val="ConsPlusNormal"/>
              <w:jc w:val="center"/>
            </w:pPr>
            <w:r>
              <w:t>единиц</w:t>
            </w:r>
          </w:p>
        </w:tc>
        <w:tc>
          <w:tcPr>
            <w:tcW w:w="922" w:type="dxa"/>
          </w:tcPr>
          <w:p w:rsidR="009F5C0D" w:rsidRDefault="009F5C0D">
            <w:pPr>
              <w:pStyle w:val="ConsPlusNormal"/>
              <w:jc w:val="center"/>
            </w:pPr>
            <w:r>
              <w:t>0,73</w:t>
            </w:r>
          </w:p>
        </w:tc>
        <w:tc>
          <w:tcPr>
            <w:tcW w:w="851" w:type="dxa"/>
          </w:tcPr>
          <w:p w:rsidR="009F5C0D" w:rsidRDefault="009F5C0D">
            <w:pPr>
              <w:pStyle w:val="ConsPlusNormal"/>
              <w:jc w:val="center"/>
            </w:pPr>
            <w:r>
              <w:t>0,73</w:t>
            </w:r>
          </w:p>
        </w:tc>
        <w:tc>
          <w:tcPr>
            <w:tcW w:w="857" w:type="dxa"/>
          </w:tcPr>
          <w:p w:rsidR="009F5C0D" w:rsidRDefault="009F5C0D">
            <w:pPr>
              <w:pStyle w:val="ConsPlusNormal"/>
              <w:jc w:val="center"/>
            </w:pPr>
            <w:r>
              <w:t>0,73</w:t>
            </w:r>
          </w:p>
        </w:tc>
        <w:tc>
          <w:tcPr>
            <w:tcW w:w="851" w:type="dxa"/>
          </w:tcPr>
          <w:p w:rsidR="009F5C0D" w:rsidRDefault="009F5C0D">
            <w:pPr>
              <w:pStyle w:val="ConsPlusNormal"/>
              <w:jc w:val="center"/>
            </w:pPr>
            <w:r>
              <w:t>0,71</w:t>
            </w:r>
          </w:p>
        </w:tc>
        <w:tc>
          <w:tcPr>
            <w:tcW w:w="842" w:type="dxa"/>
          </w:tcPr>
          <w:p w:rsidR="009F5C0D" w:rsidRDefault="009F5C0D">
            <w:pPr>
              <w:pStyle w:val="ConsPlusNormal"/>
              <w:jc w:val="center"/>
            </w:pPr>
            <w:r>
              <w:t>0,71</w:t>
            </w:r>
          </w:p>
        </w:tc>
        <w:tc>
          <w:tcPr>
            <w:tcW w:w="857" w:type="dxa"/>
          </w:tcPr>
          <w:p w:rsidR="009F5C0D" w:rsidRDefault="009F5C0D">
            <w:pPr>
              <w:pStyle w:val="ConsPlusNormal"/>
              <w:jc w:val="center"/>
            </w:pPr>
            <w:r>
              <w:t>0,71</w:t>
            </w:r>
          </w:p>
        </w:tc>
        <w:tc>
          <w:tcPr>
            <w:tcW w:w="848" w:type="dxa"/>
          </w:tcPr>
          <w:p w:rsidR="009F5C0D" w:rsidRDefault="009F5C0D">
            <w:pPr>
              <w:pStyle w:val="ConsPlusNormal"/>
              <w:jc w:val="center"/>
            </w:pPr>
            <w:r>
              <w:t>0,70</w:t>
            </w:r>
          </w:p>
        </w:tc>
        <w:tc>
          <w:tcPr>
            <w:tcW w:w="845" w:type="dxa"/>
          </w:tcPr>
          <w:p w:rsidR="009F5C0D" w:rsidRDefault="009F5C0D">
            <w:pPr>
              <w:pStyle w:val="ConsPlusNormal"/>
              <w:jc w:val="center"/>
            </w:pPr>
            <w:r>
              <w:t>0,70</w:t>
            </w:r>
          </w:p>
        </w:tc>
        <w:tc>
          <w:tcPr>
            <w:tcW w:w="866" w:type="dxa"/>
            <w:tcBorders>
              <w:right w:val="nil"/>
            </w:tcBorders>
          </w:tcPr>
          <w:p w:rsidR="009F5C0D" w:rsidRDefault="009F5C0D">
            <w:pPr>
              <w:pStyle w:val="ConsPlusNormal"/>
              <w:jc w:val="center"/>
            </w:pPr>
            <w:r>
              <w:t>0,70</w:t>
            </w:r>
          </w:p>
        </w:tc>
      </w:tr>
      <w:tr w:rsidR="009F5C0D">
        <w:tc>
          <w:tcPr>
            <w:tcW w:w="12501" w:type="dxa"/>
            <w:gridSpan w:val="12"/>
            <w:tcBorders>
              <w:left w:val="nil"/>
              <w:right w:val="nil"/>
            </w:tcBorders>
          </w:tcPr>
          <w:p w:rsidR="009F5C0D" w:rsidRDefault="009F5C0D">
            <w:pPr>
              <w:pStyle w:val="ConsPlusNormal"/>
              <w:jc w:val="center"/>
              <w:outlineLvl w:val="2"/>
            </w:pPr>
            <w:r>
              <w:t>Подпрограмма "Сопровождение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9F5C0D">
        <w:tc>
          <w:tcPr>
            <w:tcW w:w="567" w:type="dxa"/>
            <w:tcBorders>
              <w:left w:val="nil"/>
            </w:tcBorders>
          </w:tcPr>
          <w:p w:rsidR="009F5C0D" w:rsidRDefault="009F5C0D">
            <w:pPr>
              <w:pStyle w:val="ConsPlusNormal"/>
              <w:jc w:val="center"/>
            </w:pPr>
            <w:r>
              <w:t>1.</w:t>
            </w:r>
          </w:p>
        </w:tc>
        <w:tc>
          <w:tcPr>
            <w:tcW w:w="3118" w:type="dxa"/>
          </w:tcPr>
          <w:p w:rsidR="009F5C0D" w:rsidRDefault="009F5C0D">
            <w:pPr>
              <w:pStyle w:val="ConsPlusNormal"/>
              <w:jc w:val="both"/>
            </w:pPr>
            <w:r>
              <w:t xml:space="preserve">Доля работающих в отчетном </w:t>
            </w:r>
            <w:r>
              <w:lastRenderedPageBreak/>
              <w:t xml:space="preserve">периоде инвалидов в общей численности инвалидов трудоспособного возраста </w:t>
            </w:r>
            <w:hyperlink w:anchor="P994" w:history="1">
              <w:r>
                <w:rPr>
                  <w:color w:val="0000FF"/>
                </w:rPr>
                <w:t>&lt;*&gt;</w:t>
              </w:r>
            </w:hyperlink>
            <w:r>
              <w:rPr>
                <w:vertAlign w:val="superscript"/>
              </w:rPr>
              <w:t>,</w:t>
            </w:r>
            <w:r>
              <w:t xml:space="preserve"> </w:t>
            </w:r>
            <w:hyperlink w:anchor="P1005" w:history="1">
              <w:r>
                <w:rPr>
                  <w:color w:val="0000FF"/>
                </w:rPr>
                <w:t>&lt;**&gt;</w:t>
              </w:r>
            </w:hyperlink>
          </w:p>
        </w:tc>
        <w:tc>
          <w:tcPr>
            <w:tcW w:w="1077" w:type="dxa"/>
          </w:tcPr>
          <w:p w:rsidR="009F5C0D" w:rsidRDefault="009F5C0D">
            <w:pPr>
              <w:pStyle w:val="ConsPlusNormal"/>
              <w:jc w:val="center"/>
            </w:pPr>
            <w:r>
              <w:lastRenderedPageBreak/>
              <w:t>%</w:t>
            </w:r>
          </w:p>
        </w:tc>
        <w:tc>
          <w:tcPr>
            <w:tcW w:w="922" w:type="dxa"/>
          </w:tcPr>
          <w:p w:rsidR="009F5C0D" w:rsidRDefault="009F5C0D">
            <w:pPr>
              <w:pStyle w:val="ConsPlusNormal"/>
              <w:jc w:val="center"/>
            </w:pPr>
            <w:r>
              <w:t>28,0</w:t>
            </w:r>
          </w:p>
        </w:tc>
        <w:tc>
          <w:tcPr>
            <w:tcW w:w="851" w:type="dxa"/>
          </w:tcPr>
          <w:p w:rsidR="009F5C0D" w:rsidRDefault="009F5C0D">
            <w:pPr>
              <w:pStyle w:val="ConsPlusNormal"/>
              <w:jc w:val="center"/>
            </w:pPr>
            <w:r>
              <w:t>38,0</w:t>
            </w:r>
          </w:p>
        </w:tc>
        <w:tc>
          <w:tcPr>
            <w:tcW w:w="857" w:type="dxa"/>
          </w:tcPr>
          <w:p w:rsidR="009F5C0D" w:rsidRDefault="009F5C0D">
            <w:pPr>
              <w:pStyle w:val="ConsPlusNormal"/>
              <w:jc w:val="center"/>
            </w:pPr>
            <w:r>
              <w:t>40,0</w:t>
            </w:r>
          </w:p>
        </w:tc>
        <w:tc>
          <w:tcPr>
            <w:tcW w:w="851" w:type="dxa"/>
          </w:tcPr>
          <w:p w:rsidR="009F5C0D" w:rsidRDefault="009F5C0D">
            <w:pPr>
              <w:pStyle w:val="ConsPlusNormal"/>
              <w:jc w:val="center"/>
            </w:pPr>
            <w:r>
              <w:t>42,0</w:t>
            </w:r>
          </w:p>
        </w:tc>
        <w:tc>
          <w:tcPr>
            <w:tcW w:w="842" w:type="dxa"/>
          </w:tcPr>
          <w:p w:rsidR="009F5C0D" w:rsidRDefault="009F5C0D">
            <w:pPr>
              <w:pStyle w:val="ConsPlusNormal"/>
              <w:jc w:val="center"/>
            </w:pPr>
            <w:r>
              <w:t>44,0</w:t>
            </w:r>
          </w:p>
        </w:tc>
        <w:tc>
          <w:tcPr>
            <w:tcW w:w="857" w:type="dxa"/>
          </w:tcPr>
          <w:p w:rsidR="009F5C0D" w:rsidRDefault="009F5C0D">
            <w:pPr>
              <w:pStyle w:val="ConsPlusNormal"/>
              <w:jc w:val="center"/>
            </w:pPr>
            <w:r>
              <w:t>46,0</w:t>
            </w:r>
          </w:p>
        </w:tc>
        <w:tc>
          <w:tcPr>
            <w:tcW w:w="848" w:type="dxa"/>
          </w:tcPr>
          <w:p w:rsidR="009F5C0D" w:rsidRDefault="009F5C0D">
            <w:pPr>
              <w:pStyle w:val="ConsPlusNormal"/>
              <w:jc w:val="center"/>
            </w:pPr>
            <w:r>
              <w:t>48,0</w:t>
            </w:r>
          </w:p>
        </w:tc>
        <w:tc>
          <w:tcPr>
            <w:tcW w:w="845" w:type="dxa"/>
          </w:tcPr>
          <w:p w:rsidR="009F5C0D" w:rsidRDefault="009F5C0D">
            <w:pPr>
              <w:pStyle w:val="ConsPlusNormal"/>
              <w:jc w:val="center"/>
            </w:pPr>
            <w:r>
              <w:t>50,0</w:t>
            </w:r>
          </w:p>
        </w:tc>
        <w:tc>
          <w:tcPr>
            <w:tcW w:w="866" w:type="dxa"/>
            <w:tcBorders>
              <w:right w:val="nil"/>
            </w:tcBorders>
          </w:tcPr>
          <w:p w:rsidR="009F5C0D" w:rsidRDefault="009F5C0D">
            <w:pPr>
              <w:pStyle w:val="ConsPlusNormal"/>
              <w:jc w:val="center"/>
            </w:pPr>
            <w:r>
              <w:t>50,0</w:t>
            </w:r>
          </w:p>
        </w:tc>
      </w:tr>
      <w:tr w:rsidR="009F5C0D">
        <w:tc>
          <w:tcPr>
            <w:tcW w:w="567" w:type="dxa"/>
            <w:tcBorders>
              <w:left w:val="nil"/>
            </w:tcBorders>
          </w:tcPr>
          <w:p w:rsidR="009F5C0D" w:rsidRDefault="009F5C0D">
            <w:pPr>
              <w:pStyle w:val="ConsPlusNormal"/>
              <w:jc w:val="center"/>
            </w:pPr>
            <w:r>
              <w:lastRenderedPageBreak/>
              <w:t>2.</w:t>
            </w:r>
          </w:p>
        </w:tc>
        <w:tc>
          <w:tcPr>
            <w:tcW w:w="3118" w:type="dxa"/>
          </w:tcPr>
          <w:p w:rsidR="009F5C0D" w:rsidRDefault="009F5C0D">
            <w:pPr>
              <w:pStyle w:val="ConsPlusNormal"/>
              <w:jc w:val="both"/>
            </w:pPr>
            <w:r>
              <w:t xml:space="preserve">Доля занятых инвалидов молодого возраста, нашедших работу в течение 3 месяцев после получения высшего образования </w:t>
            </w:r>
            <w:hyperlink w:anchor="P994" w:history="1">
              <w:r>
                <w:rPr>
                  <w:color w:val="0000FF"/>
                </w:rPr>
                <w:t>&lt;*&gt;</w:t>
              </w:r>
            </w:hyperlink>
            <w:r>
              <w:rPr>
                <w:vertAlign w:val="superscript"/>
              </w:rPr>
              <w:t>,</w:t>
            </w:r>
            <w:r>
              <w:t xml:space="preserve"> </w:t>
            </w:r>
            <w:hyperlink w:anchor="P1006" w:history="1">
              <w:r>
                <w:rPr>
                  <w:color w:val="0000FF"/>
                </w:rPr>
                <w:t>&lt;***&gt;</w:t>
              </w:r>
            </w:hyperlink>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30,0</w:t>
            </w:r>
          </w:p>
        </w:tc>
        <w:tc>
          <w:tcPr>
            <w:tcW w:w="851" w:type="dxa"/>
          </w:tcPr>
          <w:p w:rsidR="009F5C0D" w:rsidRDefault="009F5C0D">
            <w:pPr>
              <w:pStyle w:val="ConsPlusNormal"/>
              <w:jc w:val="center"/>
            </w:pPr>
            <w:r>
              <w:t>35,0</w:t>
            </w:r>
          </w:p>
        </w:tc>
        <w:tc>
          <w:tcPr>
            <w:tcW w:w="857" w:type="dxa"/>
          </w:tcPr>
          <w:p w:rsidR="009F5C0D" w:rsidRDefault="009F5C0D">
            <w:pPr>
              <w:pStyle w:val="ConsPlusNormal"/>
              <w:jc w:val="center"/>
            </w:pPr>
            <w:r>
              <w:t>35,0</w:t>
            </w:r>
          </w:p>
        </w:tc>
        <w:tc>
          <w:tcPr>
            <w:tcW w:w="851" w:type="dxa"/>
          </w:tcPr>
          <w:p w:rsidR="009F5C0D" w:rsidRDefault="009F5C0D">
            <w:pPr>
              <w:pStyle w:val="ConsPlusNormal"/>
              <w:jc w:val="center"/>
            </w:pPr>
            <w:r>
              <w:t>35,0</w:t>
            </w:r>
          </w:p>
        </w:tc>
        <w:tc>
          <w:tcPr>
            <w:tcW w:w="842" w:type="dxa"/>
          </w:tcPr>
          <w:p w:rsidR="009F5C0D" w:rsidRDefault="009F5C0D">
            <w:pPr>
              <w:pStyle w:val="ConsPlusNormal"/>
              <w:jc w:val="center"/>
            </w:pPr>
            <w:r>
              <w:t>40,0</w:t>
            </w:r>
          </w:p>
        </w:tc>
        <w:tc>
          <w:tcPr>
            <w:tcW w:w="857" w:type="dxa"/>
          </w:tcPr>
          <w:p w:rsidR="009F5C0D" w:rsidRDefault="009F5C0D">
            <w:pPr>
              <w:pStyle w:val="ConsPlusNormal"/>
              <w:jc w:val="center"/>
            </w:pPr>
            <w:r>
              <w:t>40,0</w:t>
            </w:r>
          </w:p>
        </w:tc>
        <w:tc>
          <w:tcPr>
            <w:tcW w:w="848" w:type="dxa"/>
          </w:tcPr>
          <w:p w:rsidR="009F5C0D" w:rsidRDefault="009F5C0D">
            <w:pPr>
              <w:pStyle w:val="ConsPlusNormal"/>
              <w:jc w:val="center"/>
            </w:pPr>
            <w:r>
              <w:t>45,0</w:t>
            </w:r>
          </w:p>
        </w:tc>
        <w:tc>
          <w:tcPr>
            <w:tcW w:w="845" w:type="dxa"/>
          </w:tcPr>
          <w:p w:rsidR="009F5C0D" w:rsidRDefault="009F5C0D">
            <w:pPr>
              <w:pStyle w:val="ConsPlusNormal"/>
              <w:jc w:val="center"/>
            </w:pPr>
            <w:r>
              <w:t>45,0</w:t>
            </w:r>
          </w:p>
        </w:tc>
        <w:tc>
          <w:tcPr>
            <w:tcW w:w="866" w:type="dxa"/>
            <w:tcBorders>
              <w:right w:val="nil"/>
            </w:tcBorders>
          </w:tcPr>
          <w:p w:rsidR="009F5C0D" w:rsidRDefault="009F5C0D">
            <w:pPr>
              <w:pStyle w:val="ConsPlusNormal"/>
              <w:jc w:val="center"/>
            </w:pPr>
            <w:r>
              <w:t>50,0</w:t>
            </w:r>
          </w:p>
        </w:tc>
      </w:tr>
      <w:tr w:rsidR="009F5C0D">
        <w:tc>
          <w:tcPr>
            <w:tcW w:w="567" w:type="dxa"/>
            <w:tcBorders>
              <w:left w:val="nil"/>
            </w:tcBorders>
          </w:tcPr>
          <w:p w:rsidR="009F5C0D" w:rsidRDefault="009F5C0D">
            <w:pPr>
              <w:pStyle w:val="ConsPlusNormal"/>
              <w:jc w:val="center"/>
            </w:pPr>
            <w:r>
              <w:t>3.</w:t>
            </w:r>
          </w:p>
        </w:tc>
        <w:tc>
          <w:tcPr>
            <w:tcW w:w="3118" w:type="dxa"/>
          </w:tcPr>
          <w:p w:rsidR="009F5C0D" w:rsidRDefault="009F5C0D">
            <w:pPr>
              <w:pStyle w:val="ConsPlusNormal"/>
              <w:jc w:val="both"/>
            </w:pPr>
            <w:r>
              <w:t xml:space="preserve">Доля занятых инвалидов молодого возраста, нашедших работу в течение 3 месяцев после получения среднего профессионального образования </w:t>
            </w:r>
            <w:hyperlink w:anchor="P994" w:history="1">
              <w:r>
                <w:rPr>
                  <w:color w:val="0000FF"/>
                </w:rPr>
                <w:t>&lt;*&gt;</w:t>
              </w:r>
            </w:hyperlink>
            <w:r>
              <w:rPr>
                <w:vertAlign w:val="superscript"/>
              </w:rPr>
              <w:t>,</w:t>
            </w:r>
            <w:r>
              <w:t xml:space="preserve"> </w:t>
            </w:r>
            <w:hyperlink w:anchor="P1006" w:history="1">
              <w:r>
                <w:rPr>
                  <w:color w:val="0000FF"/>
                </w:rPr>
                <w:t>&lt;***&gt;</w:t>
              </w:r>
            </w:hyperlink>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30,0</w:t>
            </w:r>
          </w:p>
        </w:tc>
        <w:tc>
          <w:tcPr>
            <w:tcW w:w="851" w:type="dxa"/>
          </w:tcPr>
          <w:p w:rsidR="009F5C0D" w:rsidRDefault="009F5C0D">
            <w:pPr>
              <w:pStyle w:val="ConsPlusNormal"/>
              <w:jc w:val="center"/>
            </w:pPr>
            <w:r>
              <w:t>35,0</w:t>
            </w:r>
          </w:p>
        </w:tc>
        <w:tc>
          <w:tcPr>
            <w:tcW w:w="857" w:type="dxa"/>
          </w:tcPr>
          <w:p w:rsidR="009F5C0D" w:rsidRDefault="009F5C0D">
            <w:pPr>
              <w:pStyle w:val="ConsPlusNormal"/>
              <w:jc w:val="center"/>
            </w:pPr>
            <w:r>
              <w:t>35,0</w:t>
            </w:r>
          </w:p>
        </w:tc>
        <w:tc>
          <w:tcPr>
            <w:tcW w:w="851" w:type="dxa"/>
          </w:tcPr>
          <w:p w:rsidR="009F5C0D" w:rsidRDefault="009F5C0D">
            <w:pPr>
              <w:pStyle w:val="ConsPlusNormal"/>
              <w:jc w:val="center"/>
            </w:pPr>
            <w:r>
              <w:t>35,0</w:t>
            </w:r>
          </w:p>
        </w:tc>
        <w:tc>
          <w:tcPr>
            <w:tcW w:w="842" w:type="dxa"/>
          </w:tcPr>
          <w:p w:rsidR="009F5C0D" w:rsidRDefault="009F5C0D">
            <w:pPr>
              <w:pStyle w:val="ConsPlusNormal"/>
              <w:jc w:val="center"/>
            </w:pPr>
            <w:r>
              <w:t>40,0</w:t>
            </w:r>
          </w:p>
        </w:tc>
        <w:tc>
          <w:tcPr>
            <w:tcW w:w="857" w:type="dxa"/>
          </w:tcPr>
          <w:p w:rsidR="009F5C0D" w:rsidRDefault="009F5C0D">
            <w:pPr>
              <w:pStyle w:val="ConsPlusNormal"/>
              <w:jc w:val="center"/>
            </w:pPr>
            <w:r>
              <w:t>40,0</w:t>
            </w:r>
          </w:p>
        </w:tc>
        <w:tc>
          <w:tcPr>
            <w:tcW w:w="848" w:type="dxa"/>
          </w:tcPr>
          <w:p w:rsidR="009F5C0D" w:rsidRDefault="009F5C0D">
            <w:pPr>
              <w:pStyle w:val="ConsPlusNormal"/>
              <w:jc w:val="center"/>
            </w:pPr>
            <w:r>
              <w:t>45,0</w:t>
            </w:r>
          </w:p>
        </w:tc>
        <w:tc>
          <w:tcPr>
            <w:tcW w:w="845" w:type="dxa"/>
          </w:tcPr>
          <w:p w:rsidR="009F5C0D" w:rsidRDefault="009F5C0D">
            <w:pPr>
              <w:pStyle w:val="ConsPlusNormal"/>
              <w:jc w:val="center"/>
            </w:pPr>
            <w:r>
              <w:t>45,0</w:t>
            </w:r>
          </w:p>
        </w:tc>
        <w:tc>
          <w:tcPr>
            <w:tcW w:w="866" w:type="dxa"/>
            <w:tcBorders>
              <w:right w:val="nil"/>
            </w:tcBorders>
          </w:tcPr>
          <w:p w:rsidR="009F5C0D" w:rsidRDefault="009F5C0D">
            <w:pPr>
              <w:pStyle w:val="ConsPlusNormal"/>
              <w:jc w:val="center"/>
            </w:pPr>
            <w:r>
              <w:t>50,0</w:t>
            </w:r>
          </w:p>
        </w:tc>
      </w:tr>
      <w:tr w:rsidR="009F5C0D">
        <w:tc>
          <w:tcPr>
            <w:tcW w:w="567" w:type="dxa"/>
            <w:tcBorders>
              <w:left w:val="nil"/>
            </w:tcBorders>
          </w:tcPr>
          <w:p w:rsidR="009F5C0D" w:rsidRDefault="009F5C0D">
            <w:pPr>
              <w:pStyle w:val="ConsPlusNormal"/>
              <w:jc w:val="center"/>
            </w:pPr>
            <w:r>
              <w:t>4.</w:t>
            </w:r>
          </w:p>
        </w:tc>
        <w:tc>
          <w:tcPr>
            <w:tcW w:w="3118" w:type="dxa"/>
          </w:tcPr>
          <w:p w:rsidR="009F5C0D" w:rsidRDefault="009F5C0D">
            <w:pPr>
              <w:pStyle w:val="ConsPlusNormal"/>
              <w:jc w:val="both"/>
            </w:pPr>
            <w:r>
              <w:t xml:space="preserve">Доля занятых инвалидов молодого возраста, нашедших работу в течение 6 месяцев после получения высшего образования </w:t>
            </w:r>
            <w:hyperlink w:anchor="P994" w:history="1">
              <w:r>
                <w:rPr>
                  <w:color w:val="0000FF"/>
                </w:rPr>
                <w:t>&lt;*&gt;</w:t>
              </w:r>
            </w:hyperlink>
            <w:r>
              <w:rPr>
                <w:vertAlign w:val="superscript"/>
              </w:rPr>
              <w:t>,</w:t>
            </w:r>
            <w:r>
              <w:t xml:space="preserve"> </w:t>
            </w:r>
            <w:hyperlink w:anchor="P1006" w:history="1">
              <w:r>
                <w:rPr>
                  <w:color w:val="0000FF"/>
                </w:rPr>
                <w:t>&lt;***&gt;</w:t>
              </w:r>
            </w:hyperlink>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55,0</w:t>
            </w:r>
          </w:p>
        </w:tc>
        <w:tc>
          <w:tcPr>
            <w:tcW w:w="851" w:type="dxa"/>
          </w:tcPr>
          <w:p w:rsidR="009F5C0D" w:rsidRDefault="009F5C0D">
            <w:pPr>
              <w:pStyle w:val="ConsPlusNormal"/>
              <w:jc w:val="center"/>
            </w:pPr>
            <w:r>
              <w:t>60,0</w:t>
            </w:r>
          </w:p>
        </w:tc>
        <w:tc>
          <w:tcPr>
            <w:tcW w:w="857" w:type="dxa"/>
          </w:tcPr>
          <w:p w:rsidR="009F5C0D" w:rsidRDefault="009F5C0D">
            <w:pPr>
              <w:pStyle w:val="ConsPlusNormal"/>
              <w:jc w:val="center"/>
            </w:pPr>
            <w:r>
              <w:t>60,0</w:t>
            </w:r>
          </w:p>
        </w:tc>
        <w:tc>
          <w:tcPr>
            <w:tcW w:w="851" w:type="dxa"/>
          </w:tcPr>
          <w:p w:rsidR="009F5C0D" w:rsidRDefault="009F5C0D">
            <w:pPr>
              <w:pStyle w:val="ConsPlusNormal"/>
              <w:jc w:val="center"/>
            </w:pPr>
            <w:r>
              <w:t>65,0</w:t>
            </w:r>
          </w:p>
        </w:tc>
        <w:tc>
          <w:tcPr>
            <w:tcW w:w="842" w:type="dxa"/>
          </w:tcPr>
          <w:p w:rsidR="009F5C0D" w:rsidRDefault="009F5C0D">
            <w:pPr>
              <w:pStyle w:val="ConsPlusNormal"/>
              <w:jc w:val="center"/>
            </w:pPr>
            <w:r>
              <w:t>65,0</w:t>
            </w:r>
          </w:p>
        </w:tc>
        <w:tc>
          <w:tcPr>
            <w:tcW w:w="857" w:type="dxa"/>
          </w:tcPr>
          <w:p w:rsidR="009F5C0D" w:rsidRDefault="009F5C0D">
            <w:pPr>
              <w:pStyle w:val="ConsPlusNormal"/>
              <w:jc w:val="center"/>
            </w:pPr>
            <w:r>
              <w:t>70,0</w:t>
            </w:r>
          </w:p>
        </w:tc>
        <w:tc>
          <w:tcPr>
            <w:tcW w:w="848" w:type="dxa"/>
          </w:tcPr>
          <w:p w:rsidR="009F5C0D" w:rsidRDefault="009F5C0D">
            <w:pPr>
              <w:pStyle w:val="ConsPlusNormal"/>
              <w:jc w:val="center"/>
            </w:pPr>
            <w:r>
              <w:t>70,0</w:t>
            </w:r>
          </w:p>
        </w:tc>
        <w:tc>
          <w:tcPr>
            <w:tcW w:w="845" w:type="dxa"/>
          </w:tcPr>
          <w:p w:rsidR="009F5C0D" w:rsidRDefault="009F5C0D">
            <w:pPr>
              <w:pStyle w:val="ConsPlusNormal"/>
              <w:jc w:val="center"/>
            </w:pPr>
            <w:r>
              <w:t>75,0</w:t>
            </w:r>
          </w:p>
        </w:tc>
        <w:tc>
          <w:tcPr>
            <w:tcW w:w="866" w:type="dxa"/>
            <w:tcBorders>
              <w:right w:val="nil"/>
            </w:tcBorders>
          </w:tcPr>
          <w:p w:rsidR="009F5C0D" w:rsidRDefault="009F5C0D">
            <w:pPr>
              <w:pStyle w:val="ConsPlusNormal"/>
              <w:jc w:val="center"/>
            </w:pPr>
            <w:r>
              <w:t>75,0</w:t>
            </w:r>
          </w:p>
        </w:tc>
      </w:tr>
      <w:tr w:rsidR="009F5C0D">
        <w:tc>
          <w:tcPr>
            <w:tcW w:w="567" w:type="dxa"/>
            <w:tcBorders>
              <w:left w:val="nil"/>
            </w:tcBorders>
          </w:tcPr>
          <w:p w:rsidR="009F5C0D" w:rsidRDefault="009F5C0D">
            <w:pPr>
              <w:pStyle w:val="ConsPlusNormal"/>
              <w:jc w:val="center"/>
            </w:pPr>
            <w:r>
              <w:t>5.</w:t>
            </w:r>
          </w:p>
        </w:tc>
        <w:tc>
          <w:tcPr>
            <w:tcW w:w="3118" w:type="dxa"/>
          </w:tcPr>
          <w:p w:rsidR="009F5C0D" w:rsidRDefault="009F5C0D">
            <w:pPr>
              <w:pStyle w:val="ConsPlusNormal"/>
              <w:jc w:val="both"/>
            </w:pPr>
            <w:r>
              <w:t xml:space="preserve">Доля занятых инвалидов молодого возраста, нашедших работу в течение 6 месяцев после получения среднего профессионального образования </w:t>
            </w:r>
            <w:hyperlink w:anchor="P994" w:history="1">
              <w:r>
                <w:rPr>
                  <w:color w:val="0000FF"/>
                </w:rPr>
                <w:t>&lt;*&gt;</w:t>
              </w:r>
            </w:hyperlink>
            <w:r>
              <w:rPr>
                <w:vertAlign w:val="superscript"/>
              </w:rPr>
              <w:t>,</w:t>
            </w:r>
            <w:r>
              <w:t xml:space="preserve"> </w:t>
            </w:r>
            <w:hyperlink w:anchor="P1006" w:history="1">
              <w:r>
                <w:rPr>
                  <w:color w:val="0000FF"/>
                </w:rPr>
                <w:t>&lt;***&gt;</w:t>
              </w:r>
            </w:hyperlink>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55,0</w:t>
            </w:r>
          </w:p>
        </w:tc>
        <w:tc>
          <w:tcPr>
            <w:tcW w:w="851" w:type="dxa"/>
          </w:tcPr>
          <w:p w:rsidR="009F5C0D" w:rsidRDefault="009F5C0D">
            <w:pPr>
              <w:pStyle w:val="ConsPlusNormal"/>
              <w:jc w:val="center"/>
            </w:pPr>
            <w:r>
              <w:t>60,0</w:t>
            </w:r>
          </w:p>
        </w:tc>
        <w:tc>
          <w:tcPr>
            <w:tcW w:w="857" w:type="dxa"/>
          </w:tcPr>
          <w:p w:rsidR="009F5C0D" w:rsidRDefault="009F5C0D">
            <w:pPr>
              <w:pStyle w:val="ConsPlusNormal"/>
              <w:jc w:val="center"/>
            </w:pPr>
            <w:r>
              <w:t>60,0</w:t>
            </w:r>
          </w:p>
        </w:tc>
        <w:tc>
          <w:tcPr>
            <w:tcW w:w="851" w:type="dxa"/>
          </w:tcPr>
          <w:p w:rsidR="009F5C0D" w:rsidRDefault="009F5C0D">
            <w:pPr>
              <w:pStyle w:val="ConsPlusNormal"/>
              <w:jc w:val="center"/>
            </w:pPr>
            <w:r>
              <w:t>65,0</w:t>
            </w:r>
          </w:p>
        </w:tc>
        <w:tc>
          <w:tcPr>
            <w:tcW w:w="842" w:type="dxa"/>
          </w:tcPr>
          <w:p w:rsidR="009F5C0D" w:rsidRDefault="009F5C0D">
            <w:pPr>
              <w:pStyle w:val="ConsPlusNormal"/>
              <w:jc w:val="center"/>
            </w:pPr>
            <w:r>
              <w:t>65,0</w:t>
            </w:r>
          </w:p>
        </w:tc>
        <w:tc>
          <w:tcPr>
            <w:tcW w:w="857" w:type="dxa"/>
          </w:tcPr>
          <w:p w:rsidR="009F5C0D" w:rsidRDefault="009F5C0D">
            <w:pPr>
              <w:pStyle w:val="ConsPlusNormal"/>
              <w:jc w:val="center"/>
            </w:pPr>
            <w:r>
              <w:t>70,0</w:t>
            </w:r>
          </w:p>
        </w:tc>
        <w:tc>
          <w:tcPr>
            <w:tcW w:w="848" w:type="dxa"/>
          </w:tcPr>
          <w:p w:rsidR="009F5C0D" w:rsidRDefault="009F5C0D">
            <w:pPr>
              <w:pStyle w:val="ConsPlusNormal"/>
              <w:jc w:val="center"/>
            </w:pPr>
            <w:r>
              <w:t>70,0</w:t>
            </w:r>
          </w:p>
        </w:tc>
        <w:tc>
          <w:tcPr>
            <w:tcW w:w="845" w:type="dxa"/>
          </w:tcPr>
          <w:p w:rsidR="009F5C0D" w:rsidRDefault="009F5C0D">
            <w:pPr>
              <w:pStyle w:val="ConsPlusNormal"/>
              <w:jc w:val="center"/>
            </w:pPr>
            <w:r>
              <w:t>75,0</w:t>
            </w:r>
          </w:p>
        </w:tc>
        <w:tc>
          <w:tcPr>
            <w:tcW w:w="866" w:type="dxa"/>
            <w:tcBorders>
              <w:right w:val="nil"/>
            </w:tcBorders>
          </w:tcPr>
          <w:p w:rsidR="009F5C0D" w:rsidRDefault="009F5C0D">
            <w:pPr>
              <w:pStyle w:val="ConsPlusNormal"/>
              <w:jc w:val="center"/>
            </w:pPr>
            <w:r>
              <w:t>75,0</w:t>
            </w:r>
          </w:p>
        </w:tc>
      </w:tr>
      <w:tr w:rsidR="009F5C0D">
        <w:tc>
          <w:tcPr>
            <w:tcW w:w="567" w:type="dxa"/>
            <w:tcBorders>
              <w:left w:val="nil"/>
            </w:tcBorders>
          </w:tcPr>
          <w:p w:rsidR="009F5C0D" w:rsidRDefault="009F5C0D">
            <w:pPr>
              <w:pStyle w:val="ConsPlusNormal"/>
              <w:jc w:val="center"/>
            </w:pPr>
            <w:r>
              <w:t>6.</w:t>
            </w:r>
          </w:p>
        </w:tc>
        <w:tc>
          <w:tcPr>
            <w:tcW w:w="3118" w:type="dxa"/>
          </w:tcPr>
          <w:p w:rsidR="009F5C0D" w:rsidRDefault="009F5C0D">
            <w:pPr>
              <w:pStyle w:val="ConsPlusNormal"/>
              <w:jc w:val="both"/>
            </w:pPr>
            <w:r>
              <w:t xml:space="preserve">Доля занятых инвалидов молодого возраста, нашедших работу по прошествии 6 месяцев и более после </w:t>
            </w:r>
            <w:r>
              <w:lastRenderedPageBreak/>
              <w:t xml:space="preserve">получения высшего образования </w:t>
            </w:r>
            <w:hyperlink w:anchor="P994" w:history="1">
              <w:r>
                <w:rPr>
                  <w:color w:val="0000FF"/>
                </w:rPr>
                <w:t>&lt;*&gt;</w:t>
              </w:r>
            </w:hyperlink>
            <w:r>
              <w:rPr>
                <w:vertAlign w:val="superscript"/>
              </w:rPr>
              <w:t>,</w:t>
            </w:r>
            <w:r>
              <w:t xml:space="preserve"> </w:t>
            </w:r>
            <w:hyperlink w:anchor="P1007" w:history="1">
              <w:r>
                <w:rPr>
                  <w:color w:val="0000FF"/>
                </w:rPr>
                <w:t>&lt;****&gt;</w:t>
              </w:r>
            </w:hyperlink>
          </w:p>
        </w:tc>
        <w:tc>
          <w:tcPr>
            <w:tcW w:w="1077" w:type="dxa"/>
          </w:tcPr>
          <w:p w:rsidR="009F5C0D" w:rsidRDefault="009F5C0D">
            <w:pPr>
              <w:pStyle w:val="ConsPlusNormal"/>
              <w:jc w:val="center"/>
            </w:pPr>
            <w:r>
              <w:lastRenderedPageBreak/>
              <w:t>%</w:t>
            </w:r>
          </w:p>
        </w:tc>
        <w:tc>
          <w:tcPr>
            <w:tcW w:w="922" w:type="dxa"/>
          </w:tcPr>
          <w:p w:rsidR="009F5C0D" w:rsidRDefault="009F5C0D">
            <w:pPr>
              <w:pStyle w:val="ConsPlusNormal"/>
              <w:jc w:val="center"/>
            </w:pPr>
            <w:r>
              <w:t>55,0</w:t>
            </w:r>
          </w:p>
        </w:tc>
        <w:tc>
          <w:tcPr>
            <w:tcW w:w="851" w:type="dxa"/>
          </w:tcPr>
          <w:p w:rsidR="009F5C0D" w:rsidRDefault="009F5C0D">
            <w:pPr>
              <w:pStyle w:val="ConsPlusNormal"/>
              <w:jc w:val="center"/>
            </w:pPr>
            <w:r>
              <w:t>60,0</w:t>
            </w:r>
          </w:p>
        </w:tc>
        <w:tc>
          <w:tcPr>
            <w:tcW w:w="857" w:type="dxa"/>
          </w:tcPr>
          <w:p w:rsidR="009F5C0D" w:rsidRDefault="009F5C0D">
            <w:pPr>
              <w:pStyle w:val="ConsPlusNormal"/>
              <w:jc w:val="center"/>
            </w:pPr>
            <w:r>
              <w:t>60,0</w:t>
            </w:r>
          </w:p>
        </w:tc>
        <w:tc>
          <w:tcPr>
            <w:tcW w:w="851" w:type="dxa"/>
          </w:tcPr>
          <w:p w:rsidR="009F5C0D" w:rsidRDefault="009F5C0D">
            <w:pPr>
              <w:pStyle w:val="ConsPlusNormal"/>
              <w:jc w:val="center"/>
            </w:pPr>
            <w:r>
              <w:t>65,0</w:t>
            </w:r>
          </w:p>
        </w:tc>
        <w:tc>
          <w:tcPr>
            <w:tcW w:w="842" w:type="dxa"/>
          </w:tcPr>
          <w:p w:rsidR="009F5C0D" w:rsidRDefault="009F5C0D">
            <w:pPr>
              <w:pStyle w:val="ConsPlusNormal"/>
              <w:jc w:val="center"/>
            </w:pPr>
            <w:r>
              <w:t>65,0</w:t>
            </w:r>
          </w:p>
        </w:tc>
        <w:tc>
          <w:tcPr>
            <w:tcW w:w="857" w:type="dxa"/>
          </w:tcPr>
          <w:p w:rsidR="009F5C0D" w:rsidRDefault="009F5C0D">
            <w:pPr>
              <w:pStyle w:val="ConsPlusNormal"/>
              <w:jc w:val="center"/>
            </w:pPr>
            <w:r>
              <w:t>70,0</w:t>
            </w:r>
          </w:p>
        </w:tc>
        <w:tc>
          <w:tcPr>
            <w:tcW w:w="848" w:type="dxa"/>
          </w:tcPr>
          <w:p w:rsidR="009F5C0D" w:rsidRDefault="009F5C0D">
            <w:pPr>
              <w:pStyle w:val="ConsPlusNormal"/>
              <w:jc w:val="center"/>
            </w:pPr>
            <w:r>
              <w:t>70,0</w:t>
            </w:r>
          </w:p>
        </w:tc>
        <w:tc>
          <w:tcPr>
            <w:tcW w:w="845" w:type="dxa"/>
          </w:tcPr>
          <w:p w:rsidR="009F5C0D" w:rsidRDefault="009F5C0D">
            <w:pPr>
              <w:pStyle w:val="ConsPlusNormal"/>
              <w:jc w:val="center"/>
            </w:pPr>
            <w:r>
              <w:t>75,0</w:t>
            </w:r>
          </w:p>
        </w:tc>
        <w:tc>
          <w:tcPr>
            <w:tcW w:w="866" w:type="dxa"/>
            <w:tcBorders>
              <w:right w:val="nil"/>
            </w:tcBorders>
          </w:tcPr>
          <w:p w:rsidR="009F5C0D" w:rsidRDefault="009F5C0D">
            <w:pPr>
              <w:pStyle w:val="ConsPlusNormal"/>
              <w:jc w:val="center"/>
            </w:pPr>
            <w:r>
              <w:t>75,0</w:t>
            </w:r>
          </w:p>
        </w:tc>
      </w:tr>
      <w:tr w:rsidR="009F5C0D">
        <w:tc>
          <w:tcPr>
            <w:tcW w:w="567" w:type="dxa"/>
            <w:tcBorders>
              <w:left w:val="nil"/>
            </w:tcBorders>
          </w:tcPr>
          <w:p w:rsidR="009F5C0D" w:rsidRDefault="009F5C0D">
            <w:pPr>
              <w:pStyle w:val="ConsPlusNormal"/>
              <w:jc w:val="center"/>
            </w:pPr>
            <w:r>
              <w:lastRenderedPageBreak/>
              <w:t>7.</w:t>
            </w:r>
          </w:p>
        </w:tc>
        <w:tc>
          <w:tcPr>
            <w:tcW w:w="3118" w:type="dxa"/>
          </w:tcPr>
          <w:p w:rsidR="009F5C0D" w:rsidRDefault="009F5C0D">
            <w:pPr>
              <w:pStyle w:val="ConsPlusNormal"/>
              <w:jc w:val="both"/>
            </w:pPr>
            <w:r>
              <w:t xml:space="preserve">Доля занятых инвалидов молодого возраста, нашедших работу по прошествии 6 месяцев и более после получения среднего профессионального образования </w:t>
            </w:r>
            <w:hyperlink w:anchor="P994" w:history="1">
              <w:r>
                <w:rPr>
                  <w:color w:val="0000FF"/>
                </w:rPr>
                <w:t>&lt;*&gt;</w:t>
              </w:r>
            </w:hyperlink>
            <w:r>
              <w:rPr>
                <w:vertAlign w:val="superscript"/>
              </w:rPr>
              <w:t>,</w:t>
            </w:r>
            <w:r>
              <w:t xml:space="preserve"> </w:t>
            </w:r>
            <w:hyperlink w:anchor="P1007" w:history="1">
              <w:r>
                <w:rPr>
                  <w:color w:val="0000FF"/>
                </w:rPr>
                <w:t>&lt;****&gt;</w:t>
              </w:r>
            </w:hyperlink>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55,0</w:t>
            </w:r>
          </w:p>
        </w:tc>
        <w:tc>
          <w:tcPr>
            <w:tcW w:w="851" w:type="dxa"/>
          </w:tcPr>
          <w:p w:rsidR="009F5C0D" w:rsidRDefault="009F5C0D">
            <w:pPr>
              <w:pStyle w:val="ConsPlusNormal"/>
              <w:jc w:val="center"/>
            </w:pPr>
            <w:r>
              <w:t>60,0</w:t>
            </w:r>
          </w:p>
        </w:tc>
        <w:tc>
          <w:tcPr>
            <w:tcW w:w="857" w:type="dxa"/>
          </w:tcPr>
          <w:p w:rsidR="009F5C0D" w:rsidRDefault="009F5C0D">
            <w:pPr>
              <w:pStyle w:val="ConsPlusNormal"/>
              <w:jc w:val="center"/>
            </w:pPr>
            <w:r>
              <w:t>60,0</w:t>
            </w:r>
          </w:p>
        </w:tc>
        <w:tc>
          <w:tcPr>
            <w:tcW w:w="851" w:type="dxa"/>
          </w:tcPr>
          <w:p w:rsidR="009F5C0D" w:rsidRDefault="009F5C0D">
            <w:pPr>
              <w:pStyle w:val="ConsPlusNormal"/>
              <w:jc w:val="center"/>
            </w:pPr>
            <w:r>
              <w:t>65,0</w:t>
            </w:r>
          </w:p>
        </w:tc>
        <w:tc>
          <w:tcPr>
            <w:tcW w:w="842" w:type="dxa"/>
          </w:tcPr>
          <w:p w:rsidR="009F5C0D" w:rsidRDefault="009F5C0D">
            <w:pPr>
              <w:pStyle w:val="ConsPlusNormal"/>
              <w:jc w:val="center"/>
            </w:pPr>
            <w:r>
              <w:t>65,0</w:t>
            </w:r>
          </w:p>
        </w:tc>
        <w:tc>
          <w:tcPr>
            <w:tcW w:w="857" w:type="dxa"/>
          </w:tcPr>
          <w:p w:rsidR="009F5C0D" w:rsidRDefault="009F5C0D">
            <w:pPr>
              <w:pStyle w:val="ConsPlusNormal"/>
              <w:jc w:val="center"/>
            </w:pPr>
            <w:r>
              <w:t>70,0</w:t>
            </w:r>
          </w:p>
        </w:tc>
        <w:tc>
          <w:tcPr>
            <w:tcW w:w="848" w:type="dxa"/>
          </w:tcPr>
          <w:p w:rsidR="009F5C0D" w:rsidRDefault="009F5C0D">
            <w:pPr>
              <w:pStyle w:val="ConsPlusNormal"/>
              <w:jc w:val="center"/>
            </w:pPr>
            <w:r>
              <w:t>70,0</w:t>
            </w:r>
          </w:p>
        </w:tc>
        <w:tc>
          <w:tcPr>
            <w:tcW w:w="845" w:type="dxa"/>
          </w:tcPr>
          <w:p w:rsidR="009F5C0D" w:rsidRDefault="009F5C0D">
            <w:pPr>
              <w:pStyle w:val="ConsPlusNormal"/>
              <w:jc w:val="center"/>
            </w:pPr>
            <w:r>
              <w:t>75,0</w:t>
            </w:r>
          </w:p>
        </w:tc>
        <w:tc>
          <w:tcPr>
            <w:tcW w:w="866" w:type="dxa"/>
            <w:tcBorders>
              <w:right w:val="nil"/>
            </w:tcBorders>
          </w:tcPr>
          <w:p w:rsidR="009F5C0D" w:rsidRDefault="009F5C0D">
            <w:pPr>
              <w:pStyle w:val="ConsPlusNormal"/>
              <w:jc w:val="center"/>
            </w:pPr>
            <w:r>
              <w:t>75,0</w:t>
            </w:r>
          </w:p>
        </w:tc>
      </w:tr>
      <w:tr w:rsidR="009F5C0D">
        <w:tc>
          <w:tcPr>
            <w:tcW w:w="567" w:type="dxa"/>
            <w:tcBorders>
              <w:left w:val="nil"/>
            </w:tcBorders>
          </w:tcPr>
          <w:p w:rsidR="009F5C0D" w:rsidRDefault="009F5C0D">
            <w:pPr>
              <w:pStyle w:val="ConsPlusNormal"/>
              <w:jc w:val="center"/>
            </w:pPr>
            <w:r>
              <w:t>8.</w:t>
            </w:r>
          </w:p>
        </w:tc>
        <w:tc>
          <w:tcPr>
            <w:tcW w:w="3118" w:type="dxa"/>
          </w:tcPr>
          <w:p w:rsidR="009F5C0D" w:rsidRDefault="009F5C0D">
            <w:pPr>
              <w:pStyle w:val="ConsPlusNormal"/>
              <w:jc w:val="both"/>
            </w:pPr>
            <w:r>
              <w:t xml:space="preserve">Доля выпускников из числа инвалидов молодого возраста, продолживших дальнейшее обучение после получения высшего образования (процентов) </w:t>
            </w:r>
            <w:hyperlink w:anchor="P1007" w:history="1">
              <w:r>
                <w:rPr>
                  <w:color w:val="0000FF"/>
                </w:rPr>
                <w:t>&lt;****&gt;</w:t>
              </w:r>
            </w:hyperlink>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1</w:t>
            </w:r>
          </w:p>
        </w:tc>
        <w:tc>
          <w:tcPr>
            <w:tcW w:w="851" w:type="dxa"/>
          </w:tcPr>
          <w:p w:rsidR="009F5C0D" w:rsidRDefault="009F5C0D">
            <w:pPr>
              <w:pStyle w:val="ConsPlusNormal"/>
              <w:jc w:val="center"/>
            </w:pPr>
            <w:r>
              <w:t>1</w:t>
            </w:r>
          </w:p>
        </w:tc>
        <w:tc>
          <w:tcPr>
            <w:tcW w:w="857" w:type="dxa"/>
          </w:tcPr>
          <w:p w:rsidR="009F5C0D" w:rsidRDefault="009F5C0D">
            <w:pPr>
              <w:pStyle w:val="ConsPlusNormal"/>
              <w:jc w:val="center"/>
            </w:pPr>
            <w:r>
              <w:t>1</w:t>
            </w:r>
          </w:p>
        </w:tc>
        <w:tc>
          <w:tcPr>
            <w:tcW w:w="851" w:type="dxa"/>
          </w:tcPr>
          <w:p w:rsidR="009F5C0D" w:rsidRDefault="009F5C0D">
            <w:pPr>
              <w:pStyle w:val="ConsPlusNormal"/>
              <w:jc w:val="center"/>
            </w:pPr>
            <w:r>
              <w:t>1</w:t>
            </w:r>
          </w:p>
        </w:tc>
        <w:tc>
          <w:tcPr>
            <w:tcW w:w="842" w:type="dxa"/>
          </w:tcPr>
          <w:p w:rsidR="009F5C0D" w:rsidRDefault="009F5C0D">
            <w:pPr>
              <w:pStyle w:val="ConsPlusNormal"/>
              <w:jc w:val="center"/>
            </w:pPr>
            <w:r>
              <w:t>1</w:t>
            </w:r>
          </w:p>
        </w:tc>
        <w:tc>
          <w:tcPr>
            <w:tcW w:w="857" w:type="dxa"/>
          </w:tcPr>
          <w:p w:rsidR="009F5C0D" w:rsidRDefault="009F5C0D">
            <w:pPr>
              <w:pStyle w:val="ConsPlusNormal"/>
              <w:jc w:val="center"/>
            </w:pPr>
            <w:r>
              <w:t>1</w:t>
            </w:r>
          </w:p>
        </w:tc>
        <w:tc>
          <w:tcPr>
            <w:tcW w:w="848" w:type="dxa"/>
          </w:tcPr>
          <w:p w:rsidR="009F5C0D" w:rsidRDefault="009F5C0D">
            <w:pPr>
              <w:pStyle w:val="ConsPlusNormal"/>
              <w:jc w:val="center"/>
            </w:pPr>
            <w:r>
              <w:t>1</w:t>
            </w:r>
          </w:p>
        </w:tc>
        <w:tc>
          <w:tcPr>
            <w:tcW w:w="845" w:type="dxa"/>
          </w:tcPr>
          <w:p w:rsidR="009F5C0D" w:rsidRDefault="009F5C0D">
            <w:pPr>
              <w:pStyle w:val="ConsPlusNormal"/>
              <w:jc w:val="center"/>
            </w:pPr>
            <w:r>
              <w:t>1</w:t>
            </w:r>
          </w:p>
        </w:tc>
        <w:tc>
          <w:tcPr>
            <w:tcW w:w="866" w:type="dxa"/>
            <w:tcBorders>
              <w:right w:val="nil"/>
            </w:tcBorders>
          </w:tcPr>
          <w:p w:rsidR="009F5C0D" w:rsidRDefault="009F5C0D">
            <w:pPr>
              <w:pStyle w:val="ConsPlusNormal"/>
              <w:jc w:val="center"/>
            </w:pPr>
            <w:r>
              <w:t>1</w:t>
            </w:r>
          </w:p>
        </w:tc>
      </w:tr>
      <w:tr w:rsidR="009F5C0D">
        <w:tc>
          <w:tcPr>
            <w:tcW w:w="567" w:type="dxa"/>
            <w:tcBorders>
              <w:left w:val="nil"/>
            </w:tcBorders>
          </w:tcPr>
          <w:p w:rsidR="009F5C0D" w:rsidRDefault="009F5C0D">
            <w:pPr>
              <w:pStyle w:val="ConsPlusNormal"/>
              <w:jc w:val="center"/>
            </w:pPr>
            <w:r>
              <w:t>9.</w:t>
            </w:r>
          </w:p>
        </w:tc>
        <w:tc>
          <w:tcPr>
            <w:tcW w:w="3118" w:type="dxa"/>
          </w:tcPr>
          <w:p w:rsidR="009F5C0D" w:rsidRDefault="009F5C0D">
            <w:pPr>
              <w:pStyle w:val="ConsPlusNormal"/>
              <w:jc w:val="both"/>
            </w:pPr>
            <w:r>
              <w:t xml:space="preserve">Доля выпускников из числа инвалидов молодого возраста, продолживших дальнейшее обучение после получения среднего профессионального образования (процентов) </w:t>
            </w:r>
            <w:hyperlink w:anchor="P1007" w:history="1">
              <w:r>
                <w:rPr>
                  <w:color w:val="0000FF"/>
                </w:rPr>
                <w:t>&lt;****&gt;</w:t>
              </w:r>
            </w:hyperlink>
          </w:p>
        </w:tc>
        <w:tc>
          <w:tcPr>
            <w:tcW w:w="1077" w:type="dxa"/>
          </w:tcPr>
          <w:p w:rsidR="009F5C0D" w:rsidRDefault="009F5C0D">
            <w:pPr>
              <w:pStyle w:val="ConsPlusNormal"/>
              <w:jc w:val="center"/>
            </w:pPr>
            <w:r>
              <w:t>%</w:t>
            </w:r>
          </w:p>
        </w:tc>
        <w:tc>
          <w:tcPr>
            <w:tcW w:w="922" w:type="dxa"/>
          </w:tcPr>
          <w:p w:rsidR="009F5C0D" w:rsidRDefault="009F5C0D">
            <w:pPr>
              <w:pStyle w:val="ConsPlusNormal"/>
              <w:jc w:val="center"/>
            </w:pPr>
            <w:r>
              <w:t>2</w:t>
            </w:r>
          </w:p>
        </w:tc>
        <w:tc>
          <w:tcPr>
            <w:tcW w:w="851" w:type="dxa"/>
          </w:tcPr>
          <w:p w:rsidR="009F5C0D" w:rsidRDefault="009F5C0D">
            <w:pPr>
              <w:pStyle w:val="ConsPlusNormal"/>
              <w:jc w:val="center"/>
            </w:pPr>
            <w:r>
              <w:t>2</w:t>
            </w:r>
          </w:p>
        </w:tc>
        <w:tc>
          <w:tcPr>
            <w:tcW w:w="857" w:type="dxa"/>
          </w:tcPr>
          <w:p w:rsidR="009F5C0D" w:rsidRDefault="009F5C0D">
            <w:pPr>
              <w:pStyle w:val="ConsPlusNormal"/>
              <w:jc w:val="center"/>
            </w:pPr>
            <w:r>
              <w:t>2</w:t>
            </w:r>
          </w:p>
        </w:tc>
        <w:tc>
          <w:tcPr>
            <w:tcW w:w="851" w:type="dxa"/>
          </w:tcPr>
          <w:p w:rsidR="009F5C0D" w:rsidRDefault="009F5C0D">
            <w:pPr>
              <w:pStyle w:val="ConsPlusNormal"/>
              <w:jc w:val="center"/>
            </w:pPr>
            <w:r>
              <w:t>2</w:t>
            </w:r>
          </w:p>
        </w:tc>
        <w:tc>
          <w:tcPr>
            <w:tcW w:w="842" w:type="dxa"/>
          </w:tcPr>
          <w:p w:rsidR="009F5C0D" w:rsidRDefault="009F5C0D">
            <w:pPr>
              <w:pStyle w:val="ConsPlusNormal"/>
              <w:jc w:val="center"/>
            </w:pPr>
            <w:r>
              <w:t>2</w:t>
            </w:r>
          </w:p>
        </w:tc>
        <w:tc>
          <w:tcPr>
            <w:tcW w:w="857" w:type="dxa"/>
          </w:tcPr>
          <w:p w:rsidR="009F5C0D" w:rsidRDefault="009F5C0D">
            <w:pPr>
              <w:pStyle w:val="ConsPlusNormal"/>
              <w:jc w:val="center"/>
            </w:pPr>
            <w:r>
              <w:t>2</w:t>
            </w:r>
          </w:p>
        </w:tc>
        <w:tc>
          <w:tcPr>
            <w:tcW w:w="848" w:type="dxa"/>
          </w:tcPr>
          <w:p w:rsidR="009F5C0D" w:rsidRDefault="009F5C0D">
            <w:pPr>
              <w:pStyle w:val="ConsPlusNormal"/>
              <w:jc w:val="center"/>
            </w:pPr>
            <w:r>
              <w:t>2</w:t>
            </w:r>
          </w:p>
        </w:tc>
        <w:tc>
          <w:tcPr>
            <w:tcW w:w="845" w:type="dxa"/>
          </w:tcPr>
          <w:p w:rsidR="009F5C0D" w:rsidRDefault="009F5C0D">
            <w:pPr>
              <w:pStyle w:val="ConsPlusNormal"/>
              <w:jc w:val="center"/>
            </w:pPr>
            <w:r>
              <w:t>2</w:t>
            </w:r>
          </w:p>
        </w:tc>
        <w:tc>
          <w:tcPr>
            <w:tcW w:w="866" w:type="dxa"/>
            <w:tcBorders>
              <w:right w:val="nil"/>
            </w:tcBorders>
          </w:tcPr>
          <w:p w:rsidR="009F5C0D" w:rsidRDefault="009F5C0D">
            <w:pPr>
              <w:pStyle w:val="ConsPlusNormal"/>
              <w:jc w:val="center"/>
            </w:pPr>
            <w:r>
              <w:t>2</w:t>
            </w:r>
          </w:p>
        </w:tc>
      </w:tr>
      <w:tr w:rsidR="009F5C0D">
        <w:tc>
          <w:tcPr>
            <w:tcW w:w="567" w:type="dxa"/>
            <w:tcBorders>
              <w:left w:val="nil"/>
            </w:tcBorders>
          </w:tcPr>
          <w:p w:rsidR="009F5C0D" w:rsidRDefault="009F5C0D">
            <w:pPr>
              <w:pStyle w:val="ConsPlusNormal"/>
              <w:jc w:val="center"/>
            </w:pPr>
            <w:r>
              <w:t>10.</w:t>
            </w:r>
          </w:p>
        </w:tc>
        <w:tc>
          <w:tcPr>
            <w:tcW w:w="3118" w:type="dxa"/>
          </w:tcPr>
          <w:p w:rsidR="009F5C0D" w:rsidRDefault="009F5C0D">
            <w:pPr>
              <w:pStyle w:val="ConsPlusNormal"/>
              <w:jc w:val="both"/>
            </w:pPr>
            <w:r>
              <w:t xml:space="preserve">Количество выпускников из числа инвалидов молодого возраста, прошедших обучение по образовательным программам высшего образования </w:t>
            </w:r>
            <w:hyperlink w:anchor="P1007" w:history="1">
              <w:r>
                <w:rPr>
                  <w:color w:val="0000FF"/>
                </w:rPr>
                <w:t>&lt;****&gt;</w:t>
              </w:r>
            </w:hyperlink>
          </w:p>
        </w:tc>
        <w:tc>
          <w:tcPr>
            <w:tcW w:w="1077" w:type="dxa"/>
          </w:tcPr>
          <w:p w:rsidR="009F5C0D" w:rsidRDefault="009F5C0D">
            <w:pPr>
              <w:pStyle w:val="ConsPlusNormal"/>
              <w:jc w:val="center"/>
            </w:pPr>
            <w:r>
              <w:t>человек</w:t>
            </w:r>
          </w:p>
        </w:tc>
        <w:tc>
          <w:tcPr>
            <w:tcW w:w="922" w:type="dxa"/>
          </w:tcPr>
          <w:p w:rsidR="009F5C0D" w:rsidRDefault="009F5C0D">
            <w:pPr>
              <w:pStyle w:val="ConsPlusNormal"/>
              <w:jc w:val="center"/>
            </w:pPr>
            <w:r>
              <w:t>20</w:t>
            </w:r>
          </w:p>
        </w:tc>
        <w:tc>
          <w:tcPr>
            <w:tcW w:w="851" w:type="dxa"/>
          </w:tcPr>
          <w:p w:rsidR="009F5C0D" w:rsidRDefault="009F5C0D">
            <w:pPr>
              <w:pStyle w:val="ConsPlusNormal"/>
              <w:jc w:val="center"/>
            </w:pPr>
            <w:r>
              <w:t>20</w:t>
            </w:r>
          </w:p>
        </w:tc>
        <w:tc>
          <w:tcPr>
            <w:tcW w:w="857" w:type="dxa"/>
          </w:tcPr>
          <w:p w:rsidR="009F5C0D" w:rsidRDefault="009F5C0D">
            <w:pPr>
              <w:pStyle w:val="ConsPlusNormal"/>
              <w:jc w:val="center"/>
            </w:pPr>
            <w:r>
              <w:t>20</w:t>
            </w:r>
          </w:p>
        </w:tc>
        <w:tc>
          <w:tcPr>
            <w:tcW w:w="851" w:type="dxa"/>
          </w:tcPr>
          <w:p w:rsidR="009F5C0D" w:rsidRDefault="009F5C0D">
            <w:pPr>
              <w:pStyle w:val="ConsPlusNormal"/>
              <w:jc w:val="center"/>
            </w:pPr>
            <w:r>
              <w:t>20</w:t>
            </w:r>
          </w:p>
        </w:tc>
        <w:tc>
          <w:tcPr>
            <w:tcW w:w="842" w:type="dxa"/>
          </w:tcPr>
          <w:p w:rsidR="009F5C0D" w:rsidRDefault="009F5C0D">
            <w:pPr>
              <w:pStyle w:val="ConsPlusNormal"/>
              <w:jc w:val="center"/>
            </w:pPr>
            <w:r>
              <w:t>20</w:t>
            </w:r>
          </w:p>
        </w:tc>
        <w:tc>
          <w:tcPr>
            <w:tcW w:w="857" w:type="dxa"/>
          </w:tcPr>
          <w:p w:rsidR="009F5C0D" w:rsidRDefault="009F5C0D">
            <w:pPr>
              <w:pStyle w:val="ConsPlusNormal"/>
              <w:jc w:val="center"/>
            </w:pPr>
            <w:r>
              <w:t>20</w:t>
            </w:r>
          </w:p>
        </w:tc>
        <w:tc>
          <w:tcPr>
            <w:tcW w:w="848" w:type="dxa"/>
          </w:tcPr>
          <w:p w:rsidR="009F5C0D" w:rsidRDefault="009F5C0D">
            <w:pPr>
              <w:pStyle w:val="ConsPlusNormal"/>
              <w:jc w:val="center"/>
            </w:pPr>
            <w:r>
              <w:t>20</w:t>
            </w:r>
          </w:p>
        </w:tc>
        <w:tc>
          <w:tcPr>
            <w:tcW w:w="845" w:type="dxa"/>
          </w:tcPr>
          <w:p w:rsidR="009F5C0D" w:rsidRDefault="009F5C0D">
            <w:pPr>
              <w:pStyle w:val="ConsPlusNormal"/>
              <w:jc w:val="center"/>
            </w:pPr>
            <w:r>
              <w:t>20</w:t>
            </w:r>
          </w:p>
        </w:tc>
        <w:tc>
          <w:tcPr>
            <w:tcW w:w="866" w:type="dxa"/>
            <w:tcBorders>
              <w:right w:val="nil"/>
            </w:tcBorders>
          </w:tcPr>
          <w:p w:rsidR="009F5C0D" w:rsidRDefault="009F5C0D">
            <w:pPr>
              <w:pStyle w:val="ConsPlusNormal"/>
              <w:jc w:val="center"/>
            </w:pPr>
            <w:r>
              <w:t>20</w:t>
            </w:r>
          </w:p>
        </w:tc>
      </w:tr>
      <w:tr w:rsidR="009F5C0D">
        <w:tc>
          <w:tcPr>
            <w:tcW w:w="567" w:type="dxa"/>
            <w:tcBorders>
              <w:left w:val="nil"/>
            </w:tcBorders>
          </w:tcPr>
          <w:p w:rsidR="009F5C0D" w:rsidRDefault="009F5C0D">
            <w:pPr>
              <w:pStyle w:val="ConsPlusNormal"/>
              <w:jc w:val="center"/>
            </w:pPr>
            <w:r>
              <w:t>11.</w:t>
            </w:r>
          </w:p>
        </w:tc>
        <w:tc>
          <w:tcPr>
            <w:tcW w:w="3118" w:type="dxa"/>
          </w:tcPr>
          <w:p w:rsidR="009F5C0D" w:rsidRDefault="009F5C0D">
            <w:pPr>
              <w:pStyle w:val="ConsPlusNormal"/>
              <w:jc w:val="both"/>
            </w:pPr>
            <w:r>
              <w:t xml:space="preserve">Количество выпускников из числа инвалидов молодого </w:t>
            </w:r>
            <w:r>
              <w:lastRenderedPageBreak/>
              <w:t xml:space="preserve">возраста, прошедших обучение по образовательным программам среднего профессионального образования </w:t>
            </w:r>
            <w:hyperlink w:anchor="P1007" w:history="1">
              <w:r>
                <w:rPr>
                  <w:color w:val="0000FF"/>
                </w:rPr>
                <w:t>&lt;****&gt;</w:t>
              </w:r>
            </w:hyperlink>
          </w:p>
        </w:tc>
        <w:tc>
          <w:tcPr>
            <w:tcW w:w="1077" w:type="dxa"/>
          </w:tcPr>
          <w:p w:rsidR="009F5C0D" w:rsidRDefault="009F5C0D">
            <w:pPr>
              <w:pStyle w:val="ConsPlusNormal"/>
              <w:jc w:val="center"/>
            </w:pPr>
            <w:r>
              <w:lastRenderedPageBreak/>
              <w:t>человек</w:t>
            </w:r>
          </w:p>
        </w:tc>
        <w:tc>
          <w:tcPr>
            <w:tcW w:w="922" w:type="dxa"/>
          </w:tcPr>
          <w:p w:rsidR="009F5C0D" w:rsidRDefault="009F5C0D">
            <w:pPr>
              <w:pStyle w:val="ConsPlusNormal"/>
              <w:jc w:val="center"/>
            </w:pPr>
            <w:r>
              <w:t>35</w:t>
            </w:r>
          </w:p>
        </w:tc>
        <w:tc>
          <w:tcPr>
            <w:tcW w:w="851" w:type="dxa"/>
          </w:tcPr>
          <w:p w:rsidR="009F5C0D" w:rsidRDefault="009F5C0D">
            <w:pPr>
              <w:pStyle w:val="ConsPlusNormal"/>
              <w:jc w:val="center"/>
            </w:pPr>
            <w:r>
              <w:t>35</w:t>
            </w:r>
          </w:p>
        </w:tc>
        <w:tc>
          <w:tcPr>
            <w:tcW w:w="857" w:type="dxa"/>
          </w:tcPr>
          <w:p w:rsidR="009F5C0D" w:rsidRDefault="009F5C0D">
            <w:pPr>
              <w:pStyle w:val="ConsPlusNormal"/>
              <w:jc w:val="center"/>
            </w:pPr>
            <w:r>
              <w:t>35</w:t>
            </w:r>
          </w:p>
        </w:tc>
        <w:tc>
          <w:tcPr>
            <w:tcW w:w="851" w:type="dxa"/>
          </w:tcPr>
          <w:p w:rsidR="009F5C0D" w:rsidRDefault="009F5C0D">
            <w:pPr>
              <w:pStyle w:val="ConsPlusNormal"/>
              <w:jc w:val="center"/>
            </w:pPr>
            <w:r>
              <w:t>35</w:t>
            </w:r>
          </w:p>
        </w:tc>
        <w:tc>
          <w:tcPr>
            <w:tcW w:w="842" w:type="dxa"/>
          </w:tcPr>
          <w:p w:rsidR="009F5C0D" w:rsidRDefault="009F5C0D">
            <w:pPr>
              <w:pStyle w:val="ConsPlusNormal"/>
              <w:jc w:val="center"/>
            </w:pPr>
            <w:r>
              <w:t>35</w:t>
            </w:r>
          </w:p>
        </w:tc>
        <w:tc>
          <w:tcPr>
            <w:tcW w:w="857" w:type="dxa"/>
          </w:tcPr>
          <w:p w:rsidR="009F5C0D" w:rsidRDefault="009F5C0D">
            <w:pPr>
              <w:pStyle w:val="ConsPlusNormal"/>
              <w:jc w:val="center"/>
            </w:pPr>
            <w:r>
              <w:t>35</w:t>
            </w:r>
          </w:p>
        </w:tc>
        <w:tc>
          <w:tcPr>
            <w:tcW w:w="848" w:type="dxa"/>
          </w:tcPr>
          <w:p w:rsidR="009F5C0D" w:rsidRDefault="009F5C0D">
            <w:pPr>
              <w:pStyle w:val="ConsPlusNormal"/>
              <w:jc w:val="center"/>
            </w:pPr>
            <w:r>
              <w:t>35</w:t>
            </w:r>
          </w:p>
        </w:tc>
        <w:tc>
          <w:tcPr>
            <w:tcW w:w="845" w:type="dxa"/>
          </w:tcPr>
          <w:p w:rsidR="009F5C0D" w:rsidRDefault="009F5C0D">
            <w:pPr>
              <w:pStyle w:val="ConsPlusNormal"/>
              <w:jc w:val="center"/>
            </w:pPr>
            <w:r>
              <w:t>35</w:t>
            </w:r>
          </w:p>
        </w:tc>
        <w:tc>
          <w:tcPr>
            <w:tcW w:w="866" w:type="dxa"/>
            <w:tcBorders>
              <w:right w:val="nil"/>
            </w:tcBorders>
          </w:tcPr>
          <w:p w:rsidR="009F5C0D" w:rsidRDefault="009F5C0D">
            <w:pPr>
              <w:pStyle w:val="ConsPlusNormal"/>
              <w:jc w:val="center"/>
            </w:pPr>
            <w:r>
              <w:t>35</w:t>
            </w:r>
          </w:p>
        </w:tc>
      </w:tr>
    </w:tbl>
    <w:p w:rsidR="009F5C0D" w:rsidRDefault="009F5C0D">
      <w:pPr>
        <w:sectPr w:rsidR="009F5C0D">
          <w:pgSz w:w="16838" w:h="11905" w:orient="landscape"/>
          <w:pgMar w:top="1701" w:right="1134" w:bottom="850" w:left="1134" w:header="0" w:footer="0" w:gutter="0"/>
          <w:cols w:space="720"/>
        </w:sectPr>
      </w:pPr>
    </w:p>
    <w:p w:rsidR="009F5C0D" w:rsidRDefault="009F5C0D">
      <w:pPr>
        <w:pStyle w:val="ConsPlusNormal"/>
        <w:jc w:val="both"/>
      </w:pPr>
    </w:p>
    <w:p w:rsidR="009F5C0D" w:rsidRDefault="009F5C0D">
      <w:pPr>
        <w:pStyle w:val="ConsPlusNormal"/>
        <w:ind w:firstLine="540"/>
        <w:jc w:val="both"/>
      </w:pPr>
      <w:r>
        <w:t>--------------------------------</w:t>
      </w:r>
    </w:p>
    <w:p w:rsidR="009F5C0D" w:rsidRDefault="009F5C0D">
      <w:pPr>
        <w:pStyle w:val="ConsPlusNormal"/>
        <w:spacing w:before="220"/>
        <w:ind w:firstLine="540"/>
        <w:jc w:val="both"/>
      </w:pPr>
      <w:bookmarkStart w:id="2" w:name="P994"/>
      <w:bookmarkEnd w:id="2"/>
      <w:r>
        <w:t>&lt;*&gt; Показатель рассчитывается по:</w:t>
      </w:r>
    </w:p>
    <w:p w:rsidR="009F5C0D" w:rsidRDefault="009F5C0D">
      <w:pPr>
        <w:pStyle w:val="ConsPlusNormal"/>
        <w:spacing w:before="220"/>
        <w:ind w:firstLine="540"/>
        <w:jc w:val="both"/>
      </w:pPr>
      <w:r>
        <w:t>возрастной структуре инвалидов (от 18 до 25 лет и от 25 до 44 лет);</w:t>
      </w:r>
    </w:p>
    <w:p w:rsidR="009F5C0D" w:rsidRDefault="009F5C0D">
      <w:pPr>
        <w:pStyle w:val="ConsPlusNormal"/>
        <w:spacing w:before="220"/>
        <w:ind w:firstLine="540"/>
        <w:jc w:val="both"/>
      </w:pPr>
      <w:r>
        <w:t>трудоустройству по специальности и/или не по специальности;</w:t>
      </w:r>
    </w:p>
    <w:p w:rsidR="009F5C0D" w:rsidRDefault="009F5C0D">
      <w:pPr>
        <w:pStyle w:val="ConsPlusNormal"/>
        <w:spacing w:before="220"/>
        <w:ind w:firstLine="540"/>
        <w:jc w:val="both"/>
      </w:pPr>
      <w:r>
        <w:t>участию в конкурсе профессионального мастерства "Абилимпикс" (является участником и/или победителем конкурса или не является участником и/или победителем конкурса);</w:t>
      </w:r>
    </w:p>
    <w:p w:rsidR="009F5C0D" w:rsidRDefault="009F5C0D">
      <w:pPr>
        <w:pStyle w:val="ConsPlusNormal"/>
        <w:spacing w:before="220"/>
        <w:ind w:firstLine="540"/>
        <w:jc w:val="both"/>
      </w:pPr>
      <w:r>
        <w:t>трудоустройству на квотируемые рабочие места;</w:t>
      </w:r>
    </w:p>
    <w:p w:rsidR="009F5C0D" w:rsidRDefault="009F5C0D">
      <w:pPr>
        <w:pStyle w:val="ConsPlusNormal"/>
        <w:spacing w:before="220"/>
        <w:ind w:firstLine="540"/>
        <w:jc w:val="both"/>
      </w:pPr>
      <w:r>
        <w:t>трудоустройству при содействии некоммерческих организаций (включая социально ориентированные некоммерческие организации);</w:t>
      </w:r>
    </w:p>
    <w:p w:rsidR="009F5C0D" w:rsidRDefault="009F5C0D">
      <w:pPr>
        <w:pStyle w:val="ConsPlusNormal"/>
        <w:spacing w:before="220"/>
        <w:ind w:firstLine="540"/>
        <w:jc w:val="both"/>
      </w:pPr>
      <w:r>
        <w:t>трудоустройству при содействии государственных учреждений службы занятости населения;</w:t>
      </w:r>
    </w:p>
    <w:p w:rsidR="009F5C0D" w:rsidRDefault="009F5C0D">
      <w:pPr>
        <w:pStyle w:val="ConsPlusNormal"/>
        <w:spacing w:before="220"/>
        <w:ind w:firstLine="540"/>
        <w:jc w:val="both"/>
      </w:pPr>
      <w:r>
        <w:t>трудоустройству при содействии образовательных организаций высшего образования;</w:t>
      </w:r>
    </w:p>
    <w:p w:rsidR="009F5C0D" w:rsidRDefault="009F5C0D">
      <w:pPr>
        <w:pStyle w:val="ConsPlusNormal"/>
        <w:spacing w:before="220"/>
        <w:ind w:firstLine="540"/>
        <w:jc w:val="both"/>
      </w:pPr>
      <w:r>
        <w:t>трудоустройству при содействии образовательных организаций среднего профессионального образования;</w:t>
      </w:r>
    </w:p>
    <w:p w:rsidR="009F5C0D" w:rsidRDefault="009F5C0D">
      <w:pPr>
        <w:pStyle w:val="ConsPlusNormal"/>
        <w:spacing w:before="220"/>
        <w:ind w:firstLine="540"/>
        <w:jc w:val="both"/>
      </w:pPr>
      <w:r>
        <w:t>уровню оплаты труда (выше/ниже средней заработной платы в Чувашской Республике).</w:t>
      </w:r>
    </w:p>
    <w:p w:rsidR="009F5C0D" w:rsidRDefault="009F5C0D">
      <w:pPr>
        <w:pStyle w:val="ConsPlusNormal"/>
        <w:spacing w:before="220"/>
        <w:ind w:firstLine="540"/>
        <w:jc w:val="both"/>
      </w:pPr>
      <w:r>
        <w:t>При расчете показателя учитывается число выпускников, являющихся инвалидами, проработавших не менее 1 месяца в квартале, или 2 месяцев в полугодии, или 3 месяцев в течение 3 кварталов, или 4 месяцев в году.</w:t>
      </w:r>
    </w:p>
    <w:p w:rsidR="009F5C0D" w:rsidRDefault="009F5C0D">
      <w:pPr>
        <w:pStyle w:val="ConsPlusNormal"/>
        <w:spacing w:before="220"/>
        <w:ind w:firstLine="540"/>
        <w:jc w:val="both"/>
      </w:pPr>
      <w:bookmarkStart w:id="3" w:name="P1005"/>
      <w:bookmarkEnd w:id="3"/>
      <w:r>
        <w:t>&lt;**&gt; Показатель рассчитывается от общей численности инвалидов трудоспособного возраста в Чувашской Республике.</w:t>
      </w:r>
    </w:p>
    <w:p w:rsidR="009F5C0D" w:rsidRDefault="009F5C0D">
      <w:pPr>
        <w:pStyle w:val="ConsPlusNormal"/>
        <w:spacing w:before="220"/>
        <w:ind w:firstLine="540"/>
        <w:jc w:val="both"/>
      </w:pPr>
      <w:bookmarkStart w:id="4" w:name="P1006"/>
      <w:bookmarkEnd w:id="4"/>
      <w:r>
        <w:t>&lt;***&gt; Показатель рассчитывается от числа выпускников текущего года, являющихся инвалидами молодого возраста.</w:t>
      </w:r>
    </w:p>
    <w:p w:rsidR="009F5C0D" w:rsidRDefault="009F5C0D">
      <w:pPr>
        <w:pStyle w:val="ConsPlusNormal"/>
        <w:spacing w:before="220"/>
        <w:ind w:firstLine="540"/>
        <w:jc w:val="both"/>
      </w:pPr>
      <w:bookmarkStart w:id="5" w:name="P1007"/>
      <w:bookmarkEnd w:id="5"/>
      <w:r>
        <w:t>&lt;****&gt; Показатель рассчитывается от числа выпускников 2016 года и последующих годов (до отчетного периода включительно), являющихся инвалидами молодого возраста.</w:t>
      </w: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right"/>
        <w:outlineLvl w:val="1"/>
      </w:pPr>
      <w:r>
        <w:t>Приложение N 2</w:t>
      </w:r>
    </w:p>
    <w:p w:rsidR="009F5C0D" w:rsidRDefault="009F5C0D">
      <w:pPr>
        <w:pStyle w:val="ConsPlusNormal"/>
        <w:jc w:val="right"/>
      </w:pPr>
      <w:r>
        <w:t>к государственной программе</w:t>
      </w:r>
    </w:p>
    <w:p w:rsidR="009F5C0D" w:rsidRDefault="009F5C0D">
      <w:pPr>
        <w:pStyle w:val="ConsPlusNormal"/>
        <w:jc w:val="right"/>
      </w:pPr>
      <w:r>
        <w:t>Чувашской Республики</w:t>
      </w:r>
    </w:p>
    <w:p w:rsidR="009F5C0D" w:rsidRDefault="009F5C0D">
      <w:pPr>
        <w:pStyle w:val="ConsPlusNormal"/>
        <w:jc w:val="right"/>
      </w:pPr>
      <w:r>
        <w:t>"Содействие занятости населения"</w:t>
      </w:r>
    </w:p>
    <w:p w:rsidR="009F5C0D" w:rsidRDefault="009F5C0D">
      <w:pPr>
        <w:pStyle w:val="ConsPlusNormal"/>
        <w:jc w:val="both"/>
      </w:pPr>
    </w:p>
    <w:p w:rsidR="009F5C0D" w:rsidRDefault="009F5C0D">
      <w:pPr>
        <w:pStyle w:val="ConsPlusTitle"/>
        <w:jc w:val="center"/>
      </w:pPr>
      <w:bookmarkStart w:id="6" w:name="P1018"/>
      <w:bookmarkEnd w:id="6"/>
      <w:r>
        <w:t>РЕСУРСНОЕ ОБЕСПЕЧЕНИЕ</w:t>
      </w:r>
    </w:p>
    <w:p w:rsidR="009F5C0D" w:rsidRDefault="009F5C0D">
      <w:pPr>
        <w:pStyle w:val="ConsPlusTitle"/>
        <w:jc w:val="center"/>
      </w:pPr>
      <w:r>
        <w:t>И ПРОГНОЗНАЯ (СПРАВОЧНАЯ) ОЦЕНКА РАСХОДОВ</w:t>
      </w:r>
    </w:p>
    <w:p w:rsidR="009F5C0D" w:rsidRDefault="009F5C0D">
      <w:pPr>
        <w:pStyle w:val="ConsPlusTitle"/>
        <w:jc w:val="center"/>
      </w:pPr>
      <w:r>
        <w:t>ЗА СЧЕТ ВСЕХ ИСТОЧНИКОВ ФИНАНСИРОВАНИЯ РЕАЛИЗАЦИИ</w:t>
      </w:r>
    </w:p>
    <w:p w:rsidR="009F5C0D" w:rsidRDefault="009F5C0D">
      <w:pPr>
        <w:pStyle w:val="ConsPlusTitle"/>
        <w:jc w:val="center"/>
      </w:pPr>
      <w:r>
        <w:t>ГОСУДАРСТВЕННОЙ ПРОГРАММЫ ЧУВАШСКОЙ РЕСПУБЛИКИ</w:t>
      </w:r>
    </w:p>
    <w:p w:rsidR="009F5C0D" w:rsidRDefault="009F5C0D">
      <w:pPr>
        <w:pStyle w:val="ConsPlusTitle"/>
        <w:jc w:val="center"/>
      </w:pPr>
      <w:r>
        <w:t>"СОДЕЙСТВИЕ ЗАНЯТОСТИ НАСЕЛЕНИЯ"</w:t>
      </w:r>
    </w:p>
    <w:p w:rsidR="009F5C0D" w:rsidRDefault="009F5C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C0D">
        <w:trPr>
          <w:jc w:val="center"/>
        </w:trPr>
        <w:tc>
          <w:tcPr>
            <w:tcW w:w="9294" w:type="dxa"/>
            <w:tcBorders>
              <w:top w:val="nil"/>
              <w:left w:val="single" w:sz="24" w:space="0" w:color="CED3F1"/>
              <w:bottom w:val="nil"/>
              <w:right w:val="single" w:sz="24" w:space="0" w:color="F4F3F8"/>
            </w:tcBorders>
            <w:shd w:val="clear" w:color="auto" w:fill="F4F3F8"/>
          </w:tcPr>
          <w:p w:rsidR="009F5C0D" w:rsidRDefault="009F5C0D">
            <w:pPr>
              <w:pStyle w:val="ConsPlusNormal"/>
              <w:jc w:val="center"/>
            </w:pPr>
            <w:r>
              <w:rPr>
                <w:color w:val="392C69"/>
              </w:rPr>
              <w:t>Список изменяющих документов</w:t>
            </w:r>
          </w:p>
          <w:p w:rsidR="009F5C0D" w:rsidRDefault="009F5C0D">
            <w:pPr>
              <w:pStyle w:val="ConsPlusNormal"/>
              <w:jc w:val="center"/>
            </w:pPr>
            <w:r>
              <w:rPr>
                <w:color w:val="392C69"/>
              </w:rPr>
              <w:lastRenderedPageBreak/>
              <w:t xml:space="preserve">(в ред. </w:t>
            </w:r>
            <w:hyperlink r:id="rId44" w:history="1">
              <w:r>
                <w:rPr>
                  <w:color w:val="0000FF"/>
                </w:rPr>
                <w:t>Постановления</w:t>
              </w:r>
            </w:hyperlink>
            <w:r>
              <w:rPr>
                <w:color w:val="392C69"/>
              </w:rPr>
              <w:t xml:space="preserve"> Кабинета Министров ЧР от 23.12.2020 N 737)</w:t>
            </w:r>
          </w:p>
        </w:tc>
      </w:tr>
    </w:tbl>
    <w:p w:rsidR="009F5C0D" w:rsidRDefault="009F5C0D">
      <w:pPr>
        <w:pStyle w:val="ConsPlusNormal"/>
        <w:jc w:val="both"/>
      </w:pPr>
    </w:p>
    <w:p w:rsidR="009F5C0D" w:rsidRDefault="009F5C0D">
      <w:pPr>
        <w:sectPr w:rsidR="009F5C0D">
          <w:pgSz w:w="11905" w:h="16838"/>
          <w:pgMar w:top="1134" w:right="850" w:bottom="1134" w:left="1701" w:header="0" w:footer="0" w:gutter="0"/>
          <w:cols w:space="720"/>
        </w:sectPr>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240"/>
        <w:gridCol w:w="624"/>
        <w:gridCol w:w="1531"/>
        <w:gridCol w:w="1077"/>
        <w:gridCol w:w="1144"/>
        <w:gridCol w:w="1144"/>
        <w:gridCol w:w="1144"/>
        <w:gridCol w:w="1144"/>
        <w:gridCol w:w="1144"/>
        <w:gridCol w:w="1144"/>
        <w:gridCol w:w="1144"/>
        <w:gridCol w:w="1144"/>
        <w:gridCol w:w="1159"/>
      </w:tblGrid>
      <w:tr w:rsidR="009F5C0D">
        <w:tc>
          <w:tcPr>
            <w:tcW w:w="850" w:type="dxa"/>
            <w:vMerge w:val="restart"/>
            <w:tcBorders>
              <w:left w:val="nil"/>
            </w:tcBorders>
          </w:tcPr>
          <w:p w:rsidR="009F5C0D" w:rsidRDefault="009F5C0D">
            <w:pPr>
              <w:pStyle w:val="ConsPlusNormal"/>
              <w:jc w:val="center"/>
            </w:pPr>
            <w:r>
              <w:lastRenderedPageBreak/>
              <w:t>Статус</w:t>
            </w:r>
          </w:p>
        </w:tc>
        <w:tc>
          <w:tcPr>
            <w:tcW w:w="2240" w:type="dxa"/>
            <w:vMerge w:val="restart"/>
          </w:tcPr>
          <w:p w:rsidR="009F5C0D" w:rsidRDefault="009F5C0D">
            <w:pPr>
              <w:pStyle w:val="ConsPlusNormal"/>
              <w:jc w:val="center"/>
            </w:pPr>
            <w: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2155" w:type="dxa"/>
            <w:gridSpan w:val="2"/>
          </w:tcPr>
          <w:p w:rsidR="009F5C0D" w:rsidRDefault="009F5C0D">
            <w:pPr>
              <w:pStyle w:val="ConsPlusNormal"/>
              <w:jc w:val="center"/>
            </w:pPr>
            <w:r>
              <w:t>Код бюджетной классификации</w:t>
            </w:r>
          </w:p>
        </w:tc>
        <w:tc>
          <w:tcPr>
            <w:tcW w:w="1077" w:type="dxa"/>
            <w:vMerge w:val="restart"/>
          </w:tcPr>
          <w:p w:rsidR="009F5C0D" w:rsidRDefault="009F5C0D">
            <w:pPr>
              <w:pStyle w:val="ConsPlusNormal"/>
              <w:jc w:val="center"/>
            </w:pPr>
            <w:r>
              <w:t>Источники финансирования</w:t>
            </w:r>
          </w:p>
        </w:tc>
        <w:tc>
          <w:tcPr>
            <w:tcW w:w="10311" w:type="dxa"/>
            <w:gridSpan w:val="9"/>
            <w:tcBorders>
              <w:right w:val="nil"/>
            </w:tcBorders>
          </w:tcPr>
          <w:p w:rsidR="009F5C0D" w:rsidRDefault="009F5C0D">
            <w:pPr>
              <w:pStyle w:val="ConsPlusNormal"/>
              <w:jc w:val="center"/>
            </w:pPr>
            <w:r>
              <w:t>Расходы по годам, тыс. рублей</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главный распорядитель бюджетных средств</w:t>
            </w:r>
          </w:p>
        </w:tc>
        <w:tc>
          <w:tcPr>
            <w:tcW w:w="1531" w:type="dxa"/>
          </w:tcPr>
          <w:p w:rsidR="009F5C0D" w:rsidRDefault="009F5C0D">
            <w:pPr>
              <w:pStyle w:val="ConsPlusNormal"/>
              <w:jc w:val="center"/>
            </w:pPr>
            <w:r>
              <w:t>целевая статья расходов</w:t>
            </w:r>
          </w:p>
        </w:tc>
        <w:tc>
          <w:tcPr>
            <w:tcW w:w="1077" w:type="dxa"/>
            <w:vMerge/>
          </w:tcPr>
          <w:p w:rsidR="009F5C0D" w:rsidRDefault="009F5C0D"/>
        </w:tc>
        <w:tc>
          <w:tcPr>
            <w:tcW w:w="1144" w:type="dxa"/>
          </w:tcPr>
          <w:p w:rsidR="009F5C0D" w:rsidRDefault="009F5C0D">
            <w:pPr>
              <w:pStyle w:val="ConsPlusNormal"/>
              <w:jc w:val="center"/>
            </w:pPr>
            <w:r>
              <w:t>2019</w:t>
            </w:r>
          </w:p>
        </w:tc>
        <w:tc>
          <w:tcPr>
            <w:tcW w:w="1144" w:type="dxa"/>
          </w:tcPr>
          <w:p w:rsidR="009F5C0D" w:rsidRDefault="009F5C0D">
            <w:pPr>
              <w:pStyle w:val="ConsPlusNormal"/>
              <w:jc w:val="center"/>
            </w:pPr>
            <w:r>
              <w:t>2020</w:t>
            </w:r>
          </w:p>
        </w:tc>
        <w:tc>
          <w:tcPr>
            <w:tcW w:w="1144" w:type="dxa"/>
          </w:tcPr>
          <w:p w:rsidR="009F5C0D" w:rsidRDefault="009F5C0D">
            <w:pPr>
              <w:pStyle w:val="ConsPlusNormal"/>
              <w:jc w:val="center"/>
            </w:pPr>
            <w:r>
              <w:t>2021</w:t>
            </w:r>
          </w:p>
        </w:tc>
        <w:tc>
          <w:tcPr>
            <w:tcW w:w="1144" w:type="dxa"/>
          </w:tcPr>
          <w:p w:rsidR="009F5C0D" w:rsidRDefault="009F5C0D">
            <w:pPr>
              <w:pStyle w:val="ConsPlusNormal"/>
              <w:jc w:val="center"/>
            </w:pPr>
            <w:r>
              <w:t>2022</w:t>
            </w:r>
          </w:p>
        </w:tc>
        <w:tc>
          <w:tcPr>
            <w:tcW w:w="1144" w:type="dxa"/>
          </w:tcPr>
          <w:p w:rsidR="009F5C0D" w:rsidRDefault="009F5C0D">
            <w:pPr>
              <w:pStyle w:val="ConsPlusNormal"/>
              <w:jc w:val="center"/>
            </w:pPr>
            <w:r>
              <w:t>2023</w:t>
            </w:r>
          </w:p>
        </w:tc>
        <w:tc>
          <w:tcPr>
            <w:tcW w:w="1144" w:type="dxa"/>
          </w:tcPr>
          <w:p w:rsidR="009F5C0D" w:rsidRDefault="009F5C0D">
            <w:pPr>
              <w:pStyle w:val="ConsPlusNormal"/>
              <w:jc w:val="center"/>
            </w:pPr>
            <w:r>
              <w:t>2024</w:t>
            </w:r>
          </w:p>
        </w:tc>
        <w:tc>
          <w:tcPr>
            <w:tcW w:w="1144" w:type="dxa"/>
          </w:tcPr>
          <w:p w:rsidR="009F5C0D" w:rsidRDefault="009F5C0D">
            <w:pPr>
              <w:pStyle w:val="ConsPlusNormal"/>
              <w:jc w:val="center"/>
            </w:pPr>
            <w:r>
              <w:t>2025</w:t>
            </w:r>
          </w:p>
        </w:tc>
        <w:tc>
          <w:tcPr>
            <w:tcW w:w="1144" w:type="dxa"/>
          </w:tcPr>
          <w:p w:rsidR="009F5C0D" w:rsidRDefault="009F5C0D">
            <w:pPr>
              <w:pStyle w:val="ConsPlusNormal"/>
              <w:jc w:val="center"/>
            </w:pPr>
            <w:r>
              <w:t>2026 - 2030</w:t>
            </w:r>
          </w:p>
        </w:tc>
        <w:tc>
          <w:tcPr>
            <w:tcW w:w="1159" w:type="dxa"/>
            <w:tcBorders>
              <w:right w:val="nil"/>
            </w:tcBorders>
          </w:tcPr>
          <w:p w:rsidR="009F5C0D" w:rsidRDefault="009F5C0D">
            <w:pPr>
              <w:pStyle w:val="ConsPlusNormal"/>
              <w:jc w:val="center"/>
            </w:pPr>
            <w:r>
              <w:t>2031 - 2035</w:t>
            </w:r>
          </w:p>
        </w:tc>
      </w:tr>
      <w:tr w:rsidR="009F5C0D">
        <w:tc>
          <w:tcPr>
            <w:tcW w:w="850" w:type="dxa"/>
            <w:tcBorders>
              <w:left w:val="nil"/>
            </w:tcBorders>
          </w:tcPr>
          <w:p w:rsidR="009F5C0D" w:rsidRDefault="009F5C0D">
            <w:pPr>
              <w:pStyle w:val="ConsPlusNormal"/>
              <w:jc w:val="center"/>
            </w:pPr>
            <w:r>
              <w:t>1</w:t>
            </w:r>
          </w:p>
        </w:tc>
        <w:tc>
          <w:tcPr>
            <w:tcW w:w="2240" w:type="dxa"/>
          </w:tcPr>
          <w:p w:rsidR="009F5C0D" w:rsidRDefault="009F5C0D">
            <w:pPr>
              <w:pStyle w:val="ConsPlusNormal"/>
              <w:jc w:val="center"/>
            </w:pPr>
            <w:r>
              <w:t>2</w:t>
            </w:r>
          </w:p>
        </w:tc>
        <w:tc>
          <w:tcPr>
            <w:tcW w:w="624" w:type="dxa"/>
          </w:tcPr>
          <w:p w:rsidR="009F5C0D" w:rsidRDefault="009F5C0D">
            <w:pPr>
              <w:pStyle w:val="ConsPlusNormal"/>
              <w:jc w:val="center"/>
            </w:pPr>
            <w:r>
              <w:t>3</w:t>
            </w:r>
          </w:p>
        </w:tc>
        <w:tc>
          <w:tcPr>
            <w:tcW w:w="1531" w:type="dxa"/>
          </w:tcPr>
          <w:p w:rsidR="009F5C0D" w:rsidRDefault="009F5C0D">
            <w:pPr>
              <w:pStyle w:val="ConsPlusNormal"/>
              <w:jc w:val="center"/>
            </w:pPr>
            <w:r>
              <w:t>4</w:t>
            </w:r>
          </w:p>
        </w:tc>
        <w:tc>
          <w:tcPr>
            <w:tcW w:w="1077" w:type="dxa"/>
          </w:tcPr>
          <w:p w:rsidR="009F5C0D" w:rsidRDefault="009F5C0D">
            <w:pPr>
              <w:pStyle w:val="ConsPlusNormal"/>
              <w:jc w:val="center"/>
            </w:pPr>
            <w:r>
              <w:t>5</w:t>
            </w:r>
          </w:p>
        </w:tc>
        <w:tc>
          <w:tcPr>
            <w:tcW w:w="1144" w:type="dxa"/>
          </w:tcPr>
          <w:p w:rsidR="009F5C0D" w:rsidRDefault="009F5C0D">
            <w:pPr>
              <w:pStyle w:val="ConsPlusNormal"/>
              <w:jc w:val="center"/>
            </w:pPr>
            <w:r>
              <w:t>6</w:t>
            </w:r>
          </w:p>
        </w:tc>
        <w:tc>
          <w:tcPr>
            <w:tcW w:w="1144" w:type="dxa"/>
          </w:tcPr>
          <w:p w:rsidR="009F5C0D" w:rsidRDefault="009F5C0D">
            <w:pPr>
              <w:pStyle w:val="ConsPlusNormal"/>
              <w:jc w:val="center"/>
            </w:pPr>
            <w:r>
              <w:t>7</w:t>
            </w:r>
          </w:p>
        </w:tc>
        <w:tc>
          <w:tcPr>
            <w:tcW w:w="1144" w:type="dxa"/>
          </w:tcPr>
          <w:p w:rsidR="009F5C0D" w:rsidRDefault="009F5C0D">
            <w:pPr>
              <w:pStyle w:val="ConsPlusNormal"/>
              <w:jc w:val="center"/>
            </w:pPr>
            <w:r>
              <w:t>8</w:t>
            </w:r>
          </w:p>
        </w:tc>
        <w:tc>
          <w:tcPr>
            <w:tcW w:w="1144" w:type="dxa"/>
          </w:tcPr>
          <w:p w:rsidR="009F5C0D" w:rsidRDefault="009F5C0D">
            <w:pPr>
              <w:pStyle w:val="ConsPlusNormal"/>
              <w:jc w:val="center"/>
            </w:pPr>
            <w:r>
              <w:t>9</w:t>
            </w:r>
          </w:p>
        </w:tc>
        <w:tc>
          <w:tcPr>
            <w:tcW w:w="1144" w:type="dxa"/>
          </w:tcPr>
          <w:p w:rsidR="009F5C0D" w:rsidRDefault="009F5C0D">
            <w:pPr>
              <w:pStyle w:val="ConsPlusNormal"/>
              <w:jc w:val="center"/>
            </w:pPr>
            <w:r>
              <w:t>10</w:t>
            </w:r>
          </w:p>
        </w:tc>
        <w:tc>
          <w:tcPr>
            <w:tcW w:w="1144" w:type="dxa"/>
          </w:tcPr>
          <w:p w:rsidR="009F5C0D" w:rsidRDefault="009F5C0D">
            <w:pPr>
              <w:pStyle w:val="ConsPlusNormal"/>
              <w:jc w:val="center"/>
            </w:pPr>
            <w:r>
              <w:t>11</w:t>
            </w:r>
          </w:p>
        </w:tc>
        <w:tc>
          <w:tcPr>
            <w:tcW w:w="1144" w:type="dxa"/>
          </w:tcPr>
          <w:p w:rsidR="009F5C0D" w:rsidRDefault="009F5C0D">
            <w:pPr>
              <w:pStyle w:val="ConsPlusNormal"/>
              <w:jc w:val="center"/>
            </w:pPr>
            <w:r>
              <w:t>12</w:t>
            </w:r>
          </w:p>
        </w:tc>
        <w:tc>
          <w:tcPr>
            <w:tcW w:w="1144" w:type="dxa"/>
          </w:tcPr>
          <w:p w:rsidR="009F5C0D" w:rsidRDefault="009F5C0D">
            <w:pPr>
              <w:pStyle w:val="ConsPlusNormal"/>
              <w:jc w:val="center"/>
            </w:pPr>
            <w:r>
              <w:t>13</w:t>
            </w:r>
          </w:p>
        </w:tc>
        <w:tc>
          <w:tcPr>
            <w:tcW w:w="1159" w:type="dxa"/>
            <w:tcBorders>
              <w:right w:val="nil"/>
            </w:tcBorders>
          </w:tcPr>
          <w:p w:rsidR="009F5C0D" w:rsidRDefault="009F5C0D">
            <w:pPr>
              <w:pStyle w:val="ConsPlusNormal"/>
              <w:jc w:val="center"/>
            </w:pPr>
            <w:r>
              <w:t>14</w:t>
            </w:r>
          </w:p>
        </w:tc>
      </w:tr>
      <w:tr w:rsidR="009F5C0D">
        <w:tc>
          <w:tcPr>
            <w:tcW w:w="850" w:type="dxa"/>
            <w:vMerge w:val="restart"/>
            <w:tcBorders>
              <w:left w:val="nil"/>
            </w:tcBorders>
          </w:tcPr>
          <w:p w:rsidR="009F5C0D" w:rsidRDefault="009F5C0D">
            <w:pPr>
              <w:pStyle w:val="ConsPlusNormal"/>
              <w:jc w:val="both"/>
            </w:pPr>
            <w:r>
              <w:t>Государственная программа Чувашской Республики</w:t>
            </w:r>
          </w:p>
        </w:tc>
        <w:tc>
          <w:tcPr>
            <w:tcW w:w="2240" w:type="dxa"/>
            <w:vMerge w:val="restart"/>
          </w:tcPr>
          <w:p w:rsidR="009F5C0D" w:rsidRDefault="009F5C0D">
            <w:pPr>
              <w:pStyle w:val="ConsPlusNormal"/>
              <w:jc w:val="both"/>
            </w:pPr>
            <w:r>
              <w:t>"Содействие занятости населения"</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144" w:type="dxa"/>
          </w:tcPr>
          <w:p w:rsidR="009F5C0D" w:rsidRDefault="009F5C0D">
            <w:pPr>
              <w:pStyle w:val="ConsPlusNormal"/>
              <w:jc w:val="center"/>
            </w:pPr>
            <w:r>
              <w:t>1181994,9</w:t>
            </w:r>
          </w:p>
        </w:tc>
        <w:tc>
          <w:tcPr>
            <w:tcW w:w="1144" w:type="dxa"/>
          </w:tcPr>
          <w:p w:rsidR="009F5C0D" w:rsidRDefault="009F5C0D">
            <w:pPr>
              <w:pStyle w:val="ConsPlusNormal"/>
              <w:jc w:val="center"/>
            </w:pPr>
            <w:r>
              <w:t>2496896,3</w:t>
            </w:r>
          </w:p>
        </w:tc>
        <w:tc>
          <w:tcPr>
            <w:tcW w:w="1144" w:type="dxa"/>
          </w:tcPr>
          <w:p w:rsidR="009F5C0D" w:rsidRDefault="009F5C0D">
            <w:pPr>
              <w:pStyle w:val="ConsPlusNormal"/>
              <w:jc w:val="center"/>
            </w:pPr>
            <w:r>
              <w:t>2088644,1</w:t>
            </w:r>
          </w:p>
        </w:tc>
        <w:tc>
          <w:tcPr>
            <w:tcW w:w="1144" w:type="dxa"/>
          </w:tcPr>
          <w:p w:rsidR="009F5C0D" w:rsidRDefault="009F5C0D">
            <w:pPr>
              <w:pStyle w:val="ConsPlusNormal"/>
              <w:jc w:val="center"/>
            </w:pPr>
            <w:r>
              <w:t>1682334,0</w:t>
            </w:r>
          </w:p>
        </w:tc>
        <w:tc>
          <w:tcPr>
            <w:tcW w:w="1144" w:type="dxa"/>
          </w:tcPr>
          <w:p w:rsidR="009F5C0D" w:rsidRDefault="009F5C0D">
            <w:pPr>
              <w:pStyle w:val="ConsPlusNormal"/>
              <w:jc w:val="center"/>
            </w:pPr>
            <w:r>
              <w:t>1716695,8</w:t>
            </w:r>
          </w:p>
        </w:tc>
        <w:tc>
          <w:tcPr>
            <w:tcW w:w="1144" w:type="dxa"/>
          </w:tcPr>
          <w:p w:rsidR="009F5C0D" w:rsidRDefault="009F5C0D">
            <w:pPr>
              <w:pStyle w:val="ConsPlusNormal"/>
              <w:jc w:val="center"/>
            </w:pPr>
            <w:r>
              <w:t>1126312,3</w:t>
            </w:r>
          </w:p>
        </w:tc>
        <w:tc>
          <w:tcPr>
            <w:tcW w:w="1144" w:type="dxa"/>
          </w:tcPr>
          <w:p w:rsidR="009F5C0D" w:rsidRDefault="009F5C0D">
            <w:pPr>
              <w:pStyle w:val="ConsPlusNormal"/>
              <w:jc w:val="center"/>
            </w:pPr>
            <w:r>
              <w:t>1051588,6</w:t>
            </w:r>
          </w:p>
        </w:tc>
        <w:tc>
          <w:tcPr>
            <w:tcW w:w="1144" w:type="dxa"/>
          </w:tcPr>
          <w:p w:rsidR="009F5C0D" w:rsidRDefault="009F5C0D">
            <w:pPr>
              <w:pStyle w:val="ConsPlusNormal"/>
              <w:jc w:val="center"/>
            </w:pPr>
            <w:r>
              <w:t>5257943,0</w:t>
            </w:r>
          </w:p>
        </w:tc>
        <w:tc>
          <w:tcPr>
            <w:tcW w:w="1159" w:type="dxa"/>
            <w:tcBorders>
              <w:right w:val="nil"/>
            </w:tcBorders>
          </w:tcPr>
          <w:p w:rsidR="009F5C0D" w:rsidRDefault="009F5C0D">
            <w:pPr>
              <w:pStyle w:val="ConsPlusNormal"/>
              <w:jc w:val="center"/>
            </w:pPr>
            <w:r>
              <w:t>5257943,0</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144" w:type="dxa"/>
          </w:tcPr>
          <w:p w:rsidR="009F5C0D" w:rsidRDefault="009F5C0D">
            <w:pPr>
              <w:pStyle w:val="ConsPlusNormal"/>
              <w:jc w:val="center"/>
            </w:pPr>
            <w:r>
              <w:t>435527,4</w:t>
            </w:r>
          </w:p>
        </w:tc>
        <w:tc>
          <w:tcPr>
            <w:tcW w:w="1144" w:type="dxa"/>
          </w:tcPr>
          <w:p w:rsidR="009F5C0D" w:rsidRDefault="009F5C0D">
            <w:pPr>
              <w:pStyle w:val="ConsPlusNormal"/>
              <w:jc w:val="center"/>
            </w:pPr>
            <w:r>
              <w:t>1729756,8</w:t>
            </w:r>
          </w:p>
        </w:tc>
        <w:tc>
          <w:tcPr>
            <w:tcW w:w="1144" w:type="dxa"/>
          </w:tcPr>
          <w:p w:rsidR="009F5C0D" w:rsidRDefault="009F5C0D">
            <w:pPr>
              <w:pStyle w:val="ConsPlusNormal"/>
              <w:jc w:val="center"/>
            </w:pPr>
            <w:r>
              <w:t>1318986,6</w:t>
            </w:r>
          </w:p>
        </w:tc>
        <w:tc>
          <w:tcPr>
            <w:tcW w:w="1144" w:type="dxa"/>
          </w:tcPr>
          <w:p w:rsidR="009F5C0D" w:rsidRDefault="009F5C0D">
            <w:pPr>
              <w:pStyle w:val="ConsPlusNormal"/>
              <w:jc w:val="center"/>
            </w:pPr>
            <w:r>
              <w:t>882259,3</w:t>
            </w:r>
          </w:p>
        </w:tc>
        <w:tc>
          <w:tcPr>
            <w:tcW w:w="1144" w:type="dxa"/>
          </w:tcPr>
          <w:p w:rsidR="009F5C0D" w:rsidRDefault="009F5C0D">
            <w:pPr>
              <w:pStyle w:val="ConsPlusNormal"/>
              <w:jc w:val="center"/>
            </w:pPr>
            <w:r>
              <w:t>891731,6</w:t>
            </w:r>
          </w:p>
        </w:tc>
        <w:tc>
          <w:tcPr>
            <w:tcW w:w="1144" w:type="dxa"/>
          </w:tcPr>
          <w:p w:rsidR="009F5C0D" w:rsidRDefault="009F5C0D">
            <w:pPr>
              <w:pStyle w:val="ConsPlusNormal"/>
              <w:jc w:val="center"/>
            </w:pPr>
            <w:r>
              <w:t>374698,9</w:t>
            </w:r>
          </w:p>
        </w:tc>
        <w:tc>
          <w:tcPr>
            <w:tcW w:w="1144" w:type="dxa"/>
          </w:tcPr>
          <w:p w:rsidR="009F5C0D" w:rsidRDefault="009F5C0D">
            <w:pPr>
              <w:pStyle w:val="ConsPlusNormal"/>
              <w:jc w:val="center"/>
            </w:pPr>
            <w:r>
              <w:t>299536,6</w:t>
            </w:r>
          </w:p>
        </w:tc>
        <w:tc>
          <w:tcPr>
            <w:tcW w:w="1144" w:type="dxa"/>
          </w:tcPr>
          <w:p w:rsidR="009F5C0D" w:rsidRDefault="009F5C0D">
            <w:pPr>
              <w:pStyle w:val="ConsPlusNormal"/>
              <w:jc w:val="center"/>
            </w:pPr>
            <w:r>
              <w:t>1497683,0</w:t>
            </w:r>
          </w:p>
        </w:tc>
        <w:tc>
          <w:tcPr>
            <w:tcW w:w="1159" w:type="dxa"/>
            <w:tcBorders>
              <w:right w:val="nil"/>
            </w:tcBorders>
          </w:tcPr>
          <w:p w:rsidR="009F5C0D" w:rsidRDefault="009F5C0D">
            <w:pPr>
              <w:pStyle w:val="ConsPlusNormal"/>
              <w:jc w:val="center"/>
            </w:pPr>
            <w:r>
              <w:t>1497683,0</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856</w:t>
            </w:r>
          </w:p>
        </w:tc>
        <w:tc>
          <w:tcPr>
            <w:tcW w:w="1531" w:type="dxa"/>
          </w:tcPr>
          <w:p w:rsidR="009F5C0D" w:rsidRDefault="009F5C0D">
            <w:pPr>
              <w:pStyle w:val="ConsPlusNormal"/>
              <w:jc w:val="center"/>
            </w:pPr>
            <w:r>
              <w:t>Ц600000000</w:t>
            </w:r>
          </w:p>
        </w:tc>
        <w:tc>
          <w:tcPr>
            <w:tcW w:w="1077" w:type="dxa"/>
          </w:tcPr>
          <w:p w:rsidR="009F5C0D" w:rsidRDefault="009F5C0D">
            <w:pPr>
              <w:pStyle w:val="ConsPlusNormal"/>
              <w:jc w:val="both"/>
            </w:pPr>
            <w:r>
              <w:t>республиканский бюджет Чувашской Республики</w:t>
            </w:r>
          </w:p>
        </w:tc>
        <w:tc>
          <w:tcPr>
            <w:tcW w:w="1144" w:type="dxa"/>
          </w:tcPr>
          <w:p w:rsidR="009F5C0D" w:rsidRDefault="009F5C0D">
            <w:pPr>
              <w:pStyle w:val="ConsPlusNormal"/>
              <w:jc w:val="center"/>
            </w:pPr>
            <w:r>
              <w:t>256340,6</w:t>
            </w:r>
          </w:p>
        </w:tc>
        <w:tc>
          <w:tcPr>
            <w:tcW w:w="1144" w:type="dxa"/>
          </w:tcPr>
          <w:p w:rsidR="009F5C0D" w:rsidRDefault="009F5C0D">
            <w:pPr>
              <w:pStyle w:val="ConsPlusNormal"/>
              <w:jc w:val="center"/>
            </w:pPr>
            <w:r>
              <w:t>276139,2</w:t>
            </w:r>
          </w:p>
        </w:tc>
        <w:tc>
          <w:tcPr>
            <w:tcW w:w="1144" w:type="dxa"/>
          </w:tcPr>
          <w:p w:rsidR="009F5C0D" w:rsidRDefault="009F5C0D">
            <w:pPr>
              <w:pStyle w:val="ConsPlusNormal"/>
              <w:jc w:val="center"/>
            </w:pPr>
            <w:r>
              <w:t>275035,3</w:t>
            </w:r>
          </w:p>
        </w:tc>
        <w:tc>
          <w:tcPr>
            <w:tcW w:w="1144" w:type="dxa"/>
          </w:tcPr>
          <w:p w:rsidR="009F5C0D" w:rsidRDefault="009F5C0D">
            <w:pPr>
              <w:pStyle w:val="ConsPlusNormal"/>
              <w:jc w:val="center"/>
            </w:pPr>
            <w:r>
              <w:t>280795,6</w:t>
            </w:r>
          </w:p>
        </w:tc>
        <w:tc>
          <w:tcPr>
            <w:tcW w:w="1144" w:type="dxa"/>
          </w:tcPr>
          <w:p w:rsidR="009F5C0D" w:rsidRDefault="009F5C0D">
            <w:pPr>
              <w:pStyle w:val="ConsPlusNormal"/>
              <w:jc w:val="center"/>
            </w:pPr>
            <w:r>
              <w:t>280945,8</w:t>
            </w:r>
          </w:p>
        </w:tc>
        <w:tc>
          <w:tcPr>
            <w:tcW w:w="1144" w:type="dxa"/>
          </w:tcPr>
          <w:p w:rsidR="009F5C0D" w:rsidRDefault="009F5C0D">
            <w:pPr>
              <w:pStyle w:val="ConsPlusNormal"/>
              <w:jc w:val="center"/>
            </w:pPr>
            <w:r>
              <w:t>219997,2</w:t>
            </w:r>
          </w:p>
        </w:tc>
        <w:tc>
          <w:tcPr>
            <w:tcW w:w="1144" w:type="dxa"/>
          </w:tcPr>
          <w:p w:rsidR="009F5C0D" w:rsidRDefault="009F5C0D">
            <w:pPr>
              <w:pStyle w:val="ConsPlusNormal"/>
              <w:jc w:val="center"/>
            </w:pPr>
            <w:r>
              <w:t>220435,8</w:t>
            </w:r>
          </w:p>
        </w:tc>
        <w:tc>
          <w:tcPr>
            <w:tcW w:w="1144" w:type="dxa"/>
          </w:tcPr>
          <w:p w:rsidR="009F5C0D" w:rsidRDefault="009F5C0D">
            <w:pPr>
              <w:pStyle w:val="ConsPlusNormal"/>
              <w:jc w:val="center"/>
            </w:pPr>
            <w:r>
              <w:t>1102179,0</w:t>
            </w:r>
          </w:p>
        </w:tc>
        <w:tc>
          <w:tcPr>
            <w:tcW w:w="1159" w:type="dxa"/>
            <w:tcBorders>
              <w:right w:val="nil"/>
            </w:tcBorders>
          </w:tcPr>
          <w:p w:rsidR="009F5C0D" w:rsidRDefault="009F5C0D">
            <w:pPr>
              <w:pStyle w:val="ConsPlusNormal"/>
              <w:jc w:val="center"/>
            </w:pPr>
            <w:r>
              <w:t>1102179,0</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10000,0</w:t>
            </w:r>
          </w:p>
        </w:tc>
        <w:tc>
          <w:tcPr>
            <w:tcW w:w="1159" w:type="dxa"/>
            <w:tcBorders>
              <w:right w:val="nil"/>
            </w:tcBorders>
          </w:tcPr>
          <w:p w:rsidR="009F5C0D" w:rsidRDefault="009F5C0D">
            <w:pPr>
              <w:pStyle w:val="ConsPlusNormal"/>
              <w:jc w:val="center"/>
            </w:pPr>
            <w:r>
              <w:t>10000,0</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 xml:space="preserve">средства </w:t>
            </w:r>
            <w:r>
              <w:lastRenderedPageBreak/>
              <w:t>ГУ - РО Фонда социального страхования Российской Федерации по Чувашской Республике - Чувашии</w:t>
            </w:r>
          </w:p>
        </w:tc>
        <w:tc>
          <w:tcPr>
            <w:tcW w:w="1144" w:type="dxa"/>
          </w:tcPr>
          <w:p w:rsidR="009F5C0D" w:rsidRDefault="009F5C0D">
            <w:pPr>
              <w:pStyle w:val="ConsPlusNormal"/>
              <w:jc w:val="center"/>
            </w:pPr>
            <w:r>
              <w:lastRenderedPageBreak/>
              <w:t>476475,4</w:t>
            </w:r>
          </w:p>
        </w:tc>
        <w:tc>
          <w:tcPr>
            <w:tcW w:w="1144" w:type="dxa"/>
          </w:tcPr>
          <w:p w:rsidR="009F5C0D" w:rsidRDefault="009F5C0D">
            <w:pPr>
              <w:pStyle w:val="ConsPlusNormal"/>
              <w:jc w:val="center"/>
            </w:pPr>
            <w:r>
              <w:t>477348,8</w:t>
            </w:r>
          </w:p>
        </w:tc>
        <w:tc>
          <w:tcPr>
            <w:tcW w:w="1144" w:type="dxa"/>
          </w:tcPr>
          <w:p w:rsidR="009F5C0D" w:rsidRDefault="009F5C0D">
            <w:pPr>
              <w:pStyle w:val="ConsPlusNormal"/>
              <w:jc w:val="center"/>
            </w:pPr>
            <w:r>
              <w:t>480970,7</w:t>
            </w:r>
          </w:p>
        </w:tc>
        <w:tc>
          <w:tcPr>
            <w:tcW w:w="1144" w:type="dxa"/>
          </w:tcPr>
          <w:p w:rsidR="009F5C0D" w:rsidRDefault="009F5C0D">
            <w:pPr>
              <w:pStyle w:val="ConsPlusNormal"/>
              <w:jc w:val="center"/>
            </w:pPr>
            <w:r>
              <w:t>505568,6</w:t>
            </w:r>
          </w:p>
        </w:tc>
        <w:tc>
          <w:tcPr>
            <w:tcW w:w="1144" w:type="dxa"/>
          </w:tcPr>
          <w:p w:rsidR="009F5C0D" w:rsidRDefault="009F5C0D">
            <w:pPr>
              <w:pStyle w:val="ConsPlusNormal"/>
              <w:jc w:val="center"/>
            </w:pPr>
            <w:r>
              <w:t>530307,9</w:t>
            </w:r>
          </w:p>
        </w:tc>
        <w:tc>
          <w:tcPr>
            <w:tcW w:w="1144" w:type="dxa"/>
          </w:tcPr>
          <w:p w:rsidR="009F5C0D" w:rsidRDefault="009F5C0D">
            <w:pPr>
              <w:pStyle w:val="ConsPlusNormal"/>
              <w:jc w:val="center"/>
            </w:pPr>
            <w:r>
              <w:t>517905,7</w:t>
            </w:r>
          </w:p>
        </w:tc>
        <w:tc>
          <w:tcPr>
            <w:tcW w:w="1144" w:type="dxa"/>
          </w:tcPr>
          <w:p w:rsidR="009F5C0D" w:rsidRDefault="009F5C0D">
            <w:pPr>
              <w:pStyle w:val="ConsPlusNormal"/>
              <w:jc w:val="center"/>
            </w:pPr>
            <w:r>
              <w:t>517905,7</w:t>
            </w:r>
          </w:p>
        </w:tc>
        <w:tc>
          <w:tcPr>
            <w:tcW w:w="1144" w:type="dxa"/>
          </w:tcPr>
          <w:p w:rsidR="009F5C0D" w:rsidRDefault="009F5C0D">
            <w:pPr>
              <w:pStyle w:val="ConsPlusNormal"/>
              <w:jc w:val="center"/>
            </w:pPr>
            <w:r>
              <w:t>2589528,5</w:t>
            </w:r>
          </w:p>
        </w:tc>
        <w:tc>
          <w:tcPr>
            <w:tcW w:w="1159" w:type="dxa"/>
            <w:tcBorders>
              <w:right w:val="nil"/>
            </w:tcBorders>
          </w:tcPr>
          <w:p w:rsidR="009F5C0D" w:rsidRDefault="009F5C0D">
            <w:pPr>
              <w:pStyle w:val="ConsPlusNormal"/>
              <w:jc w:val="center"/>
            </w:pPr>
            <w:r>
              <w:t>2589528,5</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144" w:type="dxa"/>
          </w:tcPr>
          <w:p w:rsidR="009F5C0D" w:rsidRDefault="009F5C0D">
            <w:pPr>
              <w:pStyle w:val="ConsPlusNormal"/>
              <w:jc w:val="center"/>
            </w:pPr>
            <w:r>
              <w:t>11651,5</w:t>
            </w:r>
          </w:p>
        </w:tc>
        <w:tc>
          <w:tcPr>
            <w:tcW w:w="1144" w:type="dxa"/>
          </w:tcPr>
          <w:p w:rsidR="009F5C0D" w:rsidRDefault="009F5C0D">
            <w:pPr>
              <w:pStyle w:val="ConsPlusNormal"/>
              <w:jc w:val="center"/>
            </w:pPr>
            <w:r>
              <w:t>11651,5</w:t>
            </w:r>
          </w:p>
        </w:tc>
        <w:tc>
          <w:tcPr>
            <w:tcW w:w="1144" w:type="dxa"/>
          </w:tcPr>
          <w:p w:rsidR="009F5C0D" w:rsidRDefault="009F5C0D">
            <w:pPr>
              <w:pStyle w:val="ConsPlusNormal"/>
              <w:jc w:val="center"/>
            </w:pPr>
            <w:r>
              <w:t>11651,5</w:t>
            </w:r>
          </w:p>
        </w:tc>
        <w:tc>
          <w:tcPr>
            <w:tcW w:w="1144" w:type="dxa"/>
          </w:tcPr>
          <w:p w:rsidR="009F5C0D" w:rsidRDefault="009F5C0D">
            <w:pPr>
              <w:pStyle w:val="ConsPlusNormal"/>
              <w:jc w:val="center"/>
            </w:pPr>
            <w:r>
              <w:t>11710,5</w:t>
            </w:r>
          </w:p>
        </w:tc>
        <w:tc>
          <w:tcPr>
            <w:tcW w:w="1144" w:type="dxa"/>
          </w:tcPr>
          <w:p w:rsidR="009F5C0D" w:rsidRDefault="009F5C0D">
            <w:pPr>
              <w:pStyle w:val="ConsPlusNormal"/>
              <w:jc w:val="center"/>
            </w:pPr>
            <w:r>
              <w:t>11710,5</w:t>
            </w:r>
          </w:p>
        </w:tc>
        <w:tc>
          <w:tcPr>
            <w:tcW w:w="1144" w:type="dxa"/>
          </w:tcPr>
          <w:p w:rsidR="009F5C0D" w:rsidRDefault="009F5C0D">
            <w:pPr>
              <w:pStyle w:val="ConsPlusNormal"/>
              <w:jc w:val="center"/>
            </w:pPr>
            <w:r>
              <w:t>11710,5</w:t>
            </w:r>
          </w:p>
        </w:tc>
        <w:tc>
          <w:tcPr>
            <w:tcW w:w="1144" w:type="dxa"/>
          </w:tcPr>
          <w:p w:rsidR="009F5C0D" w:rsidRDefault="009F5C0D">
            <w:pPr>
              <w:pStyle w:val="ConsPlusNormal"/>
              <w:jc w:val="center"/>
            </w:pPr>
            <w:r>
              <w:t>11710,5</w:t>
            </w:r>
          </w:p>
        </w:tc>
        <w:tc>
          <w:tcPr>
            <w:tcW w:w="1144" w:type="dxa"/>
          </w:tcPr>
          <w:p w:rsidR="009F5C0D" w:rsidRDefault="009F5C0D">
            <w:pPr>
              <w:pStyle w:val="ConsPlusNormal"/>
              <w:jc w:val="center"/>
            </w:pPr>
            <w:r>
              <w:t>58552,5</w:t>
            </w:r>
          </w:p>
        </w:tc>
        <w:tc>
          <w:tcPr>
            <w:tcW w:w="1159" w:type="dxa"/>
            <w:tcBorders>
              <w:right w:val="nil"/>
            </w:tcBorders>
          </w:tcPr>
          <w:p w:rsidR="009F5C0D" w:rsidRDefault="009F5C0D">
            <w:pPr>
              <w:pStyle w:val="ConsPlusNormal"/>
              <w:jc w:val="center"/>
            </w:pPr>
            <w:r>
              <w:t>58552,5</w:t>
            </w:r>
          </w:p>
        </w:tc>
      </w:tr>
      <w:tr w:rsidR="009F5C0D">
        <w:tc>
          <w:tcPr>
            <w:tcW w:w="850" w:type="dxa"/>
            <w:vMerge w:val="restart"/>
            <w:tcBorders>
              <w:left w:val="nil"/>
            </w:tcBorders>
          </w:tcPr>
          <w:p w:rsidR="009F5C0D" w:rsidRDefault="009F5C0D">
            <w:pPr>
              <w:pStyle w:val="ConsPlusNormal"/>
            </w:pPr>
            <w:r>
              <w:t>Подпрограмма 1</w:t>
            </w:r>
          </w:p>
        </w:tc>
        <w:tc>
          <w:tcPr>
            <w:tcW w:w="2240" w:type="dxa"/>
            <w:vMerge w:val="restart"/>
          </w:tcPr>
          <w:p w:rsidR="009F5C0D" w:rsidRDefault="009F5C0D">
            <w:pPr>
              <w:pStyle w:val="ConsPlusNormal"/>
              <w:jc w:val="both"/>
            </w:pPr>
            <w:r>
              <w:t>"Активная политика занятости населения и социальная поддержка безработных граждан"</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144" w:type="dxa"/>
          </w:tcPr>
          <w:p w:rsidR="009F5C0D" w:rsidRDefault="009F5C0D">
            <w:pPr>
              <w:pStyle w:val="ConsPlusNormal"/>
              <w:jc w:val="center"/>
            </w:pPr>
            <w:r>
              <w:t>507031,5</w:t>
            </w:r>
          </w:p>
        </w:tc>
        <w:tc>
          <w:tcPr>
            <w:tcW w:w="1144" w:type="dxa"/>
          </w:tcPr>
          <w:p w:rsidR="009F5C0D" w:rsidRDefault="009F5C0D">
            <w:pPr>
              <w:pStyle w:val="ConsPlusNormal"/>
              <w:jc w:val="center"/>
            </w:pPr>
            <w:r>
              <w:t>1792960,9</w:t>
            </w:r>
          </w:p>
        </w:tc>
        <w:tc>
          <w:tcPr>
            <w:tcW w:w="1144" w:type="dxa"/>
          </w:tcPr>
          <w:p w:rsidR="009F5C0D" w:rsidRDefault="009F5C0D">
            <w:pPr>
              <w:pStyle w:val="ConsPlusNormal"/>
              <w:jc w:val="center"/>
            </w:pPr>
            <w:r>
              <w:t>1386443,0</w:t>
            </w:r>
          </w:p>
        </w:tc>
        <w:tc>
          <w:tcPr>
            <w:tcW w:w="1144" w:type="dxa"/>
          </w:tcPr>
          <w:p w:rsidR="009F5C0D" w:rsidRDefault="009F5C0D">
            <w:pPr>
              <w:pStyle w:val="ConsPlusNormal"/>
              <w:jc w:val="center"/>
            </w:pPr>
            <w:r>
              <w:t>949861,0</w:t>
            </w:r>
          </w:p>
        </w:tc>
        <w:tc>
          <w:tcPr>
            <w:tcW w:w="1144" w:type="dxa"/>
          </w:tcPr>
          <w:p w:rsidR="009F5C0D" w:rsidRDefault="009F5C0D">
            <w:pPr>
              <w:pStyle w:val="ConsPlusNormal"/>
              <w:jc w:val="center"/>
            </w:pPr>
            <w:r>
              <w:t>959341,8</w:t>
            </w:r>
          </w:p>
        </w:tc>
        <w:tc>
          <w:tcPr>
            <w:tcW w:w="1144" w:type="dxa"/>
          </w:tcPr>
          <w:p w:rsidR="009F5C0D" w:rsidRDefault="009F5C0D">
            <w:pPr>
              <w:pStyle w:val="ConsPlusNormal"/>
              <w:jc w:val="center"/>
            </w:pPr>
            <w:r>
              <w:t>431102,1</w:t>
            </w:r>
          </w:p>
        </w:tc>
        <w:tc>
          <w:tcPr>
            <w:tcW w:w="1144" w:type="dxa"/>
          </w:tcPr>
          <w:p w:rsidR="009F5C0D" w:rsidRDefault="009F5C0D">
            <w:pPr>
              <w:pStyle w:val="ConsPlusNormal"/>
              <w:jc w:val="center"/>
            </w:pPr>
            <w:r>
              <w:t>356378,4</w:t>
            </w:r>
          </w:p>
        </w:tc>
        <w:tc>
          <w:tcPr>
            <w:tcW w:w="1144" w:type="dxa"/>
          </w:tcPr>
          <w:p w:rsidR="009F5C0D" w:rsidRDefault="009F5C0D">
            <w:pPr>
              <w:pStyle w:val="ConsPlusNormal"/>
              <w:jc w:val="center"/>
            </w:pPr>
            <w:r>
              <w:t>1781892,0</w:t>
            </w:r>
          </w:p>
        </w:tc>
        <w:tc>
          <w:tcPr>
            <w:tcW w:w="1159" w:type="dxa"/>
            <w:tcBorders>
              <w:right w:val="nil"/>
            </w:tcBorders>
          </w:tcPr>
          <w:p w:rsidR="009F5C0D" w:rsidRDefault="009F5C0D">
            <w:pPr>
              <w:pStyle w:val="ConsPlusNormal"/>
              <w:jc w:val="center"/>
            </w:pPr>
            <w:r>
              <w:t>1781892,0</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144" w:type="dxa"/>
          </w:tcPr>
          <w:p w:rsidR="009F5C0D" w:rsidRDefault="009F5C0D">
            <w:pPr>
              <w:pStyle w:val="ConsPlusNormal"/>
              <w:jc w:val="center"/>
            </w:pPr>
            <w:r>
              <w:t>435527,4</w:t>
            </w:r>
          </w:p>
        </w:tc>
        <w:tc>
          <w:tcPr>
            <w:tcW w:w="1144" w:type="dxa"/>
          </w:tcPr>
          <w:p w:rsidR="009F5C0D" w:rsidRDefault="009F5C0D">
            <w:pPr>
              <w:pStyle w:val="ConsPlusNormal"/>
              <w:jc w:val="center"/>
            </w:pPr>
            <w:r>
              <w:t>1729756,8</w:t>
            </w:r>
          </w:p>
        </w:tc>
        <w:tc>
          <w:tcPr>
            <w:tcW w:w="1144" w:type="dxa"/>
          </w:tcPr>
          <w:p w:rsidR="009F5C0D" w:rsidRDefault="009F5C0D">
            <w:pPr>
              <w:pStyle w:val="ConsPlusNormal"/>
              <w:jc w:val="center"/>
            </w:pPr>
            <w:r>
              <w:t>1318986,6</w:t>
            </w:r>
          </w:p>
        </w:tc>
        <w:tc>
          <w:tcPr>
            <w:tcW w:w="1144" w:type="dxa"/>
          </w:tcPr>
          <w:p w:rsidR="009F5C0D" w:rsidRDefault="009F5C0D">
            <w:pPr>
              <w:pStyle w:val="ConsPlusNormal"/>
              <w:jc w:val="center"/>
            </w:pPr>
            <w:r>
              <w:t>882259,3</w:t>
            </w:r>
          </w:p>
        </w:tc>
        <w:tc>
          <w:tcPr>
            <w:tcW w:w="1144" w:type="dxa"/>
          </w:tcPr>
          <w:p w:rsidR="009F5C0D" w:rsidRDefault="009F5C0D">
            <w:pPr>
              <w:pStyle w:val="ConsPlusNormal"/>
              <w:jc w:val="center"/>
            </w:pPr>
            <w:r>
              <w:t>891731,6</w:t>
            </w:r>
          </w:p>
        </w:tc>
        <w:tc>
          <w:tcPr>
            <w:tcW w:w="1144" w:type="dxa"/>
          </w:tcPr>
          <w:p w:rsidR="009F5C0D" w:rsidRDefault="009F5C0D">
            <w:pPr>
              <w:pStyle w:val="ConsPlusNormal"/>
              <w:jc w:val="center"/>
            </w:pPr>
            <w:r>
              <w:t>374698,9</w:t>
            </w:r>
          </w:p>
        </w:tc>
        <w:tc>
          <w:tcPr>
            <w:tcW w:w="1144" w:type="dxa"/>
          </w:tcPr>
          <w:p w:rsidR="009F5C0D" w:rsidRDefault="009F5C0D">
            <w:pPr>
              <w:pStyle w:val="ConsPlusNormal"/>
              <w:jc w:val="center"/>
            </w:pPr>
            <w:r>
              <w:t>299536,6</w:t>
            </w:r>
          </w:p>
        </w:tc>
        <w:tc>
          <w:tcPr>
            <w:tcW w:w="1144" w:type="dxa"/>
          </w:tcPr>
          <w:p w:rsidR="009F5C0D" w:rsidRDefault="009F5C0D">
            <w:pPr>
              <w:pStyle w:val="ConsPlusNormal"/>
              <w:jc w:val="center"/>
            </w:pPr>
            <w:r>
              <w:t>1497683,0</w:t>
            </w:r>
          </w:p>
        </w:tc>
        <w:tc>
          <w:tcPr>
            <w:tcW w:w="1159" w:type="dxa"/>
            <w:tcBorders>
              <w:right w:val="nil"/>
            </w:tcBorders>
          </w:tcPr>
          <w:p w:rsidR="009F5C0D" w:rsidRDefault="009F5C0D">
            <w:pPr>
              <w:pStyle w:val="ConsPlusNormal"/>
              <w:jc w:val="center"/>
            </w:pPr>
            <w:r>
              <w:t>1497683,0</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856</w:t>
            </w:r>
          </w:p>
        </w:tc>
        <w:tc>
          <w:tcPr>
            <w:tcW w:w="1531" w:type="dxa"/>
          </w:tcPr>
          <w:p w:rsidR="009F5C0D" w:rsidRDefault="009F5C0D">
            <w:pPr>
              <w:pStyle w:val="ConsPlusNormal"/>
              <w:jc w:val="center"/>
            </w:pPr>
            <w:r>
              <w:t>Ц610000000</w:t>
            </w:r>
          </w:p>
        </w:tc>
        <w:tc>
          <w:tcPr>
            <w:tcW w:w="1077" w:type="dxa"/>
          </w:tcPr>
          <w:p w:rsidR="009F5C0D" w:rsidRDefault="009F5C0D">
            <w:pPr>
              <w:pStyle w:val="ConsPlusNormal"/>
              <w:jc w:val="both"/>
            </w:pPr>
            <w:r>
              <w:t>республиканский бюджет Чувашской Республики</w:t>
            </w:r>
          </w:p>
        </w:tc>
        <w:tc>
          <w:tcPr>
            <w:tcW w:w="1144" w:type="dxa"/>
          </w:tcPr>
          <w:p w:rsidR="009F5C0D" w:rsidRDefault="009F5C0D">
            <w:pPr>
              <w:pStyle w:val="ConsPlusNormal"/>
              <w:jc w:val="center"/>
            </w:pPr>
            <w:r>
              <w:t>61384,6</w:t>
            </w:r>
          </w:p>
        </w:tc>
        <w:tc>
          <w:tcPr>
            <w:tcW w:w="1144" w:type="dxa"/>
          </w:tcPr>
          <w:p w:rsidR="009F5C0D" w:rsidRDefault="009F5C0D">
            <w:pPr>
              <w:pStyle w:val="ConsPlusNormal"/>
              <w:jc w:val="center"/>
            </w:pPr>
            <w:r>
              <w:t>53084,6</w:t>
            </w:r>
          </w:p>
        </w:tc>
        <w:tc>
          <w:tcPr>
            <w:tcW w:w="1144" w:type="dxa"/>
          </w:tcPr>
          <w:p w:rsidR="009F5C0D" w:rsidRDefault="009F5C0D">
            <w:pPr>
              <w:pStyle w:val="ConsPlusNormal"/>
              <w:jc w:val="center"/>
            </w:pPr>
            <w:r>
              <w:t>57336,9</w:t>
            </w:r>
          </w:p>
        </w:tc>
        <w:tc>
          <w:tcPr>
            <w:tcW w:w="1144" w:type="dxa"/>
          </w:tcPr>
          <w:p w:rsidR="009F5C0D" w:rsidRDefault="009F5C0D">
            <w:pPr>
              <w:pStyle w:val="ConsPlusNormal"/>
              <w:jc w:val="center"/>
            </w:pPr>
            <w:r>
              <w:t>57482,2</w:t>
            </w:r>
          </w:p>
        </w:tc>
        <w:tc>
          <w:tcPr>
            <w:tcW w:w="1144" w:type="dxa"/>
          </w:tcPr>
          <w:p w:rsidR="009F5C0D" w:rsidRDefault="009F5C0D">
            <w:pPr>
              <w:pStyle w:val="ConsPlusNormal"/>
              <w:jc w:val="center"/>
            </w:pPr>
            <w:r>
              <w:t>57490,7</w:t>
            </w:r>
          </w:p>
        </w:tc>
        <w:tc>
          <w:tcPr>
            <w:tcW w:w="1144" w:type="dxa"/>
          </w:tcPr>
          <w:p w:rsidR="009F5C0D" w:rsidRDefault="009F5C0D">
            <w:pPr>
              <w:pStyle w:val="ConsPlusNormal"/>
              <w:jc w:val="center"/>
            </w:pPr>
            <w:r>
              <w:t>46283,7</w:t>
            </w:r>
          </w:p>
        </w:tc>
        <w:tc>
          <w:tcPr>
            <w:tcW w:w="1144" w:type="dxa"/>
          </w:tcPr>
          <w:p w:rsidR="009F5C0D" w:rsidRDefault="009F5C0D">
            <w:pPr>
              <w:pStyle w:val="ConsPlusNormal"/>
              <w:jc w:val="center"/>
            </w:pPr>
            <w:r>
              <w:t>46722,3</w:t>
            </w:r>
          </w:p>
        </w:tc>
        <w:tc>
          <w:tcPr>
            <w:tcW w:w="1144" w:type="dxa"/>
          </w:tcPr>
          <w:p w:rsidR="009F5C0D" w:rsidRDefault="009F5C0D">
            <w:pPr>
              <w:pStyle w:val="ConsPlusNormal"/>
              <w:jc w:val="center"/>
            </w:pPr>
            <w:r>
              <w:t>233611,5</w:t>
            </w:r>
          </w:p>
        </w:tc>
        <w:tc>
          <w:tcPr>
            <w:tcW w:w="1159" w:type="dxa"/>
            <w:tcBorders>
              <w:right w:val="nil"/>
            </w:tcBorders>
          </w:tcPr>
          <w:p w:rsidR="009F5C0D" w:rsidRDefault="009F5C0D">
            <w:pPr>
              <w:pStyle w:val="ConsPlusNormal"/>
              <w:jc w:val="center"/>
            </w:pPr>
            <w:r>
              <w:t>233611,5</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10000,0</w:t>
            </w:r>
          </w:p>
        </w:tc>
        <w:tc>
          <w:tcPr>
            <w:tcW w:w="1159" w:type="dxa"/>
            <w:tcBorders>
              <w:right w:val="nil"/>
            </w:tcBorders>
          </w:tcPr>
          <w:p w:rsidR="009F5C0D" w:rsidRDefault="009F5C0D">
            <w:pPr>
              <w:pStyle w:val="ConsPlusNormal"/>
              <w:jc w:val="center"/>
            </w:pPr>
            <w:r>
              <w:t>10000,0</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144" w:type="dxa"/>
          </w:tcPr>
          <w:p w:rsidR="009F5C0D" w:rsidRDefault="009F5C0D">
            <w:pPr>
              <w:pStyle w:val="ConsPlusNormal"/>
              <w:jc w:val="center"/>
            </w:pPr>
            <w:r>
              <w:t>8119,5</w:t>
            </w:r>
          </w:p>
        </w:tc>
        <w:tc>
          <w:tcPr>
            <w:tcW w:w="1144" w:type="dxa"/>
          </w:tcPr>
          <w:p w:rsidR="009F5C0D" w:rsidRDefault="009F5C0D">
            <w:pPr>
              <w:pStyle w:val="ConsPlusNormal"/>
              <w:jc w:val="center"/>
            </w:pPr>
            <w:r>
              <w:t>8119,5</w:t>
            </w:r>
          </w:p>
        </w:tc>
        <w:tc>
          <w:tcPr>
            <w:tcW w:w="1144" w:type="dxa"/>
          </w:tcPr>
          <w:p w:rsidR="009F5C0D" w:rsidRDefault="009F5C0D">
            <w:pPr>
              <w:pStyle w:val="ConsPlusNormal"/>
              <w:jc w:val="center"/>
            </w:pPr>
            <w:r>
              <w:t>8119,5</w:t>
            </w:r>
          </w:p>
        </w:tc>
        <w:tc>
          <w:tcPr>
            <w:tcW w:w="1144" w:type="dxa"/>
          </w:tcPr>
          <w:p w:rsidR="009F5C0D" w:rsidRDefault="009F5C0D">
            <w:pPr>
              <w:pStyle w:val="ConsPlusNormal"/>
              <w:jc w:val="center"/>
            </w:pPr>
            <w:r>
              <w:t>8119,5</w:t>
            </w:r>
          </w:p>
        </w:tc>
        <w:tc>
          <w:tcPr>
            <w:tcW w:w="1144" w:type="dxa"/>
          </w:tcPr>
          <w:p w:rsidR="009F5C0D" w:rsidRDefault="009F5C0D">
            <w:pPr>
              <w:pStyle w:val="ConsPlusNormal"/>
              <w:jc w:val="center"/>
            </w:pPr>
            <w:r>
              <w:t>8119,5</w:t>
            </w:r>
          </w:p>
        </w:tc>
        <w:tc>
          <w:tcPr>
            <w:tcW w:w="1144" w:type="dxa"/>
          </w:tcPr>
          <w:p w:rsidR="009F5C0D" w:rsidRDefault="009F5C0D">
            <w:pPr>
              <w:pStyle w:val="ConsPlusNormal"/>
              <w:jc w:val="center"/>
            </w:pPr>
            <w:r>
              <w:t>8119,5</w:t>
            </w:r>
          </w:p>
        </w:tc>
        <w:tc>
          <w:tcPr>
            <w:tcW w:w="1144" w:type="dxa"/>
          </w:tcPr>
          <w:p w:rsidR="009F5C0D" w:rsidRDefault="009F5C0D">
            <w:pPr>
              <w:pStyle w:val="ConsPlusNormal"/>
              <w:jc w:val="center"/>
            </w:pPr>
            <w:r>
              <w:t>8119,5</w:t>
            </w:r>
          </w:p>
        </w:tc>
        <w:tc>
          <w:tcPr>
            <w:tcW w:w="1144" w:type="dxa"/>
          </w:tcPr>
          <w:p w:rsidR="009F5C0D" w:rsidRDefault="009F5C0D">
            <w:pPr>
              <w:pStyle w:val="ConsPlusNormal"/>
              <w:jc w:val="center"/>
            </w:pPr>
            <w:r>
              <w:t>40597,5</w:t>
            </w:r>
          </w:p>
        </w:tc>
        <w:tc>
          <w:tcPr>
            <w:tcW w:w="1159" w:type="dxa"/>
            <w:tcBorders>
              <w:right w:val="nil"/>
            </w:tcBorders>
          </w:tcPr>
          <w:p w:rsidR="009F5C0D" w:rsidRDefault="009F5C0D">
            <w:pPr>
              <w:pStyle w:val="ConsPlusNormal"/>
              <w:jc w:val="center"/>
            </w:pPr>
            <w:r>
              <w:t>40597,5</w:t>
            </w:r>
          </w:p>
        </w:tc>
      </w:tr>
      <w:tr w:rsidR="009F5C0D">
        <w:tc>
          <w:tcPr>
            <w:tcW w:w="850" w:type="dxa"/>
            <w:vMerge w:val="restart"/>
            <w:tcBorders>
              <w:left w:val="nil"/>
            </w:tcBorders>
          </w:tcPr>
          <w:p w:rsidR="009F5C0D" w:rsidRDefault="009F5C0D">
            <w:pPr>
              <w:pStyle w:val="ConsPlusNormal"/>
            </w:pPr>
            <w:r>
              <w:t>Основное мероприятие 1</w:t>
            </w:r>
          </w:p>
        </w:tc>
        <w:tc>
          <w:tcPr>
            <w:tcW w:w="2240" w:type="dxa"/>
            <w:vMerge w:val="restart"/>
          </w:tcPr>
          <w:p w:rsidR="009F5C0D" w:rsidRDefault="009F5C0D">
            <w:pPr>
              <w:pStyle w:val="ConsPlusNormal"/>
              <w:jc w:val="both"/>
            </w:pPr>
            <w:r>
              <w:t>Мероприятия в области содействия занятости населения Чувашской Республики</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144" w:type="dxa"/>
          </w:tcPr>
          <w:p w:rsidR="009F5C0D" w:rsidRDefault="009F5C0D">
            <w:pPr>
              <w:pStyle w:val="ConsPlusNormal"/>
              <w:jc w:val="center"/>
            </w:pPr>
            <w:r>
              <w:t>403775,6</w:t>
            </w:r>
          </w:p>
        </w:tc>
        <w:tc>
          <w:tcPr>
            <w:tcW w:w="1144" w:type="dxa"/>
          </w:tcPr>
          <w:p w:rsidR="009F5C0D" w:rsidRDefault="009F5C0D">
            <w:pPr>
              <w:pStyle w:val="ConsPlusNormal"/>
              <w:jc w:val="center"/>
            </w:pPr>
            <w:r>
              <w:t>1707203,3</w:t>
            </w:r>
          </w:p>
        </w:tc>
        <w:tc>
          <w:tcPr>
            <w:tcW w:w="1144" w:type="dxa"/>
          </w:tcPr>
          <w:p w:rsidR="009F5C0D" w:rsidRDefault="009F5C0D">
            <w:pPr>
              <w:pStyle w:val="ConsPlusNormal"/>
              <w:jc w:val="center"/>
            </w:pPr>
            <w:r>
              <w:t>1304567,6</w:t>
            </w:r>
          </w:p>
        </w:tc>
        <w:tc>
          <w:tcPr>
            <w:tcW w:w="1144" w:type="dxa"/>
          </w:tcPr>
          <w:p w:rsidR="009F5C0D" w:rsidRDefault="009F5C0D">
            <w:pPr>
              <w:pStyle w:val="ConsPlusNormal"/>
              <w:jc w:val="center"/>
            </w:pPr>
            <w:r>
              <w:t>865402,2</w:t>
            </w:r>
          </w:p>
        </w:tc>
        <w:tc>
          <w:tcPr>
            <w:tcW w:w="1144" w:type="dxa"/>
          </w:tcPr>
          <w:p w:rsidR="009F5C0D" w:rsidRDefault="009F5C0D">
            <w:pPr>
              <w:pStyle w:val="ConsPlusNormal"/>
              <w:jc w:val="center"/>
            </w:pPr>
            <w:r>
              <w:t>874031,6</w:t>
            </w:r>
          </w:p>
        </w:tc>
        <w:tc>
          <w:tcPr>
            <w:tcW w:w="1144" w:type="dxa"/>
          </w:tcPr>
          <w:p w:rsidR="009F5C0D" w:rsidRDefault="009F5C0D">
            <w:pPr>
              <w:pStyle w:val="ConsPlusNormal"/>
              <w:jc w:val="center"/>
            </w:pPr>
            <w:r>
              <w:t>351716,6</w:t>
            </w:r>
          </w:p>
        </w:tc>
        <w:tc>
          <w:tcPr>
            <w:tcW w:w="1144" w:type="dxa"/>
          </w:tcPr>
          <w:p w:rsidR="009F5C0D" w:rsidRDefault="009F5C0D">
            <w:pPr>
              <w:pStyle w:val="ConsPlusNormal"/>
              <w:jc w:val="center"/>
            </w:pPr>
            <w:r>
              <w:t>356378,4</w:t>
            </w:r>
          </w:p>
        </w:tc>
        <w:tc>
          <w:tcPr>
            <w:tcW w:w="1144" w:type="dxa"/>
          </w:tcPr>
          <w:p w:rsidR="009F5C0D" w:rsidRDefault="009F5C0D">
            <w:pPr>
              <w:pStyle w:val="ConsPlusNormal"/>
              <w:jc w:val="center"/>
            </w:pPr>
            <w:r>
              <w:t>1781892,0</w:t>
            </w:r>
          </w:p>
        </w:tc>
        <w:tc>
          <w:tcPr>
            <w:tcW w:w="1159" w:type="dxa"/>
            <w:tcBorders>
              <w:right w:val="nil"/>
            </w:tcBorders>
          </w:tcPr>
          <w:p w:rsidR="009F5C0D" w:rsidRDefault="009F5C0D">
            <w:pPr>
              <w:pStyle w:val="ConsPlusNormal"/>
              <w:jc w:val="center"/>
            </w:pPr>
            <w:r>
              <w:t>1781892,0</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144" w:type="dxa"/>
          </w:tcPr>
          <w:p w:rsidR="009F5C0D" w:rsidRDefault="009F5C0D">
            <w:pPr>
              <w:pStyle w:val="ConsPlusNormal"/>
              <w:jc w:val="center"/>
            </w:pPr>
            <w:r>
              <w:t>341612,8</w:t>
            </w:r>
          </w:p>
        </w:tc>
        <w:tc>
          <w:tcPr>
            <w:tcW w:w="1144" w:type="dxa"/>
          </w:tcPr>
          <w:p w:rsidR="009F5C0D" w:rsidRDefault="009F5C0D">
            <w:pPr>
              <w:pStyle w:val="ConsPlusNormal"/>
              <w:jc w:val="center"/>
            </w:pPr>
            <w:r>
              <w:t>1647347,8</w:t>
            </w:r>
          </w:p>
        </w:tc>
        <w:tc>
          <w:tcPr>
            <w:tcW w:w="1144" w:type="dxa"/>
          </w:tcPr>
          <w:p w:rsidR="009F5C0D" w:rsidRDefault="009F5C0D">
            <w:pPr>
              <w:pStyle w:val="ConsPlusNormal"/>
              <w:jc w:val="center"/>
            </w:pPr>
            <w:r>
              <w:t>1237930,0</w:t>
            </w:r>
          </w:p>
        </w:tc>
        <w:tc>
          <w:tcPr>
            <w:tcW w:w="1144" w:type="dxa"/>
          </w:tcPr>
          <w:p w:rsidR="009F5C0D" w:rsidRDefault="009F5C0D">
            <w:pPr>
              <w:pStyle w:val="ConsPlusNormal"/>
              <w:jc w:val="center"/>
            </w:pPr>
            <w:r>
              <w:t>798645,2</w:t>
            </w:r>
          </w:p>
        </w:tc>
        <w:tc>
          <w:tcPr>
            <w:tcW w:w="1144" w:type="dxa"/>
          </w:tcPr>
          <w:p w:rsidR="009F5C0D" w:rsidRDefault="009F5C0D">
            <w:pPr>
              <w:pStyle w:val="ConsPlusNormal"/>
              <w:jc w:val="center"/>
            </w:pPr>
            <w:r>
              <w:t>807274,6</w:t>
            </w:r>
          </w:p>
        </w:tc>
        <w:tc>
          <w:tcPr>
            <w:tcW w:w="1144" w:type="dxa"/>
          </w:tcPr>
          <w:p w:rsidR="009F5C0D" w:rsidRDefault="009F5C0D">
            <w:pPr>
              <w:pStyle w:val="ConsPlusNormal"/>
              <w:jc w:val="center"/>
            </w:pPr>
            <w:r>
              <w:t>299536,6</w:t>
            </w:r>
          </w:p>
        </w:tc>
        <w:tc>
          <w:tcPr>
            <w:tcW w:w="1144" w:type="dxa"/>
          </w:tcPr>
          <w:p w:rsidR="009F5C0D" w:rsidRDefault="009F5C0D">
            <w:pPr>
              <w:pStyle w:val="ConsPlusNormal"/>
              <w:jc w:val="center"/>
            </w:pPr>
            <w:r>
              <w:t>299536,6</w:t>
            </w:r>
          </w:p>
        </w:tc>
        <w:tc>
          <w:tcPr>
            <w:tcW w:w="1144" w:type="dxa"/>
          </w:tcPr>
          <w:p w:rsidR="009F5C0D" w:rsidRDefault="009F5C0D">
            <w:pPr>
              <w:pStyle w:val="ConsPlusNormal"/>
              <w:jc w:val="center"/>
            </w:pPr>
            <w:r>
              <w:t>1497683,0</w:t>
            </w:r>
          </w:p>
        </w:tc>
        <w:tc>
          <w:tcPr>
            <w:tcW w:w="1159" w:type="dxa"/>
            <w:tcBorders>
              <w:right w:val="nil"/>
            </w:tcBorders>
          </w:tcPr>
          <w:p w:rsidR="009F5C0D" w:rsidRDefault="009F5C0D">
            <w:pPr>
              <w:pStyle w:val="ConsPlusNormal"/>
              <w:jc w:val="center"/>
            </w:pPr>
            <w:r>
              <w:t>1497683,0</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856</w:t>
            </w:r>
          </w:p>
        </w:tc>
        <w:tc>
          <w:tcPr>
            <w:tcW w:w="1531" w:type="dxa"/>
          </w:tcPr>
          <w:p w:rsidR="009F5C0D" w:rsidRDefault="009F5C0D">
            <w:pPr>
              <w:pStyle w:val="ConsPlusNormal"/>
              <w:jc w:val="center"/>
            </w:pPr>
            <w:r>
              <w:t>Ц610100000</w:t>
            </w:r>
          </w:p>
        </w:tc>
        <w:tc>
          <w:tcPr>
            <w:tcW w:w="1077" w:type="dxa"/>
          </w:tcPr>
          <w:p w:rsidR="009F5C0D" w:rsidRDefault="009F5C0D">
            <w:pPr>
              <w:pStyle w:val="ConsPlusNormal"/>
              <w:jc w:val="both"/>
            </w:pPr>
            <w:r>
              <w:t>республиканский бюджет Чувашской Республики</w:t>
            </w:r>
          </w:p>
        </w:tc>
        <w:tc>
          <w:tcPr>
            <w:tcW w:w="1144" w:type="dxa"/>
          </w:tcPr>
          <w:p w:rsidR="009F5C0D" w:rsidRDefault="009F5C0D">
            <w:pPr>
              <w:pStyle w:val="ConsPlusNormal"/>
              <w:jc w:val="center"/>
            </w:pPr>
            <w:r>
              <w:t>52043,3</w:t>
            </w:r>
          </w:p>
        </w:tc>
        <w:tc>
          <w:tcPr>
            <w:tcW w:w="1144" w:type="dxa"/>
          </w:tcPr>
          <w:p w:rsidR="009F5C0D" w:rsidRDefault="009F5C0D">
            <w:pPr>
              <w:pStyle w:val="ConsPlusNormal"/>
              <w:jc w:val="center"/>
            </w:pPr>
            <w:r>
              <w:t>49736,0</w:t>
            </w:r>
          </w:p>
        </w:tc>
        <w:tc>
          <w:tcPr>
            <w:tcW w:w="1144" w:type="dxa"/>
          </w:tcPr>
          <w:p w:rsidR="009F5C0D" w:rsidRDefault="009F5C0D">
            <w:pPr>
              <w:pStyle w:val="ConsPlusNormal"/>
              <w:jc w:val="center"/>
            </w:pPr>
            <w:r>
              <w:t>56518,1</w:t>
            </w:r>
          </w:p>
        </w:tc>
        <w:tc>
          <w:tcPr>
            <w:tcW w:w="1144" w:type="dxa"/>
          </w:tcPr>
          <w:p w:rsidR="009F5C0D" w:rsidRDefault="009F5C0D">
            <w:pPr>
              <w:pStyle w:val="ConsPlusNormal"/>
              <w:jc w:val="center"/>
            </w:pPr>
            <w:r>
              <w:t>56637,5</w:t>
            </w:r>
          </w:p>
        </w:tc>
        <w:tc>
          <w:tcPr>
            <w:tcW w:w="1144" w:type="dxa"/>
          </w:tcPr>
          <w:p w:rsidR="009F5C0D" w:rsidRDefault="009F5C0D">
            <w:pPr>
              <w:pStyle w:val="ConsPlusNormal"/>
              <w:jc w:val="center"/>
            </w:pPr>
            <w:r>
              <w:t>56637,5</w:t>
            </w:r>
          </w:p>
        </w:tc>
        <w:tc>
          <w:tcPr>
            <w:tcW w:w="1144" w:type="dxa"/>
          </w:tcPr>
          <w:p w:rsidR="009F5C0D" w:rsidRDefault="009F5C0D">
            <w:pPr>
              <w:pStyle w:val="ConsPlusNormal"/>
              <w:jc w:val="center"/>
            </w:pPr>
            <w:r>
              <w:t>42060,5</w:t>
            </w:r>
          </w:p>
        </w:tc>
        <w:tc>
          <w:tcPr>
            <w:tcW w:w="1144" w:type="dxa"/>
          </w:tcPr>
          <w:p w:rsidR="009F5C0D" w:rsidRDefault="009F5C0D">
            <w:pPr>
              <w:pStyle w:val="ConsPlusNormal"/>
              <w:jc w:val="center"/>
            </w:pPr>
            <w:r>
              <w:t>46722,3</w:t>
            </w:r>
          </w:p>
        </w:tc>
        <w:tc>
          <w:tcPr>
            <w:tcW w:w="1144" w:type="dxa"/>
          </w:tcPr>
          <w:p w:rsidR="009F5C0D" w:rsidRDefault="009F5C0D">
            <w:pPr>
              <w:pStyle w:val="ConsPlusNormal"/>
              <w:jc w:val="center"/>
            </w:pPr>
            <w:r>
              <w:t>233611,5</w:t>
            </w:r>
          </w:p>
        </w:tc>
        <w:tc>
          <w:tcPr>
            <w:tcW w:w="1159" w:type="dxa"/>
            <w:tcBorders>
              <w:right w:val="nil"/>
            </w:tcBorders>
          </w:tcPr>
          <w:p w:rsidR="009F5C0D" w:rsidRDefault="009F5C0D">
            <w:pPr>
              <w:pStyle w:val="ConsPlusNormal"/>
              <w:jc w:val="center"/>
            </w:pPr>
            <w:r>
              <w:t>233611,5</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10000,0</w:t>
            </w:r>
          </w:p>
        </w:tc>
        <w:tc>
          <w:tcPr>
            <w:tcW w:w="1159" w:type="dxa"/>
            <w:tcBorders>
              <w:right w:val="nil"/>
            </w:tcBorders>
          </w:tcPr>
          <w:p w:rsidR="009F5C0D" w:rsidRDefault="009F5C0D">
            <w:pPr>
              <w:pStyle w:val="ConsPlusNormal"/>
              <w:jc w:val="center"/>
            </w:pPr>
            <w:r>
              <w:t>10000,0</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144" w:type="dxa"/>
          </w:tcPr>
          <w:p w:rsidR="009F5C0D" w:rsidRDefault="009F5C0D">
            <w:pPr>
              <w:pStyle w:val="ConsPlusNormal"/>
              <w:jc w:val="center"/>
            </w:pPr>
            <w:r>
              <w:t>8119,5</w:t>
            </w:r>
          </w:p>
        </w:tc>
        <w:tc>
          <w:tcPr>
            <w:tcW w:w="1144" w:type="dxa"/>
          </w:tcPr>
          <w:p w:rsidR="009F5C0D" w:rsidRDefault="009F5C0D">
            <w:pPr>
              <w:pStyle w:val="ConsPlusNormal"/>
              <w:jc w:val="center"/>
            </w:pPr>
            <w:r>
              <w:t>8119,5</w:t>
            </w:r>
          </w:p>
        </w:tc>
        <w:tc>
          <w:tcPr>
            <w:tcW w:w="1144" w:type="dxa"/>
          </w:tcPr>
          <w:p w:rsidR="009F5C0D" w:rsidRDefault="009F5C0D">
            <w:pPr>
              <w:pStyle w:val="ConsPlusNormal"/>
              <w:jc w:val="center"/>
            </w:pPr>
            <w:r>
              <w:t>8119,5</w:t>
            </w:r>
          </w:p>
        </w:tc>
        <w:tc>
          <w:tcPr>
            <w:tcW w:w="1144" w:type="dxa"/>
          </w:tcPr>
          <w:p w:rsidR="009F5C0D" w:rsidRDefault="009F5C0D">
            <w:pPr>
              <w:pStyle w:val="ConsPlusNormal"/>
              <w:jc w:val="center"/>
            </w:pPr>
            <w:r>
              <w:t>8119,5</w:t>
            </w:r>
          </w:p>
        </w:tc>
        <w:tc>
          <w:tcPr>
            <w:tcW w:w="1144" w:type="dxa"/>
          </w:tcPr>
          <w:p w:rsidR="009F5C0D" w:rsidRDefault="009F5C0D">
            <w:pPr>
              <w:pStyle w:val="ConsPlusNormal"/>
              <w:jc w:val="center"/>
            </w:pPr>
            <w:r>
              <w:t>8119,5</w:t>
            </w:r>
          </w:p>
        </w:tc>
        <w:tc>
          <w:tcPr>
            <w:tcW w:w="1144" w:type="dxa"/>
          </w:tcPr>
          <w:p w:rsidR="009F5C0D" w:rsidRDefault="009F5C0D">
            <w:pPr>
              <w:pStyle w:val="ConsPlusNormal"/>
              <w:jc w:val="center"/>
            </w:pPr>
            <w:r>
              <w:t>8119,5</w:t>
            </w:r>
          </w:p>
        </w:tc>
        <w:tc>
          <w:tcPr>
            <w:tcW w:w="1144" w:type="dxa"/>
          </w:tcPr>
          <w:p w:rsidR="009F5C0D" w:rsidRDefault="009F5C0D">
            <w:pPr>
              <w:pStyle w:val="ConsPlusNormal"/>
              <w:jc w:val="center"/>
            </w:pPr>
            <w:r>
              <w:t>8119,5</w:t>
            </w:r>
          </w:p>
        </w:tc>
        <w:tc>
          <w:tcPr>
            <w:tcW w:w="1144" w:type="dxa"/>
          </w:tcPr>
          <w:p w:rsidR="009F5C0D" w:rsidRDefault="009F5C0D">
            <w:pPr>
              <w:pStyle w:val="ConsPlusNormal"/>
              <w:jc w:val="center"/>
            </w:pPr>
            <w:r>
              <w:t>40597,5</w:t>
            </w:r>
          </w:p>
        </w:tc>
        <w:tc>
          <w:tcPr>
            <w:tcW w:w="1159" w:type="dxa"/>
            <w:tcBorders>
              <w:right w:val="nil"/>
            </w:tcBorders>
          </w:tcPr>
          <w:p w:rsidR="009F5C0D" w:rsidRDefault="009F5C0D">
            <w:pPr>
              <w:pStyle w:val="ConsPlusNormal"/>
              <w:jc w:val="center"/>
            </w:pPr>
            <w:r>
              <w:t>40597,5</w:t>
            </w:r>
          </w:p>
        </w:tc>
      </w:tr>
      <w:tr w:rsidR="009F5C0D">
        <w:tc>
          <w:tcPr>
            <w:tcW w:w="850" w:type="dxa"/>
            <w:vMerge w:val="restart"/>
            <w:tcBorders>
              <w:left w:val="nil"/>
            </w:tcBorders>
          </w:tcPr>
          <w:p w:rsidR="009F5C0D" w:rsidRDefault="009F5C0D">
            <w:pPr>
              <w:pStyle w:val="ConsPlusNormal"/>
            </w:pPr>
            <w:r>
              <w:t>Основное мероприятие 2</w:t>
            </w:r>
          </w:p>
        </w:tc>
        <w:tc>
          <w:tcPr>
            <w:tcW w:w="2240" w:type="dxa"/>
            <w:vMerge w:val="restart"/>
          </w:tcPr>
          <w:p w:rsidR="009F5C0D" w:rsidRDefault="009F5C0D">
            <w:pPr>
              <w:pStyle w:val="ConsPlusNormal"/>
              <w:jc w:val="both"/>
            </w:pPr>
            <w:r>
              <w:t xml:space="preserve">Реализация мероприятий регионального проекта "Поддержка </w:t>
            </w:r>
            <w:r>
              <w:lastRenderedPageBreak/>
              <w:t>занятости"</w:t>
            </w:r>
          </w:p>
        </w:tc>
        <w:tc>
          <w:tcPr>
            <w:tcW w:w="624" w:type="dxa"/>
          </w:tcPr>
          <w:p w:rsidR="009F5C0D" w:rsidRDefault="009F5C0D">
            <w:pPr>
              <w:pStyle w:val="ConsPlusNormal"/>
              <w:jc w:val="center"/>
            </w:pPr>
            <w:r>
              <w:lastRenderedPageBreak/>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144" w:type="dxa"/>
          </w:tcPr>
          <w:p w:rsidR="009F5C0D" w:rsidRDefault="009F5C0D">
            <w:pPr>
              <w:pStyle w:val="ConsPlusNormal"/>
              <w:jc w:val="center"/>
            </w:pPr>
            <w:r>
              <w:t>67371,7</w:t>
            </w:r>
          </w:p>
        </w:tc>
        <w:tc>
          <w:tcPr>
            <w:tcW w:w="1144" w:type="dxa"/>
          </w:tcPr>
          <w:p w:rsidR="009F5C0D" w:rsidRDefault="009F5C0D">
            <w:pPr>
              <w:pStyle w:val="ConsPlusNormal"/>
              <w:jc w:val="center"/>
            </w:pPr>
            <w:r>
              <w:t>4427,7</w:t>
            </w:r>
          </w:p>
        </w:tc>
        <w:tc>
          <w:tcPr>
            <w:tcW w:w="1144" w:type="dxa"/>
          </w:tcPr>
          <w:p w:rsidR="009F5C0D" w:rsidRDefault="009F5C0D">
            <w:pPr>
              <w:pStyle w:val="ConsPlusNormal"/>
              <w:jc w:val="center"/>
            </w:pPr>
            <w:r>
              <w:t>23188,6</w:t>
            </w:r>
          </w:p>
        </w:tc>
        <w:tc>
          <w:tcPr>
            <w:tcW w:w="1144" w:type="dxa"/>
          </w:tcPr>
          <w:p w:rsidR="009F5C0D" w:rsidRDefault="009F5C0D">
            <w:pPr>
              <w:pStyle w:val="ConsPlusNormal"/>
              <w:jc w:val="center"/>
            </w:pPr>
            <w:r>
              <w:t>19815,1</w:t>
            </w:r>
          </w:p>
        </w:tc>
        <w:tc>
          <w:tcPr>
            <w:tcW w:w="1144" w:type="dxa"/>
          </w:tcPr>
          <w:p w:rsidR="009F5C0D" w:rsidRDefault="009F5C0D">
            <w:pPr>
              <w:pStyle w:val="ConsPlusNormal"/>
              <w:jc w:val="center"/>
            </w:pPr>
            <w:r>
              <w:t>20666,5</w:t>
            </w:r>
          </w:p>
        </w:tc>
        <w:tc>
          <w:tcPr>
            <w:tcW w:w="1144" w:type="dxa"/>
          </w:tcPr>
          <w:p w:rsidR="009F5C0D" w:rsidRDefault="009F5C0D">
            <w:pPr>
              <w:pStyle w:val="ConsPlusNormal"/>
              <w:jc w:val="center"/>
            </w:pPr>
            <w:r>
              <w:t>25388,1</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144" w:type="dxa"/>
          </w:tcPr>
          <w:p w:rsidR="009F5C0D" w:rsidRDefault="009F5C0D">
            <w:pPr>
              <w:pStyle w:val="ConsPlusNormal"/>
              <w:jc w:val="center"/>
            </w:pPr>
            <w:r>
              <w:t>64003,1</w:t>
            </w:r>
          </w:p>
        </w:tc>
        <w:tc>
          <w:tcPr>
            <w:tcW w:w="1144" w:type="dxa"/>
          </w:tcPr>
          <w:p w:rsidR="009F5C0D" w:rsidRDefault="009F5C0D">
            <w:pPr>
              <w:pStyle w:val="ConsPlusNormal"/>
              <w:jc w:val="center"/>
            </w:pPr>
            <w:r>
              <w:t>4383,4</w:t>
            </w:r>
          </w:p>
        </w:tc>
        <w:tc>
          <w:tcPr>
            <w:tcW w:w="1144" w:type="dxa"/>
          </w:tcPr>
          <w:p w:rsidR="009F5C0D" w:rsidRDefault="009F5C0D">
            <w:pPr>
              <w:pStyle w:val="ConsPlusNormal"/>
              <w:jc w:val="center"/>
            </w:pPr>
            <w:r>
              <w:t>22956,7</w:t>
            </w:r>
          </w:p>
        </w:tc>
        <w:tc>
          <w:tcPr>
            <w:tcW w:w="1144" w:type="dxa"/>
          </w:tcPr>
          <w:p w:rsidR="009F5C0D" w:rsidRDefault="009F5C0D">
            <w:pPr>
              <w:pStyle w:val="ConsPlusNormal"/>
              <w:jc w:val="center"/>
            </w:pPr>
            <w:r>
              <w:t>19616,9</w:t>
            </w:r>
          </w:p>
        </w:tc>
        <w:tc>
          <w:tcPr>
            <w:tcW w:w="1144" w:type="dxa"/>
          </w:tcPr>
          <w:p w:rsidR="009F5C0D" w:rsidRDefault="009F5C0D">
            <w:pPr>
              <w:pStyle w:val="ConsPlusNormal"/>
              <w:jc w:val="center"/>
            </w:pPr>
            <w:r>
              <w:t>20459,8</w:t>
            </w:r>
          </w:p>
        </w:tc>
        <w:tc>
          <w:tcPr>
            <w:tcW w:w="1144" w:type="dxa"/>
          </w:tcPr>
          <w:p w:rsidR="009F5C0D" w:rsidRDefault="009F5C0D">
            <w:pPr>
              <w:pStyle w:val="ConsPlusNormal"/>
              <w:jc w:val="center"/>
            </w:pPr>
            <w:r>
              <w:t>23864,8</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856</w:t>
            </w:r>
          </w:p>
        </w:tc>
        <w:tc>
          <w:tcPr>
            <w:tcW w:w="1531" w:type="dxa"/>
          </w:tcPr>
          <w:p w:rsidR="009F5C0D" w:rsidRDefault="009F5C0D">
            <w:pPr>
              <w:pStyle w:val="ConsPlusNormal"/>
              <w:jc w:val="center"/>
            </w:pPr>
            <w:r>
              <w:t>Ц61L300000</w:t>
            </w:r>
          </w:p>
        </w:tc>
        <w:tc>
          <w:tcPr>
            <w:tcW w:w="1077" w:type="dxa"/>
          </w:tcPr>
          <w:p w:rsidR="009F5C0D" w:rsidRDefault="009F5C0D">
            <w:pPr>
              <w:pStyle w:val="ConsPlusNormal"/>
              <w:jc w:val="both"/>
            </w:pPr>
            <w:r>
              <w:t>республиканский бюджет Чувашской Республики</w:t>
            </w:r>
          </w:p>
        </w:tc>
        <w:tc>
          <w:tcPr>
            <w:tcW w:w="1144" w:type="dxa"/>
          </w:tcPr>
          <w:p w:rsidR="009F5C0D" w:rsidRDefault="009F5C0D">
            <w:pPr>
              <w:pStyle w:val="ConsPlusNormal"/>
              <w:jc w:val="center"/>
            </w:pPr>
            <w:r>
              <w:t>3368,6</w:t>
            </w:r>
          </w:p>
        </w:tc>
        <w:tc>
          <w:tcPr>
            <w:tcW w:w="1144" w:type="dxa"/>
          </w:tcPr>
          <w:p w:rsidR="009F5C0D" w:rsidRDefault="009F5C0D">
            <w:pPr>
              <w:pStyle w:val="ConsPlusNormal"/>
              <w:jc w:val="center"/>
            </w:pPr>
            <w:r>
              <w:t>44,3</w:t>
            </w:r>
          </w:p>
        </w:tc>
        <w:tc>
          <w:tcPr>
            <w:tcW w:w="1144" w:type="dxa"/>
          </w:tcPr>
          <w:p w:rsidR="009F5C0D" w:rsidRDefault="009F5C0D">
            <w:pPr>
              <w:pStyle w:val="ConsPlusNormal"/>
              <w:jc w:val="center"/>
            </w:pPr>
            <w:r>
              <w:t>231,9</w:t>
            </w:r>
          </w:p>
        </w:tc>
        <w:tc>
          <w:tcPr>
            <w:tcW w:w="1144" w:type="dxa"/>
          </w:tcPr>
          <w:p w:rsidR="009F5C0D" w:rsidRDefault="009F5C0D">
            <w:pPr>
              <w:pStyle w:val="ConsPlusNormal"/>
              <w:jc w:val="center"/>
            </w:pPr>
            <w:r>
              <w:t>198,2</w:t>
            </w:r>
          </w:p>
        </w:tc>
        <w:tc>
          <w:tcPr>
            <w:tcW w:w="1144" w:type="dxa"/>
          </w:tcPr>
          <w:p w:rsidR="009F5C0D" w:rsidRDefault="009F5C0D">
            <w:pPr>
              <w:pStyle w:val="ConsPlusNormal"/>
              <w:jc w:val="center"/>
            </w:pPr>
            <w:r>
              <w:t>206,7</w:t>
            </w:r>
          </w:p>
        </w:tc>
        <w:tc>
          <w:tcPr>
            <w:tcW w:w="1144" w:type="dxa"/>
          </w:tcPr>
          <w:p w:rsidR="009F5C0D" w:rsidRDefault="009F5C0D">
            <w:pPr>
              <w:pStyle w:val="ConsPlusNormal"/>
              <w:jc w:val="center"/>
            </w:pPr>
            <w:r>
              <w:t>1523,3</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pPr>
            <w:r>
              <w:t>Основное мероприятие 3</w:t>
            </w:r>
          </w:p>
        </w:tc>
        <w:tc>
          <w:tcPr>
            <w:tcW w:w="2240" w:type="dxa"/>
            <w:vMerge w:val="restart"/>
          </w:tcPr>
          <w:p w:rsidR="009F5C0D" w:rsidRDefault="009F5C0D">
            <w:pPr>
              <w:pStyle w:val="ConsPlusNormal"/>
              <w:jc w:val="both"/>
            </w:pPr>
            <w:r>
              <w:t>Реализация мероприятий регионального проекта "Содействие занятости женщин - доступность дошкольного образования для детей"</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144" w:type="dxa"/>
          </w:tcPr>
          <w:p w:rsidR="009F5C0D" w:rsidRDefault="009F5C0D">
            <w:pPr>
              <w:pStyle w:val="ConsPlusNormal"/>
              <w:jc w:val="center"/>
            </w:pPr>
            <w:r>
              <w:t>4398,4</w:t>
            </w:r>
          </w:p>
        </w:tc>
        <w:tc>
          <w:tcPr>
            <w:tcW w:w="1144" w:type="dxa"/>
          </w:tcPr>
          <w:p w:rsidR="009F5C0D" w:rsidRDefault="009F5C0D">
            <w:pPr>
              <w:pStyle w:val="ConsPlusNormal"/>
              <w:jc w:val="center"/>
            </w:pPr>
            <w:r>
              <w:t>11431,1</w:t>
            </w:r>
          </w:p>
        </w:tc>
        <w:tc>
          <w:tcPr>
            <w:tcW w:w="1144" w:type="dxa"/>
          </w:tcPr>
          <w:p w:rsidR="009F5C0D" w:rsidRDefault="009F5C0D">
            <w:pPr>
              <w:pStyle w:val="ConsPlusNormal"/>
              <w:jc w:val="center"/>
            </w:pPr>
            <w:r>
              <w:t>19660,5</w:t>
            </w:r>
          </w:p>
        </w:tc>
        <w:tc>
          <w:tcPr>
            <w:tcW w:w="1144" w:type="dxa"/>
          </w:tcPr>
          <w:p w:rsidR="009F5C0D" w:rsidRDefault="009F5C0D">
            <w:pPr>
              <w:pStyle w:val="ConsPlusNormal"/>
              <w:jc w:val="center"/>
            </w:pPr>
            <w:r>
              <w:t>25617,4</w:t>
            </w:r>
          </w:p>
        </w:tc>
        <w:tc>
          <w:tcPr>
            <w:tcW w:w="1144" w:type="dxa"/>
          </w:tcPr>
          <w:p w:rsidR="009F5C0D" w:rsidRDefault="009F5C0D">
            <w:pPr>
              <w:pStyle w:val="ConsPlusNormal"/>
              <w:jc w:val="center"/>
            </w:pPr>
            <w:r>
              <w:t>25617,4</w:t>
            </w:r>
          </w:p>
        </w:tc>
        <w:tc>
          <w:tcPr>
            <w:tcW w:w="1144" w:type="dxa"/>
          </w:tcPr>
          <w:p w:rsidR="009F5C0D" w:rsidRDefault="009F5C0D">
            <w:pPr>
              <w:pStyle w:val="ConsPlusNormal"/>
              <w:jc w:val="center"/>
            </w:pPr>
            <w:r>
              <w:t>22511,6</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9380,9</w:t>
            </w:r>
          </w:p>
        </w:tc>
        <w:tc>
          <w:tcPr>
            <w:tcW w:w="1144" w:type="dxa"/>
          </w:tcPr>
          <w:p w:rsidR="009F5C0D" w:rsidRDefault="009F5C0D">
            <w:pPr>
              <w:pStyle w:val="ConsPlusNormal"/>
              <w:jc w:val="center"/>
            </w:pPr>
            <w:r>
              <w:t>19463,9</w:t>
            </w:r>
          </w:p>
        </w:tc>
        <w:tc>
          <w:tcPr>
            <w:tcW w:w="1144" w:type="dxa"/>
          </w:tcPr>
          <w:p w:rsidR="009F5C0D" w:rsidRDefault="009F5C0D">
            <w:pPr>
              <w:pStyle w:val="ConsPlusNormal"/>
              <w:jc w:val="center"/>
            </w:pPr>
            <w:r>
              <w:t>25361,2</w:t>
            </w:r>
          </w:p>
        </w:tc>
        <w:tc>
          <w:tcPr>
            <w:tcW w:w="1144" w:type="dxa"/>
          </w:tcPr>
          <w:p w:rsidR="009F5C0D" w:rsidRDefault="009F5C0D">
            <w:pPr>
              <w:pStyle w:val="ConsPlusNormal"/>
              <w:jc w:val="center"/>
            </w:pPr>
            <w:r>
              <w:t>25361,2</w:t>
            </w:r>
          </w:p>
        </w:tc>
        <w:tc>
          <w:tcPr>
            <w:tcW w:w="1144" w:type="dxa"/>
          </w:tcPr>
          <w:p w:rsidR="009F5C0D" w:rsidRDefault="009F5C0D">
            <w:pPr>
              <w:pStyle w:val="ConsPlusNormal"/>
              <w:jc w:val="center"/>
            </w:pPr>
            <w:r>
              <w:t>21386,0</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856</w:t>
            </w:r>
          </w:p>
        </w:tc>
        <w:tc>
          <w:tcPr>
            <w:tcW w:w="1531" w:type="dxa"/>
          </w:tcPr>
          <w:p w:rsidR="009F5C0D" w:rsidRDefault="009F5C0D">
            <w:pPr>
              <w:pStyle w:val="ConsPlusNormal"/>
              <w:jc w:val="center"/>
            </w:pPr>
            <w:r>
              <w:t>Ц61P200000</w:t>
            </w:r>
          </w:p>
        </w:tc>
        <w:tc>
          <w:tcPr>
            <w:tcW w:w="1077" w:type="dxa"/>
          </w:tcPr>
          <w:p w:rsidR="009F5C0D" w:rsidRDefault="009F5C0D">
            <w:pPr>
              <w:pStyle w:val="ConsPlusNormal"/>
              <w:jc w:val="both"/>
            </w:pPr>
            <w:r>
              <w:t>республиканский бюджет Чувашской Республики</w:t>
            </w:r>
          </w:p>
        </w:tc>
        <w:tc>
          <w:tcPr>
            <w:tcW w:w="1144" w:type="dxa"/>
          </w:tcPr>
          <w:p w:rsidR="009F5C0D" w:rsidRDefault="009F5C0D">
            <w:pPr>
              <w:pStyle w:val="ConsPlusNormal"/>
              <w:jc w:val="center"/>
            </w:pPr>
            <w:r>
              <w:t>4398,4</w:t>
            </w:r>
          </w:p>
        </w:tc>
        <w:tc>
          <w:tcPr>
            <w:tcW w:w="1144" w:type="dxa"/>
          </w:tcPr>
          <w:p w:rsidR="009F5C0D" w:rsidRDefault="009F5C0D">
            <w:pPr>
              <w:pStyle w:val="ConsPlusNormal"/>
              <w:jc w:val="center"/>
            </w:pPr>
            <w:r>
              <w:t>2050,2</w:t>
            </w:r>
          </w:p>
        </w:tc>
        <w:tc>
          <w:tcPr>
            <w:tcW w:w="1144" w:type="dxa"/>
          </w:tcPr>
          <w:p w:rsidR="009F5C0D" w:rsidRDefault="009F5C0D">
            <w:pPr>
              <w:pStyle w:val="ConsPlusNormal"/>
              <w:jc w:val="center"/>
            </w:pPr>
            <w:r>
              <w:t>196,6</w:t>
            </w:r>
          </w:p>
        </w:tc>
        <w:tc>
          <w:tcPr>
            <w:tcW w:w="1144" w:type="dxa"/>
          </w:tcPr>
          <w:p w:rsidR="009F5C0D" w:rsidRDefault="009F5C0D">
            <w:pPr>
              <w:pStyle w:val="ConsPlusNormal"/>
              <w:jc w:val="center"/>
            </w:pPr>
            <w:r>
              <w:t>256,2</w:t>
            </w:r>
          </w:p>
        </w:tc>
        <w:tc>
          <w:tcPr>
            <w:tcW w:w="1144" w:type="dxa"/>
          </w:tcPr>
          <w:p w:rsidR="009F5C0D" w:rsidRDefault="009F5C0D">
            <w:pPr>
              <w:pStyle w:val="ConsPlusNormal"/>
              <w:jc w:val="center"/>
            </w:pPr>
            <w:r>
              <w:t>256,2</w:t>
            </w:r>
          </w:p>
        </w:tc>
        <w:tc>
          <w:tcPr>
            <w:tcW w:w="1144" w:type="dxa"/>
          </w:tcPr>
          <w:p w:rsidR="009F5C0D" w:rsidRDefault="009F5C0D">
            <w:pPr>
              <w:pStyle w:val="ConsPlusNormal"/>
              <w:jc w:val="center"/>
            </w:pPr>
            <w:r>
              <w:t>1125,6</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 xml:space="preserve">внебюджетные </w:t>
            </w:r>
            <w:r>
              <w:lastRenderedPageBreak/>
              <w:t>источники</w:t>
            </w:r>
          </w:p>
        </w:tc>
        <w:tc>
          <w:tcPr>
            <w:tcW w:w="1144" w:type="dxa"/>
          </w:tcPr>
          <w:p w:rsidR="009F5C0D" w:rsidRDefault="009F5C0D">
            <w:pPr>
              <w:pStyle w:val="ConsPlusNormal"/>
              <w:jc w:val="center"/>
            </w:pPr>
            <w:r>
              <w:lastRenderedPageBreak/>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pPr>
            <w:r>
              <w:lastRenderedPageBreak/>
              <w:t>Основное мероприятие 4</w:t>
            </w:r>
          </w:p>
        </w:tc>
        <w:tc>
          <w:tcPr>
            <w:tcW w:w="2240" w:type="dxa"/>
            <w:vMerge w:val="restart"/>
          </w:tcPr>
          <w:p w:rsidR="009F5C0D" w:rsidRDefault="009F5C0D">
            <w:pPr>
              <w:pStyle w:val="ConsPlusNormal"/>
              <w:jc w:val="both"/>
            </w:pPr>
            <w:r>
              <w:t>Реализация мероприятий регионального проекта "Старшее поколение"</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144" w:type="dxa"/>
          </w:tcPr>
          <w:p w:rsidR="009F5C0D" w:rsidRDefault="009F5C0D">
            <w:pPr>
              <w:pStyle w:val="ConsPlusNormal"/>
              <w:jc w:val="center"/>
            </w:pPr>
            <w:r>
              <w:t>31485,8</w:t>
            </w:r>
          </w:p>
        </w:tc>
        <w:tc>
          <w:tcPr>
            <w:tcW w:w="1144" w:type="dxa"/>
          </w:tcPr>
          <w:p w:rsidR="009F5C0D" w:rsidRDefault="009F5C0D">
            <w:pPr>
              <w:pStyle w:val="ConsPlusNormal"/>
              <w:jc w:val="center"/>
            </w:pPr>
            <w:r>
              <w:t>27275,1</w:t>
            </w:r>
          </w:p>
        </w:tc>
        <w:tc>
          <w:tcPr>
            <w:tcW w:w="1144" w:type="dxa"/>
          </w:tcPr>
          <w:p w:rsidR="009F5C0D" w:rsidRDefault="009F5C0D">
            <w:pPr>
              <w:pStyle w:val="ConsPlusNormal"/>
              <w:jc w:val="center"/>
            </w:pPr>
            <w:r>
              <w:t>39026,3</w:t>
            </w:r>
          </w:p>
        </w:tc>
        <w:tc>
          <w:tcPr>
            <w:tcW w:w="1144" w:type="dxa"/>
          </w:tcPr>
          <w:p w:rsidR="009F5C0D" w:rsidRDefault="009F5C0D">
            <w:pPr>
              <w:pStyle w:val="ConsPlusNormal"/>
              <w:jc w:val="center"/>
            </w:pPr>
            <w:r>
              <w:t>39026,3</w:t>
            </w:r>
          </w:p>
        </w:tc>
        <w:tc>
          <w:tcPr>
            <w:tcW w:w="1144" w:type="dxa"/>
          </w:tcPr>
          <w:p w:rsidR="009F5C0D" w:rsidRDefault="009F5C0D">
            <w:pPr>
              <w:pStyle w:val="ConsPlusNormal"/>
              <w:jc w:val="center"/>
            </w:pPr>
            <w:r>
              <w:t>39026,3</w:t>
            </w:r>
          </w:p>
        </w:tc>
        <w:tc>
          <w:tcPr>
            <w:tcW w:w="1144" w:type="dxa"/>
          </w:tcPr>
          <w:p w:rsidR="009F5C0D" w:rsidRDefault="009F5C0D">
            <w:pPr>
              <w:pStyle w:val="ConsPlusNormal"/>
              <w:jc w:val="center"/>
            </w:pPr>
            <w:r>
              <w:t>31485,8</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144" w:type="dxa"/>
          </w:tcPr>
          <w:p w:rsidR="009F5C0D" w:rsidRDefault="009F5C0D">
            <w:pPr>
              <w:pStyle w:val="ConsPlusNormal"/>
              <w:jc w:val="center"/>
            </w:pPr>
            <w:r>
              <w:t>29911,5</w:t>
            </w:r>
          </w:p>
        </w:tc>
        <w:tc>
          <w:tcPr>
            <w:tcW w:w="1144" w:type="dxa"/>
          </w:tcPr>
          <w:p w:rsidR="009F5C0D" w:rsidRDefault="009F5C0D">
            <w:pPr>
              <w:pStyle w:val="ConsPlusNormal"/>
              <w:jc w:val="center"/>
            </w:pPr>
            <w:r>
              <w:t>26447,3</w:t>
            </w:r>
          </w:p>
        </w:tc>
        <w:tc>
          <w:tcPr>
            <w:tcW w:w="1144" w:type="dxa"/>
          </w:tcPr>
          <w:p w:rsidR="009F5C0D" w:rsidRDefault="009F5C0D">
            <w:pPr>
              <w:pStyle w:val="ConsPlusNormal"/>
              <w:jc w:val="center"/>
            </w:pPr>
            <w:r>
              <w:t>38636,0</w:t>
            </w:r>
          </w:p>
        </w:tc>
        <w:tc>
          <w:tcPr>
            <w:tcW w:w="1144" w:type="dxa"/>
          </w:tcPr>
          <w:p w:rsidR="009F5C0D" w:rsidRDefault="009F5C0D">
            <w:pPr>
              <w:pStyle w:val="ConsPlusNormal"/>
              <w:jc w:val="center"/>
            </w:pPr>
            <w:r>
              <w:t>38636,0</w:t>
            </w:r>
          </w:p>
        </w:tc>
        <w:tc>
          <w:tcPr>
            <w:tcW w:w="1144" w:type="dxa"/>
          </w:tcPr>
          <w:p w:rsidR="009F5C0D" w:rsidRDefault="009F5C0D">
            <w:pPr>
              <w:pStyle w:val="ConsPlusNormal"/>
              <w:jc w:val="center"/>
            </w:pPr>
            <w:r>
              <w:t>38636,0</w:t>
            </w:r>
          </w:p>
        </w:tc>
        <w:tc>
          <w:tcPr>
            <w:tcW w:w="1144" w:type="dxa"/>
          </w:tcPr>
          <w:p w:rsidR="009F5C0D" w:rsidRDefault="009F5C0D">
            <w:pPr>
              <w:pStyle w:val="ConsPlusNormal"/>
              <w:jc w:val="center"/>
            </w:pPr>
            <w:r>
              <w:t>29911,5</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856</w:t>
            </w:r>
          </w:p>
        </w:tc>
        <w:tc>
          <w:tcPr>
            <w:tcW w:w="1531" w:type="dxa"/>
          </w:tcPr>
          <w:p w:rsidR="009F5C0D" w:rsidRDefault="009F5C0D">
            <w:pPr>
              <w:pStyle w:val="ConsPlusNormal"/>
              <w:jc w:val="center"/>
            </w:pPr>
            <w:r>
              <w:t>Ц61P300000</w:t>
            </w:r>
          </w:p>
        </w:tc>
        <w:tc>
          <w:tcPr>
            <w:tcW w:w="1077" w:type="dxa"/>
          </w:tcPr>
          <w:p w:rsidR="009F5C0D" w:rsidRDefault="009F5C0D">
            <w:pPr>
              <w:pStyle w:val="ConsPlusNormal"/>
              <w:jc w:val="both"/>
            </w:pPr>
            <w:r>
              <w:t>республиканский бюджет Чувашской Республики</w:t>
            </w:r>
          </w:p>
        </w:tc>
        <w:tc>
          <w:tcPr>
            <w:tcW w:w="1144" w:type="dxa"/>
          </w:tcPr>
          <w:p w:rsidR="009F5C0D" w:rsidRDefault="009F5C0D">
            <w:pPr>
              <w:pStyle w:val="ConsPlusNormal"/>
              <w:jc w:val="center"/>
            </w:pPr>
            <w:r>
              <w:t>1574,3</w:t>
            </w:r>
          </w:p>
        </w:tc>
        <w:tc>
          <w:tcPr>
            <w:tcW w:w="1144" w:type="dxa"/>
          </w:tcPr>
          <w:p w:rsidR="009F5C0D" w:rsidRDefault="009F5C0D">
            <w:pPr>
              <w:pStyle w:val="ConsPlusNormal"/>
              <w:jc w:val="center"/>
            </w:pPr>
            <w:r>
              <w:t>827,8</w:t>
            </w:r>
          </w:p>
        </w:tc>
        <w:tc>
          <w:tcPr>
            <w:tcW w:w="1144" w:type="dxa"/>
          </w:tcPr>
          <w:p w:rsidR="009F5C0D" w:rsidRDefault="009F5C0D">
            <w:pPr>
              <w:pStyle w:val="ConsPlusNormal"/>
              <w:jc w:val="center"/>
            </w:pPr>
            <w:r>
              <w:t>390,3</w:t>
            </w:r>
          </w:p>
        </w:tc>
        <w:tc>
          <w:tcPr>
            <w:tcW w:w="1144" w:type="dxa"/>
          </w:tcPr>
          <w:p w:rsidR="009F5C0D" w:rsidRDefault="009F5C0D">
            <w:pPr>
              <w:pStyle w:val="ConsPlusNormal"/>
              <w:jc w:val="center"/>
            </w:pPr>
            <w:r>
              <w:t>390,3</w:t>
            </w:r>
          </w:p>
        </w:tc>
        <w:tc>
          <w:tcPr>
            <w:tcW w:w="1144" w:type="dxa"/>
          </w:tcPr>
          <w:p w:rsidR="009F5C0D" w:rsidRDefault="009F5C0D">
            <w:pPr>
              <w:pStyle w:val="ConsPlusNormal"/>
              <w:jc w:val="center"/>
            </w:pPr>
            <w:r>
              <w:t>390,3</w:t>
            </w:r>
          </w:p>
        </w:tc>
        <w:tc>
          <w:tcPr>
            <w:tcW w:w="1144" w:type="dxa"/>
          </w:tcPr>
          <w:p w:rsidR="009F5C0D" w:rsidRDefault="009F5C0D">
            <w:pPr>
              <w:pStyle w:val="ConsPlusNormal"/>
              <w:jc w:val="center"/>
            </w:pPr>
            <w:r>
              <w:t>1574,3</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pPr>
            <w:r>
              <w:t>Основное мероприятие 5</w:t>
            </w:r>
          </w:p>
        </w:tc>
        <w:tc>
          <w:tcPr>
            <w:tcW w:w="2240" w:type="dxa"/>
            <w:vMerge w:val="restart"/>
          </w:tcPr>
          <w:p w:rsidR="009F5C0D" w:rsidRDefault="009F5C0D">
            <w:pPr>
              <w:pStyle w:val="ConsPlusNormal"/>
              <w:jc w:val="both"/>
            </w:pPr>
            <w:r>
              <w:t>Реализация дополнительных мероприятий, направленных на снижение напряженности на рынке труда</w:t>
            </w:r>
          </w:p>
        </w:tc>
        <w:tc>
          <w:tcPr>
            <w:tcW w:w="624" w:type="dxa"/>
          </w:tcPr>
          <w:p w:rsidR="009F5C0D" w:rsidRDefault="009F5C0D">
            <w:pPr>
              <w:pStyle w:val="ConsPlusNormal"/>
            </w:pPr>
          </w:p>
        </w:tc>
        <w:tc>
          <w:tcPr>
            <w:tcW w:w="1531" w:type="dxa"/>
          </w:tcPr>
          <w:p w:rsidR="009F5C0D" w:rsidRDefault="009F5C0D">
            <w:pPr>
              <w:pStyle w:val="ConsPlusNormal"/>
            </w:pPr>
          </w:p>
        </w:tc>
        <w:tc>
          <w:tcPr>
            <w:tcW w:w="1077" w:type="dxa"/>
          </w:tcPr>
          <w:p w:rsidR="009F5C0D" w:rsidRDefault="009F5C0D">
            <w:pPr>
              <w:pStyle w:val="ConsPlusNormal"/>
              <w:jc w:val="both"/>
            </w:pPr>
            <w:r>
              <w:t>всего</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42623,7</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pPr>
          </w:p>
        </w:tc>
        <w:tc>
          <w:tcPr>
            <w:tcW w:w="1531" w:type="dxa"/>
          </w:tcPr>
          <w:p w:rsidR="009F5C0D" w:rsidRDefault="009F5C0D">
            <w:pPr>
              <w:pStyle w:val="ConsPlusNormal"/>
            </w:pPr>
          </w:p>
        </w:tc>
        <w:tc>
          <w:tcPr>
            <w:tcW w:w="1077" w:type="dxa"/>
          </w:tcPr>
          <w:p w:rsidR="009F5C0D" w:rsidRDefault="009F5C0D">
            <w:pPr>
              <w:pStyle w:val="ConsPlusNormal"/>
              <w:jc w:val="both"/>
            </w:pPr>
            <w:r>
              <w:t>федеральный бюджет</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42197,4</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856</w:t>
            </w:r>
          </w:p>
        </w:tc>
        <w:tc>
          <w:tcPr>
            <w:tcW w:w="1531" w:type="dxa"/>
          </w:tcPr>
          <w:p w:rsidR="009F5C0D" w:rsidRDefault="009F5C0D">
            <w:pPr>
              <w:pStyle w:val="ConsPlusNormal"/>
              <w:jc w:val="center"/>
            </w:pPr>
            <w:r>
              <w:t>Ц610200000</w:t>
            </w:r>
          </w:p>
        </w:tc>
        <w:tc>
          <w:tcPr>
            <w:tcW w:w="1077" w:type="dxa"/>
          </w:tcPr>
          <w:p w:rsidR="009F5C0D" w:rsidRDefault="009F5C0D">
            <w:pPr>
              <w:pStyle w:val="ConsPlusNormal"/>
              <w:jc w:val="both"/>
            </w:pPr>
            <w:r>
              <w:t>республиканский бюджет Чувашско</w:t>
            </w:r>
            <w:r>
              <w:lastRenderedPageBreak/>
              <w:t>й Республики</w:t>
            </w:r>
          </w:p>
        </w:tc>
        <w:tc>
          <w:tcPr>
            <w:tcW w:w="1144" w:type="dxa"/>
          </w:tcPr>
          <w:p w:rsidR="009F5C0D" w:rsidRDefault="009F5C0D">
            <w:pPr>
              <w:pStyle w:val="ConsPlusNormal"/>
              <w:jc w:val="center"/>
            </w:pPr>
            <w:r>
              <w:lastRenderedPageBreak/>
              <w:t>x</w:t>
            </w:r>
          </w:p>
        </w:tc>
        <w:tc>
          <w:tcPr>
            <w:tcW w:w="1144" w:type="dxa"/>
          </w:tcPr>
          <w:p w:rsidR="009F5C0D" w:rsidRDefault="009F5C0D">
            <w:pPr>
              <w:pStyle w:val="ConsPlusNormal"/>
              <w:jc w:val="center"/>
            </w:pPr>
            <w:r>
              <w:t>426,3</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pPr>
            <w:r>
              <w:t>Подпрограмма 2</w:t>
            </w:r>
          </w:p>
        </w:tc>
        <w:tc>
          <w:tcPr>
            <w:tcW w:w="2240" w:type="dxa"/>
            <w:vMerge w:val="restart"/>
          </w:tcPr>
          <w:p w:rsidR="009F5C0D" w:rsidRDefault="009F5C0D">
            <w:pPr>
              <w:pStyle w:val="ConsPlusNormal"/>
              <w:jc w:val="both"/>
            </w:pPr>
            <w:r>
              <w:t>"Безопасный труд"</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144" w:type="dxa"/>
          </w:tcPr>
          <w:p w:rsidR="009F5C0D" w:rsidRDefault="009F5C0D">
            <w:pPr>
              <w:pStyle w:val="ConsPlusNormal"/>
              <w:jc w:val="center"/>
            </w:pPr>
            <w:r>
              <w:t>486430,9</w:t>
            </w:r>
          </w:p>
        </w:tc>
        <w:tc>
          <w:tcPr>
            <w:tcW w:w="1144" w:type="dxa"/>
          </w:tcPr>
          <w:p w:rsidR="009F5C0D" w:rsidRDefault="009F5C0D">
            <w:pPr>
              <w:pStyle w:val="ConsPlusNormal"/>
              <w:jc w:val="center"/>
            </w:pPr>
            <w:r>
              <w:t>484157,6</w:t>
            </w:r>
          </w:p>
        </w:tc>
        <w:tc>
          <w:tcPr>
            <w:tcW w:w="1144" w:type="dxa"/>
          </w:tcPr>
          <w:p w:rsidR="009F5C0D" w:rsidRDefault="009F5C0D">
            <w:pPr>
              <w:pStyle w:val="ConsPlusNormal"/>
              <w:jc w:val="center"/>
            </w:pPr>
            <w:r>
              <w:t>487767,9</w:t>
            </w:r>
          </w:p>
        </w:tc>
        <w:tc>
          <w:tcPr>
            <w:tcW w:w="1144" w:type="dxa"/>
          </w:tcPr>
          <w:p w:rsidR="009F5C0D" w:rsidRDefault="009F5C0D">
            <w:pPr>
              <w:pStyle w:val="ConsPlusNormal"/>
              <w:jc w:val="center"/>
            </w:pPr>
            <w:r>
              <w:t>512488,7</w:t>
            </w:r>
          </w:p>
        </w:tc>
        <w:tc>
          <w:tcPr>
            <w:tcW w:w="1144" w:type="dxa"/>
          </w:tcPr>
          <w:p w:rsidR="009F5C0D" w:rsidRDefault="009F5C0D">
            <w:pPr>
              <w:pStyle w:val="ConsPlusNormal"/>
              <w:jc w:val="center"/>
            </w:pPr>
            <w:r>
              <w:t>537228,0</w:t>
            </w:r>
          </w:p>
        </w:tc>
        <w:tc>
          <w:tcPr>
            <w:tcW w:w="1144" w:type="dxa"/>
          </w:tcPr>
          <w:p w:rsidR="009F5C0D" w:rsidRDefault="009F5C0D">
            <w:pPr>
              <w:pStyle w:val="ConsPlusNormal"/>
              <w:jc w:val="center"/>
            </w:pPr>
            <w:r>
              <w:t>524663,2</w:t>
            </w:r>
          </w:p>
        </w:tc>
        <w:tc>
          <w:tcPr>
            <w:tcW w:w="1144" w:type="dxa"/>
          </w:tcPr>
          <w:p w:rsidR="009F5C0D" w:rsidRDefault="009F5C0D">
            <w:pPr>
              <w:pStyle w:val="ConsPlusNormal"/>
              <w:jc w:val="center"/>
            </w:pPr>
            <w:r>
              <w:t>524663,2</w:t>
            </w:r>
          </w:p>
        </w:tc>
        <w:tc>
          <w:tcPr>
            <w:tcW w:w="1144" w:type="dxa"/>
          </w:tcPr>
          <w:p w:rsidR="009F5C0D" w:rsidRDefault="009F5C0D">
            <w:pPr>
              <w:pStyle w:val="ConsPlusNormal"/>
              <w:jc w:val="center"/>
            </w:pPr>
            <w:r>
              <w:t>2623316,0</w:t>
            </w:r>
          </w:p>
        </w:tc>
        <w:tc>
          <w:tcPr>
            <w:tcW w:w="1159" w:type="dxa"/>
            <w:tcBorders>
              <w:right w:val="nil"/>
            </w:tcBorders>
          </w:tcPr>
          <w:p w:rsidR="009F5C0D" w:rsidRDefault="009F5C0D">
            <w:pPr>
              <w:pStyle w:val="ConsPlusNormal"/>
              <w:jc w:val="center"/>
            </w:pPr>
            <w:r>
              <w:t>2623316,0</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856</w:t>
            </w:r>
          </w:p>
        </w:tc>
        <w:tc>
          <w:tcPr>
            <w:tcW w:w="1531" w:type="dxa"/>
          </w:tcPr>
          <w:p w:rsidR="009F5C0D" w:rsidRDefault="009F5C0D">
            <w:pPr>
              <w:pStyle w:val="ConsPlusNormal"/>
              <w:jc w:val="center"/>
            </w:pPr>
            <w:r>
              <w:t>Ц63000000</w:t>
            </w:r>
          </w:p>
        </w:tc>
        <w:tc>
          <w:tcPr>
            <w:tcW w:w="1077" w:type="dxa"/>
          </w:tcPr>
          <w:p w:rsidR="009F5C0D" w:rsidRDefault="009F5C0D">
            <w:pPr>
              <w:pStyle w:val="ConsPlusNormal"/>
              <w:jc w:val="both"/>
            </w:pPr>
            <w:r>
              <w:t>республиканский бюджет Чувашской Республики</w:t>
            </w:r>
          </w:p>
        </w:tc>
        <w:tc>
          <w:tcPr>
            <w:tcW w:w="1144" w:type="dxa"/>
          </w:tcPr>
          <w:p w:rsidR="009F5C0D" w:rsidRDefault="009F5C0D">
            <w:pPr>
              <w:pStyle w:val="ConsPlusNormal"/>
              <w:jc w:val="center"/>
            </w:pPr>
            <w:r>
              <w:t>6423,5</w:t>
            </w:r>
          </w:p>
        </w:tc>
        <w:tc>
          <w:tcPr>
            <w:tcW w:w="1144" w:type="dxa"/>
          </w:tcPr>
          <w:p w:rsidR="009F5C0D" w:rsidRDefault="009F5C0D">
            <w:pPr>
              <w:pStyle w:val="ConsPlusNormal"/>
              <w:jc w:val="center"/>
            </w:pPr>
            <w:r>
              <w:t>3276,8</w:t>
            </w:r>
          </w:p>
        </w:tc>
        <w:tc>
          <w:tcPr>
            <w:tcW w:w="1144" w:type="dxa"/>
          </w:tcPr>
          <w:p w:rsidR="009F5C0D" w:rsidRDefault="009F5C0D">
            <w:pPr>
              <w:pStyle w:val="ConsPlusNormal"/>
              <w:jc w:val="center"/>
            </w:pPr>
            <w:r>
              <w:t>3265,2</w:t>
            </w:r>
          </w:p>
        </w:tc>
        <w:tc>
          <w:tcPr>
            <w:tcW w:w="1144" w:type="dxa"/>
          </w:tcPr>
          <w:p w:rsidR="009F5C0D" w:rsidRDefault="009F5C0D">
            <w:pPr>
              <w:pStyle w:val="ConsPlusNormal"/>
              <w:jc w:val="center"/>
            </w:pPr>
            <w:r>
              <w:t>3329,1</w:t>
            </w:r>
          </w:p>
        </w:tc>
        <w:tc>
          <w:tcPr>
            <w:tcW w:w="1144" w:type="dxa"/>
          </w:tcPr>
          <w:p w:rsidR="009F5C0D" w:rsidRDefault="009F5C0D">
            <w:pPr>
              <w:pStyle w:val="ConsPlusNormal"/>
              <w:jc w:val="center"/>
            </w:pPr>
            <w:r>
              <w:t>3329,1</w:t>
            </w:r>
          </w:p>
        </w:tc>
        <w:tc>
          <w:tcPr>
            <w:tcW w:w="1144" w:type="dxa"/>
          </w:tcPr>
          <w:p w:rsidR="009F5C0D" w:rsidRDefault="009F5C0D">
            <w:pPr>
              <w:pStyle w:val="ConsPlusNormal"/>
              <w:jc w:val="center"/>
            </w:pPr>
            <w:r>
              <w:t>3166,5</w:t>
            </w:r>
          </w:p>
        </w:tc>
        <w:tc>
          <w:tcPr>
            <w:tcW w:w="1144" w:type="dxa"/>
          </w:tcPr>
          <w:p w:rsidR="009F5C0D" w:rsidRDefault="009F5C0D">
            <w:pPr>
              <w:pStyle w:val="ConsPlusNormal"/>
              <w:jc w:val="center"/>
            </w:pPr>
            <w:r>
              <w:t>3166,5</w:t>
            </w:r>
          </w:p>
        </w:tc>
        <w:tc>
          <w:tcPr>
            <w:tcW w:w="1144" w:type="dxa"/>
          </w:tcPr>
          <w:p w:rsidR="009F5C0D" w:rsidRDefault="009F5C0D">
            <w:pPr>
              <w:pStyle w:val="ConsPlusNormal"/>
              <w:jc w:val="center"/>
            </w:pPr>
            <w:r>
              <w:t>15832,5</w:t>
            </w:r>
          </w:p>
        </w:tc>
        <w:tc>
          <w:tcPr>
            <w:tcW w:w="1159" w:type="dxa"/>
            <w:tcBorders>
              <w:right w:val="nil"/>
            </w:tcBorders>
          </w:tcPr>
          <w:p w:rsidR="009F5C0D" w:rsidRDefault="009F5C0D">
            <w:pPr>
              <w:pStyle w:val="ConsPlusNormal"/>
              <w:jc w:val="center"/>
            </w:pPr>
            <w:r>
              <w:t>15832,5</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144" w:type="dxa"/>
          </w:tcPr>
          <w:p w:rsidR="009F5C0D" w:rsidRDefault="009F5C0D">
            <w:pPr>
              <w:pStyle w:val="ConsPlusNormal"/>
              <w:jc w:val="center"/>
            </w:pPr>
            <w:r>
              <w:t>476475,4</w:t>
            </w:r>
          </w:p>
        </w:tc>
        <w:tc>
          <w:tcPr>
            <w:tcW w:w="1144" w:type="dxa"/>
          </w:tcPr>
          <w:p w:rsidR="009F5C0D" w:rsidRDefault="009F5C0D">
            <w:pPr>
              <w:pStyle w:val="ConsPlusNormal"/>
              <w:jc w:val="center"/>
            </w:pPr>
            <w:r>
              <w:t>477348,8</w:t>
            </w:r>
          </w:p>
        </w:tc>
        <w:tc>
          <w:tcPr>
            <w:tcW w:w="1144" w:type="dxa"/>
          </w:tcPr>
          <w:p w:rsidR="009F5C0D" w:rsidRDefault="009F5C0D">
            <w:pPr>
              <w:pStyle w:val="ConsPlusNormal"/>
              <w:jc w:val="center"/>
            </w:pPr>
            <w:r>
              <w:t>480970,7</w:t>
            </w:r>
          </w:p>
        </w:tc>
        <w:tc>
          <w:tcPr>
            <w:tcW w:w="1144" w:type="dxa"/>
          </w:tcPr>
          <w:p w:rsidR="009F5C0D" w:rsidRDefault="009F5C0D">
            <w:pPr>
              <w:pStyle w:val="ConsPlusNormal"/>
              <w:jc w:val="center"/>
            </w:pPr>
            <w:r>
              <w:t>505568,6</w:t>
            </w:r>
          </w:p>
        </w:tc>
        <w:tc>
          <w:tcPr>
            <w:tcW w:w="1144" w:type="dxa"/>
          </w:tcPr>
          <w:p w:rsidR="009F5C0D" w:rsidRDefault="009F5C0D">
            <w:pPr>
              <w:pStyle w:val="ConsPlusNormal"/>
              <w:jc w:val="center"/>
            </w:pPr>
            <w:r>
              <w:t>530307,9</w:t>
            </w:r>
          </w:p>
        </w:tc>
        <w:tc>
          <w:tcPr>
            <w:tcW w:w="1144" w:type="dxa"/>
          </w:tcPr>
          <w:p w:rsidR="009F5C0D" w:rsidRDefault="009F5C0D">
            <w:pPr>
              <w:pStyle w:val="ConsPlusNormal"/>
              <w:jc w:val="center"/>
            </w:pPr>
            <w:r>
              <w:t>517905,7</w:t>
            </w:r>
          </w:p>
        </w:tc>
        <w:tc>
          <w:tcPr>
            <w:tcW w:w="1144" w:type="dxa"/>
          </w:tcPr>
          <w:p w:rsidR="009F5C0D" w:rsidRDefault="009F5C0D">
            <w:pPr>
              <w:pStyle w:val="ConsPlusNormal"/>
              <w:jc w:val="center"/>
            </w:pPr>
            <w:r>
              <w:t>517905,7</w:t>
            </w:r>
          </w:p>
        </w:tc>
        <w:tc>
          <w:tcPr>
            <w:tcW w:w="1144" w:type="dxa"/>
          </w:tcPr>
          <w:p w:rsidR="009F5C0D" w:rsidRDefault="009F5C0D">
            <w:pPr>
              <w:pStyle w:val="ConsPlusNormal"/>
              <w:jc w:val="center"/>
            </w:pPr>
            <w:r>
              <w:t>2589528,5</w:t>
            </w:r>
          </w:p>
        </w:tc>
        <w:tc>
          <w:tcPr>
            <w:tcW w:w="1159" w:type="dxa"/>
            <w:tcBorders>
              <w:right w:val="nil"/>
            </w:tcBorders>
          </w:tcPr>
          <w:p w:rsidR="009F5C0D" w:rsidRDefault="009F5C0D">
            <w:pPr>
              <w:pStyle w:val="ConsPlusNormal"/>
              <w:jc w:val="center"/>
            </w:pPr>
            <w:r>
              <w:t>2589528,5</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144" w:type="dxa"/>
          </w:tcPr>
          <w:p w:rsidR="009F5C0D" w:rsidRDefault="009F5C0D">
            <w:pPr>
              <w:pStyle w:val="ConsPlusNormal"/>
              <w:jc w:val="center"/>
            </w:pPr>
            <w:r>
              <w:t>3532,0</w:t>
            </w:r>
          </w:p>
        </w:tc>
        <w:tc>
          <w:tcPr>
            <w:tcW w:w="1144" w:type="dxa"/>
          </w:tcPr>
          <w:p w:rsidR="009F5C0D" w:rsidRDefault="009F5C0D">
            <w:pPr>
              <w:pStyle w:val="ConsPlusNormal"/>
              <w:jc w:val="center"/>
            </w:pPr>
            <w:r>
              <w:t>3532,0</w:t>
            </w:r>
          </w:p>
        </w:tc>
        <w:tc>
          <w:tcPr>
            <w:tcW w:w="1144" w:type="dxa"/>
          </w:tcPr>
          <w:p w:rsidR="009F5C0D" w:rsidRDefault="009F5C0D">
            <w:pPr>
              <w:pStyle w:val="ConsPlusNormal"/>
              <w:jc w:val="center"/>
            </w:pPr>
            <w:r>
              <w:t>3532,0</w:t>
            </w:r>
          </w:p>
        </w:tc>
        <w:tc>
          <w:tcPr>
            <w:tcW w:w="1144" w:type="dxa"/>
          </w:tcPr>
          <w:p w:rsidR="009F5C0D" w:rsidRDefault="009F5C0D">
            <w:pPr>
              <w:pStyle w:val="ConsPlusNormal"/>
              <w:jc w:val="center"/>
            </w:pPr>
            <w:r>
              <w:t>3591,0</w:t>
            </w:r>
          </w:p>
        </w:tc>
        <w:tc>
          <w:tcPr>
            <w:tcW w:w="1144" w:type="dxa"/>
          </w:tcPr>
          <w:p w:rsidR="009F5C0D" w:rsidRDefault="009F5C0D">
            <w:pPr>
              <w:pStyle w:val="ConsPlusNormal"/>
              <w:jc w:val="center"/>
            </w:pPr>
            <w:r>
              <w:t>3591,0</w:t>
            </w:r>
          </w:p>
        </w:tc>
        <w:tc>
          <w:tcPr>
            <w:tcW w:w="1144" w:type="dxa"/>
          </w:tcPr>
          <w:p w:rsidR="009F5C0D" w:rsidRDefault="009F5C0D">
            <w:pPr>
              <w:pStyle w:val="ConsPlusNormal"/>
              <w:jc w:val="center"/>
            </w:pPr>
            <w:r>
              <w:t>3591,0</w:t>
            </w:r>
          </w:p>
        </w:tc>
        <w:tc>
          <w:tcPr>
            <w:tcW w:w="1144" w:type="dxa"/>
          </w:tcPr>
          <w:p w:rsidR="009F5C0D" w:rsidRDefault="009F5C0D">
            <w:pPr>
              <w:pStyle w:val="ConsPlusNormal"/>
              <w:jc w:val="center"/>
            </w:pPr>
            <w:r>
              <w:t>3591,0</w:t>
            </w:r>
          </w:p>
        </w:tc>
        <w:tc>
          <w:tcPr>
            <w:tcW w:w="1144" w:type="dxa"/>
          </w:tcPr>
          <w:p w:rsidR="009F5C0D" w:rsidRDefault="009F5C0D">
            <w:pPr>
              <w:pStyle w:val="ConsPlusNormal"/>
              <w:jc w:val="center"/>
            </w:pPr>
            <w:r>
              <w:t>17955,0</w:t>
            </w:r>
          </w:p>
        </w:tc>
        <w:tc>
          <w:tcPr>
            <w:tcW w:w="1159" w:type="dxa"/>
            <w:tcBorders>
              <w:right w:val="nil"/>
            </w:tcBorders>
          </w:tcPr>
          <w:p w:rsidR="009F5C0D" w:rsidRDefault="009F5C0D">
            <w:pPr>
              <w:pStyle w:val="ConsPlusNormal"/>
              <w:jc w:val="center"/>
            </w:pPr>
            <w:r>
              <w:t>17955,0</w:t>
            </w:r>
          </w:p>
        </w:tc>
      </w:tr>
      <w:tr w:rsidR="009F5C0D">
        <w:tc>
          <w:tcPr>
            <w:tcW w:w="850" w:type="dxa"/>
            <w:vMerge w:val="restart"/>
            <w:tcBorders>
              <w:left w:val="nil"/>
            </w:tcBorders>
          </w:tcPr>
          <w:p w:rsidR="009F5C0D" w:rsidRDefault="009F5C0D">
            <w:pPr>
              <w:pStyle w:val="ConsPlusNormal"/>
            </w:pPr>
            <w:r>
              <w:t>Основн</w:t>
            </w:r>
            <w:r>
              <w:lastRenderedPageBreak/>
              <w:t>ое мероприятие 1</w:t>
            </w:r>
          </w:p>
        </w:tc>
        <w:tc>
          <w:tcPr>
            <w:tcW w:w="2240" w:type="dxa"/>
            <w:vMerge w:val="restart"/>
          </w:tcPr>
          <w:p w:rsidR="009F5C0D" w:rsidRDefault="009F5C0D">
            <w:pPr>
              <w:pStyle w:val="ConsPlusNormal"/>
              <w:jc w:val="both"/>
            </w:pPr>
            <w:r>
              <w:lastRenderedPageBreak/>
              <w:t>Организационно-</w:t>
            </w:r>
            <w:r>
              <w:lastRenderedPageBreak/>
              <w:t>техническое обеспечение охраны труда и здоровья работающих</w:t>
            </w:r>
          </w:p>
        </w:tc>
        <w:tc>
          <w:tcPr>
            <w:tcW w:w="624" w:type="dxa"/>
          </w:tcPr>
          <w:p w:rsidR="009F5C0D" w:rsidRDefault="009F5C0D">
            <w:pPr>
              <w:pStyle w:val="ConsPlusNormal"/>
              <w:jc w:val="center"/>
            </w:pPr>
            <w:r>
              <w:lastRenderedPageBreak/>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144" w:type="dxa"/>
          </w:tcPr>
          <w:p w:rsidR="009F5C0D" w:rsidRDefault="009F5C0D">
            <w:pPr>
              <w:pStyle w:val="ConsPlusNormal"/>
              <w:jc w:val="center"/>
            </w:pPr>
            <w:r>
              <w:t>9036,4</w:t>
            </w:r>
          </w:p>
        </w:tc>
        <w:tc>
          <w:tcPr>
            <w:tcW w:w="1144" w:type="dxa"/>
          </w:tcPr>
          <w:p w:rsidR="009F5C0D" w:rsidRDefault="009F5C0D">
            <w:pPr>
              <w:pStyle w:val="ConsPlusNormal"/>
              <w:jc w:val="center"/>
            </w:pPr>
            <w:r>
              <w:t>5901,6</w:t>
            </w:r>
          </w:p>
        </w:tc>
        <w:tc>
          <w:tcPr>
            <w:tcW w:w="1144" w:type="dxa"/>
          </w:tcPr>
          <w:p w:rsidR="009F5C0D" w:rsidRDefault="009F5C0D">
            <w:pPr>
              <w:pStyle w:val="ConsPlusNormal"/>
              <w:jc w:val="center"/>
            </w:pPr>
            <w:r>
              <w:t>5886,0</w:t>
            </w:r>
          </w:p>
        </w:tc>
        <w:tc>
          <w:tcPr>
            <w:tcW w:w="1144" w:type="dxa"/>
          </w:tcPr>
          <w:p w:rsidR="009F5C0D" w:rsidRDefault="009F5C0D">
            <w:pPr>
              <w:pStyle w:val="ConsPlusNormal"/>
              <w:jc w:val="center"/>
            </w:pPr>
            <w:r>
              <w:t>5962,6</w:t>
            </w:r>
          </w:p>
        </w:tc>
        <w:tc>
          <w:tcPr>
            <w:tcW w:w="1144" w:type="dxa"/>
          </w:tcPr>
          <w:p w:rsidR="009F5C0D" w:rsidRDefault="009F5C0D">
            <w:pPr>
              <w:pStyle w:val="ConsPlusNormal"/>
              <w:jc w:val="center"/>
            </w:pPr>
            <w:r>
              <w:t>5962,6</w:t>
            </w:r>
          </w:p>
        </w:tc>
        <w:tc>
          <w:tcPr>
            <w:tcW w:w="1144" w:type="dxa"/>
          </w:tcPr>
          <w:p w:rsidR="009F5C0D" w:rsidRDefault="009F5C0D">
            <w:pPr>
              <w:pStyle w:val="ConsPlusNormal"/>
              <w:jc w:val="center"/>
            </w:pPr>
            <w:r>
              <w:t>5828,5</w:t>
            </w:r>
          </w:p>
        </w:tc>
        <w:tc>
          <w:tcPr>
            <w:tcW w:w="1144" w:type="dxa"/>
          </w:tcPr>
          <w:p w:rsidR="009F5C0D" w:rsidRDefault="009F5C0D">
            <w:pPr>
              <w:pStyle w:val="ConsPlusNormal"/>
              <w:jc w:val="center"/>
            </w:pPr>
            <w:r>
              <w:t>5828,5</w:t>
            </w:r>
          </w:p>
        </w:tc>
        <w:tc>
          <w:tcPr>
            <w:tcW w:w="1144" w:type="dxa"/>
          </w:tcPr>
          <w:p w:rsidR="009F5C0D" w:rsidRDefault="009F5C0D">
            <w:pPr>
              <w:pStyle w:val="ConsPlusNormal"/>
              <w:jc w:val="center"/>
            </w:pPr>
            <w:r>
              <w:t>29142,5</w:t>
            </w:r>
          </w:p>
        </w:tc>
        <w:tc>
          <w:tcPr>
            <w:tcW w:w="1159" w:type="dxa"/>
            <w:tcBorders>
              <w:right w:val="nil"/>
            </w:tcBorders>
          </w:tcPr>
          <w:p w:rsidR="009F5C0D" w:rsidRDefault="009F5C0D">
            <w:pPr>
              <w:pStyle w:val="ConsPlusNormal"/>
              <w:jc w:val="center"/>
            </w:pPr>
            <w:r>
              <w:t>29142,5</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856</w:t>
            </w:r>
          </w:p>
        </w:tc>
        <w:tc>
          <w:tcPr>
            <w:tcW w:w="1531" w:type="dxa"/>
          </w:tcPr>
          <w:p w:rsidR="009F5C0D" w:rsidRDefault="009F5C0D">
            <w:pPr>
              <w:pStyle w:val="ConsPlusNormal"/>
              <w:jc w:val="center"/>
            </w:pPr>
            <w:r>
              <w:t>Ц630100000</w:t>
            </w:r>
          </w:p>
        </w:tc>
        <w:tc>
          <w:tcPr>
            <w:tcW w:w="1077" w:type="dxa"/>
          </w:tcPr>
          <w:p w:rsidR="009F5C0D" w:rsidRDefault="009F5C0D">
            <w:pPr>
              <w:pStyle w:val="ConsPlusNormal"/>
              <w:jc w:val="both"/>
            </w:pPr>
            <w:r>
              <w:t>республиканский бюджет Чувашской Республики</w:t>
            </w:r>
          </w:p>
        </w:tc>
        <w:tc>
          <w:tcPr>
            <w:tcW w:w="1144" w:type="dxa"/>
          </w:tcPr>
          <w:p w:rsidR="009F5C0D" w:rsidRDefault="009F5C0D">
            <w:pPr>
              <w:pStyle w:val="ConsPlusNormal"/>
              <w:jc w:val="center"/>
            </w:pPr>
            <w:r>
              <w:t>5866,4</w:t>
            </w:r>
          </w:p>
        </w:tc>
        <w:tc>
          <w:tcPr>
            <w:tcW w:w="1144" w:type="dxa"/>
          </w:tcPr>
          <w:p w:rsidR="009F5C0D" w:rsidRDefault="009F5C0D">
            <w:pPr>
              <w:pStyle w:val="ConsPlusNormal"/>
              <w:jc w:val="center"/>
            </w:pPr>
            <w:r>
              <w:t>2731,6</w:t>
            </w:r>
          </w:p>
        </w:tc>
        <w:tc>
          <w:tcPr>
            <w:tcW w:w="1144" w:type="dxa"/>
          </w:tcPr>
          <w:p w:rsidR="009F5C0D" w:rsidRDefault="009F5C0D">
            <w:pPr>
              <w:pStyle w:val="ConsPlusNormal"/>
              <w:jc w:val="center"/>
            </w:pPr>
            <w:r>
              <w:t>2716,0</w:t>
            </w:r>
          </w:p>
        </w:tc>
        <w:tc>
          <w:tcPr>
            <w:tcW w:w="1144" w:type="dxa"/>
          </w:tcPr>
          <w:p w:rsidR="009F5C0D" w:rsidRDefault="009F5C0D">
            <w:pPr>
              <w:pStyle w:val="ConsPlusNormal"/>
              <w:jc w:val="center"/>
            </w:pPr>
            <w:r>
              <w:t>2776,6</w:t>
            </w:r>
          </w:p>
        </w:tc>
        <w:tc>
          <w:tcPr>
            <w:tcW w:w="1144" w:type="dxa"/>
          </w:tcPr>
          <w:p w:rsidR="009F5C0D" w:rsidRDefault="009F5C0D">
            <w:pPr>
              <w:pStyle w:val="ConsPlusNormal"/>
              <w:jc w:val="center"/>
            </w:pPr>
            <w:r>
              <w:t>2776,6</w:t>
            </w:r>
          </w:p>
        </w:tc>
        <w:tc>
          <w:tcPr>
            <w:tcW w:w="1144" w:type="dxa"/>
          </w:tcPr>
          <w:p w:rsidR="009F5C0D" w:rsidRDefault="009F5C0D">
            <w:pPr>
              <w:pStyle w:val="ConsPlusNormal"/>
              <w:jc w:val="center"/>
            </w:pPr>
            <w:r>
              <w:t>2642,5</w:t>
            </w:r>
          </w:p>
        </w:tc>
        <w:tc>
          <w:tcPr>
            <w:tcW w:w="1144" w:type="dxa"/>
          </w:tcPr>
          <w:p w:rsidR="009F5C0D" w:rsidRDefault="009F5C0D">
            <w:pPr>
              <w:pStyle w:val="ConsPlusNormal"/>
              <w:jc w:val="center"/>
            </w:pPr>
            <w:r>
              <w:t>2642,5</w:t>
            </w:r>
          </w:p>
        </w:tc>
        <w:tc>
          <w:tcPr>
            <w:tcW w:w="1144" w:type="dxa"/>
          </w:tcPr>
          <w:p w:rsidR="009F5C0D" w:rsidRDefault="009F5C0D">
            <w:pPr>
              <w:pStyle w:val="ConsPlusNormal"/>
              <w:jc w:val="center"/>
            </w:pPr>
            <w:r>
              <w:t>13212,5</w:t>
            </w:r>
          </w:p>
        </w:tc>
        <w:tc>
          <w:tcPr>
            <w:tcW w:w="1159" w:type="dxa"/>
            <w:tcBorders>
              <w:right w:val="nil"/>
            </w:tcBorders>
          </w:tcPr>
          <w:p w:rsidR="009F5C0D" w:rsidRDefault="009F5C0D">
            <w:pPr>
              <w:pStyle w:val="ConsPlusNormal"/>
              <w:jc w:val="center"/>
            </w:pPr>
            <w:r>
              <w:t>13212,5</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 xml:space="preserve">внебюджетные </w:t>
            </w:r>
            <w:r>
              <w:lastRenderedPageBreak/>
              <w:t>источники</w:t>
            </w:r>
          </w:p>
        </w:tc>
        <w:tc>
          <w:tcPr>
            <w:tcW w:w="1144" w:type="dxa"/>
          </w:tcPr>
          <w:p w:rsidR="009F5C0D" w:rsidRDefault="009F5C0D">
            <w:pPr>
              <w:pStyle w:val="ConsPlusNormal"/>
              <w:jc w:val="center"/>
            </w:pPr>
            <w:r>
              <w:lastRenderedPageBreak/>
              <w:t>3170,0</w:t>
            </w:r>
          </w:p>
        </w:tc>
        <w:tc>
          <w:tcPr>
            <w:tcW w:w="1144" w:type="dxa"/>
          </w:tcPr>
          <w:p w:rsidR="009F5C0D" w:rsidRDefault="009F5C0D">
            <w:pPr>
              <w:pStyle w:val="ConsPlusNormal"/>
              <w:jc w:val="center"/>
            </w:pPr>
            <w:r>
              <w:t>3170,0</w:t>
            </w:r>
          </w:p>
        </w:tc>
        <w:tc>
          <w:tcPr>
            <w:tcW w:w="1144" w:type="dxa"/>
          </w:tcPr>
          <w:p w:rsidR="009F5C0D" w:rsidRDefault="009F5C0D">
            <w:pPr>
              <w:pStyle w:val="ConsPlusNormal"/>
              <w:jc w:val="center"/>
            </w:pPr>
            <w:r>
              <w:t>3170,0</w:t>
            </w:r>
          </w:p>
        </w:tc>
        <w:tc>
          <w:tcPr>
            <w:tcW w:w="1144" w:type="dxa"/>
          </w:tcPr>
          <w:p w:rsidR="009F5C0D" w:rsidRDefault="009F5C0D">
            <w:pPr>
              <w:pStyle w:val="ConsPlusNormal"/>
              <w:jc w:val="center"/>
            </w:pPr>
            <w:r>
              <w:t>3186,0</w:t>
            </w:r>
          </w:p>
        </w:tc>
        <w:tc>
          <w:tcPr>
            <w:tcW w:w="1144" w:type="dxa"/>
          </w:tcPr>
          <w:p w:rsidR="009F5C0D" w:rsidRDefault="009F5C0D">
            <w:pPr>
              <w:pStyle w:val="ConsPlusNormal"/>
              <w:jc w:val="center"/>
            </w:pPr>
            <w:r>
              <w:t>3186,0</w:t>
            </w:r>
          </w:p>
        </w:tc>
        <w:tc>
          <w:tcPr>
            <w:tcW w:w="1144" w:type="dxa"/>
          </w:tcPr>
          <w:p w:rsidR="009F5C0D" w:rsidRDefault="009F5C0D">
            <w:pPr>
              <w:pStyle w:val="ConsPlusNormal"/>
              <w:jc w:val="center"/>
            </w:pPr>
            <w:r>
              <w:t>3186,0</w:t>
            </w:r>
          </w:p>
        </w:tc>
        <w:tc>
          <w:tcPr>
            <w:tcW w:w="1144" w:type="dxa"/>
          </w:tcPr>
          <w:p w:rsidR="009F5C0D" w:rsidRDefault="009F5C0D">
            <w:pPr>
              <w:pStyle w:val="ConsPlusNormal"/>
              <w:jc w:val="center"/>
            </w:pPr>
            <w:r>
              <w:t>3186,0</w:t>
            </w:r>
          </w:p>
        </w:tc>
        <w:tc>
          <w:tcPr>
            <w:tcW w:w="1144" w:type="dxa"/>
          </w:tcPr>
          <w:p w:rsidR="009F5C0D" w:rsidRDefault="009F5C0D">
            <w:pPr>
              <w:pStyle w:val="ConsPlusNormal"/>
              <w:jc w:val="center"/>
            </w:pPr>
            <w:r>
              <w:t>15930,0</w:t>
            </w:r>
          </w:p>
        </w:tc>
        <w:tc>
          <w:tcPr>
            <w:tcW w:w="1159" w:type="dxa"/>
            <w:tcBorders>
              <w:right w:val="nil"/>
            </w:tcBorders>
          </w:tcPr>
          <w:p w:rsidR="009F5C0D" w:rsidRDefault="009F5C0D">
            <w:pPr>
              <w:pStyle w:val="ConsPlusNormal"/>
              <w:jc w:val="center"/>
            </w:pPr>
            <w:r>
              <w:t>15930,0</w:t>
            </w:r>
          </w:p>
        </w:tc>
      </w:tr>
      <w:tr w:rsidR="009F5C0D">
        <w:tc>
          <w:tcPr>
            <w:tcW w:w="850" w:type="dxa"/>
            <w:vMerge w:val="restart"/>
            <w:tcBorders>
              <w:left w:val="nil"/>
            </w:tcBorders>
          </w:tcPr>
          <w:p w:rsidR="009F5C0D" w:rsidRDefault="009F5C0D">
            <w:pPr>
              <w:pStyle w:val="ConsPlusNormal"/>
            </w:pPr>
            <w:r>
              <w:lastRenderedPageBreak/>
              <w:t>Основное мероприятие 2</w:t>
            </w:r>
          </w:p>
        </w:tc>
        <w:tc>
          <w:tcPr>
            <w:tcW w:w="2240" w:type="dxa"/>
            <w:vMerge w:val="restart"/>
          </w:tcPr>
          <w:p w:rsidR="009F5C0D" w:rsidRDefault="009F5C0D">
            <w:pPr>
              <w:pStyle w:val="ConsPlusNormal"/>
              <w:jc w:val="both"/>
            </w:pPr>
            <w:r>
              <w:t>Учебное и научное обеспечение охраны труда и здоровья работающих</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144" w:type="dxa"/>
          </w:tcPr>
          <w:p w:rsidR="009F5C0D" w:rsidRDefault="009F5C0D">
            <w:pPr>
              <w:pStyle w:val="ConsPlusNormal"/>
              <w:jc w:val="center"/>
            </w:pPr>
            <w:r>
              <w:t>477264,5</w:t>
            </w:r>
          </w:p>
        </w:tc>
        <w:tc>
          <w:tcPr>
            <w:tcW w:w="1144" w:type="dxa"/>
          </w:tcPr>
          <w:p w:rsidR="009F5C0D" w:rsidRDefault="009F5C0D">
            <w:pPr>
              <w:pStyle w:val="ConsPlusNormal"/>
              <w:jc w:val="center"/>
            </w:pPr>
            <w:r>
              <w:t>478035,9</w:t>
            </w:r>
          </w:p>
        </w:tc>
        <w:tc>
          <w:tcPr>
            <w:tcW w:w="1144" w:type="dxa"/>
          </w:tcPr>
          <w:p w:rsidR="009F5C0D" w:rsidRDefault="009F5C0D">
            <w:pPr>
              <w:pStyle w:val="ConsPlusNormal"/>
              <w:jc w:val="center"/>
            </w:pPr>
            <w:r>
              <w:t>481761,9</w:t>
            </w:r>
          </w:p>
        </w:tc>
        <w:tc>
          <w:tcPr>
            <w:tcW w:w="1144" w:type="dxa"/>
          </w:tcPr>
          <w:p w:rsidR="009F5C0D" w:rsidRDefault="009F5C0D">
            <w:pPr>
              <w:pStyle w:val="ConsPlusNormal"/>
              <w:jc w:val="center"/>
            </w:pPr>
            <w:r>
              <w:t>506406,1</w:t>
            </w:r>
          </w:p>
        </w:tc>
        <w:tc>
          <w:tcPr>
            <w:tcW w:w="1144" w:type="dxa"/>
          </w:tcPr>
          <w:p w:rsidR="009F5C0D" w:rsidRDefault="009F5C0D">
            <w:pPr>
              <w:pStyle w:val="ConsPlusNormal"/>
              <w:jc w:val="center"/>
            </w:pPr>
            <w:r>
              <w:t>531145,4</w:t>
            </w:r>
          </w:p>
        </w:tc>
        <w:tc>
          <w:tcPr>
            <w:tcW w:w="1144" w:type="dxa"/>
          </w:tcPr>
          <w:p w:rsidR="009F5C0D" w:rsidRDefault="009F5C0D">
            <w:pPr>
              <w:pStyle w:val="ConsPlusNormal"/>
              <w:jc w:val="center"/>
            </w:pPr>
            <w:r>
              <w:t>518714,7</w:t>
            </w:r>
          </w:p>
        </w:tc>
        <w:tc>
          <w:tcPr>
            <w:tcW w:w="1144" w:type="dxa"/>
          </w:tcPr>
          <w:p w:rsidR="009F5C0D" w:rsidRDefault="009F5C0D">
            <w:pPr>
              <w:pStyle w:val="ConsPlusNormal"/>
              <w:jc w:val="center"/>
            </w:pPr>
            <w:r>
              <w:t>518714,7</w:t>
            </w:r>
          </w:p>
        </w:tc>
        <w:tc>
          <w:tcPr>
            <w:tcW w:w="1144" w:type="dxa"/>
          </w:tcPr>
          <w:p w:rsidR="009F5C0D" w:rsidRDefault="009F5C0D">
            <w:pPr>
              <w:pStyle w:val="ConsPlusNormal"/>
              <w:jc w:val="center"/>
            </w:pPr>
            <w:r>
              <w:t>2593573,5</w:t>
            </w:r>
          </w:p>
        </w:tc>
        <w:tc>
          <w:tcPr>
            <w:tcW w:w="1159" w:type="dxa"/>
            <w:tcBorders>
              <w:right w:val="nil"/>
            </w:tcBorders>
          </w:tcPr>
          <w:p w:rsidR="009F5C0D" w:rsidRDefault="009F5C0D">
            <w:pPr>
              <w:pStyle w:val="ConsPlusNormal"/>
              <w:jc w:val="center"/>
            </w:pPr>
            <w:r>
              <w:t>2593573,5</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856</w:t>
            </w:r>
          </w:p>
        </w:tc>
        <w:tc>
          <w:tcPr>
            <w:tcW w:w="1531" w:type="dxa"/>
          </w:tcPr>
          <w:p w:rsidR="009F5C0D" w:rsidRDefault="009F5C0D">
            <w:pPr>
              <w:pStyle w:val="ConsPlusNormal"/>
              <w:jc w:val="center"/>
            </w:pPr>
            <w:r>
              <w:t>Ц630400000</w:t>
            </w:r>
          </w:p>
        </w:tc>
        <w:tc>
          <w:tcPr>
            <w:tcW w:w="1077" w:type="dxa"/>
          </w:tcPr>
          <w:p w:rsidR="009F5C0D" w:rsidRDefault="009F5C0D">
            <w:pPr>
              <w:pStyle w:val="ConsPlusNormal"/>
              <w:jc w:val="both"/>
            </w:pPr>
            <w:r>
              <w:t>республиканский бюджет Чувашской Республики</w:t>
            </w:r>
          </w:p>
        </w:tc>
        <w:tc>
          <w:tcPr>
            <w:tcW w:w="1144" w:type="dxa"/>
          </w:tcPr>
          <w:p w:rsidR="009F5C0D" w:rsidRDefault="009F5C0D">
            <w:pPr>
              <w:pStyle w:val="ConsPlusNormal"/>
              <w:jc w:val="center"/>
            </w:pPr>
            <w:r>
              <w:t>457,1</w:t>
            </w:r>
          </w:p>
        </w:tc>
        <w:tc>
          <w:tcPr>
            <w:tcW w:w="1144" w:type="dxa"/>
          </w:tcPr>
          <w:p w:rsidR="009F5C0D" w:rsidRDefault="009F5C0D">
            <w:pPr>
              <w:pStyle w:val="ConsPlusNormal"/>
              <w:jc w:val="center"/>
            </w:pPr>
            <w:r>
              <w:t>355,1</w:t>
            </w:r>
          </w:p>
        </w:tc>
        <w:tc>
          <w:tcPr>
            <w:tcW w:w="1144" w:type="dxa"/>
          </w:tcPr>
          <w:p w:rsidR="009F5C0D" w:rsidRDefault="009F5C0D">
            <w:pPr>
              <w:pStyle w:val="ConsPlusNormal"/>
              <w:jc w:val="center"/>
            </w:pPr>
            <w:r>
              <w:t>459,2</w:t>
            </w:r>
          </w:p>
        </w:tc>
        <w:tc>
          <w:tcPr>
            <w:tcW w:w="1144" w:type="dxa"/>
          </w:tcPr>
          <w:p w:rsidR="009F5C0D" w:rsidRDefault="009F5C0D">
            <w:pPr>
              <w:pStyle w:val="ConsPlusNormal"/>
              <w:jc w:val="center"/>
            </w:pPr>
            <w:r>
              <w:t>462,5</w:t>
            </w:r>
          </w:p>
        </w:tc>
        <w:tc>
          <w:tcPr>
            <w:tcW w:w="1144" w:type="dxa"/>
          </w:tcPr>
          <w:p w:rsidR="009F5C0D" w:rsidRDefault="009F5C0D">
            <w:pPr>
              <w:pStyle w:val="ConsPlusNormal"/>
              <w:jc w:val="center"/>
            </w:pPr>
            <w:r>
              <w:t>462,5</w:t>
            </w:r>
          </w:p>
        </w:tc>
        <w:tc>
          <w:tcPr>
            <w:tcW w:w="1144" w:type="dxa"/>
          </w:tcPr>
          <w:p w:rsidR="009F5C0D" w:rsidRDefault="009F5C0D">
            <w:pPr>
              <w:pStyle w:val="ConsPlusNormal"/>
              <w:jc w:val="center"/>
            </w:pPr>
            <w:r>
              <w:t>434,0</w:t>
            </w:r>
          </w:p>
        </w:tc>
        <w:tc>
          <w:tcPr>
            <w:tcW w:w="1144" w:type="dxa"/>
          </w:tcPr>
          <w:p w:rsidR="009F5C0D" w:rsidRDefault="009F5C0D">
            <w:pPr>
              <w:pStyle w:val="ConsPlusNormal"/>
              <w:jc w:val="center"/>
            </w:pPr>
            <w:r>
              <w:t>434,0</w:t>
            </w:r>
          </w:p>
        </w:tc>
        <w:tc>
          <w:tcPr>
            <w:tcW w:w="1144" w:type="dxa"/>
          </w:tcPr>
          <w:p w:rsidR="009F5C0D" w:rsidRDefault="009F5C0D">
            <w:pPr>
              <w:pStyle w:val="ConsPlusNormal"/>
              <w:jc w:val="center"/>
            </w:pPr>
            <w:r>
              <w:t>2170,0</w:t>
            </w:r>
          </w:p>
        </w:tc>
        <w:tc>
          <w:tcPr>
            <w:tcW w:w="1159" w:type="dxa"/>
            <w:tcBorders>
              <w:right w:val="nil"/>
            </w:tcBorders>
          </w:tcPr>
          <w:p w:rsidR="009F5C0D" w:rsidRDefault="009F5C0D">
            <w:pPr>
              <w:pStyle w:val="ConsPlusNormal"/>
              <w:jc w:val="center"/>
            </w:pPr>
            <w:r>
              <w:t>2170,0</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14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 xml:space="preserve">средства ГУ - РО Фонда социального страхования Российской Федерации по Чувашской Республике - </w:t>
            </w:r>
            <w:r>
              <w:lastRenderedPageBreak/>
              <w:t>Чувашии</w:t>
            </w:r>
          </w:p>
        </w:tc>
        <w:tc>
          <w:tcPr>
            <w:tcW w:w="1144" w:type="dxa"/>
          </w:tcPr>
          <w:p w:rsidR="009F5C0D" w:rsidRDefault="009F5C0D">
            <w:pPr>
              <w:pStyle w:val="ConsPlusNormal"/>
              <w:jc w:val="center"/>
            </w:pPr>
            <w:r>
              <w:lastRenderedPageBreak/>
              <w:t>476475,4</w:t>
            </w:r>
          </w:p>
        </w:tc>
        <w:tc>
          <w:tcPr>
            <w:tcW w:w="1144" w:type="dxa"/>
          </w:tcPr>
          <w:p w:rsidR="009F5C0D" w:rsidRDefault="009F5C0D">
            <w:pPr>
              <w:pStyle w:val="ConsPlusNormal"/>
              <w:jc w:val="center"/>
            </w:pPr>
            <w:r>
              <w:t>477348,8</w:t>
            </w:r>
          </w:p>
        </w:tc>
        <w:tc>
          <w:tcPr>
            <w:tcW w:w="1144" w:type="dxa"/>
          </w:tcPr>
          <w:p w:rsidR="009F5C0D" w:rsidRDefault="009F5C0D">
            <w:pPr>
              <w:pStyle w:val="ConsPlusNormal"/>
              <w:jc w:val="center"/>
            </w:pPr>
            <w:r>
              <w:t>480970,7</w:t>
            </w:r>
          </w:p>
        </w:tc>
        <w:tc>
          <w:tcPr>
            <w:tcW w:w="1144" w:type="dxa"/>
          </w:tcPr>
          <w:p w:rsidR="009F5C0D" w:rsidRDefault="009F5C0D">
            <w:pPr>
              <w:pStyle w:val="ConsPlusNormal"/>
              <w:jc w:val="center"/>
            </w:pPr>
            <w:r>
              <w:t>505568,6</w:t>
            </w:r>
          </w:p>
        </w:tc>
        <w:tc>
          <w:tcPr>
            <w:tcW w:w="1144" w:type="dxa"/>
          </w:tcPr>
          <w:p w:rsidR="009F5C0D" w:rsidRDefault="009F5C0D">
            <w:pPr>
              <w:pStyle w:val="ConsPlusNormal"/>
              <w:jc w:val="center"/>
            </w:pPr>
            <w:r>
              <w:t>530307,9</w:t>
            </w:r>
          </w:p>
        </w:tc>
        <w:tc>
          <w:tcPr>
            <w:tcW w:w="1144" w:type="dxa"/>
          </w:tcPr>
          <w:p w:rsidR="009F5C0D" w:rsidRDefault="009F5C0D">
            <w:pPr>
              <w:pStyle w:val="ConsPlusNormal"/>
              <w:jc w:val="center"/>
            </w:pPr>
            <w:r>
              <w:t>517905,7</w:t>
            </w:r>
          </w:p>
        </w:tc>
        <w:tc>
          <w:tcPr>
            <w:tcW w:w="1144" w:type="dxa"/>
          </w:tcPr>
          <w:p w:rsidR="009F5C0D" w:rsidRDefault="009F5C0D">
            <w:pPr>
              <w:pStyle w:val="ConsPlusNormal"/>
              <w:jc w:val="center"/>
            </w:pPr>
            <w:r>
              <w:t>517905,7</w:t>
            </w:r>
          </w:p>
        </w:tc>
        <w:tc>
          <w:tcPr>
            <w:tcW w:w="1144" w:type="dxa"/>
          </w:tcPr>
          <w:p w:rsidR="009F5C0D" w:rsidRDefault="009F5C0D">
            <w:pPr>
              <w:pStyle w:val="ConsPlusNormal"/>
              <w:jc w:val="center"/>
            </w:pPr>
            <w:r>
              <w:t>2589528,5</w:t>
            </w:r>
          </w:p>
        </w:tc>
        <w:tc>
          <w:tcPr>
            <w:tcW w:w="1159" w:type="dxa"/>
            <w:tcBorders>
              <w:right w:val="nil"/>
            </w:tcBorders>
          </w:tcPr>
          <w:p w:rsidR="009F5C0D" w:rsidRDefault="009F5C0D">
            <w:pPr>
              <w:pStyle w:val="ConsPlusNormal"/>
              <w:jc w:val="center"/>
            </w:pPr>
            <w:r>
              <w:t>2589528,5</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144" w:type="dxa"/>
          </w:tcPr>
          <w:p w:rsidR="009F5C0D" w:rsidRDefault="009F5C0D">
            <w:pPr>
              <w:pStyle w:val="ConsPlusNormal"/>
              <w:jc w:val="center"/>
            </w:pPr>
            <w:r>
              <w:t>332,0</w:t>
            </w:r>
          </w:p>
        </w:tc>
        <w:tc>
          <w:tcPr>
            <w:tcW w:w="1144" w:type="dxa"/>
          </w:tcPr>
          <w:p w:rsidR="009F5C0D" w:rsidRDefault="009F5C0D">
            <w:pPr>
              <w:pStyle w:val="ConsPlusNormal"/>
              <w:jc w:val="center"/>
            </w:pPr>
            <w:r>
              <w:t>332,0</w:t>
            </w:r>
          </w:p>
        </w:tc>
        <w:tc>
          <w:tcPr>
            <w:tcW w:w="1144" w:type="dxa"/>
          </w:tcPr>
          <w:p w:rsidR="009F5C0D" w:rsidRDefault="009F5C0D">
            <w:pPr>
              <w:pStyle w:val="ConsPlusNormal"/>
              <w:jc w:val="center"/>
            </w:pPr>
            <w:r>
              <w:t>332,0</w:t>
            </w:r>
          </w:p>
        </w:tc>
        <w:tc>
          <w:tcPr>
            <w:tcW w:w="1144" w:type="dxa"/>
          </w:tcPr>
          <w:p w:rsidR="009F5C0D" w:rsidRDefault="009F5C0D">
            <w:pPr>
              <w:pStyle w:val="ConsPlusNormal"/>
              <w:jc w:val="center"/>
            </w:pPr>
            <w:r>
              <w:t>375,0</w:t>
            </w:r>
          </w:p>
        </w:tc>
        <w:tc>
          <w:tcPr>
            <w:tcW w:w="1144" w:type="dxa"/>
          </w:tcPr>
          <w:p w:rsidR="009F5C0D" w:rsidRDefault="009F5C0D">
            <w:pPr>
              <w:pStyle w:val="ConsPlusNormal"/>
              <w:jc w:val="center"/>
            </w:pPr>
            <w:r>
              <w:t>375,0</w:t>
            </w:r>
          </w:p>
        </w:tc>
        <w:tc>
          <w:tcPr>
            <w:tcW w:w="1144" w:type="dxa"/>
          </w:tcPr>
          <w:p w:rsidR="009F5C0D" w:rsidRDefault="009F5C0D">
            <w:pPr>
              <w:pStyle w:val="ConsPlusNormal"/>
              <w:jc w:val="center"/>
            </w:pPr>
            <w:r>
              <w:t>375,0</w:t>
            </w:r>
          </w:p>
        </w:tc>
        <w:tc>
          <w:tcPr>
            <w:tcW w:w="1144" w:type="dxa"/>
          </w:tcPr>
          <w:p w:rsidR="009F5C0D" w:rsidRDefault="009F5C0D">
            <w:pPr>
              <w:pStyle w:val="ConsPlusNormal"/>
              <w:jc w:val="center"/>
            </w:pPr>
            <w:r>
              <w:t>375,0</w:t>
            </w:r>
          </w:p>
        </w:tc>
        <w:tc>
          <w:tcPr>
            <w:tcW w:w="1144" w:type="dxa"/>
          </w:tcPr>
          <w:p w:rsidR="009F5C0D" w:rsidRDefault="009F5C0D">
            <w:pPr>
              <w:pStyle w:val="ConsPlusNormal"/>
              <w:jc w:val="center"/>
            </w:pPr>
            <w:r>
              <w:t>1875,0</w:t>
            </w:r>
          </w:p>
        </w:tc>
        <w:tc>
          <w:tcPr>
            <w:tcW w:w="1159" w:type="dxa"/>
            <w:tcBorders>
              <w:right w:val="nil"/>
            </w:tcBorders>
          </w:tcPr>
          <w:p w:rsidR="009F5C0D" w:rsidRDefault="009F5C0D">
            <w:pPr>
              <w:pStyle w:val="ConsPlusNormal"/>
              <w:jc w:val="center"/>
            </w:pPr>
            <w:r>
              <w:t>1875,0</w:t>
            </w:r>
          </w:p>
        </w:tc>
      </w:tr>
      <w:tr w:rsidR="009F5C0D">
        <w:tc>
          <w:tcPr>
            <w:tcW w:w="850" w:type="dxa"/>
            <w:vMerge w:val="restart"/>
            <w:tcBorders>
              <w:left w:val="nil"/>
            </w:tcBorders>
          </w:tcPr>
          <w:p w:rsidR="009F5C0D" w:rsidRDefault="009F5C0D">
            <w:pPr>
              <w:pStyle w:val="ConsPlusNormal"/>
            </w:pPr>
            <w:r>
              <w:t>Основное мероприятие 3</w:t>
            </w:r>
          </w:p>
        </w:tc>
        <w:tc>
          <w:tcPr>
            <w:tcW w:w="2240" w:type="dxa"/>
            <w:vMerge w:val="restart"/>
          </w:tcPr>
          <w:p w:rsidR="009F5C0D" w:rsidRDefault="009F5C0D">
            <w:pPr>
              <w:pStyle w:val="ConsPlusNormal"/>
              <w:jc w:val="both"/>
            </w:pPr>
            <w:r>
              <w:t>Информационное обеспечение охраны труда и здоровья работающих</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144" w:type="dxa"/>
          </w:tcPr>
          <w:p w:rsidR="009F5C0D" w:rsidRDefault="009F5C0D">
            <w:pPr>
              <w:pStyle w:val="ConsPlusNormal"/>
              <w:jc w:val="center"/>
            </w:pPr>
            <w:r>
              <w:t>130,0</w:t>
            </w:r>
          </w:p>
        </w:tc>
        <w:tc>
          <w:tcPr>
            <w:tcW w:w="1144" w:type="dxa"/>
          </w:tcPr>
          <w:p w:rsidR="009F5C0D" w:rsidRDefault="009F5C0D">
            <w:pPr>
              <w:pStyle w:val="ConsPlusNormal"/>
              <w:jc w:val="center"/>
            </w:pPr>
            <w:r>
              <w:t>220,1</w:t>
            </w:r>
          </w:p>
        </w:tc>
        <w:tc>
          <w:tcPr>
            <w:tcW w:w="1144" w:type="dxa"/>
          </w:tcPr>
          <w:p w:rsidR="009F5C0D" w:rsidRDefault="009F5C0D">
            <w:pPr>
              <w:pStyle w:val="ConsPlusNormal"/>
              <w:jc w:val="center"/>
            </w:pPr>
            <w:r>
              <w:t>120,0</w:t>
            </w:r>
          </w:p>
        </w:tc>
        <w:tc>
          <w:tcPr>
            <w:tcW w:w="1144" w:type="dxa"/>
          </w:tcPr>
          <w:p w:rsidR="009F5C0D" w:rsidRDefault="009F5C0D">
            <w:pPr>
              <w:pStyle w:val="ConsPlusNormal"/>
              <w:jc w:val="center"/>
            </w:pPr>
            <w:r>
              <w:t>120,0</w:t>
            </w:r>
          </w:p>
        </w:tc>
        <w:tc>
          <w:tcPr>
            <w:tcW w:w="1144" w:type="dxa"/>
          </w:tcPr>
          <w:p w:rsidR="009F5C0D" w:rsidRDefault="009F5C0D">
            <w:pPr>
              <w:pStyle w:val="ConsPlusNormal"/>
              <w:jc w:val="center"/>
            </w:pPr>
            <w:r>
              <w:t>120,0</w:t>
            </w:r>
          </w:p>
        </w:tc>
        <w:tc>
          <w:tcPr>
            <w:tcW w:w="1144" w:type="dxa"/>
          </w:tcPr>
          <w:p w:rsidR="009F5C0D" w:rsidRDefault="009F5C0D">
            <w:pPr>
              <w:pStyle w:val="ConsPlusNormal"/>
              <w:jc w:val="center"/>
            </w:pPr>
            <w:r>
              <w:t>120,0</w:t>
            </w:r>
          </w:p>
        </w:tc>
        <w:tc>
          <w:tcPr>
            <w:tcW w:w="1144" w:type="dxa"/>
          </w:tcPr>
          <w:p w:rsidR="009F5C0D" w:rsidRDefault="009F5C0D">
            <w:pPr>
              <w:pStyle w:val="ConsPlusNormal"/>
              <w:jc w:val="center"/>
            </w:pPr>
            <w:r>
              <w:t>120,0</w:t>
            </w:r>
          </w:p>
        </w:tc>
        <w:tc>
          <w:tcPr>
            <w:tcW w:w="1144" w:type="dxa"/>
          </w:tcPr>
          <w:p w:rsidR="009F5C0D" w:rsidRDefault="009F5C0D">
            <w:pPr>
              <w:pStyle w:val="ConsPlusNormal"/>
              <w:jc w:val="center"/>
            </w:pPr>
            <w:r>
              <w:t>600,0</w:t>
            </w:r>
          </w:p>
        </w:tc>
        <w:tc>
          <w:tcPr>
            <w:tcW w:w="1159" w:type="dxa"/>
            <w:tcBorders>
              <w:right w:val="nil"/>
            </w:tcBorders>
          </w:tcPr>
          <w:p w:rsidR="009F5C0D" w:rsidRDefault="009F5C0D">
            <w:pPr>
              <w:pStyle w:val="ConsPlusNormal"/>
              <w:jc w:val="center"/>
            </w:pPr>
            <w:r>
              <w:t>600,0</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856</w:t>
            </w:r>
          </w:p>
        </w:tc>
        <w:tc>
          <w:tcPr>
            <w:tcW w:w="1531" w:type="dxa"/>
          </w:tcPr>
          <w:p w:rsidR="009F5C0D" w:rsidRDefault="009F5C0D">
            <w:pPr>
              <w:pStyle w:val="ConsPlusNormal"/>
              <w:jc w:val="center"/>
            </w:pPr>
            <w:r>
              <w:t>Ц630600000</w:t>
            </w:r>
          </w:p>
        </w:tc>
        <w:tc>
          <w:tcPr>
            <w:tcW w:w="1077" w:type="dxa"/>
          </w:tcPr>
          <w:p w:rsidR="009F5C0D" w:rsidRDefault="009F5C0D">
            <w:pPr>
              <w:pStyle w:val="ConsPlusNormal"/>
              <w:jc w:val="both"/>
            </w:pPr>
            <w:r>
              <w:t>республиканский бюджет Чувашской Республики</w:t>
            </w:r>
          </w:p>
        </w:tc>
        <w:tc>
          <w:tcPr>
            <w:tcW w:w="1144" w:type="dxa"/>
          </w:tcPr>
          <w:p w:rsidR="009F5C0D" w:rsidRDefault="009F5C0D">
            <w:pPr>
              <w:pStyle w:val="ConsPlusNormal"/>
              <w:jc w:val="center"/>
            </w:pPr>
            <w:r>
              <w:t>100,0</w:t>
            </w:r>
          </w:p>
        </w:tc>
        <w:tc>
          <w:tcPr>
            <w:tcW w:w="1144" w:type="dxa"/>
          </w:tcPr>
          <w:p w:rsidR="009F5C0D" w:rsidRDefault="009F5C0D">
            <w:pPr>
              <w:pStyle w:val="ConsPlusNormal"/>
              <w:jc w:val="center"/>
            </w:pPr>
            <w:r>
              <w:t>190,1</w:t>
            </w:r>
          </w:p>
        </w:tc>
        <w:tc>
          <w:tcPr>
            <w:tcW w:w="1144" w:type="dxa"/>
          </w:tcPr>
          <w:p w:rsidR="009F5C0D" w:rsidRDefault="009F5C0D">
            <w:pPr>
              <w:pStyle w:val="ConsPlusNormal"/>
              <w:jc w:val="center"/>
            </w:pPr>
            <w:r>
              <w:t>90,0</w:t>
            </w:r>
          </w:p>
        </w:tc>
        <w:tc>
          <w:tcPr>
            <w:tcW w:w="1144" w:type="dxa"/>
          </w:tcPr>
          <w:p w:rsidR="009F5C0D" w:rsidRDefault="009F5C0D">
            <w:pPr>
              <w:pStyle w:val="ConsPlusNormal"/>
              <w:jc w:val="center"/>
            </w:pPr>
            <w:r>
              <w:t>90,0</w:t>
            </w:r>
          </w:p>
        </w:tc>
        <w:tc>
          <w:tcPr>
            <w:tcW w:w="1144" w:type="dxa"/>
          </w:tcPr>
          <w:p w:rsidR="009F5C0D" w:rsidRDefault="009F5C0D">
            <w:pPr>
              <w:pStyle w:val="ConsPlusNormal"/>
              <w:jc w:val="center"/>
            </w:pPr>
            <w:r>
              <w:t>90,0</w:t>
            </w:r>
          </w:p>
        </w:tc>
        <w:tc>
          <w:tcPr>
            <w:tcW w:w="1144" w:type="dxa"/>
          </w:tcPr>
          <w:p w:rsidR="009F5C0D" w:rsidRDefault="009F5C0D">
            <w:pPr>
              <w:pStyle w:val="ConsPlusNormal"/>
              <w:jc w:val="center"/>
            </w:pPr>
            <w:r>
              <w:t>90,0</w:t>
            </w:r>
          </w:p>
        </w:tc>
        <w:tc>
          <w:tcPr>
            <w:tcW w:w="1144" w:type="dxa"/>
          </w:tcPr>
          <w:p w:rsidR="009F5C0D" w:rsidRDefault="009F5C0D">
            <w:pPr>
              <w:pStyle w:val="ConsPlusNormal"/>
              <w:jc w:val="center"/>
            </w:pPr>
            <w:r>
              <w:t>90,0</w:t>
            </w:r>
          </w:p>
        </w:tc>
        <w:tc>
          <w:tcPr>
            <w:tcW w:w="1144" w:type="dxa"/>
          </w:tcPr>
          <w:p w:rsidR="009F5C0D" w:rsidRDefault="009F5C0D">
            <w:pPr>
              <w:pStyle w:val="ConsPlusNormal"/>
              <w:jc w:val="center"/>
            </w:pPr>
            <w:r>
              <w:t>450,0</w:t>
            </w:r>
          </w:p>
        </w:tc>
        <w:tc>
          <w:tcPr>
            <w:tcW w:w="1159" w:type="dxa"/>
            <w:tcBorders>
              <w:right w:val="nil"/>
            </w:tcBorders>
          </w:tcPr>
          <w:p w:rsidR="009F5C0D" w:rsidRDefault="009F5C0D">
            <w:pPr>
              <w:pStyle w:val="ConsPlusNormal"/>
              <w:jc w:val="center"/>
            </w:pPr>
            <w:r>
              <w:t>450,0</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 xml:space="preserve">средства ГУ - РО Фонда социального страхования Российской Федерации по </w:t>
            </w:r>
            <w:r>
              <w:lastRenderedPageBreak/>
              <w:t>Чувашской Республике - Чувашии</w:t>
            </w:r>
          </w:p>
        </w:tc>
        <w:tc>
          <w:tcPr>
            <w:tcW w:w="1144" w:type="dxa"/>
          </w:tcPr>
          <w:p w:rsidR="009F5C0D" w:rsidRDefault="009F5C0D">
            <w:pPr>
              <w:pStyle w:val="ConsPlusNormal"/>
              <w:jc w:val="center"/>
            </w:pPr>
            <w:r>
              <w:lastRenderedPageBreak/>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144" w:type="dxa"/>
          </w:tcPr>
          <w:p w:rsidR="009F5C0D" w:rsidRDefault="009F5C0D">
            <w:pPr>
              <w:pStyle w:val="ConsPlusNormal"/>
              <w:jc w:val="center"/>
            </w:pPr>
            <w:r>
              <w:t>30,0</w:t>
            </w:r>
          </w:p>
        </w:tc>
        <w:tc>
          <w:tcPr>
            <w:tcW w:w="1144" w:type="dxa"/>
          </w:tcPr>
          <w:p w:rsidR="009F5C0D" w:rsidRDefault="009F5C0D">
            <w:pPr>
              <w:pStyle w:val="ConsPlusNormal"/>
              <w:jc w:val="center"/>
            </w:pPr>
            <w:r>
              <w:t>30,0</w:t>
            </w:r>
          </w:p>
        </w:tc>
        <w:tc>
          <w:tcPr>
            <w:tcW w:w="1144" w:type="dxa"/>
          </w:tcPr>
          <w:p w:rsidR="009F5C0D" w:rsidRDefault="009F5C0D">
            <w:pPr>
              <w:pStyle w:val="ConsPlusNormal"/>
              <w:jc w:val="center"/>
            </w:pPr>
            <w:r>
              <w:t>30,0</w:t>
            </w:r>
          </w:p>
        </w:tc>
        <w:tc>
          <w:tcPr>
            <w:tcW w:w="1144" w:type="dxa"/>
          </w:tcPr>
          <w:p w:rsidR="009F5C0D" w:rsidRDefault="009F5C0D">
            <w:pPr>
              <w:pStyle w:val="ConsPlusNormal"/>
              <w:jc w:val="center"/>
            </w:pPr>
            <w:r>
              <w:t>30,0</w:t>
            </w:r>
          </w:p>
        </w:tc>
        <w:tc>
          <w:tcPr>
            <w:tcW w:w="1144" w:type="dxa"/>
          </w:tcPr>
          <w:p w:rsidR="009F5C0D" w:rsidRDefault="009F5C0D">
            <w:pPr>
              <w:pStyle w:val="ConsPlusNormal"/>
              <w:jc w:val="center"/>
            </w:pPr>
            <w:r>
              <w:t>30,0</w:t>
            </w:r>
          </w:p>
        </w:tc>
        <w:tc>
          <w:tcPr>
            <w:tcW w:w="1144" w:type="dxa"/>
          </w:tcPr>
          <w:p w:rsidR="009F5C0D" w:rsidRDefault="009F5C0D">
            <w:pPr>
              <w:pStyle w:val="ConsPlusNormal"/>
              <w:jc w:val="center"/>
            </w:pPr>
            <w:r>
              <w:t>30,0</w:t>
            </w:r>
          </w:p>
        </w:tc>
        <w:tc>
          <w:tcPr>
            <w:tcW w:w="1144" w:type="dxa"/>
          </w:tcPr>
          <w:p w:rsidR="009F5C0D" w:rsidRDefault="009F5C0D">
            <w:pPr>
              <w:pStyle w:val="ConsPlusNormal"/>
              <w:jc w:val="center"/>
            </w:pPr>
            <w:r>
              <w:t>30,0</w:t>
            </w:r>
          </w:p>
        </w:tc>
        <w:tc>
          <w:tcPr>
            <w:tcW w:w="1144" w:type="dxa"/>
          </w:tcPr>
          <w:p w:rsidR="009F5C0D" w:rsidRDefault="009F5C0D">
            <w:pPr>
              <w:pStyle w:val="ConsPlusNormal"/>
              <w:jc w:val="center"/>
            </w:pPr>
            <w:r>
              <w:t>150,0</w:t>
            </w:r>
          </w:p>
        </w:tc>
        <w:tc>
          <w:tcPr>
            <w:tcW w:w="1159" w:type="dxa"/>
            <w:tcBorders>
              <w:right w:val="nil"/>
            </w:tcBorders>
          </w:tcPr>
          <w:p w:rsidR="009F5C0D" w:rsidRDefault="009F5C0D">
            <w:pPr>
              <w:pStyle w:val="ConsPlusNormal"/>
              <w:jc w:val="center"/>
            </w:pPr>
            <w:r>
              <w:t>150,0</w:t>
            </w:r>
          </w:p>
        </w:tc>
      </w:tr>
      <w:tr w:rsidR="009F5C0D">
        <w:tc>
          <w:tcPr>
            <w:tcW w:w="850" w:type="dxa"/>
            <w:vMerge w:val="restart"/>
            <w:tcBorders>
              <w:left w:val="nil"/>
            </w:tcBorders>
          </w:tcPr>
          <w:p w:rsidR="009F5C0D" w:rsidRDefault="009F5C0D">
            <w:pPr>
              <w:pStyle w:val="ConsPlusNormal"/>
              <w:jc w:val="both"/>
            </w:pPr>
            <w:r>
              <w:t>Подпрограмма 3</w:t>
            </w:r>
          </w:p>
        </w:tc>
        <w:tc>
          <w:tcPr>
            <w:tcW w:w="2240" w:type="dxa"/>
            <w:vMerge w:val="restart"/>
          </w:tcPr>
          <w:p w:rsidR="009F5C0D" w:rsidRDefault="009F5C0D">
            <w:pPr>
              <w:pStyle w:val="ConsPlusNormal"/>
              <w:jc w:val="both"/>
            </w:pPr>
            <w:r>
              <w:t>"Сопровождение инвалидов молодого возраста при получении ими профессионального образования и содействие в последующем трудоустройстве"</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144" w:type="dxa"/>
          </w:tcPr>
          <w:p w:rsidR="009F5C0D" w:rsidRDefault="009F5C0D">
            <w:pPr>
              <w:pStyle w:val="ConsPlusNormal"/>
              <w:jc w:val="center"/>
            </w:pPr>
            <w:r>
              <w:t>809,5</w:t>
            </w:r>
          </w:p>
        </w:tc>
        <w:tc>
          <w:tcPr>
            <w:tcW w:w="1144" w:type="dxa"/>
          </w:tcPr>
          <w:p w:rsidR="009F5C0D" w:rsidRDefault="009F5C0D">
            <w:pPr>
              <w:pStyle w:val="ConsPlusNormal"/>
              <w:jc w:val="center"/>
            </w:pPr>
            <w:r>
              <w:t>384,8</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4457,5</w:t>
            </w:r>
          </w:p>
        </w:tc>
        <w:tc>
          <w:tcPr>
            <w:tcW w:w="1159" w:type="dxa"/>
            <w:tcBorders>
              <w:right w:val="nil"/>
            </w:tcBorders>
          </w:tcPr>
          <w:p w:rsidR="009F5C0D" w:rsidRDefault="009F5C0D">
            <w:pPr>
              <w:pStyle w:val="ConsPlusNormal"/>
              <w:jc w:val="center"/>
            </w:pPr>
            <w:r>
              <w:t>4457,5</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856</w:t>
            </w:r>
          </w:p>
        </w:tc>
        <w:tc>
          <w:tcPr>
            <w:tcW w:w="1531" w:type="dxa"/>
          </w:tcPr>
          <w:p w:rsidR="009F5C0D" w:rsidRDefault="009F5C0D">
            <w:pPr>
              <w:pStyle w:val="ConsPlusNormal"/>
              <w:jc w:val="center"/>
            </w:pPr>
            <w:r>
              <w:t>Ц640000000</w:t>
            </w:r>
          </w:p>
        </w:tc>
        <w:tc>
          <w:tcPr>
            <w:tcW w:w="1077" w:type="dxa"/>
          </w:tcPr>
          <w:p w:rsidR="009F5C0D" w:rsidRDefault="009F5C0D">
            <w:pPr>
              <w:pStyle w:val="ConsPlusNormal"/>
              <w:jc w:val="both"/>
            </w:pPr>
            <w:r>
              <w:t>республиканский бюджет Чувашской Республики</w:t>
            </w:r>
          </w:p>
        </w:tc>
        <w:tc>
          <w:tcPr>
            <w:tcW w:w="1144" w:type="dxa"/>
          </w:tcPr>
          <w:p w:rsidR="009F5C0D" w:rsidRDefault="009F5C0D">
            <w:pPr>
              <w:pStyle w:val="ConsPlusNormal"/>
              <w:jc w:val="center"/>
            </w:pPr>
            <w:r>
              <w:t>809,5</w:t>
            </w:r>
          </w:p>
        </w:tc>
        <w:tc>
          <w:tcPr>
            <w:tcW w:w="1144" w:type="dxa"/>
          </w:tcPr>
          <w:p w:rsidR="009F5C0D" w:rsidRDefault="009F5C0D">
            <w:pPr>
              <w:pStyle w:val="ConsPlusNormal"/>
              <w:jc w:val="center"/>
            </w:pPr>
            <w:r>
              <w:t>384,8</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4457,5</w:t>
            </w:r>
          </w:p>
        </w:tc>
        <w:tc>
          <w:tcPr>
            <w:tcW w:w="1159" w:type="dxa"/>
            <w:tcBorders>
              <w:right w:val="nil"/>
            </w:tcBorders>
          </w:tcPr>
          <w:p w:rsidR="009F5C0D" w:rsidRDefault="009F5C0D">
            <w:pPr>
              <w:pStyle w:val="ConsPlusNormal"/>
              <w:jc w:val="center"/>
            </w:pPr>
            <w:r>
              <w:t>4457,5</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Основн</w:t>
            </w:r>
            <w:r>
              <w:lastRenderedPageBreak/>
              <w:t>ое мероприятие 1</w:t>
            </w:r>
          </w:p>
        </w:tc>
        <w:tc>
          <w:tcPr>
            <w:tcW w:w="2240" w:type="dxa"/>
            <w:vMerge w:val="restart"/>
          </w:tcPr>
          <w:p w:rsidR="009F5C0D" w:rsidRDefault="009F5C0D">
            <w:pPr>
              <w:pStyle w:val="ConsPlusNormal"/>
              <w:jc w:val="both"/>
            </w:pPr>
            <w:r>
              <w:lastRenderedPageBreak/>
              <w:t xml:space="preserve">Сопровождение </w:t>
            </w:r>
            <w:r>
              <w:lastRenderedPageBreak/>
              <w:t>инвалидов молодого возраста при получении ими профессионального образования</w:t>
            </w:r>
          </w:p>
        </w:tc>
        <w:tc>
          <w:tcPr>
            <w:tcW w:w="624" w:type="dxa"/>
          </w:tcPr>
          <w:p w:rsidR="009F5C0D" w:rsidRDefault="009F5C0D">
            <w:pPr>
              <w:pStyle w:val="ConsPlusNormal"/>
              <w:jc w:val="center"/>
            </w:pPr>
            <w:r>
              <w:lastRenderedPageBreak/>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856</w:t>
            </w:r>
          </w:p>
        </w:tc>
        <w:tc>
          <w:tcPr>
            <w:tcW w:w="1531" w:type="dxa"/>
          </w:tcPr>
          <w:p w:rsidR="009F5C0D" w:rsidRDefault="009F5C0D">
            <w:pPr>
              <w:pStyle w:val="ConsPlusNormal"/>
              <w:jc w:val="center"/>
            </w:pPr>
            <w:r>
              <w:t>Ц640100000</w:t>
            </w:r>
          </w:p>
        </w:tc>
        <w:tc>
          <w:tcPr>
            <w:tcW w:w="1077" w:type="dxa"/>
          </w:tcPr>
          <w:p w:rsidR="009F5C0D" w:rsidRDefault="009F5C0D">
            <w:pPr>
              <w:pStyle w:val="ConsPlusNormal"/>
              <w:jc w:val="both"/>
            </w:pPr>
            <w:r>
              <w:t>республиканский бюджет Чувашской Республики</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Основное мероприятие 2</w:t>
            </w:r>
          </w:p>
        </w:tc>
        <w:tc>
          <w:tcPr>
            <w:tcW w:w="2240" w:type="dxa"/>
            <w:vMerge w:val="restart"/>
          </w:tcPr>
          <w:p w:rsidR="009F5C0D" w:rsidRDefault="009F5C0D">
            <w:pPr>
              <w:pStyle w:val="ConsPlusNormal"/>
              <w:jc w:val="both"/>
            </w:pPr>
            <w:r>
              <w:t>Содействие инвалидам молодого возраста в трудоустройстве</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144" w:type="dxa"/>
          </w:tcPr>
          <w:p w:rsidR="009F5C0D" w:rsidRDefault="009F5C0D">
            <w:pPr>
              <w:pStyle w:val="ConsPlusNormal"/>
              <w:jc w:val="center"/>
            </w:pPr>
            <w:r>
              <w:t>809,5</w:t>
            </w:r>
          </w:p>
        </w:tc>
        <w:tc>
          <w:tcPr>
            <w:tcW w:w="1144" w:type="dxa"/>
          </w:tcPr>
          <w:p w:rsidR="009F5C0D" w:rsidRDefault="009F5C0D">
            <w:pPr>
              <w:pStyle w:val="ConsPlusNormal"/>
              <w:jc w:val="center"/>
            </w:pPr>
            <w:r>
              <w:t>384,8</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4457,5</w:t>
            </w:r>
          </w:p>
        </w:tc>
        <w:tc>
          <w:tcPr>
            <w:tcW w:w="1159" w:type="dxa"/>
            <w:tcBorders>
              <w:right w:val="nil"/>
            </w:tcBorders>
          </w:tcPr>
          <w:p w:rsidR="009F5C0D" w:rsidRDefault="009F5C0D">
            <w:pPr>
              <w:pStyle w:val="ConsPlusNormal"/>
              <w:jc w:val="center"/>
            </w:pPr>
            <w:r>
              <w:t>4457,5</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856</w:t>
            </w:r>
          </w:p>
        </w:tc>
        <w:tc>
          <w:tcPr>
            <w:tcW w:w="1531" w:type="dxa"/>
          </w:tcPr>
          <w:p w:rsidR="009F5C0D" w:rsidRDefault="009F5C0D">
            <w:pPr>
              <w:pStyle w:val="ConsPlusNormal"/>
              <w:jc w:val="center"/>
            </w:pPr>
            <w:r>
              <w:t>Ц640200000</w:t>
            </w:r>
          </w:p>
        </w:tc>
        <w:tc>
          <w:tcPr>
            <w:tcW w:w="1077" w:type="dxa"/>
          </w:tcPr>
          <w:p w:rsidR="009F5C0D" w:rsidRDefault="009F5C0D">
            <w:pPr>
              <w:pStyle w:val="ConsPlusNormal"/>
              <w:jc w:val="both"/>
            </w:pPr>
            <w:r>
              <w:t>республиканский бюджет Чувашской Республики</w:t>
            </w:r>
          </w:p>
        </w:tc>
        <w:tc>
          <w:tcPr>
            <w:tcW w:w="1144" w:type="dxa"/>
          </w:tcPr>
          <w:p w:rsidR="009F5C0D" w:rsidRDefault="009F5C0D">
            <w:pPr>
              <w:pStyle w:val="ConsPlusNormal"/>
              <w:jc w:val="center"/>
            </w:pPr>
            <w:r>
              <w:t>809,5</w:t>
            </w:r>
          </w:p>
        </w:tc>
        <w:tc>
          <w:tcPr>
            <w:tcW w:w="1144" w:type="dxa"/>
          </w:tcPr>
          <w:p w:rsidR="009F5C0D" w:rsidRDefault="009F5C0D">
            <w:pPr>
              <w:pStyle w:val="ConsPlusNormal"/>
              <w:jc w:val="center"/>
            </w:pPr>
            <w:r>
              <w:t>384,8</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891,5</w:t>
            </w:r>
          </w:p>
        </w:tc>
        <w:tc>
          <w:tcPr>
            <w:tcW w:w="1144" w:type="dxa"/>
          </w:tcPr>
          <w:p w:rsidR="009F5C0D" w:rsidRDefault="009F5C0D">
            <w:pPr>
              <w:pStyle w:val="ConsPlusNormal"/>
              <w:jc w:val="center"/>
            </w:pPr>
            <w:r>
              <w:t>4457,5</w:t>
            </w:r>
          </w:p>
        </w:tc>
        <w:tc>
          <w:tcPr>
            <w:tcW w:w="1159" w:type="dxa"/>
            <w:tcBorders>
              <w:right w:val="nil"/>
            </w:tcBorders>
          </w:tcPr>
          <w:p w:rsidR="009F5C0D" w:rsidRDefault="009F5C0D">
            <w:pPr>
              <w:pStyle w:val="ConsPlusNormal"/>
              <w:jc w:val="center"/>
            </w:pPr>
            <w:r>
              <w:t>4457,5</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 xml:space="preserve">местные </w:t>
            </w:r>
            <w:r>
              <w:lastRenderedPageBreak/>
              <w:t>бюджеты</w:t>
            </w:r>
          </w:p>
        </w:tc>
        <w:tc>
          <w:tcPr>
            <w:tcW w:w="1144" w:type="dxa"/>
          </w:tcPr>
          <w:p w:rsidR="009F5C0D" w:rsidRDefault="009F5C0D">
            <w:pPr>
              <w:pStyle w:val="ConsPlusNormal"/>
              <w:jc w:val="center"/>
            </w:pPr>
            <w:r>
              <w:lastRenderedPageBreak/>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Подпрограмма</w:t>
            </w:r>
          </w:p>
        </w:tc>
        <w:tc>
          <w:tcPr>
            <w:tcW w:w="2240" w:type="dxa"/>
            <w:vMerge w:val="restart"/>
          </w:tcPr>
          <w:p w:rsidR="009F5C0D" w:rsidRDefault="009F5C0D">
            <w:pPr>
              <w:pStyle w:val="ConsPlusNormal"/>
              <w:jc w:val="both"/>
            </w:pPr>
            <w:r>
              <w:t>"Обеспечение реализации государственной программы Чувашской Республики "Содействие занятости населения"</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144" w:type="dxa"/>
          </w:tcPr>
          <w:p w:rsidR="009F5C0D" w:rsidRDefault="009F5C0D">
            <w:pPr>
              <w:pStyle w:val="ConsPlusNormal"/>
              <w:jc w:val="center"/>
            </w:pPr>
            <w:r>
              <w:t>187723,0</w:t>
            </w:r>
          </w:p>
        </w:tc>
        <w:tc>
          <w:tcPr>
            <w:tcW w:w="1144" w:type="dxa"/>
          </w:tcPr>
          <w:p w:rsidR="009F5C0D" w:rsidRDefault="009F5C0D">
            <w:pPr>
              <w:pStyle w:val="ConsPlusNormal"/>
              <w:jc w:val="center"/>
            </w:pPr>
            <w:r>
              <w:t>219393,0</w:t>
            </w:r>
          </w:p>
        </w:tc>
        <w:tc>
          <w:tcPr>
            <w:tcW w:w="1144" w:type="dxa"/>
          </w:tcPr>
          <w:p w:rsidR="009F5C0D" w:rsidRDefault="009F5C0D">
            <w:pPr>
              <w:pStyle w:val="ConsPlusNormal"/>
              <w:jc w:val="center"/>
            </w:pPr>
            <w:r>
              <w:t>213541,7</w:t>
            </w:r>
          </w:p>
        </w:tc>
        <w:tc>
          <w:tcPr>
            <w:tcW w:w="1144" w:type="dxa"/>
          </w:tcPr>
          <w:p w:rsidR="009F5C0D" w:rsidRDefault="009F5C0D">
            <w:pPr>
              <w:pStyle w:val="ConsPlusNormal"/>
              <w:jc w:val="center"/>
            </w:pPr>
            <w:r>
              <w:t>219092,8</w:t>
            </w:r>
          </w:p>
        </w:tc>
        <w:tc>
          <w:tcPr>
            <w:tcW w:w="1144" w:type="dxa"/>
          </w:tcPr>
          <w:p w:rsidR="009F5C0D" w:rsidRDefault="009F5C0D">
            <w:pPr>
              <w:pStyle w:val="ConsPlusNormal"/>
              <w:jc w:val="center"/>
            </w:pPr>
            <w:r>
              <w:t>219234,5</w:t>
            </w:r>
          </w:p>
        </w:tc>
        <w:tc>
          <w:tcPr>
            <w:tcW w:w="1144" w:type="dxa"/>
          </w:tcPr>
          <w:p w:rsidR="009F5C0D" w:rsidRDefault="009F5C0D">
            <w:pPr>
              <w:pStyle w:val="ConsPlusNormal"/>
              <w:jc w:val="center"/>
            </w:pPr>
            <w:r>
              <w:t>169655,5</w:t>
            </w:r>
          </w:p>
        </w:tc>
        <w:tc>
          <w:tcPr>
            <w:tcW w:w="1144" w:type="dxa"/>
          </w:tcPr>
          <w:p w:rsidR="009F5C0D" w:rsidRDefault="009F5C0D">
            <w:pPr>
              <w:pStyle w:val="ConsPlusNormal"/>
              <w:jc w:val="center"/>
            </w:pPr>
            <w:r>
              <w:t>169655,5</w:t>
            </w:r>
          </w:p>
        </w:tc>
        <w:tc>
          <w:tcPr>
            <w:tcW w:w="1144" w:type="dxa"/>
          </w:tcPr>
          <w:p w:rsidR="009F5C0D" w:rsidRDefault="009F5C0D">
            <w:pPr>
              <w:pStyle w:val="ConsPlusNormal"/>
              <w:jc w:val="center"/>
            </w:pPr>
            <w:r>
              <w:t>848277,5</w:t>
            </w:r>
          </w:p>
        </w:tc>
        <w:tc>
          <w:tcPr>
            <w:tcW w:w="1159" w:type="dxa"/>
            <w:tcBorders>
              <w:right w:val="nil"/>
            </w:tcBorders>
          </w:tcPr>
          <w:p w:rsidR="009F5C0D" w:rsidRDefault="009F5C0D">
            <w:pPr>
              <w:pStyle w:val="ConsPlusNormal"/>
              <w:jc w:val="center"/>
            </w:pPr>
            <w:r>
              <w:t>848277,5</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856</w:t>
            </w:r>
          </w:p>
        </w:tc>
        <w:tc>
          <w:tcPr>
            <w:tcW w:w="1531" w:type="dxa"/>
          </w:tcPr>
          <w:p w:rsidR="009F5C0D" w:rsidRDefault="009F5C0D">
            <w:pPr>
              <w:pStyle w:val="ConsPlusNormal"/>
              <w:jc w:val="center"/>
            </w:pPr>
            <w:r>
              <w:t>Ц6Э0000000</w:t>
            </w:r>
          </w:p>
        </w:tc>
        <w:tc>
          <w:tcPr>
            <w:tcW w:w="1077" w:type="dxa"/>
          </w:tcPr>
          <w:p w:rsidR="009F5C0D" w:rsidRDefault="009F5C0D">
            <w:pPr>
              <w:pStyle w:val="ConsPlusNormal"/>
              <w:jc w:val="both"/>
            </w:pPr>
            <w:r>
              <w:t>республиканский бюджет Чувашской Республики</w:t>
            </w:r>
          </w:p>
        </w:tc>
        <w:tc>
          <w:tcPr>
            <w:tcW w:w="1144" w:type="dxa"/>
          </w:tcPr>
          <w:p w:rsidR="009F5C0D" w:rsidRDefault="009F5C0D">
            <w:pPr>
              <w:pStyle w:val="ConsPlusNormal"/>
              <w:jc w:val="center"/>
            </w:pPr>
            <w:r>
              <w:t>187723,0</w:t>
            </w:r>
          </w:p>
        </w:tc>
        <w:tc>
          <w:tcPr>
            <w:tcW w:w="1144" w:type="dxa"/>
          </w:tcPr>
          <w:p w:rsidR="009F5C0D" w:rsidRDefault="009F5C0D">
            <w:pPr>
              <w:pStyle w:val="ConsPlusNormal"/>
              <w:jc w:val="center"/>
            </w:pPr>
            <w:r>
              <w:t>219393,0</w:t>
            </w:r>
          </w:p>
        </w:tc>
        <w:tc>
          <w:tcPr>
            <w:tcW w:w="1144" w:type="dxa"/>
          </w:tcPr>
          <w:p w:rsidR="009F5C0D" w:rsidRDefault="009F5C0D">
            <w:pPr>
              <w:pStyle w:val="ConsPlusNormal"/>
              <w:jc w:val="center"/>
            </w:pPr>
            <w:r>
              <w:t>213541,7</w:t>
            </w:r>
          </w:p>
        </w:tc>
        <w:tc>
          <w:tcPr>
            <w:tcW w:w="1144" w:type="dxa"/>
          </w:tcPr>
          <w:p w:rsidR="009F5C0D" w:rsidRDefault="009F5C0D">
            <w:pPr>
              <w:pStyle w:val="ConsPlusNormal"/>
              <w:jc w:val="center"/>
            </w:pPr>
            <w:r>
              <w:t>219092,8</w:t>
            </w:r>
          </w:p>
        </w:tc>
        <w:tc>
          <w:tcPr>
            <w:tcW w:w="1144" w:type="dxa"/>
          </w:tcPr>
          <w:p w:rsidR="009F5C0D" w:rsidRDefault="009F5C0D">
            <w:pPr>
              <w:pStyle w:val="ConsPlusNormal"/>
              <w:jc w:val="center"/>
            </w:pPr>
            <w:r>
              <w:t>219234,5</w:t>
            </w:r>
          </w:p>
        </w:tc>
        <w:tc>
          <w:tcPr>
            <w:tcW w:w="1144" w:type="dxa"/>
          </w:tcPr>
          <w:p w:rsidR="009F5C0D" w:rsidRDefault="009F5C0D">
            <w:pPr>
              <w:pStyle w:val="ConsPlusNormal"/>
              <w:jc w:val="center"/>
            </w:pPr>
            <w:r>
              <w:t>169655,5</w:t>
            </w:r>
          </w:p>
        </w:tc>
        <w:tc>
          <w:tcPr>
            <w:tcW w:w="1144" w:type="dxa"/>
          </w:tcPr>
          <w:p w:rsidR="009F5C0D" w:rsidRDefault="009F5C0D">
            <w:pPr>
              <w:pStyle w:val="ConsPlusNormal"/>
              <w:jc w:val="center"/>
            </w:pPr>
            <w:r>
              <w:t>169655,5</w:t>
            </w:r>
          </w:p>
        </w:tc>
        <w:tc>
          <w:tcPr>
            <w:tcW w:w="1144" w:type="dxa"/>
          </w:tcPr>
          <w:p w:rsidR="009F5C0D" w:rsidRDefault="009F5C0D">
            <w:pPr>
              <w:pStyle w:val="ConsPlusNormal"/>
              <w:jc w:val="center"/>
            </w:pPr>
            <w:r>
              <w:t>848277,5</w:t>
            </w:r>
          </w:p>
        </w:tc>
        <w:tc>
          <w:tcPr>
            <w:tcW w:w="1159" w:type="dxa"/>
            <w:tcBorders>
              <w:right w:val="nil"/>
            </w:tcBorders>
          </w:tcPr>
          <w:p w:rsidR="009F5C0D" w:rsidRDefault="009F5C0D">
            <w:pPr>
              <w:pStyle w:val="ConsPlusNormal"/>
              <w:jc w:val="center"/>
            </w:pPr>
            <w:r>
              <w:t>848277,5</w:t>
            </w:r>
          </w:p>
        </w:tc>
      </w:tr>
      <w:tr w:rsidR="009F5C0D">
        <w:tc>
          <w:tcPr>
            <w:tcW w:w="850" w:type="dxa"/>
            <w:vMerge w:val="restart"/>
            <w:tcBorders>
              <w:left w:val="nil"/>
            </w:tcBorders>
          </w:tcPr>
          <w:p w:rsidR="009F5C0D" w:rsidRDefault="009F5C0D">
            <w:pPr>
              <w:pStyle w:val="ConsPlusNormal"/>
            </w:pPr>
            <w:r>
              <w:t>Основное мероприятие 1</w:t>
            </w:r>
          </w:p>
        </w:tc>
        <w:tc>
          <w:tcPr>
            <w:tcW w:w="2240" w:type="dxa"/>
            <w:vMerge w:val="restart"/>
          </w:tcPr>
          <w:p w:rsidR="009F5C0D" w:rsidRDefault="009F5C0D">
            <w:pPr>
              <w:pStyle w:val="ConsPlusNormal"/>
              <w:jc w:val="both"/>
            </w:pPr>
            <w:r>
              <w:t>Общепрограммные расходы</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pPr>
            <w:r>
              <w:t>всего</w:t>
            </w:r>
          </w:p>
        </w:tc>
        <w:tc>
          <w:tcPr>
            <w:tcW w:w="1144" w:type="dxa"/>
          </w:tcPr>
          <w:p w:rsidR="009F5C0D" w:rsidRDefault="009F5C0D">
            <w:pPr>
              <w:pStyle w:val="ConsPlusNormal"/>
              <w:jc w:val="center"/>
            </w:pPr>
            <w:r>
              <w:t>187723,0</w:t>
            </w:r>
          </w:p>
        </w:tc>
        <w:tc>
          <w:tcPr>
            <w:tcW w:w="1144" w:type="dxa"/>
          </w:tcPr>
          <w:p w:rsidR="009F5C0D" w:rsidRDefault="009F5C0D">
            <w:pPr>
              <w:pStyle w:val="ConsPlusNormal"/>
              <w:jc w:val="center"/>
            </w:pPr>
            <w:r>
              <w:t>219393,0</w:t>
            </w:r>
          </w:p>
        </w:tc>
        <w:tc>
          <w:tcPr>
            <w:tcW w:w="1144" w:type="dxa"/>
          </w:tcPr>
          <w:p w:rsidR="009F5C0D" w:rsidRDefault="009F5C0D">
            <w:pPr>
              <w:pStyle w:val="ConsPlusNormal"/>
              <w:jc w:val="center"/>
            </w:pPr>
            <w:r>
              <w:t>213541,7</w:t>
            </w:r>
          </w:p>
        </w:tc>
        <w:tc>
          <w:tcPr>
            <w:tcW w:w="1144" w:type="dxa"/>
          </w:tcPr>
          <w:p w:rsidR="009F5C0D" w:rsidRDefault="009F5C0D">
            <w:pPr>
              <w:pStyle w:val="ConsPlusNormal"/>
              <w:jc w:val="center"/>
            </w:pPr>
            <w:r>
              <w:t>219092,8</w:t>
            </w:r>
          </w:p>
        </w:tc>
        <w:tc>
          <w:tcPr>
            <w:tcW w:w="1144" w:type="dxa"/>
          </w:tcPr>
          <w:p w:rsidR="009F5C0D" w:rsidRDefault="009F5C0D">
            <w:pPr>
              <w:pStyle w:val="ConsPlusNormal"/>
              <w:jc w:val="center"/>
            </w:pPr>
            <w:r>
              <w:t>219234,5</w:t>
            </w:r>
          </w:p>
        </w:tc>
        <w:tc>
          <w:tcPr>
            <w:tcW w:w="1144" w:type="dxa"/>
          </w:tcPr>
          <w:p w:rsidR="009F5C0D" w:rsidRDefault="009F5C0D">
            <w:pPr>
              <w:pStyle w:val="ConsPlusNormal"/>
              <w:jc w:val="center"/>
            </w:pPr>
            <w:r>
              <w:t>169655,5</w:t>
            </w:r>
          </w:p>
        </w:tc>
        <w:tc>
          <w:tcPr>
            <w:tcW w:w="1144" w:type="dxa"/>
          </w:tcPr>
          <w:p w:rsidR="009F5C0D" w:rsidRDefault="009F5C0D">
            <w:pPr>
              <w:pStyle w:val="ConsPlusNormal"/>
              <w:jc w:val="center"/>
            </w:pPr>
            <w:r>
              <w:t>169655,5</w:t>
            </w:r>
          </w:p>
        </w:tc>
        <w:tc>
          <w:tcPr>
            <w:tcW w:w="1144" w:type="dxa"/>
          </w:tcPr>
          <w:p w:rsidR="009F5C0D" w:rsidRDefault="009F5C0D">
            <w:pPr>
              <w:pStyle w:val="ConsPlusNormal"/>
              <w:jc w:val="center"/>
            </w:pPr>
            <w:r>
              <w:t>848277,5</w:t>
            </w:r>
          </w:p>
        </w:tc>
        <w:tc>
          <w:tcPr>
            <w:tcW w:w="1159" w:type="dxa"/>
            <w:tcBorders>
              <w:right w:val="nil"/>
            </w:tcBorders>
          </w:tcPr>
          <w:p w:rsidR="009F5C0D" w:rsidRDefault="009F5C0D">
            <w:pPr>
              <w:pStyle w:val="ConsPlusNormal"/>
              <w:jc w:val="center"/>
            </w:pPr>
            <w:r>
              <w:t>848277,5</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1077" w:type="dxa"/>
          </w:tcPr>
          <w:p w:rsidR="009F5C0D" w:rsidRDefault="009F5C0D">
            <w:pPr>
              <w:pStyle w:val="ConsPlusNormal"/>
            </w:pPr>
            <w:r>
              <w:t>федеральный бюджет</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59"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2240" w:type="dxa"/>
            <w:vMerge/>
          </w:tcPr>
          <w:p w:rsidR="009F5C0D" w:rsidRDefault="009F5C0D"/>
        </w:tc>
        <w:tc>
          <w:tcPr>
            <w:tcW w:w="624" w:type="dxa"/>
          </w:tcPr>
          <w:p w:rsidR="009F5C0D" w:rsidRDefault="009F5C0D">
            <w:pPr>
              <w:pStyle w:val="ConsPlusNormal"/>
              <w:jc w:val="center"/>
            </w:pPr>
            <w:r>
              <w:t>856</w:t>
            </w:r>
          </w:p>
        </w:tc>
        <w:tc>
          <w:tcPr>
            <w:tcW w:w="1531" w:type="dxa"/>
          </w:tcPr>
          <w:p w:rsidR="009F5C0D" w:rsidRDefault="009F5C0D">
            <w:pPr>
              <w:pStyle w:val="ConsPlusNormal"/>
              <w:jc w:val="center"/>
            </w:pPr>
            <w:r>
              <w:t>Ц6Э0100000</w:t>
            </w:r>
          </w:p>
        </w:tc>
        <w:tc>
          <w:tcPr>
            <w:tcW w:w="1077" w:type="dxa"/>
          </w:tcPr>
          <w:p w:rsidR="009F5C0D" w:rsidRDefault="009F5C0D">
            <w:pPr>
              <w:pStyle w:val="ConsPlusNormal"/>
              <w:jc w:val="both"/>
            </w:pPr>
            <w:r>
              <w:t>республиканский бюджет Чувашской Республики</w:t>
            </w:r>
          </w:p>
        </w:tc>
        <w:tc>
          <w:tcPr>
            <w:tcW w:w="1144" w:type="dxa"/>
          </w:tcPr>
          <w:p w:rsidR="009F5C0D" w:rsidRDefault="009F5C0D">
            <w:pPr>
              <w:pStyle w:val="ConsPlusNormal"/>
              <w:jc w:val="center"/>
            </w:pPr>
            <w:r>
              <w:t>187723,0</w:t>
            </w:r>
          </w:p>
        </w:tc>
        <w:tc>
          <w:tcPr>
            <w:tcW w:w="1144" w:type="dxa"/>
          </w:tcPr>
          <w:p w:rsidR="009F5C0D" w:rsidRDefault="009F5C0D">
            <w:pPr>
              <w:pStyle w:val="ConsPlusNormal"/>
              <w:jc w:val="center"/>
            </w:pPr>
            <w:r>
              <w:t>219393,0</w:t>
            </w:r>
          </w:p>
        </w:tc>
        <w:tc>
          <w:tcPr>
            <w:tcW w:w="1144" w:type="dxa"/>
          </w:tcPr>
          <w:p w:rsidR="009F5C0D" w:rsidRDefault="009F5C0D">
            <w:pPr>
              <w:pStyle w:val="ConsPlusNormal"/>
              <w:jc w:val="center"/>
            </w:pPr>
            <w:r>
              <w:t>213541,7</w:t>
            </w:r>
          </w:p>
        </w:tc>
        <w:tc>
          <w:tcPr>
            <w:tcW w:w="1144" w:type="dxa"/>
          </w:tcPr>
          <w:p w:rsidR="009F5C0D" w:rsidRDefault="009F5C0D">
            <w:pPr>
              <w:pStyle w:val="ConsPlusNormal"/>
              <w:jc w:val="center"/>
            </w:pPr>
            <w:r>
              <w:t>219092,8</w:t>
            </w:r>
          </w:p>
        </w:tc>
        <w:tc>
          <w:tcPr>
            <w:tcW w:w="1144" w:type="dxa"/>
          </w:tcPr>
          <w:p w:rsidR="009F5C0D" w:rsidRDefault="009F5C0D">
            <w:pPr>
              <w:pStyle w:val="ConsPlusNormal"/>
              <w:jc w:val="center"/>
            </w:pPr>
            <w:r>
              <w:t>219234,5</w:t>
            </w:r>
          </w:p>
        </w:tc>
        <w:tc>
          <w:tcPr>
            <w:tcW w:w="1144" w:type="dxa"/>
          </w:tcPr>
          <w:p w:rsidR="009F5C0D" w:rsidRDefault="009F5C0D">
            <w:pPr>
              <w:pStyle w:val="ConsPlusNormal"/>
              <w:jc w:val="center"/>
            </w:pPr>
            <w:r>
              <w:t>169655,5</w:t>
            </w:r>
          </w:p>
        </w:tc>
        <w:tc>
          <w:tcPr>
            <w:tcW w:w="1144" w:type="dxa"/>
          </w:tcPr>
          <w:p w:rsidR="009F5C0D" w:rsidRDefault="009F5C0D">
            <w:pPr>
              <w:pStyle w:val="ConsPlusNormal"/>
              <w:jc w:val="center"/>
            </w:pPr>
            <w:r>
              <w:t>169655,5</w:t>
            </w:r>
          </w:p>
        </w:tc>
        <w:tc>
          <w:tcPr>
            <w:tcW w:w="1144" w:type="dxa"/>
          </w:tcPr>
          <w:p w:rsidR="009F5C0D" w:rsidRDefault="009F5C0D">
            <w:pPr>
              <w:pStyle w:val="ConsPlusNormal"/>
              <w:jc w:val="center"/>
            </w:pPr>
            <w:r>
              <w:t>848277,5</w:t>
            </w:r>
          </w:p>
        </w:tc>
        <w:tc>
          <w:tcPr>
            <w:tcW w:w="1159" w:type="dxa"/>
            <w:tcBorders>
              <w:right w:val="nil"/>
            </w:tcBorders>
          </w:tcPr>
          <w:p w:rsidR="009F5C0D" w:rsidRDefault="009F5C0D">
            <w:pPr>
              <w:pStyle w:val="ConsPlusNormal"/>
              <w:jc w:val="center"/>
            </w:pPr>
            <w:r>
              <w:t>848277,5</w:t>
            </w:r>
          </w:p>
        </w:tc>
      </w:tr>
    </w:tbl>
    <w:p w:rsidR="009F5C0D" w:rsidRDefault="009F5C0D">
      <w:pPr>
        <w:sectPr w:rsidR="009F5C0D">
          <w:pgSz w:w="16838" w:h="11905" w:orient="landscape"/>
          <w:pgMar w:top="1701" w:right="1134" w:bottom="850" w:left="1134" w:header="0" w:footer="0" w:gutter="0"/>
          <w:cols w:space="720"/>
        </w:sectPr>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right"/>
        <w:outlineLvl w:val="1"/>
      </w:pPr>
      <w:r>
        <w:t>Приложение N 3</w:t>
      </w:r>
    </w:p>
    <w:p w:rsidR="009F5C0D" w:rsidRDefault="009F5C0D">
      <w:pPr>
        <w:pStyle w:val="ConsPlusNormal"/>
        <w:jc w:val="right"/>
      </w:pPr>
      <w:r>
        <w:t>к государственной программе</w:t>
      </w:r>
    </w:p>
    <w:p w:rsidR="009F5C0D" w:rsidRDefault="009F5C0D">
      <w:pPr>
        <w:pStyle w:val="ConsPlusNormal"/>
        <w:jc w:val="right"/>
      </w:pPr>
      <w:r>
        <w:t>Чувашской Республики</w:t>
      </w:r>
    </w:p>
    <w:p w:rsidR="009F5C0D" w:rsidRDefault="009F5C0D">
      <w:pPr>
        <w:pStyle w:val="ConsPlusNormal"/>
        <w:jc w:val="right"/>
      </w:pPr>
      <w:r>
        <w:t>"Содействие занятости населения"</w:t>
      </w:r>
    </w:p>
    <w:p w:rsidR="009F5C0D" w:rsidRDefault="009F5C0D">
      <w:pPr>
        <w:pStyle w:val="ConsPlusNormal"/>
        <w:jc w:val="both"/>
      </w:pPr>
    </w:p>
    <w:p w:rsidR="009F5C0D" w:rsidRDefault="009F5C0D">
      <w:pPr>
        <w:pStyle w:val="ConsPlusTitle"/>
        <w:jc w:val="center"/>
      </w:pPr>
      <w:bookmarkStart w:id="7" w:name="P2082"/>
      <w:bookmarkEnd w:id="7"/>
      <w:r>
        <w:t>ПОДПРОГРАММА</w:t>
      </w:r>
    </w:p>
    <w:p w:rsidR="009F5C0D" w:rsidRDefault="009F5C0D">
      <w:pPr>
        <w:pStyle w:val="ConsPlusTitle"/>
        <w:jc w:val="center"/>
      </w:pPr>
      <w:r>
        <w:t>"АКТИВНАЯ ПОЛИТИКА ЗАНЯТОСТИ НАСЕЛЕНИЯ</w:t>
      </w:r>
    </w:p>
    <w:p w:rsidR="009F5C0D" w:rsidRDefault="009F5C0D">
      <w:pPr>
        <w:pStyle w:val="ConsPlusTitle"/>
        <w:jc w:val="center"/>
      </w:pPr>
      <w:r>
        <w:t>И СОЦИАЛЬНАЯ ПОДДЕРЖКА БЕЗРАБОТНЫХ ГРАЖДАН"</w:t>
      </w:r>
    </w:p>
    <w:p w:rsidR="009F5C0D" w:rsidRDefault="009F5C0D">
      <w:pPr>
        <w:pStyle w:val="ConsPlusTitle"/>
        <w:jc w:val="center"/>
      </w:pPr>
      <w:r>
        <w:t>ГОСУДАРСТВЕННОЙ ПРОГРАММЫ ЧУВАШСКОЙ РЕСПУБЛИКИ</w:t>
      </w:r>
    </w:p>
    <w:p w:rsidR="009F5C0D" w:rsidRDefault="009F5C0D">
      <w:pPr>
        <w:pStyle w:val="ConsPlusTitle"/>
        <w:jc w:val="center"/>
      </w:pPr>
      <w:r>
        <w:t>"СОДЕЙСТВИЕ ЗАНЯТОСТИ НАСЕЛЕНИЯ</w:t>
      </w:r>
    </w:p>
    <w:p w:rsidR="009F5C0D" w:rsidRDefault="009F5C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C0D">
        <w:trPr>
          <w:jc w:val="center"/>
        </w:trPr>
        <w:tc>
          <w:tcPr>
            <w:tcW w:w="9294" w:type="dxa"/>
            <w:tcBorders>
              <w:top w:val="nil"/>
              <w:left w:val="single" w:sz="24" w:space="0" w:color="CED3F1"/>
              <w:bottom w:val="nil"/>
              <w:right w:val="single" w:sz="24" w:space="0" w:color="F4F3F8"/>
            </w:tcBorders>
            <w:shd w:val="clear" w:color="auto" w:fill="F4F3F8"/>
          </w:tcPr>
          <w:p w:rsidR="009F5C0D" w:rsidRDefault="009F5C0D">
            <w:pPr>
              <w:pStyle w:val="ConsPlusNormal"/>
              <w:jc w:val="center"/>
            </w:pPr>
            <w:r>
              <w:rPr>
                <w:color w:val="392C69"/>
              </w:rPr>
              <w:t>Список изменяющих документов</w:t>
            </w:r>
          </w:p>
          <w:p w:rsidR="009F5C0D" w:rsidRDefault="009F5C0D">
            <w:pPr>
              <w:pStyle w:val="ConsPlusNormal"/>
              <w:jc w:val="center"/>
            </w:pPr>
            <w:r>
              <w:rPr>
                <w:color w:val="392C69"/>
              </w:rPr>
              <w:t xml:space="preserve">(в ред. Постановлений Кабинета Министров ЧР от 14.02.2019 </w:t>
            </w:r>
            <w:hyperlink r:id="rId45" w:history="1">
              <w:r>
                <w:rPr>
                  <w:color w:val="0000FF"/>
                </w:rPr>
                <w:t>N 39</w:t>
              </w:r>
            </w:hyperlink>
            <w:r>
              <w:rPr>
                <w:color w:val="392C69"/>
              </w:rPr>
              <w:t>,</w:t>
            </w:r>
          </w:p>
          <w:p w:rsidR="009F5C0D" w:rsidRDefault="009F5C0D">
            <w:pPr>
              <w:pStyle w:val="ConsPlusNormal"/>
              <w:jc w:val="center"/>
            </w:pPr>
            <w:r>
              <w:rPr>
                <w:color w:val="392C69"/>
              </w:rPr>
              <w:t xml:space="preserve">от 11.04.2019 </w:t>
            </w:r>
            <w:hyperlink r:id="rId46" w:history="1">
              <w:r>
                <w:rPr>
                  <w:color w:val="0000FF"/>
                </w:rPr>
                <w:t>N 112</w:t>
              </w:r>
            </w:hyperlink>
            <w:r>
              <w:rPr>
                <w:color w:val="392C69"/>
              </w:rPr>
              <w:t xml:space="preserve">, от 24.07.2019 </w:t>
            </w:r>
            <w:hyperlink r:id="rId47" w:history="1">
              <w:r>
                <w:rPr>
                  <w:color w:val="0000FF"/>
                </w:rPr>
                <w:t>N 314</w:t>
              </w:r>
            </w:hyperlink>
            <w:r>
              <w:rPr>
                <w:color w:val="392C69"/>
              </w:rPr>
              <w:t xml:space="preserve">, от 23.10.2019 </w:t>
            </w:r>
            <w:hyperlink r:id="rId48" w:history="1">
              <w:r>
                <w:rPr>
                  <w:color w:val="0000FF"/>
                </w:rPr>
                <w:t>N 433</w:t>
              </w:r>
            </w:hyperlink>
            <w:r>
              <w:rPr>
                <w:color w:val="392C69"/>
              </w:rPr>
              <w:t>,</w:t>
            </w:r>
          </w:p>
          <w:p w:rsidR="009F5C0D" w:rsidRDefault="009F5C0D">
            <w:pPr>
              <w:pStyle w:val="ConsPlusNormal"/>
              <w:jc w:val="center"/>
            </w:pPr>
            <w:r>
              <w:rPr>
                <w:color w:val="392C69"/>
              </w:rPr>
              <w:t xml:space="preserve">от 15.01.2020 </w:t>
            </w:r>
            <w:hyperlink r:id="rId49" w:history="1">
              <w:r>
                <w:rPr>
                  <w:color w:val="0000FF"/>
                </w:rPr>
                <w:t>N 4</w:t>
              </w:r>
            </w:hyperlink>
            <w:r>
              <w:rPr>
                <w:color w:val="392C69"/>
              </w:rPr>
              <w:t xml:space="preserve">, от 22.04.2020 </w:t>
            </w:r>
            <w:hyperlink r:id="rId50" w:history="1">
              <w:r>
                <w:rPr>
                  <w:color w:val="0000FF"/>
                </w:rPr>
                <w:t>N 209</w:t>
              </w:r>
            </w:hyperlink>
            <w:r>
              <w:rPr>
                <w:color w:val="392C69"/>
              </w:rPr>
              <w:t xml:space="preserve">, от 07.08.2020 </w:t>
            </w:r>
            <w:hyperlink r:id="rId51" w:history="1">
              <w:r>
                <w:rPr>
                  <w:color w:val="0000FF"/>
                </w:rPr>
                <w:t>N 440</w:t>
              </w:r>
            </w:hyperlink>
            <w:r>
              <w:rPr>
                <w:color w:val="392C69"/>
              </w:rPr>
              <w:t>,</w:t>
            </w:r>
          </w:p>
          <w:p w:rsidR="009F5C0D" w:rsidRDefault="009F5C0D">
            <w:pPr>
              <w:pStyle w:val="ConsPlusNormal"/>
              <w:jc w:val="center"/>
            </w:pPr>
            <w:r>
              <w:rPr>
                <w:color w:val="392C69"/>
              </w:rPr>
              <w:t xml:space="preserve">от 14.10.2020 </w:t>
            </w:r>
            <w:hyperlink r:id="rId52" w:history="1">
              <w:r>
                <w:rPr>
                  <w:color w:val="0000FF"/>
                </w:rPr>
                <w:t>N 577</w:t>
              </w:r>
            </w:hyperlink>
            <w:r>
              <w:rPr>
                <w:color w:val="392C69"/>
              </w:rPr>
              <w:t xml:space="preserve">, от 23.12.2020 </w:t>
            </w:r>
            <w:hyperlink r:id="rId53" w:history="1">
              <w:r>
                <w:rPr>
                  <w:color w:val="0000FF"/>
                </w:rPr>
                <w:t>N 737</w:t>
              </w:r>
            </w:hyperlink>
            <w:r>
              <w:rPr>
                <w:color w:val="392C69"/>
              </w:rPr>
              <w:t>)</w:t>
            </w:r>
          </w:p>
        </w:tc>
      </w:tr>
    </w:tbl>
    <w:p w:rsidR="009F5C0D" w:rsidRDefault="009F5C0D">
      <w:pPr>
        <w:pStyle w:val="ConsPlusNormal"/>
        <w:jc w:val="both"/>
      </w:pPr>
    </w:p>
    <w:p w:rsidR="009F5C0D" w:rsidRDefault="009F5C0D">
      <w:pPr>
        <w:pStyle w:val="ConsPlusTitle"/>
        <w:jc w:val="center"/>
        <w:outlineLvl w:val="2"/>
      </w:pPr>
      <w:r>
        <w:t>Паспорт подпрограммы</w:t>
      </w:r>
    </w:p>
    <w:p w:rsidR="009F5C0D" w:rsidRDefault="009F5C0D">
      <w:pPr>
        <w:pStyle w:val="ConsPlusNormal"/>
        <w:jc w:val="center"/>
      </w:pPr>
      <w:r>
        <w:t xml:space="preserve">(абзац введен </w:t>
      </w:r>
      <w:hyperlink r:id="rId54" w:history="1">
        <w:r>
          <w:rPr>
            <w:color w:val="0000FF"/>
          </w:rPr>
          <w:t>Постановлением</w:t>
        </w:r>
      </w:hyperlink>
      <w:r>
        <w:t xml:space="preserve"> Кабинета Министров ЧР</w:t>
      </w:r>
    </w:p>
    <w:p w:rsidR="009F5C0D" w:rsidRDefault="009F5C0D">
      <w:pPr>
        <w:pStyle w:val="ConsPlusNormal"/>
        <w:jc w:val="center"/>
      </w:pPr>
      <w:r>
        <w:t>от 14.02.2019 N 39)</w:t>
      </w:r>
    </w:p>
    <w:p w:rsidR="009F5C0D" w:rsidRDefault="009F5C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60"/>
        <w:gridCol w:w="6066"/>
      </w:tblGrid>
      <w:tr w:rsidR="009F5C0D">
        <w:tc>
          <w:tcPr>
            <w:tcW w:w="2551" w:type="dxa"/>
            <w:tcBorders>
              <w:top w:val="nil"/>
              <w:left w:val="nil"/>
              <w:bottom w:val="nil"/>
              <w:right w:val="nil"/>
            </w:tcBorders>
          </w:tcPr>
          <w:p w:rsidR="009F5C0D" w:rsidRDefault="009F5C0D">
            <w:pPr>
              <w:pStyle w:val="ConsPlusNormal"/>
              <w:jc w:val="both"/>
            </w:pPr>
            <w:r>
              <w:t>Ответственный исполнитель подпрограммы</w:t>
            </w:r>
          </w:p>
        </w:tc>
        <w:tc>
          <w:tcPr>
            <w:tcW w:w="360" w:type="dxa"/>
            <w:tcBorders>
              <w:top w:val="nil"/>
              <w:left w:val="nil"/>
              <w:bottom w:val="nil"/>
              <w:right w:val="nil"/>
            </w:tcBorders>
          </w:tcPr>
          <w:p w:rsidR="009F5C0D" w:rsidRDefault="009F5C0D">
            <w:pPr>
              <w:pStyle w:val="ConsPlusNormal"/>
              <w:jc w:val="center"/>
            </w:pPr>
            <w:r>
              <w:t>-</w:t>
            </w:r>
          </w:p>
        </w:tc>
        <w:tc>
          <w:tcPr>
            <w:tcW w:w="6066" w:type="dxa"/>
            <w:tcBorders>
              <w:top w:val="nil"/>
              <w:left w:val="nil"/>
              <w:bottom w:val="nil"/>
              <w:right w:val="nil"/>
            </w:tcBorders>
          </w:tcPr>
          <w:p w:rsidR="009F5C0D" w:rsidRDefault="009F5C0D">
            <w:pPr>
              <w:pStyle w:val="ConsPlusNormal"/>
              <w:jc w:val="both"/>
            </w:pPr>
            <w:r>
              <w:t>Министерство труда и социальной защиты Чувашской Республики (далее - Минтруд Чувашии)</w:t>
            </w:r>
          </w:p>
        </w:tc>
      </w:tr>
      <w:tr w:rsidR="009F5C0D">
        <w:tc>
          <w:tcPr>
            <w:tcW w:w="2551" w:type="dxa"/>
            <w:tcBorders>
              <w:top w:val="nil"/>
              <w:left w:val="nil"/>
              <w:bottom w:val="nil"/>
              <w:right w:val="nil"/>
            </w:tcBorders>
          </w:tcPr>
          <w:p w:rsidR="009F5C0D" w:rsidRDefault="009F5C0D">
            <w:pPr>
              <w:pStyle w:val="ConsPlusNormal"/>
              <w:jc w:val="both"/>
            </w:pPr>
            <w:r>
              <w:t>Соисполнители подпрограммы</w:t>
            </w:r>
          </w:p>
        </w:tc>
        <w:tc>
          <w:tcPr>
            <w:tcW w:w="360" w:type="dxa"/>
            <w:tcBorders>
              <w:top w:val="nil"/>
              <w:left w:val="nil"/>
              <w:bottom w:val="nil"/>
              <w:right w:val="nil"/>
            </w:tcBorders>
          </w:tcPr>
          <w:p w:rsidR="009F5C0D" w:rsidRDefault="009F5C0D">
            <w:pPr>
              <w:pStyle w:val="ConsPlusNormal"/>
              <w:jc w:val="center"/>
            </w:pPr>
            <w:r>
              <w:t>-</w:t>
            </w:r>
          </w:p>
        </w:tc>
        <w:tc>
          <w:tcPr>
            <w:tcW w:w="6066" w:type="dxa"/>
            <w:tcBorders>
              <w:top w:val="nil"/>
              <w:left w:val="nil"/>
              <w:bottom w:val="nil"/>
              <w:right w:val="nil"/>
            </w:tcBorders>
          </w:tcPr>
          <w:p w:rsidR="009F5C0D" w:rsidRDefault="009F5C0D">
            <w:pPr>
              <w:pStyle w:val="ConsPlusNormal"/>
              <w:jc w:val="both"/>
            </w:pPr>
            <w:r>
              <w:t>Министерство промышленности и энергетики Чувашской Республики (далее - Минпромэнерго Чувашии);</w:t>
            </w:r>
          </w:p>
          <w:p w:rsidR="009F5C0D" w:rsidRDefault="009F5C0D">
            <w:pPr>
              <w:pStyle w:val="ConsPlusNormal"/>
              <w:jc w:val="both"/>
            </w:pPr>
            <w:r>
              <w:t>казенное учреждение Чувашской Республики "Центр занятости населения Чувашской Республики" Министерства труда и социальной защиты Чувашской Республики (далее - КУ ЦЗН Чувашской Республики Минтруда Чувашии);</w:t>
            </w:r>
          </w:p>
          <w:p w:rsidR="009F5C0D" w:rsidRDefault="009F5C0D">
            <w:pPr>
              <w:pStyle w:val="ConsPlusNormal"/>
              <w:jc w:val="both"/>
            </w:pPr>
            <w:r>
              <w:t>государственное автономное учреждение Чувашской Республики дополнительного профессионального образования "Учебно-методический центр "Аспект" Министерства труда и социальной защиты Чувашской Республики (далее - ГАУ Чувашской Республики ДПО "Учебно-методический центр "Аспект" Минтруда Чувашии)</w:t>
            </w:r>
          </w:p>
        </w:tc>
      </w:tr>
      <w:tr w:rsidR="009F5C0D">
        <w:tc>
          <w:tcPr>
            <w:tcW w:w="8977" w:type="dxa"/>
            <w:gridSpan w:val="3"/>
            <w:tcBorders>
              <w:top w:val="nil"/>
              <w:left w:val="nil"/>
              <w:bottom w:val="nil"/>
              <w:right w:val="nil"/>
            </w:tcBorders>
          </w:tcPr>
          <w:p w:rsidR="009F5C0D" w:rsidRDefault="009F5C0D">
            <w:pPr>
              <w:pStyle w:val="ConsPlusNormal"/>
              <w:jc w:val="both"/>
            </w:pPr>
            <w:r>
              <w:t xml:space="preserve">(в ред. Постановлений Кабинета Министров ЧР от 15.01.2020 </w:t>
            </w:r>
            <w:hyperlink r:id="rId55" w:history="1">
              <w:r>
                <w:rPr>
                  <w:color w:val="0000FF"/>
                </w:rPr>
                <w:t>N 4</w:t>
              </w:r>
            </w:hyperlink>
            <w:r>
              <w:t xml:space="preserve">, от 22.04.2020 </w:t>
            </w:r>
            <w:hyperlink r:id="rId56" w:history="1">
              <w:r>
                <w:rPr>
                  <w:color w:val="0000FF"/>
                </w:rPr>
                <w:t>N 209</w:t>
              </w:r>
            </w:hyperlink>
            <w:r>
              <w:t>)</w:t>
            </w:r>
          </w:p>
        </w:tc>
      </w:tr>
      <w:tr w:rsidR="009F5C0D">
        <w:tc>
          <w:tcPr>
            <w:tcW w:w="2551" w:type="dxa"/>
            <w:tcBorders>
              <w:top w:val="nil"/>
              <w:left w:val="nil"/>
              <w:bottom w:val="nil"/>
              <w:right w:val="nil"/>
            </w:tcBorders>
          </w:tcPr>
          <w:p w:rsidR="009F5C0D" w:rsidRDefault="009F5C0D">
            <w:pPr>
              <w:pStyle w:val="ConsPlusNormal"/>
              <w:jc w:val="both"/>
            </w:pPr>
            <w:r>
              <w:t>Цели подпрограммы</w:t>
            </w:r>
          </w:p>
        </w:tc>
        <w:tc>
          <w:tcPr>
            <w:tcW w:w="360" w:type="dxa"/>
            <w:tcBorders>
              <w:top w:val="nil"/>
              <w:left w:val="nil"/>
              <w:bottom w:val="nil"/>
              <w:right w:val="nil"/>
            </w:tcBorders>
          </w:tcPr>
          <w:p w:rsidR="009F5C0D" w:rsidRDefault="009F5C0D">
            <w:pPr>
              <w:pStyle w:val="ConsPlusNormal"/>
              <w:jc w:val="center"/>
            </w:pPr>
            <w:r>
              <w:t>-</w:t>
            </w:r>
          </w:p>
        </w:tc>
        <w:tc>
          <w:tcPr>
            <w:tcW w:w="6066" w:type="dxa"/>
            <w:tcBorders>
              <w:top w:val="nil"/>
              <w:left w:val="nil"/>
              <w:bottom w:val="nil"/>
              <w:right w:val="nil"/>
            </w:tcBorders>
          </w:tcPr>
          <w:p w:rsidR="009F5C0D" w:rsidRDefault="009F5C0D">
            <w:pPr>
              <w:pStyle w:val="ConsPlusNormal"/>
              <w:jc w:val="both"/>
            </w:pPr>
            <w:r>
              <w:t>предотвращение роста напряженности на рынке труда;</w:t>
            </w:r>
          </w:p>
          <w:p w:rsidR="009F5C0D" w:rsidRDefault="009F5C0D">
            <w:pPr>
              <w:pStyle w:val="ConsPlusNormal"/>
              <w:jc w:val="both"/>
            </w:pPr>
            <w:r>
              <w:t>развитие человеческого капитала и социальной сферы в Чувашской Республике;</w:t>
            </w:r>
          </w:p>
          <w:p w:rsidR="009F5C0D" w:rsidRDefault="009F5C0D">
            <w:pPr>
              <w:pStyle w:val="ConsPlusNormal"/>
              <w:jc w:val="both"/>
            </w:pPr>
            <w:r>
              <w:t>повышение уровня и качества жизни населения;</w:t>
            </w:r>
          </w:p>
          <w:p w:rsidR="009F5C0D" w:rsidRDefault="009F5C0D">
            <w:pPr>
              <w:pStyle w:val="ConsPlusNormal"/>
              <w:jc w:val="both"/>
            </w:pPr>
            <w:r>
              <w:t>совершенствование формирования кадрового потенциала</w:t>
            </w:r>
          </w:p>
        </w:tc>
      </w:tr>
      <w:tr w:rsidR="009F5C0D">
        <w:tc>
          <w:tcPr>
            <w:tcW w:w="2551" w:type="dxa"/>
            <w:tcBorders>
              <w:top w:val="nil"/>
              <w:left w:val="nil"/>
              <w:bottom w:val="nil"/>
              <w:right w:val="nil"/>
            </w:tcBorders>
          </w:tcPr>
          <w:p w:rsidR="009F5C0D" w:rsidRDefault="009F5C0D">
            <w:pPr>
              <w:pStyle w:val="ConsPlusNormal"/>
              <w:jc w:val="both"/>
            </w:pPr>
            <w:r>
              <w:t>Задачи подпрограммы</w:t>
            </w:r>
          </w:p>
        </w:tc>
        <w:tc>
          <w:tcPr>
            <w:tcW w:w="360" w:type="dxa"/>
            <w:tcBorders>
              <w:top w:val="nil"/>
              <w:left w:val="nil"/>
              <w:bottom w:val="nil"/>
              <w:right w:val="nil"/>
            </w:tcBorders>
          </w:tcPr>
          <w:p w:rsidR="009F5C0D" w:rsidRDefault="009F5C0D">
            <w:pPr>
              <w:pStyle w:val="ConsPlusNormal"/>
              <w:jc w:val="center"/>
            </w:pPr>
            <w:r>
              <w:t>-</w:t>
            </w:r>
          </w:p>
        </w:tc>
        <w:tc>
          <w:tcPr>
            <w:tcW w:w="6066" w:type="dxa"/>
            <w:tcBorders>
              <w:top w:val="nil"/>
              <w:left w:val="nil"/>
              <w:bottom w:val="nil"/>
              <w:right w:val="nil"/>
            </w:tcBorders>
          </w:tcPr>
          <w:p w:rsidR="009F5C0D" w:rsidRDefault="009F5C0D">
            <w:pPr>
              <w:pStyle w:val="ConsPlusNormal"/>
              <w:jc w:val="both"/>
            </w:pPr>
            <w:r>
              <w:t>трудоустройство граждан, ищущих работу;</w:t>
            </w:r>
          </w:p>
          <w:p w:rsidR="009F5C0D" w:rsidRDefault="009F5C0D">
            <w:pPr>
              <w:pStyle w:val="ConsPlusNormal"/>
              <w:jc w:val="both"/>
            </w:pPr>
            <w:r>
              <w:t>психологическая поддержка безработных граждан;</w:t>
            </w:r>
          </w:p>
          <w:p w:rsidR="009F5C0D" w:rsidRDefault="009F5C0D">
            <w:pPr>
              <w:pStyle w:val="ConsPlusNormal"/>
              <w:jc w:val="both"/>
            </w:pPr>
            <w:r>
              <w:lastRenderedPageBreak/>
              <w:t>социальная поддержка безработных граждан;</w:t>
            </w:r>
          </w:p>
          <w:p w:rsidR="009F5C0D" w:rsidRDefault="009F5C0D">
            <w:pPr>
              <w:pStyle w:val="ConsPlusNormal"/>
              <w:jc w:val="both"/>
            </w:pPr>
            <w:r>
              <w:t>информирование граждан о востребованных и новых профессиях;</w:t>
            </w:r>
          </w:p>
          <w:p w:rsidR="009F5C0D" w:rsidRDefault="009F5C0D">
            <w:pPr>
              <w:pStyle w:val="ConsPlusNormal"/>
              <w:jc w:val="both"/>
            </w:pPr>
            <w:r>
              <w:t>повышение качества и доступности услуг по трудоустройству;</w:t>
            </w:r>
          </w:p>
          <w:p w:rsidR="009F5C0D" w:rsidRDefault="009F5C0D">
            <w:pPr>
              <w:pStyle w:val="ConsPlusNormal"/>
              <w:jc w:val="both"/>
            </w:pPr>
            <w:r>
              <w:t>совершенствование институтов и инструментов содействия занятости населения;</w:t>
            </w:r>
          </w:p>
          <w:p w:rsidR="009F5C0D" w:rsidRDefault="009F5C0D">
            <w:pPr>
              <w:pStyle w:val="ConsPlusNormal"/>
              <w:jc w:val="both"/>
            </w:pPr>
            <w:r>
              <w:t>повышение конкурентоспособности граждан на рынке труда;</w:t>
            </w:r>
          </w:p>
          <w:p w:rsidR="009F5C0D" w:rsidRDefault="009F5C0D">
            <w:pPr>
              <w:pStyle w:val="ConsPlusNormal"/>
              <w:jc w:val="both"/>
            </w:pPr>
            <w:r>
              <w:t>профессиональная ориентация граждан</w:t>
            </w:r>
          </w:p>
        </w:tc>
      </w:tr>
      <w:tr w:rsidR="009F5C0D">
        <w:tc>
          <w:tcPr>
            <w:tcW w:w="2551" w:type="dxa"/>
            <w:tcBorders>
              <w:top w:val="nil"/>
              <w:left w:val="nil"/>
              <w:bottom w:val="nil"/>
              <w:right w:val="nil"/>
            </w:tcBorders>
          </w:tcPr>
          <w:p w:rsidR="009F5C0D" w:rsidRDefault="009F5C0D">
            <w:pPr>
              <w:pStyle w:val="ConsPlusNormal"/>
              <w:jc w:val="both"/>
            </w:pPr>
            <w:r>
              <w:lastRenderedPageBreak/>
              <w:t>Целевые показатели (индикаторы) подпрограммы</w:t>
            </w:r>
          </w:p>
        </w:tc>
        <w:tc>
          <w:tcPr>
            <w:tcW w:w="360" w:type="dxa"/>
            <w:tcBorders>
              <w:top w:val="nil"/>
              <w:left w:val="nil"/>
              <w:bottom w:val="nil"/>
              <w:right w:val="nil"/>
            </w:tcBorders>
          </w:tcPr>
          <w:p w:rsidR="009F5C0D" w:rsidRDefault="009F5C0D">
            <w:pPr>
              <w:pStyle w:val="ConsPlusNormal"/>
              <w:jc w:val="center"/>
            </w:pPr>
            <w:r>
              <w:t>-</w:t>
            </w:r>
          </w:p>
        </w:tc>
        <w:tc>
          <w:tcPr>
            <w:tcW w:w="6066" w:type="dxa"/>
            <w:tcBorders>
              <w:top w:val="nil"/>
              <w:left w:val="nil"/>
              <w:bottom w:val="nil"/>
              <w:right w:val="nil"/>
            </w:tcBorders>
          </w:tcPr>
          <w:p w:rsidR="009F5C0D" w:rsidRDefault="009F5C0D">
            <w:pPr>
              <w:pStyle w:val="ConsPlusNormal"/>
              <w:jc w:val="both"/>
            </w:pPr>
            <w:r>
              <w:t>достижение к 2036 году следующих целевых показателей (индикаторов):</w:t>
            </w:r>
          </w:p>
          <w:p w:rsidR="009F5C0D" w:rsidRDefault="009F5C0D">
            <w:pPr>
              <w:pStyle w:val="ConsPlusNormal"/>
              <w:jc w:val="both"/>
            </w:pPr>
            <w: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 - 82,70 процента;</w:t>
            </w:r>
          </w:p>
          <w:p w:rsidR="009F5C0D" w:rsidRDefault="009F5C0D">
            <w:pPr>
              <w:pStyle w:val="ConsPlusNormal"/>
              <w:jc w:val="both"/>
            </w:pPr>
            <w: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- 2,0 процента;</w:t>
            </w:r>
          </w:p>
          <w:p w:rsidR="009F5C0D" w:rsidRDefault="009F5C0D">
            <w:pPr>
              <w:pStyle w:val="ConsPlusNormal"/>
              <w:jc w:val="both"/>
            </w:pPr>
            <w:r>
              <w:t>удельный вес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 - 1,40 процента;</w:t>
            </w:r>
          </w:p>
          <w:p w:rsidR="009F5C0D" w:rsidRDefault="009F5C0D">
            <w:pPr>
              <w:pStyle w:val="ConsPlusNormal"/>
              <w:jc w:val="both"/>
            </w:pPr>
            <w: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 - 65,0 процента;</w:t>
            </w:r>
          </w:p>
          <w:p w:rsidR="009F5C0D" w:rsidRDefault="009F5C0D">
            <w:pPr>
              <w:pStyle w:val="ConsPlusNormal"/>
              <w:jc w:val="both"/>
            </w:pPr>
            <w:r>
              <w:t>доля трудоустроенных инвалидов из числа инвалидов, обратившихся в органы службы занятости за содействием в поиске подходящей работы, - 70,0 процента;</w:t>
            </w:r>
          </w:p>
          <w:p w:rsidR="009F5C0D" w:rsidRDefault="009F5C0D">
            <w:pPr>
              <w:pStyle w:val="ConsPlusNormal"/>
              <w:jc w:val="both"/>
            </w:pPr>
            <w:r>
              <w:t>достижение к 2025 году следующих целевых показателей (индикаторов):</w:t>
            </w:r>
          </w:p>
          <w:p w:rsidR="009F5C0D" w:rsidRDefault="009F5C0D">
            <w:pPr>
              <w:pStyle w:val="ConsPlusNormal"/>
              <w:jc w:val="both"/>
            </w:pPr>
            <w:r>
              <w:t>численность работников предприятий, прошедших переобучение, повысивших квалификацию в целях повышения производительности труда, нарастающим итогом - не менее 1118 человек;</w:t>
            </w:r>
          </w:p>
          <w:p w:rsidR="009F5C0D" w:rsidRDefault="009F5C0D">
            <w:pPr>
              <w:pStyle w:val="ConsPlusNormal"/>
              <w:jc w:val="both"/>
            </w:pPr>
            <w:r>
              <w:t>доля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 - не менее 90,0 процента;</w:t>
            </w:r>
          </w:p>
          <w:p w:rsidR="009F5C0D" w:rsidRDefault="009F5C0D">
            <w:pPr>
              <w:pStyle w:val="ConsPlusNormal"/>
              <w:jc w:val="both"/>
            </w:pPr>
            <w:r>
              <w:t>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 - не менее 90,0 процента;</w:t>
            </w:r>
          </w:p>
          <w:p w:rsidR="009F5C0D" w:rsidRDefault="009F5C0D">
            <w:pPr>
              <w:pStyle w:val="ConsPlusNormal"/>
              <w:jc w:val="both"/>
            </w:pPr>
            <w:r>
              <w:t>доля работников, продолжающих осуществлять трудовую деятельность, из числа работников, прошедших переобучение или повысивших квалификацию, - не менее 85,0 процента;</w:t>
            </w:r>
          </w:p>
          <w:p w:rsidR="009F5C0D" w:rsidRDefault="009F5C0D">
            <w:pPr>
              <w:pStyle w:val="ConsPlusNormal"/>
              <w:jc w:val="both"/>
            </w:pPr>
            <w:r>
              <w:t xml:space="preserve">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w:t>
            </w:r>
            <w:r>
              <w:lastRenderedPageBreak/>
              <w:t>прошедших переобучение и повышение квалификации, - не менее 430 человек;</w:t>
            </w:r>
          </w:p>
          <w:p w:rsidR="009F5C0D" w:rsidRDefault="009F5C0D">
            <w:pPr>
              <w:pStyle w:val="ConsPlusNormal"/>
              <w:jc w:val="both"/>
            </w:pPr>
            <w:r>
              <w:t>уровень занятости женщин, имеющих детей дошкольного возраста, - не менее 76,8 процента;</w:t>
            </w:r>
          </w:p>
          <w:p w:rsidR="009F5C0D" w:rsidRDefault="009F5C0D">
            <w:pPr>
              <w:pStyle w:val="ConsPlusNormal"/>
              <w:jc w:val="both"/>
            </w:pPr>
            <w:r>
              <w:t>доля женщин, находящихся в отпуске по уходу за ребенком, а также женщин, имеющих детей дошкольного возраста, приступивших к трудовой деятельности, в общей численности прошедших переобучение и повышение квалификации, - не менее 70,0 процента;</w:t>
            </w:r>
          </w:p>
          <w:p w:rsidR="009F5C0D" w:rsidRDefault="009F5C0D">
            <w:pPr>
              <w:pStyle w:val="ConsPlusNormal"/>
              <w:jc w:val="both"/>
            </w:pPr>
            <w:r>
              <w:t>численность лиц в возрасте 50 лет и старше, а также лиц предпенсионного возраста, прошедших профессиональное обучение и дополнительное профессиональное образование при содействии органов службы занятости, нарастающим итогом - не менее 2905 человек;</w:t>
            </w:r>
          </w:p>
          <w:p w:rsidR="009F5C0D" w:rsidRDefault="009F5C0D">
            <w:pPr>
              <w:pStyle w:val="ConsPlusNormal"/>
              <w:jc w:val="both"/>
            </w:pPr>
            <w:r>
              <w:t>доля занятых в численности лиц 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 - не менее 85,0 процента;</w:t>
            </w:r>
          </w:p>
          <w:p w:rsidR="009F5C0D" w:rsidRDefault="009F5C0D">
            <w:pPr>
              <w:pStyle w:val="ConsPlusNormal"/>
              <w:jc w:val="both"/>
            </w:pPr>
            <w:r>
              <w:t>количество центров занятости населения, в которых реализуются или реализованы проекты по модернизации, нарастающим итогом - не менее 6 единиц;</w:t>
            </w:r>
          </w:p>
          <w:p w:rsidR="009F5C0D" w:rsidRDefault="009F5C0D">
            <w:pPr>
              <w:pStyle w:val="ConsPlusNormal"/>
              <w:jc w:val="both"/>
            </w:pPr>
            <w:r>
              <w:t>достижение к 2021 году следующих целевых показателей (индикаторов):</w:t>
            </w:r>
          </w:p>
          <w:p w:rsidR="009F5C0D" w:rsidRDefault="009F5C0D">
            <w:pPr>
              <w:pStyle w:val="ConsPlusNormal"/>
              <w:jc w:val="both"/>
            </w:pPr>
            <w:r>
              <w:t>численность трудоустроенных на общественные работы граждан, ищущих работу и обратившихся в органы службы занятости, - не менее 147 человек;</w:t>
            </w:r>
          </w:p>
          <w:p w:rsidR="009F5C0D" w:rsidRDefault="009F5C0D">
            <w:pPr>
              <w:pStyle w:val="ConsPlusNormal"/>
              <w:jc w:val="both"/>
            </w:pPr>
            <w:r>
              <w:t>численность трудоустроенных на общественные работы безработных граждан - не менее 587 человек;</w:t>
            </w:r>
          </w:p>
          <w:p w:rsidR="009F5C0D" w:rsidRDefault="009F5C0D">
            <w:pPr>
              <w:pStyle w:val="ConsPlusNormal"/>
              <w:jc w:val="both"/>
            </w:pPr>
            <w:r>
              <w:t>численность трудоустроенных на временные работы граждан из числа работников организаций, находящихся под риском увольнения, - не менее 167 человек;</w:t>
            </w:r>
          </w:p>
          <w:p w:rsidR="009F5C0D" w:rsidRDefault="009F5C0D">
            <w:pPr>
              <w:pStyle w:val="ConsPlusNormal"/>
              <w:jc w:val="both"/>
            </w:pPr>
            <w:r>
              <w:t>достижение к 2020 году следующих целевых показателей (индикаторов):</w:t>
            </w:r>
          </w:p>
          <w:p w:rsidR="009F5C0D" w:rsidRDefault="009F5C0D">
            <w:pPr>
              <w:pStyle w:val="ConsPlusNormal"/>
              <w:jc w:val="both"/>
            </w:pPr>
            <w:r>
              <w:t>доля трудоустроенных работников в численности работников, прошедших переобучение, повысивших квалификацию в рамках мероприятий в области поддержки занятости, - не менее 85,0 процента;</w:t>
            </w:r>
          </w:p>
          <w:p w:rsidR="009F5C0D" w:rsidRDefault="009F5C0D">
            <w:pPr>
              <w:pStyle w:val="ConsPlusNormal"/>
              <w:jc w:val="both"/>
            </w:pPr>
            <w:r>
              <w:t>численность женщин, находящихся в отпуске по уходу за ребенком в возрасте до трех лет, прошедших профессиональное обучение или получивших дополнительное профессиональное образование, - не менее 400 человек</w:t>
            </w:r>
          </w:p>
        </w:tc>
      </w:tr>
      <w:tr w:rsidR="009F5C0D">
        <w:tc>
          <w:tcPr>
            <w:tcW w:w="8977" w:type="dxa"/>
            <w:gridSpan w:val="3"/>
            <w:tcBorders>
              <w:top w:val="nil"/>
              <w:left w:val="nil"/>
              <w:bottom w:val="nil"/>
              <w:right w:val="nil"/>
            </w:tcBorders>
          </w:tcPr>
          <w:p w:rsidR="009F5C0D" w:rsidRDefault="009F5C0D">
            <w:pPr>
              <w:pStyle w:val="ConsPlusNormal"/>
              <w:jc w:val="both"/>
            </w:pPr>
            <w:r>
              <w:lastRenderedPageBreak/>
              <w:t xml:space="preserve">(позиция в ред. </w:t>
            </w:r>
            <w:hyperlink r:id="rId57" w:history="1">
              <w:r>
                <w:rPr>
                  <w:color w:val="0000FF"/>
                </w:rPr>
                <w:t>Постановления</w:t>
              </w:r>
            </w:hyperlink>
            <w:r>
              <w:t xml:space="preserve"> Кабинета Министров ЧР от 07.08.2020 N 440)</w:t>
            </w:r>
          </w:p>
        </w:tc>
      </w:tr>
      <w:tr w:rsidR="009F5C0D">
        <w:tc>
          <w:tcPr>
            <w:tcW w:w="2551" w:type="dxa"/>
            <w:tcBorders>
              <w:top w:val="nil"/>
              <w:left w:val="nil"/>
              <w:bottom w:val="nil"/>
              <w:right w:val="nil"/>
            </w:tcBorders>
          </w:tcPr>
          <w:p w:rsidR="009F5C0D" w:rsidRDefault="009F5C0D">
            <w:pPr>
              <w:pStyle w:val="ConsPlusNormal"/>
              <w:jc w:val="both"/>
            </w:pPr>
            <w:r>
              <w:t>Сроки и этапы реализации подпрограммы</w:t>
            </w:r>
          </w:p>
        </w:tc>
        <w:tc>
          <w:tcPr>
            <w:tcW w:w="360" w:type="dxa"/>
            <w:tcBorders>
              <w:top w:val="nil"/>
              <w:left w:val="nil"/>
              <w:bottom w:val="nil"/>
              <w:right w:val="nil"/>
            </w:tcBorders>
          </w:tcPr>
          <w:p w:rsidR="009F5C0D" w:rsidRDefault="009F5C0D">
            <w:pPr>
              <w:pStyle w:val="ConsPlusNormal"/>
              <w:jc w:val="center"/>
            </w:pPr>
            <w:r>
              <w:t>-</w:t>
            </w:r>
          </w:p>
        </w:tc>
        <w:tc>
          <w:tcPr>
            <w:tcW w:w="6066" w:type="dxa"/>
            <w:tcBorders>
              <w:top w:val="nil"/>
              <w:left w:val="nil"/>
              <w:bottom w:val="nil"/>
              <w:right w:val="nil"/>
            </w:tcBorders>
          </w:tcPr>
          <w:p w:rsidR="009F5C0D" w:rsidRDefault="009F5C0D">
            <w:pPr>
              <w:pStyle w:val="ConsPlusNormal"/>
              <w:jc w:val="both"/>
            </w:pPr>
            <w:r>
              <w:t>2019 - 2035 годы:</w:t>
            </w:r>
          </w:p>
          <w:p w:rsidR="009F5C0D" w:rsidRDefault="009F5C0D">
            <w:pPr>
              <w:pStyle w:val="ConsPlusNormal"/>
              <w:jc w:val="both"/>
            </w:pPr>
            <w:r>
              <w:t>1 этап - 2019 - 2025 годы;</w:t>
            </w:r>
          </w:p>
          <w:p w:rsidR="009F5C0D" w:rsidRDefault="009F5C0D">
            <w:pPr>
              <w:pStyle w:val="ConsPlusNormal"/>
              <w:jc w:val="both"/>
            </w:pPr>
            <w:r>
              <w:t>2 этап - 2026 - 2030 годы;</w:t>
            </w:r>
          </w:p>
          <w:p w:rsidR="009F5C0D" w:rsidRDefault="009F5C0D">
            <w:pPr>
              <w:pStyle w:val="ConsPlusNormal"/>
              <w:jc w:val="both"/>
            </w:pPr>
            <w:r>
              <w:t>3 этап - 2031 - 2035 годы</w:t>
            </w:r>
          </w:p>
        </w:tc>
      </w:tr>
      <w:tr w:rsidR="009F5C0D">
        <w:tc>
          <w:tcPr>
            <w:tcW w:w="2551" w:type="dxa"/>
            <w:tcBorders>
              <w:top w:val="nil"/>
              <w:left w:val="nil"/>
              <w:bottom w:val="nil"/>
              <w:right w:val="nil"/>
            </w:tcBorders>
          </w:tcPr>
          <w:p w:rsidR="009F5C0D" w:rsidRDefault="009F5C0D">
            <w:pPr>
              <w:pStyle w:val="ConsPlusNormal"/>
              <w:jc w:val="both"/>
            </w:pPr>
            <w:r>
              <w:t xml:space="preserve">Объемы финансирования подпрограммы с </w:t>
            </w:r>
            <w:r>
              <w:lastRenderedPageBreak/>
              <w:t>разбивкой по годам реализации</w:t>
            </w:r>
          </w:p>
        </w:tc>
        <w:tc>
          <w:tcPr>
            <w:tcW w:w="360" w:type="dxa"/>
            <w:tcBorders>
              <w:top w:val="nil"/>
              <w:left w:val="nil"/>
              <w:bottom w:val="nil"/>
              <w:right w:val="nil"/>
            </w:tcBorders>
          </w:tcPr>
          <w:p w:rsidR="009F5C0D" w:rsidRDefault="009F5C0D">
            <w:pPr>
              <w:pStyle w:val="ConsPlusNormal"/>
              <w:jc w:val="center"/>
            </w:pPr>
            <w:r>
              <w:lastRenderedPageBreak/>
              <w:t>-</w:t>
            </w:r>
          </w:p>
        </w:tc>
        <w:tc>
          <w:tcPr>
            <w:tcW w:w="6066" w:type="dxa"/>
            <w:tcBorders>
              <w:top w:val="nil"/>
              <w:left w:val="nil"/>
              <w:bottom w:val="nil"/>
              <w:right w:val="nil"/>
            </w:tcBorders>
          </w:tcPr>
          <w:p w:rsidR="009F5C0D" w:rsidRDefault="009F5C0D">
            <w:pPr>
              <w:pStyle w:val="ConsPlusNormal"/>
              <w:jc w:val="both"/>
            </w:pPr>
            <w:r>
              <w:t>прогнозируемые объемы финансирования мероприятий подпрограммы в 2019 - 2035 годах составляют 9946902,7 тыс. рублей, в том числе:</w:t>
            </w:r>
          </w:p>
          <w:p w:rsidR="009F5C0D" w:rsidRDefault="009F5C0D">
            <w:pPr>
              <w:pStyle w:val="ConsPlusNormal"/>
              <w:jc w:val="both"/>
            </w:pPr>
            <w:r>
              <w:lastRenderedPageBreak/>
              <w:t>в 2019 году - 507031,5 тыс. рублей;</w:t>
            </w:r>
          </w:p>
          <w:p w:rsidR="009F5C0D" w:rsidRDefault="009F5C0D">
            <w:pPr>
              <w:pStyle w:val="ConsPlusNormal"/>
              <w:jc w:val="both"/>
            </w:pPr>
            <w:r>
              <w:t>в 2020 году - 1792960,9 тыс. рублей;</w:t>
            </w:r>
          </w:p>
          <w:p w:rsidR="009F5C0D" w:rsidRDefault="009F5C0D">
            <w:pPr>
              <w:pStyle w:val="ConsPlusNormal"/>
              <w:jc w:val="both"/>
            </w:pPr>
            <w:r>
              <w:t>в 2021 году - 1386443,0 тыс. рублей;</w:t>
            </w:r>
          </w:p>
          <w:p w:rsidR="009F5C0D" w:rsidRDefault="009F5C0D">
            <w:pPr>
              <w:pStyle w:val="ConsPlusNormal"/>
              <w:jc w:val="both"/>
            </w:pPr>
            <w:r>
              <w:t>в 2022 году - 949861,0 тыс. рублей;</w:t>
            </w:r>
          </w:p>
          <w:p w:rsidR="009F5C0D" w:rsidRDefault="009F5C0D">
            <w:pPr>
              <w:pStyle w:val="ConsPlusNormal"/>
              <w:jc w:val="both"/>
            </w:pPr>
            <w:r>
              <w:t>в 2023 году - 959341,8 тыс. рублей;</w:t>
            </w:r>
          </w:p>
          <w:p w:rsidR="009F5C0D" w:rsidRDefault="009F5C0D">
            <w:pPr>
              <w:pStyle w:val="ConsPlusNormal"/>
              <w:jc w:val="both"/>
            </w:pPr>
            <w:r>
              <w:t>в 2024 году - 431102,1 тыс. рублей;</w:t>
            </w:r>
          </w:p>
          <w:p w:rsidR="009F5C0D" w:rsidRDefault="009F5C0D">
            <w:pPr>
              <w:pStyle w:val="ConsPlusNormal"/>
              <w:jc w:val="both"/>
            </w:pPr>
            <w:r>
              <w:t>в 2025 году - 356378,4 тыс. рублей;</w:t>
            </w:r>
          </w:p>
          <w:p w:rsidR="009F5C0D" w:rsidRDefault="009F5C0D">
            <w:pPr>
              <w:pStyle w:val="ConsPlusNormal"/>
              <w:jc w:val="both"/>
            </w:pPr>
            <w:r>
              <w:t>в 2026 - 2030 годах - 1781892,0 тыс. рублей;</w:t>
            </w:r>
          </w:p>
          <w:p w:rsidR="009F5C0D" w:rsidRDefault="009F5C0D">
            <w:pPr>
              <w:pStyle w:val="ConsPlusNormal"/>
              <w:jc w:val="both"/>
            </w:pPr>
            <w:r>
              <w:t>в 2031 - 2035 годах - 1781892,0 тыс. рублей;</w:t>
            </w:r>
          </w:p>
          <w:p w:rsidR="009F5C0D" w:rsidRDefault="009F5C0D">
            <w:pPr>
              <w:pStyle w:val="ConsPlusNormal"/>
              <w:jc w:val="both"/>
            </w:pPr>
            <w:r>
              <w:t>из них средства:</w:t>
            </w:r>
          </w:p>
          <w:p w:rsidR="009F5C0D" w:rsidRDefault="009F5C0D">
            <w:pPr>
              <w:pStyle w:val="ConsPlusNormal"/>
              <w:jc w:val="both"/>
            </w:pPr>
            <w:r>
              <w:t>федерального бюджета - 8927863,2 тыс. рублей (89,8 процента), в том числе:</w:t>
            </w:r>
          </w:p>
          <w:p w:rsidR="009F5C0D" w:rsidRDefault="009F5C0D">
            <w:pPr>
              <w:pStyle w:val="ConsPlusNormal"/>
              <w:jc w:val="both"/>
            </w:pPr>
            <w:r>
              <w:t>в 2019 году - 435527,4 тыс. рублей;</w:t>
            </w:r>
          </w:p>
          <w:p w:rsidR="009F5C0D" w:rsidRDefault="009F5C0D">
            <w:pPr>
              <w:pStyle w:val="ConsPlusNormal"/>
              <w:jc w:val="both"/>
            </w:pPr>
            <w:r>
              <w:t>в 2020 году - 1729756,8 тыс. рублей;</w:t>
            </w:r>
          </w:p>
          <w:p w:rsidR="009F5C0D" w:rsidRDefault="009F5C0D">
            <w:pPr>
              <w:pStyle w:val="ConsPlusNormal"/>
              <w:jc w:val="both"/>
            </w:pPr>
            <w:r>
              <w:t>в 2021 году - 1318986,6 тыс. рублей;</w:t>
            </w:r>
          </w:p>
          <w:p w:rsidR="009F5C0D" w:rsidRDefault="009F5C0D">
            <w:pPr>
              <w:pStyle w:val="ConsPlusNormal"/>
              <w:jc w:val="both"/>
            </w:pPr>
            <w:r>
              <w:t>в 2022 году - 882259,3 тыс. рублей;</w:t>
            </w:r>
          </w:p>
          <w:p w:rsidR="009F5C0D" w:rsidRDefault="009F5C0D">
            <w:pPr>
              <w:pStyle w:val="ConsPlusNormal"/>
              <w:jc w:val="both"/>
            </w:pPr>
            <w:r>
              <w:t>в 2023 году - 891731,6 тыс. рублей;</w:t>
            </w:r>
          </w:p>
          <w:p w:rsidR="009F5C0D" w:rsidRDefault="009F5C0D">
            <w:pPr>
              <w:pStyle w:val="ConsPlusNormal"/>
              <w:jc w:val="both"/>
            </w:pPr>
            <w:r>
              <w:t>в 2024 году - 374698,9 тыс. рублей;</w:t>
            </w:r>
          </w:p>
          <w:p w:rsidR="009F5C0D" w:rsidRDefault="009F5C0D">
            <w:pPr>
              <w:pStyle w:val="ConsPlusNormal"/>
              <w:jc w:val="both"/>
            </w:pPr>
            <w:r>
              <w:t>в 2025 году - 299536,6 тыс. рублей;</w:t>
            </w:r>
          </w:p>
          <w:p w:rsidR="009F5C0D" w:rsidRDefault="009F5C0D">
            <w:pPr>
              <w:pStyle w:val="ConsPlusNormal"/>
              <w:jc w:val="both"/>
            </w:pPr>
            <w:r>
              <w:t>в 2026 - 2030 годах - 1497683,0 тыс. рублей;</w:t>
            </w:r>
          </w:p>
          <w:p w:rsidR="009F5C0D" w:rsidRDefault="009F5C0D">
            <w:pPr>
              <w:pStyle w:val="ConsPlusNormal"/>
              <w:jc w:val="both"/>
            </w:pPr>
            <w:r>
              <w:t>в 2031 - 2035 годах - 1497683,0 тыс. рублей;</w:t>
            </w:r>
          </w:p>
          <w:p w:rsidR="009F5C0D" w:rsidRDefault="009F5C0D">
            <w:pPr>
              <w:pStyle w:val="ConsPlusNormal"/>
              <w:jc w:val="both"/>
            </w:pPr>
            <w:r>
              <w:t>республиканского бюджета Чувашской Республики - 847008,0 тыс. рублей (8,5 процента), в том числе:</w:t>
            </w:r>
          </w:p>
          <w:p w:rsidR="009F5C0D" w:rsidRDefault="009F5C0D">
            <w:pPr>
              <w:pStyle w:val="ConsPlusNormal"/>
              <w:jc w:val="both"/>
            </w:pPr>
            <w:r>
              <w:t>в 2019 году - 61384,6 тыс. рублей;</w:t>
            </w:r>
          </w:p>
          <w:p w:rsidR="009F5C0D" w:rsidRDefault="009F5C0D">
            <w:pPr>
              <w:pStyle w:val="ConsPlusNormal"/>
              <w:jc w:val="both"/>
            </w:pPr>
            <w:r>
              <w:t>в 2020 году - 53084,6 тыс. рублей;</w:t>
            </w:r>
          </w:p>
          <w:p w:rsidR="009F5C0D" w:rsidRDefault="009F5C0D">
            <w:pPr>
              <w:pStyle w:val="ConsPlusNormal"/>
              <w:jc w:val="both"/>
            </w:pPr>
            <w:r>
              <w:t>в 2021 году - 57336,9 тыс. рублей;</w:t>
            </w:r>
          </w:p>
          <w:p w:rsidR="009F5C0D" w:rsidRDefault="009F5C0D">
            <w:pPr>
              <w:pStyle w:val="ConsPlusNormal"/>
              <w:jc w:val="both"/>
            </w:pPr>
            <w:r>
              <w:t>в 2022 году - 57482,2 тыс. рублей;</w:t>
            </w:r>
          </w:p>
          <w:p w:rsidR="009F5C0D" w:rsidRDefault="009F5C0D">
            <w:pPr>
              <w:pStyle w:val="ConsPlusNormal"/>
              <w:jc w:val="both"/>
            </w:pPr>
            <w:r>
              <w:t>в 2023 году - 57490,7 тыс. рублей;</w:t>
            </w:r>
          </w:p>
          <w:p w:rsidR="009F5C0D" w:rsidRDefault="009F5C0D">
            <w:pPr>
              <w:pStyle w:val="ConsPlusNormal"/>
              <w:jc w:val="both"/>
            </w:pPr>
            <w:r>
              <w:t>в 2024 году - 46283,7 тыс. рублей;</w:t>
            </w:r>
          </w:p>
          <w:p w:rsidR="009F5C0D" w:rsidRDefault="009F5C0D">
            <w:pPr>
              <w:pStyle w:val="ConsPlusNormal"/>
              <w:jc w:val="both"/>
            </w:pPr>
            <w:r>
              <w:t>в 2025 году - 46722,3 тыс. рублей;</w:t>
            </w:r>
          </w:p>
          <w:p w:rsidR="009F5C0D" w:rsidRDefault="009F5C0D">
            <w:pPr>
              <w:pStyle w:val="ConsPlusNormal"/>
              <w:jc w:val="both"/>
            </w:pPr>
            <w:r>
              <w:t>в 2026 - 2030 годах - 233611,5 тыс. рублей;</w:t>
            </w:r>
          </w:p>
          <w:p w:rsidR="009F5C0D" w:rsidRDefault="009F5C0D">
            <w:pPr>
              <w:pStyle w:val="ConsPlusNormal"/>
              <w:jc w:val="both"/>
            </w:pPr>
            <w:r>
              <w:t>в 2031 - 2035 годах - 233611,5 тыс. рублей;</w:t>
            </w:r>
          </w:p>
          <w:p w:rsidR="009F5C0D" w:rsidRDefault="009F5C0D">
            <w:pPr>
              <w:pStyle w:val="ConsPlusNormal"/>
              <w:jc w:val="both"/>
            </w:pPr>
            <w:r>
              <w:t>местных бюджетов - 34000,0 тыс. рублей (0,3 процента), в том числе по годам:</w:t>
            </w:r>
          </w:p>
          <w:p w:rsidR="009F5C0D" w:rsidRDefault="009F5C0D">
            <w:pPr>
              <w:pStyle w:val="ConsPlusNormal"/>
              <w:jc w:val="both"/>
            </w:pPr>
            <w:r>
              <w:t>в 2019 году - 2000,0 тыс. рублей;</w:t>
            </w:r>
          </w:p>
          <w:p w:rsidR="009F5C0D" w:rsidRDefault="009F5C0D">
            <w:pPr>
              <w:pStyle w:val="ConsPlusNormal"/>
              <w:jc w:val="both"/>
            </w:pPr>
            <w:r>
              <w:t>в 2020 году - 2000,0 тыс. рублей;</w:t>
            </w:r>
          </w:p>
          <w:p w:rsidR="009F5C0D" w:rsidRDefault="009F5C0D">
            <w:pPr>
              <w:pStyle w:val="ConsPlusNormal"/>
              <w:jc w:val="both"/>
            </w:pPr>
            <w:r>
              <w:t>в 2021 году - 2000,0 тыс. рублей;</w:t>
            </w:r>
          </w:p>
          <w:p w:rsidR="009F5C0D" w:rsidRDefault="009F5C0D">
            <w:pPr>
              <w:pStyle w:val="ConsPlusNormal"/>
              <w:jc w:val="both"/>
            </w:pPr>
            <w:r>
              <w:t>в 2022 году - 2000,0 тыс. рублей;</w:t>
            </w:r>
          </w:p>
          <w:p w:rsidR="009F5C0D" w:rsidRDefault="009F5C0D">
            <w:pPr>
              <w:pStyle w:val="ConsPlusNormal"/>
              <w:jc w:val="both"/>
            </w:pPr>
            <w:r>
              <w:t>в 2023 году - 2000,0 тыс. рублей;</w:t>
            </w:r>
          </w:p>
          <w:p w:rsidR="009F5C0D" w:rsidRDefault="009F5C0D">
            <w:pPr>
              <w:pStyle w:val="ConsPlusNormal"/>
              <w:jc w:val="both"/>
            </w:pPr>
            <w:r>
              <w:t>в 2024 году - 2000,0 тыс. рублей;</w:t>
            </w:r>
          </w:p>
          <w:p w:rsidR="009F5C0D" w:rsidRDefault="009F5C0D">
            <w:pPr>
              <w:pStyle w:val="ConsPlusNormal"/>
              <w:jc w:val="both"/>
            </w:pPr>
            <w:r>
              <w:t>в 2025 году - 2000,0 тыс. рублей;</w:t>
            </w:r>
          </w:p>
          <w:p w:rsidR="009F5C0D" w:rsidRDefault="009F5C0D">
            <w:pPr>
              <w:pStyle w:val="ConsPlusNormal"/>
              <w:jc w:val="both"/>
            </w:pPr>
            <w:r>
              <w:t>в 2026 - 2030 годах - 10000,0 тыс. рублей;</w:t>
            </w:r>
          </w:p>
          <w:p w:rsidR="009F5C0D" w:rsidRDefault="009F5C0D">
            <w:pPr>
              <w:pStyle w:val="ConsPlusNormal"/>
              <w:jc w:val="both"/>
            </w:pPr>
            <w:r>
              <w:t>в 2031 - 2035 годах - 10000,0 тыс. рублей;</w:t>
            </w:r>
          </w:p>
          <w:p w:rsidR="009F5C0D" w:rsidRDefault="009F5C0D">
            <w:pPr>
              <w:pStyle w:val="ConsPlusNormal"/>
              <w:jc w:val="both"/>
            </w:pPr>
            <w:r>
              <w:t>внебюджетных источников - 138031,5 тыс. рублей (1,4 процента), в том числе по годам:</w:t>
            </w:r>
          </w:p>
          <w:p w:rsidR="009F5C0D" w:rsidRDefault="009F5C0D">
            <w:pPr>
              <w:pStyle w:val="ConsPlusNormal"/>
              <w:jc w:val="both"/>
            </w:pPr>
            <w:r>
              <w:t>в 2019 году - 8119,5 тыс. рублей;</w:t>
            </w:r>
          </w:p>
          <w:p w:rsidR="009F5C0D" w:rsidRDefault="009F5C0D">
            <w:pPr>
              <w:pStyle w:val="ConsPlusNormal"/>
              <w:jc w:val="both"/>
            </w:pPr>
            <w:r>
              <w:t>в 2020 году - 8119,5 тыс. рублей;</w:t>
            </w:r>
          </w:p>
          <w:p w:rsidR="009F5C0D" w:rsidRDefault="009F5C0D">
            <w:pPr>
              <w:pStyle w:val="ConsPlusNormal"/>
              <w:jc w:val="both"/>
            </w:pPr>
            <w:r>
              <w:t>в 2021 году - 8119,5 тыс. рублей;</w:t>
            </w:r>
          </w:p>
          <w:p w:rsidR="009F5C0D" w:rsidRDefault="009F5C0D">
            <w:pPr>
              <w:pStyle w:val="ConsPlusNormal"/>
              <w:jc w:val="both"/>
            </w:pPr>
            <w:r>
              <w:t>в 2022 году - 8119,5 тыс. рублей;</w:t>
            </w:r>
          </w:p>
          <w:p w:rsidR="009F5C0D" w:rsidRDefault="009F5C0D">
            <w:pPr>
              <w:pStyle w:val="ConsPlusNormal"/>
              <w:jc w:val="both"/>
            </w:pPr>
            <w:r>
              <w:t>в 2023 году - 8119,5 тыс. рублей;</w:t>
            </w:r>
          </w:p>
          <w:p w:rsidR="009F5C0D" w:rsidRDefault="009F5C0D">
            <w:pPr>
              <w:pStyle w:val="ConsPlusNormal"/>
              <w:jc w:val="both"/>
            </w:pPr>
            <w:r>
              <w:t>в 2024 году - 8119,5 тыс. рублей;</w:t>
            </w:r>
          </w:p>
          <w:p w:rsidR="009F5C0D" w:rsidRDefault="009F5C0D">
            <w:pPr>
              <w:pStyle w:val="ConsPlusNormal"/>
              <w:jc w:val="both"/>
            </w:pPr>
            <w:r>
              <w:t>в 2025 году - 8119,5 тыс. рублей;</w:t>
            </w:r>
          </w:p>
          <w:p w:rsidR="009F5C0D" w:rsidRDefault="009F5C0D">
            <w:pPr>
              <w:pStyle w:val="ConsPlusNormal"/>
              <w:jc w:val="both"/>
            </w:pPr>
            <w:r>
              <w:t>в 2026 - 2030 годах - 40597,5 тыс. рублей;</w:t>
            </w:r>
          </w:p>
          <w:p w:rsidR="009F5C0D" w:rsidRDefault="009F5C0D">
            <w:pPr>
              <w:pStyle w:val="ConsPlusNormal"/>
              <w:jc w:val="both"/>
            </w:pPr>
            <w:r>
              <w:lastRenderedPageBreak/>
              <w:t>в 2031 - 2035 годах - 40597,5 тыс. рублей.</w:t>
            </w:r>
          </w:p>
          <w:p w:rsidR="009F5C0D" w:rsidRDefault="009F5C0D">
            <w:pPr>
              <w:pStyle w:val="ConsPlusNormal"/>
              <w:jc w:val="both"/>
            </w:pPr>
            <w:r>
              <w:t>Объемы финансирования подпрограммы подлежат уточнению при формировании республиканского бюджета Чувашской Республики на очередной финансовый год и плановый период</w:t>
            </w:r>
          </w:p>
        </w:tc>
      </w:tr>
      <w:tr w:rsidR="009F5C0D">
        <w:tc>
          <w:tcPr>
            <w:tcW w:w="8977" w:type="dxa"/>
            <w:gridSpan w:val="3"/>
            <w:tcBorders>
              <w:top w:val="nil"/>
              <w:left w:val="nil"/>
              <w:bottom w:val="nil"/>
              <w:right w:val="nil"/>
            </w:tcBorders>
          </w:tcPr>
          <w:p w:rsidR="009F5C0D" w:rsidRDefault="009F5C0D">
            <w:pPr>
              <w:pStyle w:val="ConsPlusNormal"/>
              <w:jc w:val="both"/>
            </w:pPr>
            <w:r>
              <w:lastRenderedPageBreak/>
              <w:t xml:space="preserve">(позиция в ред. </w:t>
            </w:r>
            <w:hyperlink r:id="rId58" w:history="1">
              <w:r>
                <w:rPr>
                  <w:color w:val="0000FF"/>
                </w:rPr>
                <w:t>Постановления</w:t>
              </w:r>
            </w:hyperlink>
            <w:r>
              <w:t xml:space="preserve"> Кабинета Министров ЧР от 23.12.2020 N 737)</w:t>
            </w:r>
          </w:p>
        </w:tc>
      </w:tr>
      <w:tr w:rsidR="009F5C0D">
        <w:tc>
          <w:tcPr>
            <w:tcW w:w="2551" w:type="dxa"/>
            <w:tcBorders>
              <w:top w:val="nil"/>
              <w:left w:val="nil"/>
              <w:bottom w:val="nil"/>
              <w:right w:val="nil"/>
            </w:tcBorders>
          </w:tcPr>
          <w:p w:rsidR="009F5C0D" w:rsidRDefault="009F5C0D">
            <w:pPr>
              <w:pStyle w:val="ConsPlusNormal"/>
              <w:jc w:val="both"/>
            </w:pPr>
            <w:r>
              <w:t>Ожидаемые результаты реализации подпрограммы</w:t>
            </w:r>
          </w:p>
        </w:tc>
        <w:tc>
          <w:tcPr>
            <w:tcW w:w="360" w:type="dxa"/>
            <w:tcBorders>
              <w:top w:val="nil"/>
              <w:left w:val="nil"/>
              <w:bottom w:val="nil"/>
              <w:right w:val="nil"/>
            </w:tcBorders>
          </w:tcPr>
          <w:p w:rsidR="009F5C0D" w:rsidRDefault="009F5C0D">
            <w:pPr>
              <w:pStyle w:val="ConsPlusNormal"/>
              <w:jc w:val="center"/>
            </w:pPr>
            <w:r>
              <w:t>-</w:t>
            </w:r>
          </w:p>
        </w:tc>
        <w:tc>
          <w:tcPr>
            <w:tcW w:w="6066" w:type="dxa"/>
            <w:tcBorders>
              <w:top w:val="nil"/>
              <w:left w:val="nil"/>
              <w:bottom w:val="nil"/>
              <w:right w:val="nil"/>
            </w:tcBorders>
          </w:tcPr>
          <w:p w:rsidR="009F5C0D" w:rsidRDefault="009F5C0D">
            <w:pPr>
              <w:pStyle w:val="ConsPlusNormal"/>
              <w:jc w:val="both"/>
            </w:pPr>
            <w:r>
              <w:t>увеличение удельного веса трудоустроенных граждан в общей численности граждан, обратившихся за содействием в поиске работы в органы службы занятости, до 82,7 процента;</w:t>
            </w:r>
          </w:p>
          <w:p w:rsidR="009F5C0D" w:rsidRDefault="009F5C0D">
            <w:pPr>
              <w:pStyle w:val="ConsPlusNormal"/>
              <w:jc w:val="both"/>
            </w:pPr>
            <w:r>
              <w:t>увеличение удельного веса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 до 1,4 процента.</w:t>
            </w:r>
          </w:p>
        </w:tc>
      </w:tr>
    </w:tbl>
    <w:p w:rsidR="009F5C0D" w:rsidRDefault="009F5C0D">
      <w:pPr>
        <w:pStyle w:val="ConsPlusNormal"/>
        <w:jc w:val="both"/>
      </w:pPr>
    </w:p>
    <w:p w:rsidR="009F5C0D" w:rsidRDefault="009F5C0D">
      <w:pPr>
        <w:pStyle w:val="ConsPlusTitle"/>
        <w:jc w:val="center"/>
        <w:outlineLvl w:val="2"/>
      </w:pPr>
      <w:r>
        <w:t>Раздел I. ПРИОРИТЕТЫ И ЦЕЛИ ПОДПРОГРАММЫ,</w:t>
      </w:r>
    </w:p>
    <w:p w:rsidR="009F5C0D" w:rsidRDefault="009F5C0D">
      <w:pPr>
        <w:pStyle w:val="ConsPlusTitle"/>
        <w:jc w:val="center"/>
      </w:pPr>
      <w:r>
        <w:t>ОБЩАЯ ХАРАКТЕРИСТИКА УЧАСТИЯ ОРГАНОВ</w:t>
      </w:r>
    </w:p>
    <w:p w:rsidR="009F5C0D" w:rsidRDefault="009F5C0D">
      <w:pPr>
        <w:pStyle w:val="ConsPlusTitle"/>
        <w:jc w:val="center"/>
      </w:pPr>
      <w:r>
        <w:t>МЕСТНОГО САМОУПРАВЛЕНИЯ МУНИЦИПАЛЬНЫХ РАЙОНОВ</w:t>
      </w:r>
    </w:p>
    <w:p w:rsidR="009F5C0D" w:rsidRDefault="009F5C0D">
      <w:pPr>
        <w:pStyle w:val="ConsPlusTitle"/>
        <w:jc w:val="center"/>
      </w:pPr>
      <w:r>
        <w:t>И ГОРОДСКИХ ОКРУГОВ В РЕАЛИЗАЦИИ ПОДПРОГРАММЫ</w:t>
      </w:r>
    </w:p>
    <w:p w:rsidR="009F5C0D" w:rsidRDefault="009F5C0D">
      <w:pPr>
        <w:pStyle w:val="ConsPlusNormal"/>
        <w:jc w:val="both"/>
      </w:pPr>
    </w:p>
    <w:p w:rsidR="009F5C0D" w:rsidRDefault="009F5C0D">
      <w:pPr>
        <w:pStyle w:val="ConsPlusNormal"/>
        <w:ind w:firstLine="540"/>
        <w:jc w:val="both"/>
      </w:pPr>
      <w:r>
        <w:t>Приоритетами в области развития рынка труда в 2019 - 2035 годах должны стать создание условий для обеспечения экономики республики высокопрофессиональными кадрами и повышение эффективности их использования, а также реализация прав граждан на защиту от безработицы.</w:t>
      </w:r>
    </w:p>
    <w:p w:rsidR="009F5C0D" w:rsidRDefault="009F5C0D">
      <w:pPr>
        <w:pStyle w:val="ConsPlusNormal"/>
        <w:spacing w:before="220"/>
        <w:ind w:firstLine="540"/>
        <w:jc w:val="both"/>
      </w:pPr>
      <w:r>
        <w:t>Целями подпрограммы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 (далее - подпрограмма) являются предотвращение роста напряженности на рынке труда, развитие человеческого капитала и социальной сферы в Чувашской Республике, повышение уровня и качества жизни населения, совершенствование формирования кадрового потенциала.</w:t>
      </w:r>
    </w:p>
    <w:p w:rsidR="009F5C0D" w:rsidRDefault="009F5C0D">
      <w:pPr>
        <w:pStyle w:val="ConsPlusNormal"/>
        <w:spacing w:before="220"/>
        <w:ind w:firstLine="540"/>
        <w:jc w:val="both"/>
      </w:pPr>
      <w:r>
        <w:t>В рамках реализации мероприятий подпрограммы предусмотрено участие органов местного самоуправления муниципальных районов и городских округов в организации и финансировании временного трудоустройства несовершеннолетних граждан в возрасте от 14 до 18 лет в свободное от учебы время, а также в финансировании общественных работ, организуемых для граждан, испытывающих трудности в поиске работы.</w:t>
      </w:r>
    </w:p>
    <w:p w:rsidR="009F5C0D" w:rsidRDefault="009F5C0D">
      <w:pPr>
        <w:pStyle w:val="ConsPlusNormal"/>
        <w:jc w:val="both"/>
      </w:pPr>
    </w:p>
    <w:p w:rsidR="009F5C0D" w:rsidRDefault="009F5C0D">
      <w:pPr>
        <w:pStyle w:val="ConsPlusTitle"/>
        <w:jc w:val="center"/>
        <w:outlineLvl w:val="2"/>
      </w:pPr>
      <w:r>
        <w:t>Раздел II. ПЕРЕЧЕНЬ И СВЕДЕНИЯ О ЦЕЛЕВЫХ ПОКАЗАТЕЛЯХ</w:t>
      </w:r>
    </w:p>
    <w:p w:rsidR="009F5C0D" w:rsidRDefault="009F5C0D">
      <w:pPr>
        <w:pStyle w:val="ConsPlusTitle"/>
        <w:jc w:val="center"/>
      </w:pPr>
      <w:r>
        <w:t>(ИНДИКАТОРАХ) ПОДПРОГРАММЫ С РАСШИФРОВКОЙ</w:t>
      </w:r>
    </w:p>
    <w:p w:rsidR="009F5C0D" w:rsidRDefault="009F5C0D">
      <w:pPr>
        <w:pStyle w:val="ConsPlusTitle"/>
        <w:jc w:val="center"/>
      </w:pPr>
      <w:r>
        <w:t>ПЛАНОВЫХ ЗНАЧЕНИЙ ПО ГОДАМ ЕЕ РЕАЛИЗАЦИИ</w:t>
      </w:r>
    </w:p>
    <w:p w:rsidR="009F5C0D" w:rsidRDefault="009F5C0D">
      <w:pPr>
        <w:pStyle w:val="ConsPlusNormal"/>
        <w:jc w:val="center"/>
      </w:pPr>
      <w:r>
        <w:t xml:space="preserve">(в ред. </w:t>
      </w:r>
      <w:hyperlink r:id="rId59" w:history="1">
        <w:r>
          <w:rPr>
            <w:color w:val="0000FF"/>
          </w:rPr>
          <w:t>Постановления</w:t>
        </w:r>
      </w:hyperlink>
      <w:r>
        <w:t xml:space="preserve"> Кабинета Министров ЧР</w:t>
      </w:r>
    </w:p>
    <w:p w:rsidR="009F5C0D" w:rsidRDefault="009F5C0D">
      <w:pPr>
        <w:pStyle w:val="ConsPlusNormal"/>
        <w:jc w:val="center"/>
      </w:pPr>
      <w:r>
        <w:t>от 23.12.2020 N 737)</w:t>
      </w:r>
    </w:p>
    <w:p w:rsidR="009F5C0D" w:rsidRDefault="009F5C0D">
      <w:pPr>
        <w:pStyle w:val="ConsPlusNormal"/>
        <w:jc w:val="both"/>
      </w:pPr>
    </w:p>
    <w:p w:rsidR="009F5C0D" w:rsidRDefault="009F5C0D">
      <w:pPr>
        <w:pStyle w:val="ConsPlusNormal"/>
        <w:ind w:firstLine="540"/>
        <w:jc w:val="both"/>
      </w:pPr>
      <w:r>
        <w:t>Целевыми показателями (индикаторами) подпрограммы являются:</w:t>
      </w:r>
    </w:p>
    <w:p w:rsidR="009F5C0D" w:rsidRDefault="009F5C0D">
      <w:pPr>
        <w:pStyle w:val="ConsPlusNormal"/>
        <w:spacing w:before="220"/>
        <w:ind w:firstLine="540"/>
        <w:jc w:val="both"/>
      </w:pPr>
      <w: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p w:rsidR="009F5C0D" w:rsidRDefault="009F5C0D">
      <w:pPr>
        <w:pStyle w:val="ConsPlusNormal"/>
        <w:spacing w:before="220"/>
        <w:ind w:firstLine="540"/>
        <w:jc w:val="both"/>
      </w:pPr>
      <w: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9F5C0D" w:rsidRDefault="009F5C0D">
      <w:pPr>
        <w:pStyle w:val="ConsPlusNormal"/>
        <w:spacing w:before="220"/>
        <w:ind w:firstLine="540"/>
        <w:jc w:val="both"/>
      </w:pPr>
      <w:r>
        <w:lastRenderedPageBreak/>
        <w:t>удельный вес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w:t>
      </w:r>
    </w:p>
    <w:p w:rsidR="009F5C0D" w:rsidRDefault="009F5C0D">
      <w:pPr>
        <w:pStyle w:val="ConsPlusNormal"/>
        <w:spacing w:before="220"/>
        <w:ind w:firstLine="540"/>
        <w:jc w:val="both"/>
      </w:pPr>
      <w: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w:t>
      </w:r>
    </w:p>
    <w:p w:rsidR="009F5C0D" w:rsidRDefault="009F5C0D">
      <w:pPr>
        <w:pStyle w:val="ConsPlusNormal"/>
        <w:spacing w:before="220"/>
        <w:ind w:firstLine="540"/>
        <w:jc w:val="both"/>
      </w:pPr>
      <w:r>
        <w:t>доля трудоустроенных инвалидов из числа инвалидов, обратившихся в органы службы занятости за содействием в поиске подходящей работы;</w:t>
      </w:r>
    </w:p>
    <w:p w:rsidR="009F5C0D" w:rsidRDefault="009F5C0D">
      <w:pPr>
        <w:pStyle w:val="ConsPlusNormal"/>
        <w:spacing w:before="220"/>
        <w:ind w:firstLine="540"/>
        <w:jc w:val="both"/>
      </w:pPr>
      <w:r>
        <w:t>численность работников предприятий, прошедших переобучение, повысивших квалификацию в целях повышения производительности труда, нарастающим итогом;</w:t>
      </w:r>
    </w:p>
    <w:p w:rsidR="009F5C0D" w:rsidRDefault="009F5C0D">
      <w:pPr>
        <w:pStyle w:val="ConsPlusNormal"/>
        <w:spacing w:before="220"/>
        <w:ind w:firstLine="540"/>
        <w:jc w:val="both"/>
      </w:pPr>
      <w:r>
        <w:t>доля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w:t>
      </w:r>
    </w:p>
    <w:p w:rsidR="009F5C0D" w:rsidRDefault="009F5C0D">
      <w:pPr>
        <w:pStyle w:val="ConsPlusNormal"/>
        <w:spacing w:before="220"/>
        <w:ind w:firstLine="540"/>
        <w:jc w:val="both"/>
      </w:pPr>
      <w:r>
        <w:t>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w:t>
      </w:r>
    </w:p>
    <w:p w:rsidR="009F5C0D" w:rsidRDefault="009F5C0D">
      <w:pPr>
        <w:pStyle w:val="ConsPlusNormal"/>
        <w:spacing w:before="220"/>
        <w:ind w:firstLine="540"/>
        <w:jc w:val="both"/>
      </w:pPr>
      <w:r>
        <w:t>доля работников, продолжающих осуществлять трудовую деятельность, из числа работников, прошедших переобучение или повысивших квалификацию;</w:t>
      </w:r>
    </w:p>
    <w:p w:rsidR="009F5C0D" w:rsidRDefault="009F5C0D">
      <w:pPr>
        <w:pStyle w:val="ConsPlusNormal"/>
        <w:spacing w:before="220"/>
        <w:ind w:firstLine="540"/>
        <w:jc w:val="both"/>
      </w:pPr>
      <w:r>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p>
    <w:p w:rsidR="009F5C0D" w:rsidRDefault="009F5C0D">
      <w:pPr>
        <w:pStyle w:val="ConsPlusNormal"/>
        <w:spacing w:before="220"/>
        <w:ind w:firstLine="540"/>
        <w:jc w:val="both"/>
      </w:pPr>
      <w:r>
        <w:t>уровень занятости женщин, имеющих детей дошкольного возраста;</w:t>
      </w:r>
    </w:p>
    <w:p w:rsidR="009F5C0D" w:rsidRDefault="009F5C0D">
      <w:pPr>
        <w:pStyle w:val="ConsPlusNormal"/>
        <w:spacing w:before="220"/>
        <w:ind w:firstLine="540"/>
        <w:jc w:val="both"/>
      </w:pPr>
      <w:r>
        <w:t>доля женщин, находящихся в отпуске по уходу за ребенком, а также женщин, имеющих детей дошкольного возраста, приступивших к трудовой деятельности, в общей численности прошедших переобучение и повышение квалификации;</w:t>
      </w:r>
    </w:p>
    <w:p w:rsidR="009F5C0D" w:rsidRDefault="009F5C0D">
      <w:pPr>
        <w:pStyle w:val="ConsPlusNormal"/>
        <w:spacing w:before="220"/>
        <w:ind w:firstLine="540"/>
        <w:jc w:val="both"/>
      </w:pPr>
      <w:r>
        <w:t>численность лиц в возрасте 50 лет и старше, а также лиц предпенсионного возраста, прошедших профессиональное обучение и дополнительное профессиональное образование при содействии органов службы занятости, нарастающим итогом;</w:t>
      </w:r>
    </w:p>
    <w:p w:rsidR="009F5C0D" w:rsidRDefault="009F5C0D">
      <w:pPr>
        <w:pStyle w:val="ConsPlusNormal"/>
        <w:spacing w:before="220"/>
        <w:ind w:firstLine="540"/>
        <w:jc w:val="both"/>
      </w:pPr>
      <w:r>
        <w:t>доля занятых в численности лиц 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w:t>
      </w:r>
    </w:p>
    <w:p w:rsidR="009F5C0D" w:rsidRDefault="009F5C0D">
      <w:pPr>
        <w:pStyle w:val="ConsPlusNormal"/>
        <w:spacing w:before="220"/>
        <w:ind w:firstLine="540"/>
        <w:jc w:val="both"/>
      </w:pPr>
      <w:r>
        <w:t>количество центров занятости населения, в которых реализуются или реализованы проекты по модернизации, нарастающим итогом;</w:t>
      </w:r>
    </w:p>
    <w:p w:rsidR="009F5C0D" w:rsidRDefault="009F5C0D">
      <w:pPr>
        <w:pStyle w:val="ConsPlusNormal"/>
        <w:spacing w:before="220"/>
        <w:ind w:firstLine="540"/>
        <w:jc w:val="both"/>
      </w:pPr>
      <w:r>
        <w:t>численность трудоустроенных на общественные работы граждан, ищущих работу и обратившихся в органы службы занятости;</w:t>
      </w:r>
    </w:p>
    <w:p w:rsidR="009F5C0D" w:rsidRDefault="009F5C0D">
      <w:pPr>
        <w:pStyle w:val="ConsPlusNormal"/>
        <w:spacing w:before="220"/>
        <w:ind w:firstLine="540"/>
        <w:jc w:val="both"/>
      </w:pPr>
      <w:r>
        <w:t>численность трудоустроенных на общественные работы безработных граждан;</w:t>
      </w:r>
    </w:p>
    <w:p w:rsidR="009F5C0D" w:rsidRDefault="009F5C0D">
      <w:pPr>
        <w:pStyle w:val="ConsPlusNormal"/>
        <w:spacing w:before="220"/>
        <w:ind w:firstLine="540"/>
        <w:jc w:val="both"/>
      </w:pPr>
      <w:r>
        <w:t>численность трудоустроенных на временные работы граждан из числа работников организаций, находящихся под риском увольнения;</w:t>
      </w:r>
    </w:p>
    <w:p w:rsidR="009F5C0D" w:rsidRDefault="009F5C0D">
      <w:pPr>
        <w:pStyle w:val="ConsPlusNormal"/>
        <w:spacing w:before="220"/>
        <w:ind w:firstLine="540"/>
        <w:jc w:val="both"/>
      </w:pPr>
      <w:r>
        <w:t>доля трудоустроенных работников в численности работников, прошедших переобучение, повысивших квалификацию в рамках мероприятий в области поддержки занятости;</w:t>
      </w:r>
    </w:p>
    <w:p w:rsidR="009F5C0D" w:rsidRDefault="009F5C0D">
      <w:pPr>
        <w:pStyle w:val="ConsPlusNormal"/>
        <w:spacing w:before="220"/>
        <w:ind w:firstLine="540"/>
        <w:jc w:val="both"/>
      </w:pPr>
      <w:r>
        <w:t xml:space="preserve">численность женщин, находящихся в отпуске по уходу за ребенком в возрасте до трех лет, </w:t>
      </w:r>
      <w:r>
        <w:lastRenderedPageBreak/>
        <w:t>прошедших профессиональное обучение или получивших дополнительное профессиональное образование.</w:t>
      </w:r>
    </w:p>
    <w:p w:rsidR="009F5C0D" w:rsidRDefault="009F5C0D">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9F5C0D" w:rsidRDefault="009F5C0D">
      <w:pPr>
        <w:pStyle w:val="ConsPlusNormal"/>
        <w:spacing w:before="220"/>
        <w:ind w:firstLine="540"/>
        <w:jc w:val="both"/>
      </w:pPr>
      <w: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p w:rsidR="009F5C0D" w:rsidRDefault="009F5C0D">
      <w:pPr>
        <w:pStyle w:val="ConsPlusNormal"/>
        <w:spacing w:before="220"/>
        <w:ind w:firstLine="540"/>
        <w:jc w:val="both"/>
      </w:pPr>
      <w:r>
        <w:t>в 2019 году - 82,55 процента;</w:t>
      </w:r>
    </w:p>
    <w:p w:rsidR="009F5C0D" w:rsidRDefault="009F5C0D">
      <w:pPr>
        <w:pStyle w:val="ConsPlusNormal"/>
        <w:spacing w:before="220"/>
        <w:ind w:firstLine="540"/>
        <w:jc w:val="both"/>
      </w:pPr>
      <w:r>
        <w:t>в 2020 году - 50,00 процента;</w:t>
      </w:r>
    </w:p>
    <w:p w:rsidR="009F5C0D" w:rsidRDefault="009F5C0D">
      <w:pPr>
        <w:pStyle w:val="ConsPlusNormal"/>
        <w:spacing w:before="220"/>
        <w:ind w:firstLine="540"/>
        <w:jc w:val="both"/>
      </w:pPr>
      <w:r>
        <w:t>в 2021 году - 82,30 процента;</w:t>
      </w:r>
    </w:p>
    <w:p w:rsidR="009F5C0D" w:rsidRDefault="009F5C0D">
      <w:pPr>
        <w:pStyle w:val="ConsPlusNormal"/>
        <w:spacing w:before="220"/>
        <w:ind w:firstLine="540"/>
        <w:jc w:val="both"/>
      </w:pPr>
      <w:r>
        <w:t>в 2022 году - 82,40 процента;</w:t>
      </w:r>
    </w:p>
    <w:p w:rsidR="009F5C0D" w:rsidRDefault="009F5C0D">
      <w:pPr>
        <w:pStyle w:val="ConsPlusNormal"/>
        <w:spacing w:before="220"/>
        <w:ind w:firstLine="540"/>
        <w:jc w:val="both"/>
      </w:pPr>
      <w:r>
        <w:t>в 2023 году - 82,45 процента;</w:t>
      </w:r>
    </w:p>
    <w:p w:rsidR="009F5C0D" w:rsidRDefault="009F5C0D">
      <w:pPr>
        <w:pStyle w:val="ConsPlusNormal"/>
        <w:spacing w:before="220"/>
        <w:ind w:firstLine="540"/>
        <w:jc w:val="both"/>
      </w:pPr>
      <w:r>
        <w:t>в 2024 году - 82,50 процента;</w:t>
      </w:r>
    </w:p>
    <w:p w:rsidR="009F5C0D" w:rsidRDefault="009F5C0D">
      <w:pPr>
        <w:pStyle w:val="ConsPlusNormal"/>
        <w:spacing w:before="220"/>
        <w:ind w:firstLine="540"/>
        <w:jc w:val="both"/>
      </w:pPr>
      <w:r>
        <w:t>в 2025 году - 82,55 процента;</w:t>
      </w:r>
    </w:p>
    <w:p w:rsidR="009F5C0D" w:rsidRDefault="009F5C0D">
      <w:pPr>
        <w:pStyle w:val="ConsPlusNormal"/>
        <w:spacing w:before="220"/>
        <w:ind w:firstLine="540"/>
        <w:jc w:val="both"/>
      </w:pPr>
      <w:r>
        <w:t>в 2030 году - 82,60 процента;</w:t>
      </w:r>
    </w:p>
    <w:p w:rsidR="009F5C0D" w:rsidRDefault="009F5C0D">
      <w:pPr>
        <w:pStyle w:val="ConsPlusNormal"/>
        <w:spacing w:before="220"/>
        <w:ind w:firstLine="540"/>
        <w:jc w:val="both"/>
      </w:pPr>
      <w:r>
        <w:t>в 2035 году - 82,70 процента;</w:t>
      </w:r>
    </w:p>
    <w:p w:rsidR="009F5C0D" w:rsidRDefault="009F5C0D">
      <w:pPr>
        <w:pStyle w:val="ConsPlusNormal"/>
        <w:spacing w:before="220"/>
        <w:ind w:firstLine="540"/>
        <w:jc w:val="both"/>
      </w:pPr>
      <w: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9F5C0D" w:rsidRDefault="009F5C0D">
      <w:pPr>
        <w:pStyle w:val="ConsPlusNormal"/>
        <w:spacing w:before="220"/>
        <w:ind w:firstLine="540"/>
        <w:jc w:val="both"/>
      </w:pPr>
      <w:r>
        <w:t>в 2019 году - 2,40 процента;</w:t>
      </w:r>
    </w:p>
    <w:p w:rsidR="009F5C0D" w:rsidRDefault="009F5C0D">
      <w:pPr>
        <w:pStyle w:val="ConsPlusNormal"/>
        <w:spacing w:before="220"/>
        <w:ind w:firstLine="540"/>
        <w:jc w:val="both"/>
      </w:pPr>
      <w:r>
        <w:t>в 2020 году - 2,40 процента;</w:t>
      </w:r>
    </w:p>
    <w:p w:rsidR="009F5C0D" w:rsidRDefault="009F5C0D">
      <w:pPr>
        <w:pStyle w:val="ConsPlusNormal"/>
        <w:spacing w:before="220"/>
        <w:ind w:firstLine="540"/>
        <w:jc w:val="both"/>
      </w:pPr>
      <w:r>
        <w:t>в 2021 году - 2,30 процента;</w:t>
      </w:r>
    </w:p>
    <w:p w:rsidR="009F5C0D" w:rsidRDefault="009F5C0D">
      <w:pPr>
        <w:pStyle w:val="ConsPlusNormal"/>
        <w:spacing w:before="220"/>
        <w:ind w:firstLine="540"/>
        <w:jc w:val="both"/>
      </w:pPr>
      <w:r>
        <w:t>в 2022 году - 2,25 процента;</w:t>
      </w:r>
    </w:p>
    <w:p w:rsidR="009F5C0D" w:rsidRDefault="009F5C0D">
      <w:pPr>
        <w:pStyle w:val="ConsPlusNormal"/>
        <w:spacing w:before="220"/>
        <w:ind w:firstLine="540"/>
        <w:jc w:val="both"/>
      </w:pPr>
      <w:r>
        <w:t>в 2023 году - 2,25 процента;</w:t>
      </w:r>
    </w:p>
    <w:p w:rsidR="009F5C0D" w:rsidRDefault="009F5C0D">
      <w:pPr>
        <w:pStyle w:val="ConsPlusNormal"/>
        <w:spacing w:before="220"/>
        <w:ind w:firstLine="540"/>
        <w:jc w:val="both"/>
      </w:pPr>
      <w:r>
        <w:t>в 2024 году - 2,20 процента;</w:t>
      </w:r>
    </w:p>
    <w:p w:rsidR="009F5C0D" w:rsidRDefault="009F5C0D">
      <w:pPr>
        <w:pStyle w:val="ConsPlusNormal"/>
        <w:spacing w:before="220"/>
        <w:ind w:firstLine="540"/>
        <w:jc w:val="both"/>
      </w:pPr>
      <w:r>
        <w:t>в 2025 году - 2,20 процента;</w:t>
      </w:r>
    </w:p>
    <w:p w:rsidR="009F5C0D" w:rsidRDefault="009F5C0D">
      <w:pPr>
        <w:pStyle w:val="ConsPlusNormal"/>
        <w:spacing w:before="220"/>
        <w:ind w:firstLine="540"/>
        <w:jc w:val="both"/>
      </w:pPr>
      <w:r>
        <w:t>в 2030 году - 2,10 процента;</w:t>
      </w:r>
    </w:p>
    <w:p w:rsidR="009F5C0D" w:rsidRDefault="009F5C0D">
      <w:pPr>
        <w:pStyle w:val="ConsPlusNormal"/>
        <w:spacing w:before="220"/>
        <w:ind w:firstLine="540"/>
        <w:jc w:val="both"/>
      </w:pPr>
      <w:r>
        <w:t>в 2035 году - 2,00 процента;</w:t>
      </w:r>
    </w:p>
    <w:p w:rsidR="009F5C0D" w:rsidRDefault="009F5C0D">
      <w:pPr>
        <w:pStyle w:val="ConsPlusNormal"/>
        <w:spacing w:before="220"/>
        <w:ind w:firstLine="540"/>
        <w:jc w:val="both"/>
      </w:pPr>
      <w:r>
        <w:t>удельный вес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w:t>
      </w:r>
    </w:p>
    <w:p w:rsidR="009F5C0D" w:rsidRDefault="009F5C0D">
      <w:pPr>
        <w:pStyle w:val="ConsPlusNormal"/>
        <w:spacing w:before="220"/>
        <w:ind w:firstLine="540"/>
        <w:jc w:val="both"/>
      </w:pPr>
      <w:r>
        <w:t>в 2019 году - 1,5 процента;</w:t>
      </w:r>
    </w:p>
    <w:p w:rsidR="009F5C0D" w:rsidRDefault="009F5C0D">
      <w:pPr>
        <w:pStyle w:val="ConsPlusNormal"/>
        <w:spacing w:before="220"/>
        <w:ind w:firstLine="540"/>
        <w:jc w:val="both"/>
      </w:pPr>
      <w:r>
        <w:t>в 2020 году - 9,0 процента;</w:t>
      </w:r>
    </w:p>
    <w:p w:rsidR="009F5C0D" w:rsidRDefault="009F5C0D">
      <w:pPr>
        <w:pStyle w:val="ConsPlusNormal"/>
        <w:spacing w:before="220"/>
        <w:ind w:firstLine="540"/>
        <w:jc w:val="both"/>
      </w:pPr>
      <w:r>
        <w:t>в 2021 году - 7,5 процента;</w:t>
      </w:r>
    </w:p>
    <w:p w:rsidR="009F5C0D" w:rsidRDefault="009F5C0D">
      <w:pPr>
        <w:pStyle w:val="ConsPlusNormal"/>
        <w:spacing w:before="220"/>
        <w:ind w:firstLine="540"/>
        <w:jc w:val="both"/>
      </w:pPr>
      <w:r>
        <w:lastRenderedPageBreak/>
        <w:t>в 2022 году - 6,0 процента;</w:t>
      </w:r>
    </w:p>
    <w:p w:rsidR="009F5C0D" w:rsidRDefault="009F5C0D">
      <w:pPr>
        <w:pStyle w:val="ConsPlusNormal"/>
        <w:spacing w:before="220"/>
        <w:ind w:firstLine="540"/>
        <w:jc w:val="both"/>
      </w:pPr>
      <w:r>
        <w:t>в 2023 году - 4,5 процента;</w:t>
      </w:r>
    </w:p>
    <w:p w:rsidR="009F5C0D" w:rsidRDefault="009F5C0D">
      <w:pPr>
        <w:pStyle w:val="ConsPlusNormal"/>
        <w:spacing w:before="220"/>
        <w:ind w:firstLine="540"/>
        <w:jc w:val="both"/>
      </w:pPr>
      <w:r>
        <w:t>в 2024 году - 3,5 процента;</w:t>
      </w:r>
    </w:p>
    <w:p w:rsidR="009F5C0D" w:rsidRDefault="009F5C0D">
      <w:pPr>
        <w:pStyle w:val="ConsPlusNormal"/>
        <w:spacing w:before="220"/>
        <w:ind w:firstLine="540"/>
        <w:jc w:val="both"/>
      </w:pPr>
      <w:r>
        <w:t>в 2025 году - 3,0 процента;</w:t>
      </w:r>
    </w:p>
    <w:p w:rsidR="009F5C0D" w:rsidRDefault="009F5C0D">
      <w:pPr>
        <w:pStyle w:val="ConsPlusNormal"/>
        <w:spacing w:before="220"/>
        <w:ind w:firstLine="540"/>
        <w:jc w:val="both"/>
      </w:pPr>
      <w:r>
        <w:t>в 2030 году - 2,5 процента;</w:t>
      </w:r>
    </w:p>
    <w:p w:rsidR="009F5C0D" w:rsidRDefault="009F5C0D">
      <w:pPr>
        <w:pStyle w:val="ConsPlusNormal"/>
        <w:spacing w:before="220"/>
        <w:ind w:firstLine="540"/>
        <w:jc w:val="both"/>
      </w:pPr>
      <w:r>
        <w:t>в 2035 году - 1,4 процента;</w:t>
      </w:r>
    </w:p>
    <w:p w:rsidR="009F5C0D" w:rsidRDefault="009F5C0D">
      <w:pPr>
        <w:pStyle w:val="ConsPlusNormal"/>
        <w:spacing w:before="220"/>
        <w:ind w:firstLine="540"/>
        <w:jc w:val="both"/>
      </w:pPr>
      <w: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w:t>
      </w:r>
    </w:p>
    <w:p w:rsidR="009F5C0D" w:rsidRDefault="009F5C0D">
      <w:pPr>
        <w:pStyle w:val="ConsPlusNormal"/>
        <w:spacing w:before="220"/>
        <w:ind w:firstLine="540"/>
        <w:jc w:val="both"/>
      </w:pPr>
      <w:r>
        <w:t>в 2019 году - 64,0 процента;</w:t>
      </w:r>
    </w:p>
    <w:p w:rsidR="009F5C0D" w:rsidRDefault="009F5C0D">
      <w:pPr>
        <w:pStyle w:val="ConsPlusNormal"/>
        <w:spacing w:before="220"/>
        <w:ind w:firstLine="540"/>
        <w:jc w:val="both"/>
      </w:pPr>
      <w:r>
        <w:t>в 2020 году - 40,0 процента;</w:t>
      </w:r>
    </w:p>
    <w:p w:rsidR="009F5C0D" w:rsidRDefault="009F5C0D">
      <w:pPr>
        <w:pStyle w:val="ConsPlusNormal"/>
        <w:spacing w:before="220"/>
        <w:ind w:firstLine="540"/>
        <w:jc w:val="both"/>
      </w:pPr>
      <w:r>
        <w:t>в 2021 году - 60,0 процента;</w:t>
      </w:r>
    </w:p>
    <w:p w:rsidR="009F5C0D" w:rsidRDefault="009F5C0D">
      <w:pPr>
        <w:pStyle w:val="ConsPlusNormal"/>
        <w:spacing w:before="220"/>
        <w:ind w:firstLine="540"/>
        <w:jc w:val="both"/>
      </w:pPr>
      <w:r>
        <w:t>в 2022 году - 60,5 процента;</w:t>
      </w:r>
    </w:p>
    <w:p w:rsidR="009F5C0D" w:rsidRDefault="009F5C0D">
      <w:pPr>
        <w:pStyle w:val="ConsPlusNormal"/>
        <w:spacing w:before="220"/>
        <w:ind w:firstLine="540"/>
        <w:jc w:val="both"/>
      </w:pPr>
      <w:r>
        <w:t>в 2023 году - 60,5 процента;</w:t>
      </w:r>
    </w:p>
    <w:p w:rsidR="009F5C0D" w:rsidRDefault="009F5C0D">
      <w:pPr>
        <w:pStyle w:val="ConsPlusNormal"/>
        <w:spacing w:before="220"/>
        <w:ind w:firstLine="540"/>
        <w:jc w:val="both"/>
      </w:pPr>
      <w:r>
        <w:t>в 2024 году - 61,0 процента;</w:t>
      </w:r>
    </w:p>
    <w:p w:rsidR="009F5C0D" w:rsidRDefault="009F5C0D">
      <w:pPr>
        <w:pStyle w:val="ConsPlusNormal"/>
        <w:spacing w:before="220"/>
        <w:ind w:firstLine="540"/>
        <w:jc w:val="both"/>
      </w:pPr>
      <w:r>
        <w:t>в 2025 году - 61,5 процента;</w:t>
      </w:r>
    </w:p>
    <w:p w:rsidR="009F5C0D" w:rsidRDefault="009F5C0D">
      <w:pPr>
        <w:pStyle w:val="ConsPlusNormal"/>
        <w:spacing w:before="220"/>
        <w:ind w:firstLine="540"/>
        <w:jc w:val="both"/>
      </w:pPr>
      <w:r>
        <w:t>в 2030 году - 64,7 процента;</w:t>
      </w:r>
    </w:p>
    <w:p w:rsidR="009F5C0D" w:rsidRDefault="009F5C0D">
      <w:pPr>
        <w:pStyle w:val="ConsPlusNormal"/>
        <w:spacing w:before="220"/>
        <w:ind w:firstLine="540"/>
        <w:jc w:val="both"/>
      </w:pPr>
      <w:r>
        <w:t>в 2035 году - 65,0 процента;</w:t>
      </w:r>
    </w:p>
    <w:p w:rsidR="009F5C0D" w:rsidRDefault="009F5C0D">
      <w:pPr>
        <w:pStyle w:val="ConsPlusNormal"/>
        <w:spacing w:before="220"/>
        <w:ind w:firstLine="540"/>
        <w:jc w:val="both"/>
      </w:pPr>
      <w:r>
        <w:t>доля трудоустроенных инвалидов из числа инвалидов, обратившихся в органы службы занятости за содействием в поиске подходящей работы:</w:t>
      </w:r>
    </w:p>
    <w:p w:rsidR="009F5C0D" w:rsidRDefault="009F5C0D">
      <w:pPr>
        <w:pStyle w:val="ConsPlusNormal"/>
        <w:spacing w:before="220"/>
        <w:ind w:firstLine="540"/>
        <w:jc w:val="both"/>
      </w:pPr>
      <w:r>
        <w:t>в 2019 году - 63,3 процента;</w:t>
      </w:r>
    </w:p>
    <w:p w:rsidR="009F5C0D" w:rsidRDefault="009F5C0D">
      <w:pPr>
        <w:pStyle w:val="ConsPlusNormal"/>
        <w:spacing w:before="220"/>
        <w:ind w:firstLine="540"/>
        <w:jc w:val="both"/>
      </w:pPr>
      <w:r>
        <w:t>в 2020 году - 40,0 процента;</w:t>
      </w:r>
    </w:p>
    <w:p w:rsidR="009F5C0D" w:rsidRDefault="009F5C0D">
      <w:pPr>
        <w:pStyle w:val="ConsPlusNormal"/>
        <w:spacing w:before="220"/>
        <w:ind w:firstLine="540"/>
        <w:jc w:val="both"/>
      </w:pPr>
      <w:r>
        <w:t>в 2021 году - 50,0 процента;</w:t>
      </w:r>
    </w:p>
    <w:p w:rsidR="009F5C0D" w:rsidRDefault="009F5C0D">
      <w:pPr>
        <w:pStyle w:val="ConsPlusNormal"/>
        <w:spacing w:before="220"/>
        <w:ind w:firstLine="540"/>
        <w:jc w:val="both"/>
      </w:pPr>
      <w:r>
        <w:t>в 2022 году - 60,0 процента;</w:t>
      </w:r>
    </w:p>
    <w:p w:rsidR="009F5C0D" w:rsidRDefault="009F5C0D">
      <w:pPr>
        <w:pStyle w:val="ConsPlusNormal"/>
        <w:spacing w:before="220"/>
        <w:ind w:firstLine="540"/>
        <w:jc w:val="both"/>
      </w:pPr>
      <w:r>
        <w:t>в 2023 году - 70,0 процента;</w:t>
      </w:r>
    </w:p>
    <w:p w:rsidR="009F5C0D" w:rsidRDefault="009F5C0D">
      <w:pPr>
        <w:pStyle w:val="ConsPlusNormal"/>
        <w:spacing w:before="220"/>
        <w:ind w:firstLine="540"/>
        <w:jc w:val="both"/>
      </w:pPr>
      <w:r>
        <w:t>в 2024 году - 70,0 процента;</w:t>
      </w:r>
    </w:p>
    <w:p w:rsidR="009F5C0D" w:rsidRDefault="009F5C0D">
      <w:pPr>
        <w:pStyle w:val="ConsPlusNormal"/>
        <w:spacing w:before="220"/>
        <w:ind w:firstLine="540"/>
        <w:jc w:val="both"/>
      </w:pPr>
      <w:r>
        <w:t>в 2025 году - 70,0 процента;</w:t>
      </w:r>
    </w:p>
    <w:p w:rsidR="009F5C0D" w:rsidRDefault="009F5C0D">
      <w:pPr>
        <w:pStyle w:val="ConsPlusNormal"/>
        <w:spacing w:before="220"/>
        <w:ind w:firstLine="540"/>
        <w:jc w:val="both"/>
      </w:pPr>
      <w:r>
        <w:t>в 2030 году - 70,0 процента;</w:t>
      </w:r>
    </w:p>
    <w:p w:rsidR="009F5C0D" w:rsidRDefault="009F5C0D">
      <w:pPr>
        <w:pStyle w:val="ConsPlusNormal"/>
        <w:spacing w:before="220"/>
        <w:ind w:firstLine="540"/>
        <w:jc w:val="both"/>
      </w:pPr>
      <w:r>
        <w:t>в 2035 году - 70,0 процента;</w:t>
      </w:r>
    </w:p>
    <w:p w:rsidR="009F5C0D" w:rsidRDefault="009F5C0D">
      <w:pPr>
        <w:pStyle w:val="ConsPlusNormal"/>
        <w:spacing w:before="220"/>
        <w:ind w:firstLine="540"/>
        <w:jc w:val="both"/>
      </w:pPr>
      <w:r>
        <w:t>достижение к 2025 году следующих целевых показателей (индикаторов):</w:t>
      </w:r>
    </w:p>
    <w:p w:rsidR="009F5C0D" w:rsidRDefault="009F5C0D">
      <w:pPr>
        <w:pStyle w:val="ConsPlusNormal"/>
        <w:spacing w:before="220"/>
        <w:ind w:firstLine="540"/>
        <w:jc w:val="both"/>
      </w:pPr>
      <w:r>
        <w:t>численность работников предприятий, прошедших переобучение, повысивших квалификацию в целях повышения производительности труда, нарастающим итогом:</w:t>
      </w:r>
    </w:p>
    <w:p w:rsidR="009F5C0D" w:rsidRDefault="009F5C0D">
      <w:pPr>
        <w:pStyle w:val="ConsPlusNormal"/>
        <w:spacing w:before="220"/>
        <w:ind w:firstLine="540"/>
        <w:jc w:val="both"/>
      </w:pPr>
      <w:r>
        <w:lastRenderedPageBreak/>
        <w:t>в 2019 году - 325 человек;</w:t>
      </w:r>
    </w:p>
    <w:p w:rsidR="009F5C0D" w:rsidRDefault="009F5C0D">
      <w:pPr>
        <w:pStyle w:val="ConsPlusNormal"/>
        <w:spacing w:before="220"/>
        <w:ind w:firstLine="540"/>
        <w:jc w:val="both"/>
      </w:pPr>
      <w:r>
        <w:t>в 2020 году - 635 человек;</w:t>
      </w:r>
    </w:p>
    <w:p w:rsidR="009F5C0D" w:rsidRDefault="009F5C0D">
      <w:pPr>
        <w:pStyle w:val="ConsPlusNormal"/>
        <w:spacing w:before="220"/>
        <w:ind w:firstLine="540"/>
        <w:jc w:val="both"/>
      </w:pPr>
      <w:r>
        <w:t>в 2021 году - 898 человек;</w:t>
      </w:r>
    </w:p>
    <w:p w:rsidR="009F5C0D" w:rsidRDefault="009F5C0D">
      <w:pPr>
        <w:pStyle w:val="ConsPlusNormal"/>
        <w:spacing w:before="220"/>
        <w:ind w:firstLine="540"/>
        <w:jc w:val="both"/>
      </w:pPr>
      <w:r>
        <w:t>в 2022 году - 1118 человек;</w:t>
      </w:r>
    </w:p>
    <w:p w:rsidR="009F5C0D" w:rsidRDefault="009F5C0D">
      <w:pPr>
        <w:pStyle w:val="ConsPlusNormal"/>
        <w:spacing w:before="220"/>
        <w:ind w:firstLine="540"/>
        <w:jc w:val="both"/>
      </w:pPr>
      <w:r>
        <w:t>в 2023 году - 1118 человек;</w:t>
      </w:r>
    </w:p>
    <w:p w:rsidR="009F5C0D" w:rsidRDefault="009F5C0D">
      <w:pPr>
        <w:pStyle w:val="ConsPlusNormal"/>
        <w:spacing w:before="220"/>
        <w:ind w:firstLine="540"/>
        <w:jc w:val="both"/>
      </w:pPr>
      <w:r>
        <w:t>в 2024 году - 1118 человек;</w:t>
      </w:r>
    </w:p>
    <w:p w:rsidR="009F5C0D" w:rsidRDefault="009F5C0D">
      <w:pPr>
        <w:pStyle w:val="ConsPlusNormal"/>
        <w:spacing w:before="220"/>
        <w:ind w:firstLine="540"/>
        <w:jc w:val="both"/>
      </w:pPr>
      <w:r>
        <w:t>доля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w:t>
      </w:r>
    </w:p>
    <w:p w:rsidR="009F5C0D" w:rsidRDefault="009F5C0D">
      <w:pPr>
        <w:pStyle w:val="ConsPlusNormal"/>
        <w:spacing w:before="220"/>
        <w:ind w:firstLine="540"/>
        <w:jc w:val="both"/>
      </w:pPr>
      <w:r>
        <w:t>в 2019 году - 60,0 процента;</w:t>
      </w:r>
    </w:p>
    <w:p w:rsidR="009F5C0D" w:rsidRDefault="009F5C0D">
      <w:pPr>
        <w:pStyle w:val="ConsPlusNormal"/>
        <w:spacing w:before="220"/>
        <w:ind w:firstLine="540"/>
        <w:jc w:val="both"/>
      </w:pPr>
      <w:r>
        <w:t>в 2020 году - 65,0 процента;</w:t>
      </w:r>
    </w:p>
    <w:p w:rsidR="009F5C0D" w:rsidRDefault="009F5C0D">
      <w:pPr>
        <w:pStyle w:val="ConsPlusNormal"/>
        <w:spacing w:before="220"/>
        <w:ind w:firstLine="540"/>
        <w:jc w:val="both"/>
      </w:pPr>
      <w:r>
        <w:t>в 2021 году - 75,0 процента;</w:t>
      </w:r>
    </w:p>
    <w:p w:rsidR="009F5C0D" w:rsidRDefault="009F5C0D">
      <w:pPr>
        <w:pStyle w:val="ConsPlusNormal"/>
        <w:spacing w:before="220"/>
        <w:ind w:firstLine="540"/>
        <w:jc w:val="both"/>
      </w:pPr>
      <w:r>
        <w:t>в 2022 году - 80,0 процента;</w:t>
      </w:r>
    </w:p>
    <w:p w:rsidR="009F5C0D" w:rsidRDefault="009F5C0D">
      <w:pPr>
        <w:pStyle w:val="ConsPlusNormal"/>
        <w:spacing w:before="220"/>
        <w:ind w:firstLine="540"/>
        <w:jc w:val="both"/>
      </w:pPr>
      <w:r>
        <w:t>в 2023 году - 85,0 процента;</w:t>
      </w:r>
    </w:p>
    <w:p w:rsidR="009F5C0D" w:rsidRDefault="009F5C0D">
      <w:pPr>
        <w:pStyle w:val="ConsPlusNormal"/>
        <w:spacing w:before="220"/>
        <w:ind w:firstLine="540"/>
        <w:jc w:val="both"/>
      </w:pPr>
      <w:r>
        <w:t>в 2024 году - 90,0 процента;</w:t>
      </w:r>
    </w:p>
    <w:p w:rsidR="009F5C0D" w:rsidRDefault="009F5C0D">
      <w:pPr>
        <w:pStyle w:val="ConsPlusNormal"/>
        <w:spacing w:before="220"/>
        <w:ind w:firstLine="540"/>
        <w:jc w:val="both"/>
      </w:pPr>
      <w:r>
        <w:t>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w:t>
      </w:r>
    </w:p>
    <w:p w:rsidR="009F5C0D" w:rsidRDefault="009F5C0D">
      <w:pPr>
        <w:pStyle w:val="ConsPlusNormal"/>
        <w:spacing w:before="220"/>
        <w:ind w:firstLine="540"/>
        <w:jc w:val="both"/>
      </w:pPr>
      <w:r>
        <w:t>в 2019 году - 60,0 процента;</w:t>
      </w:r>
    </w:p>
    <w:p w:rsidR="009F5C0D" w:rsidRDefault="009F5C0D">
      <w:pPr>
        <w:pStyle w:val="ConsPlusNormal"/>
        <w:spacing w:before="220"/>
        <w:ind w:firstLine="540"/>
        <w:jc w:val="both"/>
      </w:pPr>
      <w:r>
        <w:t>в 2020 году - 65,0 процента;</w:t>
      </w:r>
    </w:p>
    <w:p w:rsidR="009F5C0D" w:rsidRDefault="009F5C0D">
      <w:pPr>
        <w:pStyle w:val="ConsPlusNormal"/>
        <w:spacing w:before="220"/>
        <w:ind w:firstLine="540"/>
        <w:jc w:val="both"/>
      </w:pPr>
      <w:r>
        <w:t>в 2021 году - 75,0 процента;</w:t>
      </w:r>
    </w:p>
    <w:p w:rsidR="009F5C0D" w:rsidRDefault="009F5C0D">
      <w:pPr>
        <w:pStyle w:val="ConsPlusNormal"/>
        <w:spacing w:before="220"/>
        <w:ind w:firstLine="540"/>
        <w:jc w:val="both"/>
      </w:pPr>
      <w:r>
        <w:t>в 2022 году - 80,0 процента;</w:t>
      </w:r>
    </w:p>
    <w:p w:rsidR="009F5C0D" w:rsidRDefault="009F5C0D">
      <w:pPr>
        <w:pStyle w:val="ConsPlusNormal"/>
        <w:spacing w:before="220"/>
        <w:ind w:firstLine="540"/>
        <w:jc w:val="both"/>
      </w:pPr>
      <w:r>
        <w:t>в 2023 году - 85,0 процента;</w:t>
      </w:r>
    </w:p>
    <w:p w:rsidR="009F5C0D" w:rsidRDefault="009F5C0D">
      <w:pPr>
        <w:pStyle w:val="ConsPlusNormal"/>
        <w:spacing w:before="220"/>
        <w:ind w:firstLine="540"/>
        <w:jc w:val="both"/>
      </w:pPr>
      <w:r>
        <w:t>в 2024 году - 90,0 процента;</w:t>
      </w:r>
    </w:p>
    <w:p w:rsidR="009F5C0D" w:rsidRDefault="009F5C0D">
      <w:pPr>
        <w:pStyle w:val="ConsPlusNormal"/>
        <w:spacing w:before="220"/>
        <w:ind w:firstLine="540"/>
        <w:jc w:val="both"/>
      </w:pPr>
      <w:r>
        <w:t>доля работников, продолжающих осуществлять трудовую деятельность, из числа работников, прошедших переобучение или повысивших квалификацию:</w:t>
      </w:r>
    </w:p>
    <w:p w:rsidR="009F5C0D" w:rsidRDefault="009F5C0D">
      <w:pPr>
        <w:pStyle w:val="ConsPlusNormal"/>
        <w:spacing w:before="220"/>
        <w:ind w:firstLine="540"/>
        <w:jc w:val="both"/>
      </w:pPr>
      <w:r>
        <w:t>в 2020 году - 85,0 процента;</w:t>
      </w:r>
    </w:p>
    <w:p w:rsidR="009F5C0D" w:rsidRDefault="009F5C0D">
      <w:pPr>
        <w:pStyle w:val="ConsPlusNormal"/>
        <w:spacing w:before="220"/>
        <w:ind w:firstLine="540"/>
        <w:jc w:val="both"/>
      </w:pPr>
      <w:r>
        <w:t>в 2021 году - 85,0 процента;</w:t>
      </w:r>
    </w:p>
    <w:p w:rsidR="009F5C0D" w:rsidRDefault="009F5C0D">
      <w:pPr>
        <w:pStyle w:val="ConsPlusNormal"/>
        <w:spacing w:before="220"/>
        <w:ind w:firstLine="540"/>
        <w:jc w:val="both"/>
      </w:pPr>
      <w:r>
        <w:t>в 2022 году - 85,0 процента;</w:t>
      </w:r>
    </w:p>
    <w:p w:rsidR="009F5C0D" w:rsidRDefault="009F5C0D">
      <w:pPr>
        <w:pStyle w:val="ConsPlusNormal"/>
        <w:spacing w:before="220"/>
        <w:ind w:firstLine="540"/>
        <w:jc w:val="both"/>
      </w:pPr>
      <w:r>
        <w:t>в 2023 году - 85,0 процента;</w:t>
      </w:r>
    </w:p>
    <w:p w:rsidR="009F5C0D" w:rsidRDefault="009F5C0D">
      <w:pPr>
        <w:pStyle w:val="ConsPlusNormal"/>
        <w:spacing w:before="220"/>
        <w:ind w:firstLine="540"/>
        <w:jc w:val="both"/>
      </w:pPr>
      <w:r>
        <w:t>в 2024 году - 85,0 процента;</w:t>
      </w:r>
    </w:p>
    <w:p w:rsidR="009F5C0D" w:rsidRDefault="009F5C0D">
      <w:pPr>
        <w:pStyle w:val="ConsPlusNormal"/>
        <w:spacing w:before="220"/>
        <w:ind w:firstLine="540"/>
        <w:jc w:val="both"/>
      </w:pPr>
      <w:r>
        <w:t xml:space="preserve">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w:t>
      </w:r>
      <w:r>
        <w:lastRenderedPageBreak/>
        <w:t>обратившихся в органы службы занятости, прошедших переобучение и повышение квалификации:</w:t>
      </w:r>
    </w:p>
    <w:p w:rsidR="009F5C0D" w:rsidRDefault="009F5C0D">
      <w:pPr>
        <w:pStyle w:val="ConsPlusNormal"/>
        <w:spacing w:before="220"/>
        <w:ind w:firstLine="540"/>
        <w:jc w:val="both"/>
      </w:pPr>
      <w:r>
        <w:t>в 2020 году - 343 человека;</w:t>
      </w:r>
    </w:p>
    <w:p w:rsidR="009F5C0D" w:rsidRDefault="009F5C0D">
      <w:pPr>
        <w:pStyle w:val="ConsPlusNormal"/>
        <w:spacing w:before="220"/>
        <w:ind w:firstLine="540"/>
        <w:jc w:val="both"/>
      </w:pPr>
      <w:r>
        <w:t>в 2021 году - 343 человека;</w:t>
      </w:r>
    </w:p>
    <w:p w:rsidR="009F5C0D" w:rsidRDefault="009F5C0D">
      <w:pPr>
        <w:pStyle w:val="ConsPlusNormal"/>
        <w:spacing w:before="220"/>
        <w:ind w:firstLine="540"/>
        <w:jc w:val="both"/>
      </w:pPr>
      <w:r>
        <w:t>в 2022 году - 430 человек;</w:t>
      </w:r>
    </w:p>
    <w:p w:rsidR="009F5C0D" w:rsidRDefault="009F5C0D">
      <w:pPr>
        <w:pStyle w:val="ConsPlusNormal"/>
        <w:spacing w:before="220"/>
        <w:ind w:firstLine="540"/>
        <w:jc w:val="both"/>
      </w:pPr>
      <w:r>
        <w:t>в 2023 году - 430 человек;</w:t>
      </w:r>
    </w:p>
    <w:p w:rsidR="009F5C0D" w:rsidRDefault="009F5C0D">
      <w:pPr>
        <w:pStyle w:val="ConsPlusNormal"/>
        <w:spacing w:before="220"/>
        <w:ind w:firstLine="540"/>
        <w:jc w:val="both"/>
      </w:pPr>
      <w:r>
        <w:t>в 2024 году - 430 человек;</w:t>
      </w:r>
    </w:p>
    <w:p w:rsidR="009F5C0D" w:rsidRDefault="009F5C0D">
      <w:pPr>
        <w:pStyle w:val="ConsPlusNormal"/>
        <w:spacing w:before="220"/>
        <w:ind w:firstLine="540"/>
        <w:jc w:val="both"/>
      </w:pPr>
      <w:r>
        <w:t>уровень занятости женщин, имеющих детей дошкольного возраста:</w:t>
      </w:r>
    </w:p>
    <w:p w:rsidR="009F5C0D" w:rsidRDefault="009F5C0D">
      <w:pPr>
        <w:pStyle w:val="ConsPlusNormal"/>
        <w:spacing w:before="220"/>
        <w:ind w:firstLine="540"/>
        <w:jc w:val="both"/>
      </w:pPr>
      <w:r>
        <w:t>в 2019 году - 74,8 процента;</w:t>
      </w:r>
    </w:p>
    <w:p w:rsidR="009F5C0D" w:rsidRDefault="009F5C0D">
      <w:pPr>
        <w:pStyle w:val="ConsPlusNormal"/>
        <w:spacing w:before="220"/>
        <w:ind w:firstLine="540"/>
        <w:jc w:val="both"/>
      </w:pPr>
      <w:r>
        <w:t>в 2020 году - 75,2 процента;</w:t>
      </w:r>
    </w:p>
    <w:p w:rsidR="009F5C0D" w:rsidRDefault="009F5C0D">
      <w:pPr>
        <w:pStyle w:val="ConsPlusNormal"/>
        <w:spacing w:before="220"/>
        <w:ind w:firstLine="540"/>
        <w:jc w:val="both"/>
      </w:pPr>
      <w:r>
        <w:t>в 2021 году - 75,6 процента;</w:t>
      </w:r>
    </w:p>
    <w:p w:rsidR="009F5C0D" w:rsidRDefault="009F5C0D">
      <w:pPr>
        <w:pStyle w:val="ConsPlusNormal"/>
        <w:spacing w:before="220"/>
        <w:ind w:firstLine="540"/>
        <w:jc w:val="both"/>
      </w:pPr>
      <w:r>
        <w:t>в 2022 году - 76,0 процента;</w:t>
      </w:r>
    </w:p>
    <w:p w:rsidR="009F5C0D" w:rsidRDefault="009F5C0D">
      <w:pPr>
        <w:pStyle w:val="ConsPlusNormal"/>
        <w:spacing w:before="220"/>
        <w:ind w:firstLine="540"/>
        <w:jc w:val="both"/>
      </w:pPr>
      <w:r>
        <w:t>в 2023 году - 76,4 процента;</w:t>
      </w:r>
    </w:p>
    <w:p w:rsidR="009F5C0D" w:rsidRDefault="009F5C0D">
      <w:pPr>
        <w:pStyle w:val="ConsPlusNormal"/>
        <w:spacing w:before="220"/>
        <w:ind w:firstLine="540"/>
        <w:jc w:val="both"/>
      </w:pPr>
      <w:r>
        <w:t>в 2024 году - 76,8 процента;</w:t>
      </w:r>
    </w:p>
    <w:p w:rsidR="009F5C0D" w:rsidRDefault="009F5C0D">
      <w:pPr>
        <w:pStyle w:val="ConsPlusNormal"/>
        <w:spacing w:before="220"/>
        <w:ind w:firstLine="540"/>
        <w:jc w:val="both"/>
      </w:pPr>
      <w:r>
        <w:t>доля женщин, находящихся в отпуске по уходу за ребенком, а также женщин, имеющих детей дошкольного возраста, приступивших к трудовой деятельности, в общей численности прошедших переобучение и повышение квалификации:</w:t>
      </w:r>
    </w:p>
    <w:p w:rsidR="009F5C0D" w:rsidRDefault="009F5C0D">
      <w:pPr>
        <w:pStyle w:val="ConsPlusNormal"/>
        <w:spacing w:before="220"/>
        <w:ind w:firstLine="540"/>
        <w:jc w:val="both"/>
      </w:pPr>
      <w:r>
        <w:t>в 2020 году - 70,0 процента;</w:t>
      </w:r>
    </w:p>
    <w:p w:rsidR="009F5C0D" w:rsidRDefault="009F5C0D">
      <w:pPr>
        <w:pStyle w:val="ConsPlusNormal"/>
        <w:spacing w:before="220"/>
        <w:ind w:firstLine="540"/>
        <w:jc w:val="both"/>
      </w:pPr>
      <w:r>
        <w:t>в 2021 году - 70,0 процента;</w:t>
      </w:r>
    </w:p>
    <w:p w:rsidR="009F5C0D" w:rsidRDefault="009F5C0D">
      <w:pPr>
        <w:pStyle w:val="ConsPlusNormal"/>
        <w:spacing w:before="220"/>
        <w:ind w:firstLine="540"/>
        <w:jc w:val="both"/>
      </w:pPr>
      <w:r>
        <w:t>в 2022 году - 70,0 процента;</w:t>
      </w:r>
    </w:p>
    <w:p w:rsidR="009F5C0D" w:rsidRDefault="009F5C0D">
      <w:pPr>
        <w:pStyle w:val="ConsPlusNormal"/>
        <w:spacing w:before="220"/>
        <w:ind w:firstLine="540"/>
        <w:jc w:val="both"/>
      </w:pPr>
      <w:r>
        <w:t>в 2023 году - 70,0 процента;</w:t>
      </w:r>
    </w:p>
    <w:p w:rsidR="009F5C0D" w:rsidRDefault="009F5C0D">
      <w:pPr>
        <w:pStyle w:val="ConsPlusNormal"/>
        <w:spacing w:before="220"/>
        <w:ind w:firstLine="540"/>
        <w:jc w:val="both"/>
      </w:pPr>
      <w:r>
        <w:t>в 2024 году - 70,0 процента;</w:t>
      </w:r>
    </w:p>
    <w:p w:rsidR="009F5C0D" w:rsidRDefault="009F5C0D">
      <w:pPr>
        <w:pStyle w:val="ConsPlusNormal"/>
        <w:spacing w:before="220"/>
        <w:ind w:firstLine="540"/>
        <w:jc w:val="both"/>
      </w:pPr>
      <w:r>
        <w:t>численность лиц в возрасте 50 лет и старше, а также лиц предпенсионного возраста, прошедших профессиональное обучение и дополнительное профессиональное образование при содействии органов службы занятости, нарастающим итогом:</w:t>
      </w:r>
    </w:p>
    <w:p w:rsidR="009F5C0D" w:rsidRDefault="009F5C0D">
      <w:pPr>
        <w:pStyle w:val="ConsPlusNormal"/>
        <w:spacing w:before="220"/>
        <w:ind w:firstLine="540"/>
        <w:jc w:val="both"/>
      </w:pPr>
      <w:r>
        <w:t>в 2019 году - 460 человек;</w:t>
      </w:r>
    </w:p>
    <w:p w:rsidR="009F5C0D" w:rsidRDefault="009F5C0D">
      <w:pPr>
        <w:pStyle w:val="ConsPlusNormal"/>
        <w:spacing w:before="220"/>
        <w:ind w:firstLine="540"/>
        <w:jc w:val="both"/>
      </w:pPr>
      <w:r>
        <w:t>в 2020 году - 949 человек;</w:t>
      </w:r>
    </w:p>
    <w:p w:rsidR="009F5C0D" w:rsidRDefault="009F5C0D">
      <w:pPr>
        <w:pStyle w:val="ConsPlusNormal"/>
        <w:spacing w:before="220"/>
        <w:ind w:firstLine="540"/>
        <w:jc w:val="both"/>
      </w:pPr>
      <w:r>
        <w:t>в 2021 году - 1438 человек;</w:t>
      </w:r>
    </w:p>
    <w:p w:rsidR="009F5C0D" w:rsidRDefault="009F5C0D">
      <w:pPr>
        <w:pStyle w:val="ConsPlusNormal"/>
        <w:spacing w:before="220"/>
        <w:ind w:firstLine="540"/>
        <w:jc w:val="both"/>
      </w:pPr>
      <w:r>
        <w:t>в 2022 году - 1927 человек;</w:t>
      </w:r>
    </w:p>
    <w:p w:rsidR="009F5C0D" w:rsidRDefault="009F5C0D">
      <w:pPr>
        <w:pStyle w:val="ConsPlusNormal"/>
        <w:spacing w:before="220"/>
        <w:ind w:firstLine="540"/>
        <w:jc w:val="both"/>
      </w:pPr>
      <w:r>
        <w:t>в 2023 году - 2416 человек;</w:t>
      </w:r>
    </w:p>
    <w:p w:rsidR="009F5C0D" w:rsidRDefault="009F5C0D">
      <w:pPr>
        <w:pStyle w:val="ConsPlusNormal"/>
        <w:spacing w:before="220"/>
        <w:ind w:firstLine="540"/>
        <w:jc w:val="both"/>
      </w:pPr>
      <w:r>
        <w:t>в 2024 году - 2905 человек;</w:t>
      </w:r>
    </w:p>
    <w:p w:rsidR="009F5C0D" w:rsidRDefault="009F5C0D">
      <w:pPr>
        <w:pStyle w:val="ConsPlusNormal"/>
        <w:spacing w:before="220"/>
        <w:ind w:firstLine="540"/>
        <w:jc w:val="both"/>
      </w:pPr>
      <w:r>
        <w:t xml:space="preserve">доля занятых в численности лиц в возрасте 50 лет и старше, а также лиц предпенсионного возраста, прошедших профессиональное обучение или получивших дополнительное </w:t>
      </w:r>
      <w:r>
        <w:lastRenderedPageBreak/>
        <w:t>профессиональное образование:</w:t>
      </w:r>
    </w:p>
    <w:p w:rsidR="009F5C0D" w:rsidRDefault="009F5C0D">
      <w:pPr>
        <w:pStyle w:val="ConsPlusNormal"/>
        <w:spacing w:before="220"/>
        <w:ind w:firstLine="540"/>
        <w:jc w:val="both"/>
      </w:pPr>
      <w:r>
        <w:t>в 2019 году - 85,0 процента;</w:t>
      </w:r>
    </w:p>
    <w:p w:rsidR="009F5C0D" w:rsidRDefault="009F5C0D">
      <w:pPr>
        <w:pStyle w:val="ConsPlusNormal"/>
        <w:spacing w:before="220"/>
        <w:ind w:firstLine="540"/>
        <w:jc w:val="both"/>
      </w:pPr>
      <w:r>
        <w:t>в 2020 году - 85,0 процента;</w:t>
      </w:r>
    </w:p>
    <w:p w:rsidR="009F5C0D" w:rsidRDefault="009F5C0D">
      <w:pPr>
        <w:pStyle w:val="ConsPlusNormal"/>
        <w:spacing w:before="220"/>
        <w:ind w:firstLine="540"/>
        <w:jc w:val="both"/>
      </w:pPr>
      <w:r>
        <w:t>в 2021 году - 85,0 процента;</w:t>
      </w:r>
    </w:p>
    <w:p w:rsidR="009F5C0D" w:rsidRDefault="009F5C0D">
      <w:pPr>
        <w:pStyle w:val="ConsPlusNormal"/>
        <w:spacing w:before="220"/>
        <w:ind w:firstLine="540"/>
        <w:jc w:val="both"/>
      </w:pPr>
      <w:r>
        <w:t>в 2022 году - 85,0 процента;</w:t>
      </w:r>
    </w:p>
    <w:p w:rsidR="009F5C0D" w:rsidRDefault="009F5C0D">
      <w:pPr>
        <w:pStyle w:val="ConsPlusNormal"/>
        <w:spacing w:before="220"/>
        <w:ind w:firstLine="540"/>
        <w:jc w:val="both"/>
      </w:pPr>
      <w:r>
        <w:t>в 2023 году - 85,0 процента;</w:t>
      </w:r>
    </w:p>
    <w:p w:rsidR="009F5C0D" w:rsidRDefault="009F5C0D">
      <w:pPr>
        <w:pStyle w:val="ConsPlusNormal"/>
        <w:spacing w:before="220"/>
        <w:ind w:firstLine="540"/>
        <w:jc w:val="both"/>
      </w:pPr>
      <w:r>
        <w:t>в 2024 году - 85,0 процента;</w:t>
      </w:r>
    </w:p>
    <w:p w:rsidR="009F5C0D" w:rsidRDefault="009F5C0D">
      <w:pPr>
        <w:pStyle w:val="ConsPlusNormal"/>
        <w:spacing w:before="220"/>
        <w:ind w:firstLine="540"/>
        <w:jc w:val="both"/>
      </w:pPr>
      <w:r>
        <w:t>количество центров занятости населения, в которых реализуются или реализованы проекты по модернизации, нарастающим итогом:</w:t>
      </w:r>
    </w:p>
    <w:p w:rsidR="009F5C0D" w:rsidRDefault="009F5C0D">
      <w:pPr>
        <w:pStyle w:val="ConsPlusNormal"/>
        <w:spacing w:before="220"/>
        <w:ind w:firstLine="540"/>
        <w:jc w:val="both"/>
      </w:pPr>
      <w:r>
        <w:t>в 2019 году - 1 единица;</w:t>
      </w:r>
    </w:p>
    <w:p w:rsidR="009F5C0D" w:rsidRDefault="009F5C0D">
      <w:pPr>
        <w:pStyle w:val="ConsPlusNormal"/>
        <w:spacing w:before="220"/>
        <w:ind w:firstLine="540"/>
        <w:jc w:val="both"/>
      </w:pPr>
      <w:r>
        <w:t>в 2020 году - 2 единицы;</w:t>
      </w:r>
    </w:p>
    <w:p w:rsidR="009F5C0D" w:rsidRDefault="009F5C0D">
      <w:pPr>
        <w:pStyle w:val="ConsPlusNormal"/>
        <w:spacing w:before="220"/>
        <w:ind w:firstLine="540"/>
        <w:jc w:val="both"/>
      </w:pPr>
      <w:r>
        <w:t>в 2021 году - 3 единицы;</w:t>
      </w:r>
    </w:p>
    <w:p w:rsidR="009F5C0D" w:rsidRDefault="009F5C0D">
      <w:pPr>
        <w:pStyle w:val="ConsPlusNormal"/>
        <w:spacing w:before="220"/>
        <w:ind w:firstLine="540"/>
        <w:jc w:val="both"/>
      </w:pPr>
      <w:r>
        <w:t>в 2022 году - 4 единицы;</w:t>
      </w:r>
    </w:p>
    <w:p w:rsidR="009F5C0D" w:rsidRDefault="009F5C0D">
      <w:pPr>
        <w:pStyle w:val="ConsPlusNormal"/>
        <w:spacing w:before="220"/>
        <w:ind w:firstLine="540"/>
        <w:jc w:val="both"/>
      </w:pPr>
      <w:r>
        <w:t>в 2023 году - 5 единиц;</w:t>
      </w:r>
    </w:p>
    <w:p w:rsidR="009F5C0D" w:rsidRDefault="009F5C0D">
      <w:pPr>
        <w:pStyle w:val="ConsPlusNormal"/>
        <w:spacing w:before="220"/>
        <w:ind w:firstLine="540"/>
        <w:jc w:val="both"/>
      </w:pPr>
      <w:r>
        <w:t>в 2024 году - 6 единиц;</w:t>
      </w:r>
    </w:p>
    <w:p w:rsidR="009F5C0D" w:rsidRDefault="009F5C0D">
      <w:pPr>
        <w:pStyle w:val="ConsPlusNormal"/>
        <w:spacing w:before="220"/>
        <w:ind w:firstLine="540"/>
        <w:jc w:val="both"/>
      </w:pPr>
      <w:r>
        <w:t>достижение к 2021 году следующих целевых показателей (индикаторов):</w:t>
      </w:r>
    </w:p>
    <w:p w:rsidR="009F5C0D" w:rsidRDefault="009F5C0D">
      <w:pPr>
        <w:pStyle w:val="ConsPlusNormal"/>
        <w:spacing w:before="220"/>
        <w:ind w:firstLine="540"/>
        <w:jc w:val="both"/>
      </w:pPr>
      <w:r>
        <w:t>численность трудоустроенных на общественные работы граждан, ищущих работу и обратившихся в органы службы занятости, - 147 человек;</w:t>
      </w:r>
    </w:p>
    <w:p w:rsidR="009F5C0D" w:rsidRDefault="009F5C0D">
      <w:pPr>
        <w:pStyle w:val="ConsPlusNormal"/>
        <w:spacing w:before="220"/>
        <w:ind w:firstLine="540"/>
        <w:jc w:val="both"/>
      </w:pPr>
      <w:r>
        <w:t>численность трудоустроенных на общественные работы безработных граждан - 587 человек;</w:t>
      </w:r>
    </w:p>
    <w:p w:rsidR="009F5C0D" w:rsidRDefault="009F5C0D">
      <w:pPr>
        <w:pStyle w:val="ConsPlusNormal"/>
        <w:spacing w:before="220"/>
        <w:ind w:firstLine="540"/>
        <w:jc w:val="both"/>
      </w:pPr>
      <w:r>
        <w:t>численность трудоустроенных на временные работы граждан из числа работников организаций, находящихся под риском увольнения, - 167 человек;</w:t>
      </w:r>
    </w:p>
    <w:p w:rsidR="009F5C0D" w:rsidRDefault="009F5C0D">
      <w:pPr>
        <w:pStyle w:val="ConsPlusNormal"/>
        <w:spacing w:before="220"/>
        <w:ind w:firstLine="540"/>
        <w:jc w:val="both"/>
      </w:pPr>
      <w:r>
        <w:t>достижение к 2020 году следующих целевых показателей (индикаторов):</w:t>
      </w:r>
    </w:p>
    <w:p w:rsidR="009F5C0D" w:rsidRDefault="009F5C0D">
      <w:pPr>
        <w:pStyle w:val="ConsPlusNormal"/>
        <w:spacing w:before="220"/>
        <w:ind w:firstLine="540"/>
        <w:jc w:val="both"/>
      </w:pPr>
      <w:r>
        <w:t>доля трудоустроенных работников в численности работников, прошедших переобучение, повысивших квалификацию в рамках мероприятий в области поддержки занятости, - 85,0 процента;</w:t>
      </w:r>
    </w:p>
    <w:p w:rsidR="009F5C0D" w:rsidRDefault="009F5C0D">
      <w:pPr>
        <w:pStyle w:val="ConsPlusNormal"/>
        <w:spacing w:before="220"/>
        <w:ind w:firstLine="540"/>
        <w:jc w:val="both"/>
      </w:pPr>
      <w:r>
        <w:t>численность женщин, находящихся в отпуске по уходу за ребенком в возрасте до трех лет, прошедших профессиональное обучение или получивших дополнительное профессиональное образование, - 400 человек.</w:t>
      </w:r>
    </w:p>
    <w:p w:rsidR="009F5C0D" w:rsidRDefault="009F5C0D">
      <w:pPr>
        <w:pStyle w:val="ConsPlusNormal"/>
        <w:jc w:val="both"/>
      </w:pPr>
    </w:p>
    <w:p w:rsidR="009F5C0D" w:rsidRDefault="009F5C0D">
      <w:pPr>
        <w:pStyle w:val="ConsPlusTitle"/>
        <w:jc w:val="center"/>
        <w:outlineLvl w:val="2"/>
      </w:pPr>
      <w:r>
        <w:t>Раздел III. ХАРАКТЕРИСТИКИ ОСНОВНЫХ МЕРОПРИЯТИЙ,</w:t>
      </w:r>
    </w:p>
    <w:p w:rsidR="009F5C0D" w:rsidRDefault="009F5C0D">
      <w:pPr>
        <w:pStyle w:val="ConsPlusTitle"/>
        <w:jc w:val="center"/>
      </w:pPr>
      <w:r>
        <w:t>МЕРОПРИЯТИЙ ПОДПРОГРАММЫ С УКАЗАНИЕМ СРОКОВ</w:t>
      </w:r>
    </w:p>
    <w:p w:rsidR="009F5C0D" w:rsidRDefault="009F5C0D">
      <w:pPr>
        <w:pStyle w:val="ConsPlusTitle"/>
        <w:jc w:val="center"/>
      </w:pPr>
      <w:r>
        <w:t>И ЭТАПОВ ИХ РЕАЛИЗАЦИИ</w:t>
      </w:r>
    </w:p>
    <w:p w:rsidR="009F5C0D" w:rsidRDefault="009F5C0D">
      <w:pPr>
        <w:pStyle w:val="ConsPlusNormal"/>
        <w:jc w:val="both"/>
      </w:pPr>
    </w:p>
    <w:p w:rsidR="009F5C0D" w:rsidRDefault="009F5C0D">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подпрограммы.</w:t>
      </w:r>
    </w:p>
    <w:p w:rsidR="009F5C0D" w:rsidRDefault="009F5C0D">
      <w:pPr>
        <w:pStyle w:val="ConsPlusNormal"/>
        <w:jc w:val="both"/>
      </w:pPr>
      <w:r>
        <w:lastRenderedPageBreak/>
        <w:t xml:space="preserve">(в ред. </w:t>
      </w:r>
      <w:hyperlink r:id="rId60"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Подпрограмма объединяет четыре основных мероприятия:</w:t>
      </w:r>
    </w:p>
    <w:p w:rsidR="009F5C0D" w:rsidRDefault="009F5C0D">
      <w:pPr>
        <w:pStyle w:val="ConsPlusNormal"/>
        <w:spacing w:before="220"/>
        <w:ind w:firstLine="540"/>
        <w:jc w:val="both"/>
      </w:pPr>
      <w:r>
        <w:t>Основное мероприятие 1. Мероприятия в области содействия занятости населения Чувашской Республики.</w:t>
      </w:r>
    </w:p>
    <w:p w:rsidR="009F5C0D" w:rsidRDefault="009F5C0D">
      <w:pPr>
        <w:pStyle w:val="ConsPlusNormal"/>
        <w:spacing w:before="220"/>
        <w:ind w:firstLine="540"/>
        <w:jc w:val="both"/>
      </w:pPr>
      <w:r>
        <w:t>Мероприятие 1.1. Информирование о положении на рынке труда в Чувашской Республике.</w:t>
      </w:r>
    </w:p>
    <w:p w:rsidR="009F5C0D" w:rsidRDefault="009F5C0D">
      <w:pPr>
        <w:pStyle w:val="ConsPlusNormal"/>
        <w:spacing w:before="220"/>
        <w:ind w:firstLine="540"/>
        <w:jc w:val="both"/>
      </w:pPr>
      <w:r>
        <w:t>Мероприятие предусматривает подготовку и издание справочных и информационных материалов, изготовление стендов и баннеров, оформление наглядной информации, изготовление или аренду рекламных щитов, тиражирование рекламно-информационных материалов по информированию населения и работодателей о положении на рынке труда в Чувашской Республике, спросе на рабочую силу и ее предложении, размещение материалов в средствах массовой информации, оплату типографских расходов.</w:t>
      </w:r>
    </w:p>
    <w:p w:rsidR="009F5C0D" w:rsidRDefault="009F5C0D">
      <w:pPr>
        <w:pStyle w:val="ConsPlusNormal"/>
        <w:spacing w:before="220"/>
        <w:ind w:firstLine="540"/>
        <w:jc w:val="both"/>
      </w:pPr>
      <w:r>
        <w:t>Мероприятие 1.2. Организация ярмарок вакансий и учебных рабочих мест.</w:t>
      </w:r>
    </w:p>
    <w:p w:rsidR="009F5C0D" w:rsidRDefault="009F5C0D">
      <w:pPr>
        <w:pStyle w:val="ConsPlusNormal"/>
        <w:spacing w:before="220"/>
        <w:ind w:firstLine="540"/>
        <w:jc w:val="both"/>
      </w:pPr>
      <w:r>
        <w:t>Мероприятие предусматривает предоставление государственной услуги гражданам по содействию в поиске работы, а работодателям - в подборе необходимых работников путем организации органами службы занятости мероприятий в помещениях центра занятости населения или на арендованных площадях предприятий и организаций с участием широкого круга соискателей работы и работодателей.</w:t>
      </w:r>
    </w:p>
    <w:p w:rsidR="009F5C0D" w:rsidRDefault="009F5C0D">
      <w:pPr>
        <w:pStyle w:val="ConsPlusNormal"/>
        <w:spacing w:before="220"/>
        <w:ind w:firstLine="540"/>
        <w:jc w:val="both"/>
      </w:pPr>
      <w:r>
        <w:t>Мероприятие 1.3. Организация проведения оплачиваемых общественных работ.</w:t>
      </w:r>
    </w:p>
    <w:p w:rsidR="009F5C0D" w:rsidRDefault="009F5C0D">
      <w:pPr>
        <w:pStyle w:val="ConsPlusNormal"/>
        <w:spacing w:before="220"/>
        <w:ind w:firstLine="540"/>
        <w:jc w:val="both"/>
      </w:pPr>
      <w:r>
        <w:t>Мероприятие предусматривает обеспечение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p w:rsidR="009F5C0D" w:rsidRDefault="009F5C0D">
      <w:pPr>
        <w:pStyle w:val="ConsPlusNormal"/>
        <w:spacing w:before="220"/>
        <w:ind w:firstLine="540"/>
        <w:jc w:val="both"/>
      </w:pPr>
      <w:r>
        <w:t xml:space="preserve">На период трудоустройства указанных граждан на общественные работы с ними заключается срочный трудовой договор. Оплата труда в соответствии с законодательством Российской Федерации производится за счет средств работодателей. За счет средств республиканского бюджета Чувашской Республики предусматривается оказание материальной поддержки участникам общественных работ из числа безработных граждан в размере не ниже минимального </w:t>
      </w:r>
      <w:hyperlink r:id="rId61" w:history="1">
        <w:r>
          <w:rPr>
            <w:color w:val="0000FF"/>
          </w:rPr>
          <w:t>размера</w:t>
        </w:r>
      </w:hyperlink>
      <w:r>
        <w:t xml:space="preserve"> пособия по безработице, установленного постановлением Правительства Российской Федерации. Преимущественным правом на участие в общественных работах пользуются безработные граждане, состоящие на учете в органах службы занятости более 6 месяцев.</w:t>
      </w:r>
    </w:p>
    <w:p w:rsidR="009F5C0D" w:rsidRDefault="009F5C0D">
      <w:pPr>
        <w:pStyle w:val="ConsPlusNormal"/>
        <w:spacing w:before="220"/>
        <w:ind w:firstLine="540"/>
        <w:jc w:val="both"/>
      </w:pPr>
      <w:r>
        <w:t>Мероприятие 1.4. Организация временного трудоустройства несовершеннолетних граждан в возрасте от 14 до 18 лет в свободное от учебы время.</w:t>
      </w:r>
    </w:p>
    <w:p w:rsidR="009F5C0D" w:rsidRDefault="009F5C0D">
      <w:pPr>
        <w:pStyle w:val="ConsPlusNormal"/>
        <w:spacing w:before="220"/>
        <w:ind w:firstLine="540"/>
        <w:jc w:val="both"/>
      </w:pPr>
      <w:r>
        <w:t>Мероприятие предусматривает создание условий для приобщения к труду несовершеннолетних граждан в возрасте от 14 до 18 лет в свободное от учебы время.</w:t>
      </w:r>
    </w:p>
    <w:p w:rsidR="009F5C0D" w:rsidRDefault="009F5C0D">
      <w:pPr>
        <w:pStyle w:val="ConsPlusNormal"/>
        <w:spacing w:before="220"/>
        <w:ind w:firstLine="540"/>
        <w:jc w:val="both"/>
      </w:pPr>
      <w:r>
        <w:t xml:space="preserve">На период участия несовершеннолетних граждан в указанном мероприятии с ними заключается срочный трудовой договор, в соответствии с которым оплата труда производится за счет средств работодателей. За счет средств республиканского бюджета Чувашской Республики оказывается материальная поддержка в размере не ниже минимального </w:t>
      </w:r>
      <w:hyperlink r:id="rId62" w:history="1">
        <w:r>
          <w:rPr>
            <w:color w:val="0000FF"/>
          </w:rPr>
          <w:t>размера</w:t>
        </w:r>
      </w:hyperlink>
      <w:r>
        <w:t xml:space="preserve"> пособия по безработице, установленного постановлением Правительства Российской Федерации.</w:t>
      </w:r>
    </w:p>
    <w:p w:rsidR="009F5C0D" w:rsidRDefault="009F5C0D">
      <w:pPr>
        <w:pStyle w:val="ConsPlusNormal"/>
        <w:spacing w:before="220"/>
        <w:ind w:firstLine="540"/>
        <w:jc w:val="both"/>
      </w:pPr>
      <w:r>
        <w:t xml:space="preserve">Преимущественным правом на участие во временных работах пользуются несовершеннолетние граждане из числа сирот, из семей безработных граждан, неполных и многодетных семей, а также состоящие на учете в комиссиях по делам несовершеннолетних и защите их прав в органах местного самоуправления и подразделениях по делам </w:t>
      </w:r>
      <w:r>
        <w:lastRenderedPageBreak/>
        <w:t>несовершеннолетних органов внутренних дел по Чувашской Республике.</w:t>
      </w:r>
    </w:p>
    <w:p w:rsidR="009F5C0D" w:rsidRDefault="009F5C0D">
      <w:pPr>
        <w:pStyle w:val="ConsPlusNormal"/>
        <w:spacing w:before="220"/>
        <w:ind w:firstLine="540"/>
        <w:jc w:val="both"/>
      </w:pPr>
      <w:r>
        <w:t>Мероприятие 1.5. Организация временного трудоустройства безработных граждан, испытывающих трудности в поиске работы.</w:t>
      </w:r>
    </w:p>
    <w:p w:rsidR="009F5C0D" w:rsidRDefault="009F5C0D">
      <w:pPr>
        <w:pStyle w:val="ConsPlusNormal"/>
        <w:spacing w:before="220"/>
        <w:ind w:firstLine="540"/>
        <w:jc w:val="both"/>
      </w:pPr>
      <w:r>
        <w:t>Мероприятие предусматривает временное трудоустройство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граждане в возрасте до 18 лет; лица предпенсионного возраста;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
    <w:p w:rsidR="009F5C0D" w:rsidRDefault="009F5C0D">
      <w:pPr>
        <w:pStyle w:val="ConsPlusNormal"/>
        <w:spacing w:before="220"/>
        <w:ind w:firstLine="540"/>
        <w:jc w:val="both"/>
      </w:pPr>
      <w:r>
        <w:t xml:space="preserve">Временные рабочие места для трудоустройства указанной категории безработных граждан создаются в соответствии с договорами, заключаемыми между центром занятости населения и работодателями.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минимального </w:t>
      </w:r>
      <w:hyperlink r:id="rId63" w:history="1">
        <w:r>
          <w:rPr>
            <w:color w:val="0000FF"/>
          </w:rPr>
          <w:t>пособия</w:t>
        </w:r>
      </w:hyperlink>
      <w:r>
        <w:t xml:space="preserve"> по безработице, установленного постановлением Правительства Российской Федерации.</w:t>
      </w:r>
    </w:p>
    <w:p w:rsidR="009F5C0D" w:rsidRDefault="009F5C0D">
      <w:pPr>
        <w:pStyle w:val="ConsPlusNormal"/>
        <w:spacing w:before="220"/>
        <w:ind w:firstLine="540"/>
        <w:jc w:val="both"/>
      </w:pPr>
      <w:r>
        <w:t>Мероприятие 1.6. Организация временного трудоустройства граждан, прошедших реабилитацию и курс лечения от наркомании, алкоголизма и токсикомании.</w:t>
      </w:r>
    </w:p>
    <w:p w:rsidR="009F5C0D" w:rsidRDefault="009F5C0D">
      <w:pPr>
        <w:pStyle w:val="ConsPlusNormal"/>
        <w:spacing w:before="220"/>
        <w:ind w:firstLine="540"/>
        <w:jc w:val="both"/>
      </w:pPr>
      <w:r>
        <w:t>Мероприятие предусматривает предоставление мер стимулирующего характера для организаций, предоставляющих рабочие места лицам, нуждающимся в социальной адаптации, а также лицам, прошедшим реабилитацию и курс лечения от наркомании, алкоголизма и токсикомании.</w:t>
      </w:r>
    </w:p>
    <w:p w:rsidR="009F5C0D" w:rsidRDefault="009F5C0D">
      <w:pPr>
        <w:pStyle w:val="ConsPlusNormal"/>
        <w:spacing w:before="220"/>
        <w:ind w:firstLine="540"/>
        <w:jc w:val="both"/>
      </w:pPr>
      <w:r>
        <w:t xml:space="preserve">Временные рабочие места для трудоустройства указанной категории безработных граждан создаются в соответствии с договорами, заключаемыми между центрами занятости населения и работодателями. Работодателям, предоставляющим рабочие места гражданам вышеуказанной категории, в течение 3 месяцев производится возмещение части затрат в размере 0,5 минимального </w:t>
      </w:r>
      <w:hyperlink r:id="rId64" w:history="1">
        <w:r>
          <w:rPr>
            <w:color w:val="0000FF"/>
          </w:rPr>
          <w:t>размера</w:t>
        </w:r>
      </w:hyperlink>
      <w:r>
        <w:t xml:space="preserve"> оплаты труда по состоянию на конец отчетного финансового года.</w:t>
      </w:r>
    </w:p>
    <w:p w:rsidR="009F5C0D" w:rsidRDefault="009F5C0D">
      <w:pPr>
        <w:pStyle w:val="ConsPlusNormal"/>
        <w:spacing w:before="220"/>
        <w:ind w:firstLine="540"/>
        <w:jc w:val="both"/>
      </w:pPr>
      <w:r>
        <w:t>Мероприятие 1.7. 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p w:rsidR="009F5C0D" w:rsidRDefault="009F5C0D">
      <w:pPr>
        <w:pStyle w:val="ConsPlusNormal"/>
        <w:spacing w:before="220"/>
        <w:ind w:firstLine="540"/>
        <w:jc w:val="both"/>
      </w:pPr>
      <w:r>
        <w:t>Мероприятие направлено на повышение конкурентоспособности и адаптацию на рынке труда безработных граждан в возрасте от 18 до 20 лет, имеющих среднее профессиональное образование и ищущих работу впервые.</w:t>
      </w:r>
    </w:p>
    <w:p w:rsidR="009F5C0D" w:rsidRDefault="009F5C0D">
      <w:pPr>
        <w:pStyle w:val="ConsPlusNormal"/>
        <w:spacing w:before="220"/>
        <w:ind w:firstLine="540"/>
        <w:jc w:val="both"/>
      </w:pPr>
      <w:r>
        <w:t xml:space="preserve">Временные рабочие места для трудоустройства указанной категории безработных граждан создаются в соответствии с договорами, заключаемыми между центром занятости населения и организациями республики.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минимального </w:t>
      </w:r>
      <w:hyperlink r:id="rId65" w:history="1">
        <w:r>
          <w:rPr>
            <w:color w:val="0000FF"/>
          </w:rPr>
          <w:t>пособия</w:t>
        </w:r>
      </w:hyperlink>
      <w:r>
        <w:t xml:space="preserve"> по безработице, установленного постановлением Правительства Российской Федерации.</w:t>
      </w:r>
    </w:p>
    <w:p w:rsidR="009F5C0D" w:rsidRDefault="009F5C0D">
      <w:pPr>
        <w:pStyle w:val="ConsPlusNormal"/>
        <w:spacing w:before="220"/>
        <w:ind w:firstLine="540"/>
        <w:jc w:val="both"/>
      </w:pPr>
      <w:r>
        <w:t>Мероприятие 1.8. Социальная адаптация безработных граждан на рынке труда.</w:t>
      </w:r>
    </w:p>
    <w:p w:rsidR="009F5C0D" w:rsidRDefault="009F5C0D">
      <w:pPr>
        <w:pStyle w:val="ConsPlusNormal"/>
        <w:spacing w:before="220"/>
        <w:ind w:firstLine="540"/>
        <w:jc w:val="both"/>
      </w:pPr>
      <w:r>
        <w:t xml:space="preserve">Мероприятие направлено на повышение мотивации безработных граждан к трудоустройству, обучение навыкам самопрезентации, изучение способов и путей поиска работы, </w:t>
      </w:r>
      <w:r>
        <w:lastRenderedPageBreak/>
        <w:t>формирование установки на активный поиск работы.</w:t>
      </w:r>
    </w:p>
    <w:p w:rsidR="009F5C0D" w:rsidRDefault="009F5C0D">
      <w:pPr>
        <w:pStyle w:val="ConsPlusNormal"/>
        <w:spacing w:before="220"/>
        <w:ind w:firstLine="540"/>
        <w:jc w:val="both"/>
      </w:pPr>
      <w:r>
        <w:t>Мероприятие 1.9. Содействие самозанятости безработных граждан.</w:t>
      </w:r>
    </w:p>
    <w:p w:rsidR="009F5C0D" w:rsidRDefault="009F5C0D">
      <w:pPr>
        <w:pStyle w:val="ConsPlusNormal"/>
        <w:spacing w:before="220"/>
        <w:ind w:firstLine="540"/>
        <w:jc w:val="both"/>
      </w:pPr>
      <w:r>
        <w:t>Мероприятие предусматривает предоставление возможности безработным гражданам заняться предпринимательской деятельностью. В комплекс проводимых мероприятий входят:</w:t>
      </w:r>
    </w:p>
    <w:p w:rsidR="009F5C0D" w:rsidRDefault="009F5C0D">
      <w:pPr>
        <w:pStyle w:val="ConsPlusNormal"/>
        <w:spacing w:before="220"/>
        <w:ind w:firstLine="540"/>
        <w:jc w:val="both"/>
      </w:pPr>
      <w:r>
        <w:t>информирование граждан о состоянии и перспективах развития малого бизнеса и предпринимательства в Чувашской Республике;</w:t>
      </w:r>
    </w:p>
    <w:p w:rsidR="009F5C0D" w:rsidRDefault="009F5C0D">
      <w:pPr>
        <w:pStyle w:val="ConsPlusNormal"/>
        <w:spacing w:before="220"/>
        <w:ind w:firstLine="540"/>
        <w:jc w:val="both"/>
      </w:pPr>
      <w:r>
        <w:t>ознакомление с нормативными правовыми актами, регулирующими вопросы предпринимательской деятельности;</w:t>
      </w:r>
    </w:p>
    <w:p w:rsidR="009F5C0D" w:rsidRDefault="009F5C0D">
      <w:pPr>
        <w:pStyle w:val="ConsPlusNormal"/>
        <w:spacing w:before="220"/>
        <w:ind w:firstLine="540"/>
        <w:jc w:val="both"/>
      </w:pPr>
      <w:r>
        <w:t>профконсультирование с целью выявления потенциальных склонностей к занятию предпринимательской деятельностью;</w:t>
      </w:r>
    </w:p>
    <w:p w:rsidR="009F5C0D" w:rsidRDefault="009F5C0D">
      <w:pPr>
        <w:pStyle w:val="ConsPlusNormal"/>
        <w:spacing w:before="220"/>
        <w:ind w:firstLine="540"/>
        <w:jc w:val="both"/>
      </w:pPr>
      <w:r>
        <w:t>профессиональное обучение профессиям, дающим возможность организовать собственное дело;</w:t>
      </w:r>
    </w:p>
    <w:p w:rsidR="009F5C0D" w:rsidRDefault="009F5C0D">
      <w:pPr>
        <w:pStyle w:val="ConsPlusNormal"/>
        <w:spacing w:before="220"/>
        <w:ind w:firstLine="540"/>
        <w:jc w:val="both"/>
      </w:pPr>
      <w:r>
        <w:t>предоставление безработным гражданам,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главы крестьянского (фермерского) хозяйства.</w:t>
      </w:r>
    </w:p>
    <w:p w:rsidR="009F5C0D" w:rsidRDefault="009F5C0D">
      <w:pPr>
        <w:pStyle w:val="ConsPlusNormal"/>
        <w:spacing w:before="220"/>
        <w:ind w:firstLine="540"/>
        <w:jc w:val="both"/>
      </w:pPr>
      <w:r>
        <w:t>Мероприятие 1.10.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w:t>
      </w:r>
    </w:p>
    <w:p w:rsidR="009F5C0D" w:rsidRDefault="009F5C0D">
      <w:pPr>
        <w:pStyle w:val="ConsPlusNormal"/>
        <w:spacing w:before="220"/>
        <w:ind w:firstLine="540"/>
        <w:jc w:val="both"/>
      </w:pPr>
      <w:r>
        <w:t>Мероприятие направлено на содействие безработным гражданам и членам их семей в поиске подходящей работы, а организациям - в подборе необходимых работников.</w:t>
      </w:r>
    </w:p>
    <w:p w:rsidR="009F5C0D" w:rsidRDefault="009F5C0D">
      <w:pPr>
        <w:pStyle w:val="ConsPlusNormal"/>
        <w:spacing w:before="220"/>
        <w:ind w:firstLine="540"/>
        <w:jc w:val="both"/>
      </w:pPr>
      <w:r>
        <w:t>Содействие в трудоустройстве безработным гражданам в переезде и безработным гражданам и членам их семей в переселении в другую местность осуществляется в соответствии с договорами, заключенными между органами службы занятости, организациями и безработными гражданами.</w:t>
      </w:r>
    </w:p>
    <w:p w:rsidR="009F5C0D" w:rsidRDefault="009F5C0D">
      <w:pPr>
        <w:pStyle w:val="ConsPlusNormal"/>
        <w:spacing w:before="220"/>
        <w:ind w:firstLine="540"/>
        <w:jc w:val="both"/>
      </w:pPr>
      <w:r>
        <w:t>Безработным гражданам при переезде и безработным гражданам и членам их семей при переселении в другую местность для трудоустройства в соответствии с заключенными договорами оказывается финансовая поддержка на возмещение расходов, связанных с переездом и проживанием в другой местности.</w:t>
      </w:r>
    </w:p>
    <w:p w:rsidR="009F5C0D" w:rsidRDefault="009F5C0D">
      <w:pPr>
        <w:pStyle w:val="ConsPlusNormal"/>
        <w:spacing w:before="220"/>
        <w:ind w:firstLine="540"/>
        <w:jc w:val="both"/>
      </w:pPr>
      <w:r>
        <w:t>Мероприятие 1.11. Профессиональное обучение и дополнительное профессиональное образование безработных граждан.</w:t>
      </w:r>
    </w:p>
    <w:p w:rsidR="009F5C0D" w:rsidRDefault="009F5C0D">
      <w:pPr>
        <w:pStyle w:val="ConsPlusNormal"/>
        <w:spacing w:before="220"/>
        <w:ind w:firstLine="540"/>
        <w:jc w:val="both"/>
      </w:pPr>
      <w:r>
        <w:t>Мероприятие предусматривает проведение мониторинга рынка труда и образовательных услуг с целью корректировки перечня квалификаций, по которым осуществляются профессиональное обучение и дополнительное профессиональное образование граждан по направлению органов службы занятости населения, приведение содержания обучения в соответствие с требованиями работодателей;</w:t>
      </w:r>
    </w:p>
    <w:p w:rsidR="009F5C0D" w:rsidRDefault="009F5C0D">
      <w:pPr>
        <w:pStyle w:val="ConsPlusNormal"/>
        <w:spacing w:before="220"/>
        <w:ind w:firstLine="540"/>
        <w:jc w:val="both"/>
      </w:pPr>
      <w:r>
        <w:t>обеспечение дальнейшего развития системы профессионального обучения и дополнительного профессионального образования безработных граждан на основе эффективного взаимодействия органов службы занятости населения с социальными партнерами в сфере профессионального обучения;</w:t>
      </w:r>
    </w:p>
    <w:p w:rsidR="009F5C0D" w:rsidRDefault="009F5C0D">
      <w:pPr>
        <w:pStyle w:val="ConsPlusNormal"/>
        <w:spacing w:before="220"/>
        <w:ind w:firstLine="540"/>
        <w:jc w:val="both"/>
      </w:pPr>
      <w:r>
        <w:lastRenderedPageBreak/>
        <w:t>повышение качества профессионального обучения и дополнительного профессионального образования, оптимизация сроков обучения безработных граждан на основе конкурсного отбора организаций, осуществляющих образовательную деятельность;</w:t>
      </w:r>
    </w:p>
    <w:p w:rsidR="009F5C0D" w:rsidRDefault="009F5C0D">
      <w:pPr>
        <w:pStyle w:val="ConsPlusNormal"/>
        <w:spacing w:before="220"/>
        <w:ind w:firstLine="540"/>
        <w:jc w:val="both"/>
      </w:pPr>
      <w:r>
        <w:t>проведение мониторинга эффективности профессионального обучения и дополнительного профессионального образования безработных граждан путем анкетных опросов по оценке качества профессионального обучения и дополнительного профессионального образования и перспектив трудоустройства.</w:t>
      </w:r>
    </w:p>
    <w:p w:rsidR="009F5C0D" w:rsidRDefault="009F5C0D">
      <w:pPr>
        <w:pStyle w:val="ConsPlusNormal"/>
        <w:spacing w:before="220"/>
        <w:ind w:firstLine="540"/>
        <w:jc w:val="both"/>
      </w:pPr>
      <w:r>
        <w:t>Мероприятие 1.12.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p w:rsidR="009F5C0D" w:rsidRDefault="009F5C0D">
      <w:pPr>
        <w:pStyle w:val="ConsPlusNormal"/>
        <w:spacing w:before="220"/>
        <w:ind w:firstLine="540"/>
        <w:jc w:val="both"/>
      </w:pPr>
      <w:r>
        <w:t>Мероприятие предусматривает проведение мониторинга рынка труда и образовательных услуг с целью корректировки перечня квалификаций, по которым осуществляются профессиональное обучение и дополнительное профессиональное образование женщин, осуществляющих уход за ребенком до достижения им возраста трех лет, по направлению органов службы занятости населения, приведение содержания обучения в соответствие с требованиями работодателей;</w:t>
      </w:r>
    </w:p>
    <w:p w:rsidR="009F5C0D" w:rsidRDefault="009F5C0D">
      <w:pPr>
        <w:pStyle w:val="ConsPlusNormal"/>
        <w:spacing w:before="220"/>
        <w:ind w:firstLine="540"/>
        <w:jc w:val="both"/>
      </w:pPr>
      <w:r>
        <w:t>обеспечение дальнейшего развития системы профессионального обучения и дополнительного профессионального образования женщин, осуществляющих уход за ребенком до достижения им возраста трех лет, на основе эффективного взаимодействия органов службы занятости населения с социальными партнерами в сфере профессионального обучения;</w:t>
      </w:r>
    </w:p>
    <w:p w:rsidR="009F5C0D" w:rsidRDefault="009F5C0D">
      <w:pPr>
        <w:pStyle w:val="ConsPlusNormal"/>
        <w:spacing w:before="220"/>
        <w:ind w:firstLine="540"/>
        <w:jc w:val="both"/>
      </w:pPr>
      <w:r>
        <w:t>повышение качества профессионального обучения и дополнительного профессионального образования, оптимизация сроков обучения женщин, осуществляющих уход за ребенком до достижения им возраста трех лет, на основе конкурсного отбора организаций, осуществляющих образовательную деятельность;</w:t>
      </w:r>
    </w:p>
    <w:p w:rsidR="009F5C0D" w:rsidRDefault="009F5C0D">
      <w:pPr>
        <w:pStyle w:val="ConsPlusNormal"/>
        <w:spacing w:before="220"/>
        <w:ind w:firstLine="540"/>
        <w:jc w:val="both"/>
      </w:pPr>
      <w:r>
        <w:t>проведение мониторинга эффективности профессионального обучения и дополнительного профессионального образования женщин, осуществляющих уход за ребенком до достижения им возраста трех лет, путем анкетных опросов по оценке качества профессионального обучения и дополнительного профессионального образования и перспектив трудоустройства.</w:t>
      </w:r>
    </w:p>
    <w:p w:rsidR="009F5C0D" w:rsidRDefault="009F5C0D">
      <w:pPr>
        <w:pStyle w:val="ConsPlusNormal"/>
        <w:spacing w:before="220"/>
        <w:ind w:firstLine="540"/>
        <w:jc w:val="both"/>
      </w:pPr>
      <w:r>
        <w:t>Мероприятие 1.13. 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и которые стремятся возобновить трудовую деятельность.</w:t>
      </w:r>
    </w:p>
    <w:p w:rsidR="009F5C0D" w:rsidRDefault="009F5C0D">
      <w:pPr>
        <w:pStyle w:val="ConsPlusNormal"/>
        <w:spacing w:before="220"/>
        <w:ind w:firstLine="540"/>
        <w:jc w:val="both"/>
      </w:pPr>
      <w:r>
        <w:t>Мероприятие предусматривает содействие в трудоустройстве незанятых граждан, которым в соответствии с законодательством Российской Федерации назначена страховая пенсия и которые стремятся возобновить трудовую деятельность, по востребованным на рынке труда профессиям (специальностям) путем организации профессионального обучения и дополнительного профессионального образования.</w:t>
      </w:r>
    </w:p>
    <w:p w:rsidR="009F5C0D" w:rsidRDefault="009F5C0D">
      <w:pPr>
        <w:pStyle w:val="ConsPlusNormal"/>
        <w:spacing w:before="220"/>
        <w:ind w:firstLine="540"/>
        <w:jc w:val="both"/>
      </w:pPr>
      <w:r>
        <w:t>Мероприятие 1.14. Опережающее профессиональное обучение и дополнительное профессиональное образование работников организаций производственной сферы, осуществляющих реструктуризацию и модернизацию производства в соответствии с инвестиционными проектами.</w:t>
      </w:r>
    </w:p>
    <w:p w:rsidR="009F5C0D" w:rsidRDefault="009F5C0D">
      <w:pPr>
        <w:pStyle w:val="ConsPlusNormal"/>
        <w:spacing w:before="220"/>
        <w:ind w:firstLine="540"/>
        <w:jc w:val="both"/>
      </w:pPr>
      <w:r>
        <w:t>Мероприятие направлено на реализацию дополнительных мероприятий в области содействия занятости населения путем опережающего профессионального обучения и дополнительного профессионального образования работников организаций производственной сферы, осуществляющих реструктуризацию и модернизацию производства в соответствии с инвестиционными проектами.</w:t>
      </w:r>
    </w:p>
    <w:p w:rsidR="009F5C0D" w:rsidRDefault="009F5C0D">
      <w:pPr>
        <w:pStyle w:val="ConsPlusNormal"/>
        <w:spacing w:before="220"/>
        <w:ind w:firstLine="540"/>
        <w:jc w:val="both"/>
      </w:pPr>
      <w:r>
        <w:lastRenderedPageBreak/>
        <w:t>Мероприятие 1.15.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p w:rsidR="009F5C0D" w:rsidRDefault="009F5C0D">
      <w:pPr>
        <w:pStyle w:val="ConsPlusNormal"/>
        <w:spacing w:before="220"/>
        <w:ind w:firstLine="540"/>
        <w:jc w:val="both"/>
      </w:pPr>
      <w:r>
        <w:t>Мероприятие направлено на оказание помощи в самоопределении и самореализации человека в разных видах трудовой деятельности, снижение вероятности его социальной дезадаптации;</w:t>
      </w:r>
    </w:p>
    <w:p w:rsidR="009F5C0D" w:rsidRDefault="009F5C0D">
      <w:pPr>
        <w:pStyle w:val="ConsPlusNormal"/>
        <w:spacing w:before="220"/>
        <w:ind w:firstLine="540"/>
        <w:jc w:val="both"/>
      </w:pPr>
      <w:r>
        <w:t>повышение конкурентоспособности безработных граждан на рынке труда путем оптимизации психологического состояния, полного разрешения или снижения актуальности психологических проблем, препятствующих их профессиональной и социальной самореализации.</w:t>
      </w:r>
    </w:p>
    <w:p w:rsidR="009F5C0D" w:rsidRDefault="009F5C0D">
      <w:pPr>
        <w:pStyle w:val="ConsPlusNormal"/>
        <w:spacing w:before="220"/>
        <w:ind w:firstLine="540"/>
        <w:jc w:val="both"/>
      </w:pPr>
      <w:r>
        <w:t xml:space="preserve">Мероприятие 1.16. Социальные выплаты безработным гражданам в соответствии с </w:t>
      </w:r>
      <w:hyperlink r:id="rId66" w:history="1">
        <w:r>
          <w:rPr>
            <w:color w:val="0000FF"/>
          </w:rPr>
          <w:t>Законом</w:t>
        </w:r>
      </w:hyperlink>
      <w:r>
        <w:t xml:space="preserve"> Российской Федерации от 19 апреля 1991 г. N 1032-1 "О занятости населения в Российской Федерации" за счет субвенции, предоставляемой из федерального бюджета.</w:t>
      </w:r>
    </w:p>
    <w:p w:rsidR="009F5C0D" w:rsidRDefault="009F5C0D">
      <w:pPr>
        <w:pStyle w:val="ConsPlusNormal"/>
        <w:spacing w:before="220"/>
        <w:ind w:firstLine="540"/>
        <w:jc w:val="both"/>
      </w:pPr>
      <w:r>
        <w:t>Мероприятие предусматривает осуществление социальных выплат гражданам, признанным в установленном порядке безработными, в виде:</w:t>
      </w:r>
    </w:p>
    <w:p w:rsidR="009F5C0D" w:rsidRDefault="009F5C0D">
      <w:pPr>
        <w:pStyle w:val="ConsPlusNormal"/>
        <w:spacing w:before="220"/>
        <w:ind w:firstLine="540"/>
        <w:jc w:val="both"/>
      </w:pPr>
      <w:r>
        <w:t>пособия по безработице;</w:t>
      </w:r>
    </w:p>
    <w:p w:rsidR="009F5C0D" w:rsidRDefault="009F5C0D">
      <w:pPr>
        <w:pStyle w:val="ConsPlusNormal"/>
        <w:spacing w:before="220"/>
        <w:ind w:firstLine="540"/>
        <w:jc w:val="both"/>
      </w:pPr>
      <w:r>
        <w:t>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9F5C0D" w:rsidRDefault="009F5C0D">
      <w:pPr>
        <w:pStyle w:val="ConsPlusNormal"/>
        <w:spacing w:before="220"/>
        <w:ind w:firstLine="540"/>
        <w:jc w:val="both"/>
      </w:pPr>
      <w:r>
        <w:t>материальной помощи в связи с истечением установленного периода выплаты пособия по безработице;</w:t>
      </w:r>
    </w:p>
    <w:p w:rsidR="009F5C0D" w:rsidRDefault="009F5C0D">
      <w:pPr>
        <w:pStyle w:val="ConsPlusNormal"/>
        <w:spacing w:before="220"/>
        <w:ind w:firstLine="540"/>
        <w:jc w:val="both"/>
      </w:pPr>
      <w:r>
        <w:t>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9F5C0D" w:rsidRDefault="009F5C0D">
      <w:pPr>
        <w:pStyle w:val="ConsPlusNormal"/>
        <w:spacing w:before="220"/>
        <w:ind w:firstLine="540"/>
        <w:jc w:val="both"/>
      </w:pPr>
      <w:r>
        <w:t>пенсии, назначенной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w:t>
      </w:r>
    </w:p>
    <w:p w:rsidR="009F5C0D" w:rsidRDefault="009F5C0D">
      <w:pPr>
        <w:pStyle w:val="ConsPlusNormal"/>
        <w:spacing w:before="220"/>
        <w:ind w:firstLine="540"/>
        <w:jc w:val="both"/>
      </w:pPr>
      <w:r>
        <w:t>Мероприятие 1.17. Проведение информационно-коммуникационной кампании, направленной на освещение мероприятий в рамках региональных проектов.</w:t>
      </w:r>
    </w:p>
    <w:p w:rsidR="009F5C0D" w:rsidRDefault="009F5C0D">
      <w:pPr>
        <w:pStyle w:val="ConsPlusNormal"/>
        <w:jc w:val="both"/>
      </w:pPr>
      <w:r>
        <w:t xml:space="preserve">(в ред. </w:t>
      </w:r>
      <w:hyperlink r:id="rId67" w:history="1">
        <w:r>
          <w:rPr>
            <w:color w:val="0000FF"/>
          </w:rPr>
          <w:t>Постановления</w:t>
        </w:r>
      </w:hyperlink>
      <w:r>
        <w:t xml:space="preserve"> Кабинета Министров ЧР от 24.07.2019 N 314)</w:t>
      </w:r>
    </w:p>
    <w:p w:rsidR="009F5C0D" w:rsidRDefault="009F5C0D">
      <w:pPr>
        <w:pStyle w:val="ConsPlusNormal"/>
        <w:spacing w:before="220"/>
        <w:ind w:firstLine="540"/>
        <w:jc w:val="both"/>
      </w:pPr>
      <w:r>
        <w:t>Основное мероприятие 2. Реализация мероприятий регионального проекта "Поддержка занятости".</w:t>
      </w:r>
    </w:p>
    <w:p w:rsidR="009F5C0D" w:rsidRDefault="009F5C0D">
      <w:pPr>
        <w:pStyle w:val="ConsPlusNormal"/>
        <w:jc w:val="both"/>
      </w:pPr>
      <w:r>
        <w:t xml:space="preserve">(в ред. </w:t>
      </w:r>
      <w:hyperlink r:id="rId68" w:history="1">
        <w:r>
          <w:rPr>
            <w:color w:val="0000FF"/>
          </w:rPr>
          <w:t>Постановления</w:t>
        </w:r>
      </w:hyperlink>
      <w:r>
        <w:t xml:space="preserve"> Кабинета Министров ЧР от 24.07.2019 N 314)</w:t>
      </w:r>
    </w:p>
    <w:p w:rsidR="009F5C0D" w:rsidRDefault="009F5C0D">
      <w:pPr>
        <w:pStyle w:val="ConsPlusNormal"/>
        <w:spacing w:before="220"/>
        <w:ind w:firstLine="540"/>
        <w:jc w:val="both"/>
      </w:pPr>
      <w:r>
        <w:t>Мероприятие 2.1. Переобучение, повышение квалификации работников предприятий в целях поддержки занятости и повышения эффективности рынка труда.</w:t>
      </w:r>
    </w:p>
    <w:p w:rsidR="009F5C0D" w:rsidRDefault="009F5C0D">
      <w:pPr>
        <w:pStyle w:val="ConsPlusNormal"/>
        <w:jc w:val="both"/>
      </w:pPr>
      <w:r>
        <w:t xml:space="preserve">(в ред. </w:t>
      </w:r>
      <w:hyperlink r:id="rId69"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Мероприятие направлено на обучение сотрудников предприятий профессиональным навыкам, обеспечивающим рост производительности труда на предприятиях.</w:t>
      </w:r>
    </w:p>
    <w:p w:rsidR="009F5C0D" w:rsidRDefault="009F5C0D">
      <w:pPr>
        <w:pStyle w:val="ConsPlusNormal"/>
        <w:jc w:val="both"/>
      </w:pPr>
      <w:r>
        <w:t xml:space="preserve">(в ред. </w:t>
      </w:r>
      <w:hyperlink r:id="rId70"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Мероприятие 2.2. Частичное возмещение работодателям расходов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p w:rsidR="009F5C0D" w:rsidRDefault="009F5C0D">
      <w:pPr>
        <w:pStyle w:val="ConsPlusNormal"/>
        <w:jc w:val="both"/>
      </w:pPr>
      <w:r>
        <w:t xml:space="preserve">(в ред. </w:t>
      </w:r>
      <w:hyperlink r:id="rId71"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lastRenderedPageBreak/>
        <w:t>Мероприятие направлено на поддержание уровня трудоустройства сотрудников предприятий, высвобожденных в ходе проведения мероприятий по повышению производительности труда.</w:t>
      </w:r>
    </w:p>
    <w:p w:rsidR="009F5C0D" w:rsidRDefault="009F5C0D">
      <w:pPr>
        <w:pStyle w:val="ConsPlusNormal"/>
        <w:jc w:val="both"/>
      </w:pPr>
      <w:r>
        <w:t xml:space="preserve">(в ред. </w:t>
      </w:r>
      <w:hyperlink r:id="rId72"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Мероприятие 2.3. Обеспечение доступности актуальной информации о потребности в работниках и наличии вакантных мест и незанятых кадров.</w:t>
      </w:r>
    </w:p>
    <w:p w:rsidR="009F5C0D" w:rsidRDefault="009F5C0D">
      <w:pPr>
        <w:pStyle w:val="ConsPlusNormal"/>
        <w:jc w:val="both"/>
      </w:pPr>
      <w:r>
        <w:t xml:space="preserve">(в ред. </w:t>
      </w:r>
      <w:hyperlink r:id="rId73"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Мероприятие предусматривает подготовку и издание справочных и информационных материалов, изготовление стендов и баннеров, оформление наглядной информации, тиражирование информационных материалов о спросе на рабочую силу и ее предложении.</w:t>
      </w:r>
    </w:p>
    <w:p w:rsidR="009F5C0D" w:rsidRDefault="009F5C0D">
      <w:pPr>
        <w:pStyle w:val="ConsPlusNormal"/>
        <w:jc w:val="both"/>
      </w:pPr>
      <w:r>
        <w:t xml:space="preserve">(в ред. </w:t>
      </w:r>
      <w:hyperlink r:id="rId74"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Мероприятие 2.4. Поддержка самозанятости граждан, уволенных в связи с реализацией регионального проекта "Поддержка занятости", в том числе путем содействия в их государственной регистрации в качестве юридического лица, индивидуального предпринимателя, главы крестьянского (фермерского) хозяйства.</w:t>
      </w:r>
    </w:p>
    <w:p w:rsidR="009F5C0D" w:rsidRDefault="009F5C0D">
      <w:pPr>
        <w:pStyle w:val="ConsPlusNormal"/>
        <w:jc w:val="both"/>
      </w:pPr>
      <w:r>
        <w:t xml:space="preserve">(в ред. </w:t>
      </w:r>
      <w:hyperlink r:id="rId75"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Мероприятие предусматривает предоставление возможности безработным гражданам, уволенным в связи с реализацией регионального проекта "Поддержка занятости", заняться предпринимательской деятельностью. В комплекс проводимых мероприятий входят:</w:t>
      </w:r>
    </w:p>
    <w:p w:rsidR="009F5C0D" w:rsidRDefault="009F5C0D">
      <w:pPr>
        <w:pStyle w:val="ConsPlusNormal"/>
        <w:jc w:val="both"/>
      </w:pPr>
      <w:r>
        <w:t xml:space="preserve">(в ред. </w:t>
      </w:r>
      <w:hyperlink r:id="rId76"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информирование граждан о состоянии и перспективах развития малого бизнеса и предпринимательства в Чувашской Республике;</w:t>
      </w:r>
    </w:p>
    <w:p w:rsidR="009F5C0D" w:rsidRDefault="009F5C0D">
      <w:pPr>
        <w:pStyle w:val="ConsPlusNormal"/>
        <w:jc w:val="both"/>
      </w:pPr>
      <w:r>
        <w:t xml:space="preserve">(в ред. </w:t>
      </w:r>
      <w:hyperlink r:id="rId77"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ознакомление с нормативными правовыми актами, регулирующими вопросы предпринимательской деятельности;</w:t>
      </w:r>
    </w:p>
    <w:p w:rsidR="009F5C0D" w:rsidRDefault="009F5C0D">
      <w:pPr>
        <w:pStyle w:val="ConsPlusNormal"/>
        <w:jc w:val="both"/>
      </w:pPr>
      <w:r>
        <w:t xml:space="preserve">(в ред. </w:t>
      </w:r>
      <w:hyperlink r:id="rId78"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профконсультирование с целью выявления потенциальных склонностей к занятию предпринимательской деятельностью;</w:t>
      </w:r>
    </w:p>
    <w:p w:rsidR="009F5C0D" w:rsidRDefault="009F5C0D">
      <w:pPr>
        <w:pStyle w:val="ConsPlusNormal"/>
        <w:jc w:val="both"/>
      </w:pPr>
      <w:r>
        <w:t xml:space="preserve">(в ред. </w:t>
      </w:r>
      <w:hyperlink r:id="rId79"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профессиональное обучение профессиям, дающим возможность организовать собственное дело;</w:t>
      </w:r>
    </w:p>
    <w:p w:rsidR="009F5C0D" w:rsidRDefault="009F5C0D">
      <w:pPr>
        <w:pStyle w:val="ConsPlusNormal"/>
        <w:jc w:val="both"/>
      </w:pPr>
      <w:r>
        <w:t xml:space="preserve">(в ред. </w:t>
      </w:r>
      <w:hyperlink r:id="rId80"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предоставление безработным гражданам,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главы крестьянского (фермерского) хозяйства.</w:t>
      </w:r>
    </w:p>
    <w:p w:rsidR="009F5C0D" w:rsidRDefault="009F5C0D">
      <w:pPr>
        <w:pStyle w:val="ConsPlusNormal"/>
        <w:jc w:val="both"/>
      </w:pPr>
      <w:r>
        <w:t xml:space="preserve">(в ред. </w:t>
      </w:r>
      <w:hyperlink r:id="rId81"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Мероприятие 2.5. Координация деятельности образовательных организаций и работодателей при подготовке образовательных программ профессионального и дополнительного образования.</w:t>
      </w:r>
    </w:p>
    <w:p w:rsidR="009F5C0D" w:rsidRDefault="009F5C0D">
      <w:pPr>
        <w:pStyle w:val="ConsPlusNormal"/>
        <w:jc w:val="both"/>
      </w:pPr>
      <w:r>
        <w:t xml:space="preserve">(в ред. </w:t>
      </w:r>
      <w:hyperlink r:id="rId82"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 xml:space="preserve">Мероприятие предусматривает проведение мониторинга рынка труда и образовательных услуг с целью корректировки перечня квалификаций, по которым осуществляются профессиональное обучение и дополнительное профессиональное образование граждан по </w:t>
      </w:r>
      <w:r>
        <w:lastRenderedPageBreak/>
        <w:t>направлению органов службы занятости населения, приведение содержания обучения в соответствие с требованиями работодателей.</w:t>
      </w:r>
    </w:p>
    <w:p w:rsidR="009F5C0D" w:rsidRDefault="009F5C0D">
      <w:pPr>
        <w:pStyle w:val="ConsPlusNormal"/>
        <w:jc w:val="both"/>
      </w:pPr>
      <w:r>
        <w:t xml:space="preserve">(в ред. </w:t>
      </w:r>
      <w:hyperlink r:id="rId83"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Мероприятие 2.6. Реализация на предприятиях - участниках регионального проекта "Поддержка занятости" упреждающих мер по содействию трудоустройству предполагаемых к высвобождению работников.</w:t>
      </w:r>
    </w:p>
    <w:p w:rsidR="009F5C0D" w:rsidRDefault="009F5C0D">
      <w:pPr>
        <w:pStyle w:val="ConsPlusNormal"/>
        <w:jc w:val="both"/>
      </w:pPr>
      <w:r>
        <w:t xml:space="preserve">(в ред. </w:t>
      </w:r>
      <w:hyperlink r:id="rId84"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Мероприятие предусматривает реализацию на предприятиях - участниках регионального проекта упреждающих мер по содействию трудоустройству предполагаемых к высвобождению работников в муниципальных образованиях.</w:t>
      </w:r>
    </w:p>
    <w:p w:rsidR="009F5C0D" w:rsidRDefault="009F5C0D">
      <w:pPr>
        <w:pStyle w:val="ConsPlusNormal"/>
        <w:jc w:val="both"/>
      </w:pPr>
      <w:r>
        <w:t xml:space="preserve">(в ред. </w:t>
      </w:r>
      <w:hyperlink r:id="rId85"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Мероприятие 2.7. Опережающее профессиональное обучение или получение дополнительного профессионального образования работниками предприятий, осуществляющих модернизацию производства.</w:t>
      </w:r>
    </w:p>
    <w:p w:rsidR="009F5C0D" w:rsidRDefault="009F5C0D">
      <w:pPr>
        <w:pStyle w:val="ConsPlusNormal"/>
        <w:jc w:val="both"/>
      </w:pPr>
      <w:r>
        <w:t xml:space="preserve">(в ред. </w:t>
      </w:r>
      <w:hyperlink r:id="rId86"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Мероприятие предусматривает опережающее профессиональное обучение и дополнительное профессиональное образование работников организаций производственной сферы, осуществляющих модернизацию производства.</w:t>
      </w:r>
    </w:p>
    <w:p w:rsidR="009F5C0D" w:rsidRDefault="009F5C0D">
      <w:pPr>
        <w:pStyle w:val="ConsPlusNormal"/>
        <w:jc w:val="both"/>
      </w:pPr>
      <w:r>
        <w:t xml:space="preserve">(в ред. </w:t>
      </w:r>
      <w:hyperlink r:id="rId87"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Мероприятие 2.8. Повышение эффективности службы занятости.</w:t>
      </w:r>
    </w:p>
    <w:p w:rsidR="009F5C0D" w:rsidRDefault="009F5C0D">
      <w:pPr>
        <w:pStyle w:val="ConsPlusNormal"/>
        <w:jc w:val="both"/>
      </w:pPr>
      <w:r>
        <w:t xml:space="preserve">(в ред. </w:t>
      </w:r>
      <w:hyperlink r:id="rId88"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Мероприятия по повышению эффективности работы службы занятости направлены на обновление и стандартизацию процессов службы занятости населения (далее - СЗН) в целях решения проблем занятости и снижения дисбаланса спроса и предложения на рынке труда, активизации взаимодействия работодателей, органов службы занятости, образовательных учреждений и других участников рынка труда. Предполагается создание органов СЗН нового типа, оперативно и проактивно действующих в отношении возможных рисков безработицы и неэффективной занятости.</w:t>
      </w:r>
    </w:p>
    <w:p w:rsidR="009F5C0D" w:rsidRDefault="009F5C0D">
      <w:pPr>
        <w:pStyle w:val="ConsPlusNormal"/>
        <w:jc w:val="both"/>
      </w:pPr>
      <w:r>
        <w:t xml:space="preserve">(в ред. </w:t>
      </w:r>
      <w:hyperlink r:id="rId89"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Основное мероприятие 3. Реализация мероприятий регионального проекта "Содействие занятости женщин - доступность дошкольного образования для детей.</w:t>
      </w:r>
    </w:p>
    <w:p w:rsidR="009F5C0D" w:rsidRDefault="009F5C0D">
      <w:pPr>
        <w:pStyle w:val="ConsPlusNormal"/>
        <w:jc w:val="both"/>
      </w:pPr>
      <w:r>
        <w:t xml:space="preserve">(в ред. </w:t>
      </w:r>
      <w:hyperlink r:id="rId90" w:history="1">
        <w:r>
          <w:rPr>
            <w:color w:val="0000FF"/>
          </w:rPr>
          <w:t>Постановления</w:t>
        </w:r>
      </w:hyperlink>
      <w:r>
        <w:t xml:space="preserve"> Кабинета Министров ЧР от 23.10.2019 N 433)</w:t>
      </w:r>
    </w:p>
    <w:p w:rsidR="009F5C0D" w:rsidRDefault="009F5C0D">
      <w:pPr>
        <w:pStyle w:val="ConsPlusNormal"/>
        <w:spacing w:before="220"/>
        <w:ind w:firstLine="540"/>
        <w:jc w:val="both"/>
      </w:pPr>
      <w:r>
        <w:t>Мероприятие 3.1.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p w:rsidR="009F5C0D" w:rsidRDefault="009F5C0D">
      <w:pPr>
        <w:pStyle w:val="ConsPlusNormal"/>
        <w:jc w:val="both"/>
      </w:pPr>
      <w:r>
        <w:t xml:space="preserve">(абзац введен </w:t>
      </w:r>
      <w:hyperlink r:id="rId91" w:history="1">
        <w:r>
          <w:rPr>
            <w:color w:val="0000FF"/>
          </w:rPr>
          <w:t>Постановлением</w:t>
        </w:r>
      </w:hyperlink>
      <w:r>
        <w:t xml:space="preserve"> Кабинета Министров ЧР от 23.10.2019 N 433)</w:t>
      </w:r>
    </w:p>
    <w:p w:rsidR="009F5C0D" w:rsidRDefault="009F5C0D">
      <w:pPr>
        <w:pStyle w:val="ConsPlusNormal"/>
        <w:spacing w:before="220"/>
        <w:ind w:firstLine="540"/>
        <w:jc w:val="both"/>
      </w:pPr>
      <w:r>
        <w:t>Мероприятие 3.2. Организация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p w:rsidR="009F5C0D" w:rsidRDefault="009F5C0D">
      <w:pPr>
        <w:pStyle w:val="ConsPlusNormal"/>
        <w:jc w:val="both"/>
      </w:pPr>
      <w:r>
        <w:t xml:space="preserve">(в ред. </w:t>
      </w:r>
      <w:hyperlink r:id="rId92" w:history="1">
        <w:r>
          <w:rPr>
            <w:color w:val="0000FF"/>
          </w:rPr>
          <w:t>Постановления</w:t>
        </w:r>
      </w:hyperlink>
      <w:r>
        <w:t xml:space="preserve"> Кабинета Министров ЧР от 15.01.2020 N 4)</w:t>
      </w:r>
    </w:p>
    <w:p w:rsidR="009F5C0D" w:rsidRDefault="009F5C0D">
      <w:pPr>
        <w:pStyle w:val="ConsPlusNormal"/>
        <w:spacing w:before="220"/>
        <w:ind w:firstLine="540"/>
        <w:jc w:val="both"/>
      </w:pPr>
      <w:r>
        <w:t>Мероприятия предусматривают повышение профессиональной компетенции и конкурентоспособности на рынке труда женщин, осуществляющих уход за ребенком до достижения им возраста трех лет; создание условий для совмещения женщинами обязанностей по воспитанию детей с трудовой занятостью.</w:t>
      </w:r>
    </w:p>
    <w:p w:rsidR="009F5C0D" w:rsidRDefault="009F5C0D">
      <w:pPr>
        <w:pStyle w:val="ConsPlusNormal"/>
        <w:jc w:val="both"/>
      </w:pPr>
      <w:r>
        <w:lastRenderedPageBreak/>
        <w:t xml:space="preserve">(абзац введен </w:t>
      </w:r>
      <w:hyperlink r:id="rId93" w:history="1">
        <w:r>
          <w:rPr>
            <w:color w:val="0000FF"/>
          </w:rPr>
          <w:t>Постановлением</w:t>
        </w:r>
      </w:hyperlink>
      <w:r>
        <w:t xml:space="preserve"> Кабинета Министров ЧР от 23.10.2019 N 433)</w:t>
      </w:r>
    </w:p>
    <w:p w:rsidR="009F5C0D" w:rsidRDefault="009F5C0D">
      <w:pPr>
        <w:pStyle w:val="ConsPlusNormal"/>
        <w:spacing w:before="220"/>
        <w:ind w:firstLine="540"/>
        <w:jc w:val="both"/>
      </w:pPr>
      <w:r>
        <w:t xml:space="preserve">Абзацы восемьдесят восьмой - девяностый утратили силу. - </w:t>
      </w:r>
      <w:hyperlink r:id="rId94" w:history="1">
        <w:r>
          <w:rPr>
            <w:color w:val="0000FF"/>
          </w:rPr>
          <w:t>Постановление</w:t>
        </w:r>
      </w:hyperlink>
      <w:r>
        <w:t xml:space="preserve"> Кабинета Министров ЧР от 23.10.2019 N 433.</w:t>
      </w:r>
    </w:p>
    <w:p w:rsidR="009F5C0D" w:rsidRDefault="009F5C0D">
      <w:pPr>
        <w:pStyle w:val="ConsPlusNormal"/>
        <w:spacing w:before="220"/>
        <w:ind w:firstLine="540"/>
        <w:jc w:val="both"/>
      </w:pPr>
      <w:r>
        <w:t>Основное мероприятие 4. Реализация мероприятий регионального проекта "Старшее поколение".</w:t>
      </w:r>
    </w:p>
    <w:p w:rsidR="009F5C0D" w:rsidRDefault="009F5C0D">
      <w:pPr>
        <w:pStyle w:val="ConsPlusNormal"/>
        <w:jc w:val="both"/>
      </w:pPr>
      <w:r>
        <w:t xml:space="preserve">(абзац введен </w:t>
      </w:r>
      <w:hyperlink r:id="rId95" w:history="1">
        <w:r>
          <w:rPr>
            <w:color w:val="0000FF"/>
          </w:rPr>
          <w:t>Постановлением</w:t>
        </w:r>
      </w:hyperlink>
      <w:r>
        <w:t xml:space="preserve"> Кабинета Министров ЧР от 14.02.2019 N 39)</w:t>
      </w:r>
    </w:p>
    <w:p w:rsidR="009F5C0D" w:rsidRDefault="009F5C0D">
      <w:pPr>
        <w:pStyle w:val="ConsPlusNormal"/>
        <w:spacing w:before="220"/>
        <w:ind w:firstLine="540"/>
        <w:jc w:val="both"/>
      </w:pPr>
      <w:r>
        <w:t>Мероприятие 4.1. Организация профессионального обучения и дополнительного профессионального образования лиц предпенсионного возраста.</w:t>
      </w:r>
    </w:p>
    <w:p w:rsidR="009F5C0D" w:rsidRDefault="009F5C0D">
      <w:pPr>
        <w:pStyle w:val="ConsPlusNormal"/>
        <w:jc w:val="both"/>
      </w:pPr>
      <w:r>
        <w:t xml:space="preserve">(абзац введен </w:t>
      </w:r>
      <w:hyperlink r:id="rId96" w:history="1">
        <w:r>
          <w:rPr>
            <w:color w:val="0000FF"/>
          </w:rPr>
          <w:t>Постановлением</w:t>
        </w:r>
      </w:hyperlink>
      <w:r>
        <w:t xml:space="preserve"> Кабинета Министров ЧР от 23.10.2019 N 433)</w:t>
      </w:r>
    </w:p>
    <w:p w:rsidR="009F5C0D" w:rsidRDefault="009F5C0D">
      <w:pPr>
        <w:pStyle w:val="ConsPlusNormal"/>
        <w:spacing w:before="220"/>
        <w:ind w:firstLine="540"/>
        <w:jc w:val="both"/>
      </w:pPr>
      <w:r>
        <w:t>Мероприятие 4.2. 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p w:rsidR="009F5C0D" w:rsidRDefault="009F5C0D">
      <w:pPr>
        <w:pStyle w:val="ConsPlusNormal"/>
        <w:jc w:val="both"/>
      </w:pPr>
      <w:r>
        <w:t xml:space="preserve">(абзац введен </w:t>
      </w:r>
      <w:hyperlink r:id="rId97" w:history="1">
        <w:r>
          <w:rPr>
            <w:color w:val="0000FF"/>
          </w:rPr>
          <w:t>Постановлением</w:t>
        </w:r>
      </w:hyperlink>
      <w:r>
        <w:t xml:space="preserve"> Кабинета Министров ЧР от 15.01.2020 N 4)</w:t>
      </w:r>
    </w:p>
    <w:p w:rsidR="009F5C0D" w:rsidRDefault="009F5C0D">
      <w:pPr>
        <w:pStyle w:val="ConsPlusNormal"/>
        <w:spacing w:before="220"/>
        <w:ind w:firstLine="540"/>
        <w:jc w:val="both"/>
      </w:pPr>
      <w:r>
        <w:t>Важнейшими задачами общества являются признание ценности людей старшего поколения, формирование образа здорового старения. Мероприятие направлено на преодоление негативных стереотипов старости и дискриминации по отношению к людям старшего поколения, а также формирование благоприятной среды, способствующей активному долголетию, развитие форм интеграции граждан старшего поколения в жизнь общества.</w:t>
      </w:r>
    </w:p>
    <w:p w:rsidR="009F5C0D" w:rsidRDefault="009F5C0D">
      <w:pPr>
        <w:pStyle w:val="ConsPlusNormal"/>
        <w:jc w:val="both"/>
      </w:pPr>
      <w:r>
        <w:t xml:space="preserve">(абзац введен </w:t>
      </w:r>
      <w:hyperlink r:id="rId98" w:history="1">
        <w:r>
          <w:rPr>
            <w:color w:val="0000FF"/>
          </w:rPr>
          <w:t>Постановлением</w:t>
        </w:r>
      </w:hyperlink>
      <w:r>
        <w:t xml:space="preserve"> Кабинета Министров ЧР от 14.02.2019 N 39)</w:t>
      </w:r>
    </w:p>
    <w:p w:rsidR="009F5C0D" w:rsidRDefault="009F5C0D">
      <w:pPr>
        <w:pStyle w:val="ConsPlusNormal"/>
        <w:spacing w:before="220"/>
        <w:ind w:firstLine="540"/>
        <w:jc w:val="both"/>
      </w:pPr>
      <w:r>
        <w:t>Основное мероприятие 5. Реализация дополнительных мероприятий, направленных на снижение напряженности на рынке труда</w:t>
      </w:r>
    </w:p>
    <w:p w:rsidR="009F5C0D" w:rsidRDefault="009F5C0D">
      <w:pPr>
        <w:pStyle w:val="ConsPlusNormal"/>
        <w:jc w:val="both"/>
      </w:pPr>
      <w:r>
        <w:t xml:space="preserve">(абзац введен </w:t>
      </w:r>
      <w:hyperlink r:id="rId99" w:history="1">
        <w:r>
          <w:rPr>
            <w:color w:val="0000FF"/>
          </w:rPr>
          <w:t>Постановлением</w:t>
        </w:r>
      </w:hyperlink>
      <w:r>
        <w:t xml:space="preserve"> Кабинета Министров ЧР от 07.08.2020 N 440)</w:t>
      </w:r>
    </w:p>
    <w:p w:rsidR="009F5C0D" w:rsidRDefault="009F5C0D">
      <w:pPr>
        <w:pStyle w:val="ConsPlusNormal"/>
        <w:spacing w:before="220"/>
        <w:ind w:firstLine="540"/>
        <w:jc w:val="both"/>
      </w:pPr>
      <w:r>
        <w:t>Мероприятие 5.1. Организация временного трудоустройства работников, находящихся под риском увольнения (введение режима неполного рабочего времени, временная остановка работ, предоставление отпусков без сохранения заработной платы, проведение мероприятий по высвобождению работников).</w:t>
      </w:r>
    </w:p>
    <w:p w:rsidR="009F5C0D" w:rsidRDefault="009F5C0D">
      <w:pPr>
        <w:pStyle w:val="ConsPlusNormal"/>
        <w:jc w:val="both"/>
      </w:pPr>
      <w:r>
        <w:t xml:space="preserve">(абзац введен </w:t>
      </w:r>
      <w:hyperlink r:id="rId100" w:history="1">
        <w:r>
          <w:rPr>
            <w:color w:val="0000FF"/>
          </w:rPr>
          <w:t>Постановлением</w:t>
        </w:r>
      </w:hyperlink>
      <w:r>
        <w:t xml:space="preserve"> Кабинета Министров ЧР от 07.08.2020 N 440)</w:t>
      </w:r>
    </w:p>
    <w:p w:rsidR="009F5C0D" w:rsidRDefault="009F5C0D">
      <w:pPr>
        <w:pStyle w:val="ConsPlusNormal"/>
        <w:spacing w:before="220"/>
        <w:ind w:firstLine="540"/>
        <w:jc w:val="both"/>
      </w:pPr>
      <w:r>
        <w:t>Мероприятие 5.2. Организация общественных работ для граждан, ищущих работу и обратившихся в органы службы занятости, а также безработных граждан.</w:t>
      </w:r>
    </w:p>
    <w:p w:rsidR="009F5C0D" w:rsidRDefault="009F5C0D">
      <w:pPr>
        <w:pStyle w:val="ConsPlusNormal"/>
        <w:jc w:val="both"/>
      </w:pPr>
      <w:r>
        <w:t xml:space="preserve">(абзац введен </w:t>
      </w:r>
      <w:hyperlink r:id="rId101" w:history="1">
        <w:r>
          <w:rPr>
            <w:color w:val="0000FF"/>
          </w:rPr>
          <w:t>Постановлением</w:t>
        </w:r>
      </w:hyperlink>
      <w:r>
        <w:t xml:space="preserve"> Кабинета Министров ЧР от 07.08.2020 N 440)</w:t>
      </w:r>
    </w:p>
    <w:p w:rsidR="009F5C0D" w:rsidRDefault="009F5C0D">
      <w:pPr>
        <w:pStyle w:val="ConsPlusNormal"/>
        <w:spacing w:before="220"/>
        <w:ind w:firstLine="540"/>
        <w:jc w:val="both"/>
      </w:pPr>
      <w:r>
        <w:t>Мероприятия направлены на снижение напряженности на рынке труда путем временного трудоустройства работников, находящихся под риском увольнения, и организации общественных работ для безработных и ищущих работу граждан.</w:t>
      </w:r>
    </w:p>
    <w:p w:rsidR="009F5C0D" w:rsidRDefault="009F5C0D">
      <w:pPr>
        <w:pStyle w:val="ConsPlusNormal"/>
        <w:jc w:val="both"/>
      </w:pPr>
      <w:r>
        <w:t xml:space="preserve">(абзац введен </w:t>
      </w:r>
      <w:hyperlink r:id="rId102" w:history="1">
        <w:r>
          <w:rPr>
            <w:color w:val="0000FF"/>
          </w:rPr>
          <w:t>Постановлением</w:t>
        </w:r>
      </w:hyperlink>
      <w:r>
        <w:t xml:space="preserve"> Кабинета Министров ЧР от 07.08.2020 N 440)</w:t>
      </w:r>
    </w:p>
    <w:p w:rsidR="009F5C0D" w:rsidRDefault="009F5C0D">
      <w:pPr>
        <w:pStyle w:val="ConsPlusNormal"/>
        <w:spacing w:before="220"/>
        <w:ind w:firstLine="540"/>
        <w:jc w:val="both"/>
      </w:pPr>
      <w:r>
        <w:t>Подпрограмма реализуется в 2019 - 2035 годах в три этапа:</w:t>
      </w:r>
    </w:p>
    <w:p w:rsidR="009F5C0D" w:rsidRDefault="009F5C0D">
      <w:pPr>
        <w:pStyle w:val="ConsPlusNormal"/>
        <w:spacing w:before="220"/>
        <w:ind w:firstLine="540"/>
        <w:jc w:val="both"/>
      </w:pPr>
      <w:r>
        <w:t>1 этап - 2019 - 2025 годы;</w:t>
      </w:r>
    </w:p>
    <w:p w:rsidR="009F5C0D" w:rsidRDefault="009F5C0D">
      <w:pPr>
        <w:pStyle w:val="ConsPlusNormal"/>
        <w:spacing w:before="220"/>
        <w:ind w:firstLine="540"/>
        <w:jc w:val="both"/>
      </w:pPr>
      <w:r>
        <w:t>2 этап - 2026 - 2030 годы;</w:t>
      </w:r>
    </w:p>
    <w:p w:rsidR="009F5C0D" w:rsidRDefault="009F5C0D">
      <w:pPr>
        <w:pStyle w:val="ConsPlusNormal"/>
        <w:spacing w:before="220"/>
        <w:ind w:firstLine="540"/>
        <w:jc w:val="both"/>
      </w:pPr>
      <w:r>
        <w:t>3 этап - 2031 - 2035 годы.</w:t>
      </w:r>
    </w:p>
    <w:p w:rsidR="009F5C0D" w:rsidRDefault="009F5C0D">
      <w:pPr>
        <w:pStyle w:val="ConsPlusNormal"/>
        <w:jc w:val="both"/>
      </w:pPr>
    </w:p>
    <w:p w:rsidR="009F5C0D" w:rsidRDefault="009F5C0D">
      <w:pPr>
        <w:pStyle w:val="ConsPlusTitle"/>
        <w:jc w:val="center"/>
        <w:outlineLvl w:val="2"/>
      </w:pPr>
      <w:r>
        <w:t>Раздел IV. ОБОСНОВАНИЕ ОБЪЕМА ФИНАНСОВЫХ РЕСУРСОВ,</w:t>
      </w:r>
    </w:p>
    <w:p w:rsidR="009F5C0D" w:rsidRDefault="009F5C0D">
      <w:pPr>
        <w:pStyle w:val="ConsPlusTitle"/>
        <w:jc w:val="center"/>
      </w:pPr>
      <w:r>
        <w:t>НЕОБХОДИМЫХ ДЛЯ РЕАЛИЗАЦИИ ПОДПРОГРАММЫ</w:t>
      </w:r>
    </w:p>
    <w:p w:rsidR="009F5C0D" w:rsidRDefault="009F5C0D">
      <w:pPr>
        <w:pStyle w:val="ConsPlusTitle"/>
        <w:jc w:val="center"/>
      </w:pPr>
      <w:r>
        <w:t>(С РАСШИФРОВКОЙ ПО ИСТОЧНИКАМ ФИНАНСИРОВАНИЯ,</w:t>
      </w:r>
    </w:p>
    <w:p w:rsidR="009F5C0D" w:rsidRDefault="009F5C0D">
      <w:pPr>
        <w:pStyle w:val="ConsPlusTitle"/>
        <w:jc w:val="center"/>
      </w:pPr>
      <w:r>
        <w:t>ПО ЭТАПАМ И ГОДАМ РЕАЛИЗАЦИИ ПОДПРОГРАММЫ)</w:t>
      </w:r>
    </w:p>
    <w:p w:rsidR="009F5C0D" w:rsidRDefault="009F5C0D">
      <w:pPr>
        <w:pStyle w:val="ConsPlusNormal"/>
        <w:jc w:val="center"/>
      </w:pPr>
      <w:r>
        <w:lastRenderedPageBreak/>
        <w:t xml:space="preserve">(в ред. </w:t>
      </w:r>
      <w:hyperlink r:id="rId103" w:history="1">
        <w:r>
          <w:rPr>
            <w:color w:val="0000FF"/>
          </w:rPr>
          <w:t>Постановления</w:t>
        </w:r>
      </w:hyperlink>
      <w:r>
        <w:t xml:space="preserve"> Кабинета Министров ЧР</w:t>
      </w:r>
    </w:p>
    <w:p w:rsidR="009F5C0D" w:rsidRDefault="009F5C0D">
      <w:pPr>
        <w:pStyle w:val="ConsPlusNormal"/>
        <w:jc w:val="center"/>
      </w:pPr>
      <w:r>
        <w:t>от 23.12.2020 N 737)</w:t>
      </w:r>
    </w:p>
    <w:p w:rsidR="009F5C0D" w:rsidRDefault="009F5C0D">
      <w:pPr>
        <w:pStyle w:val="ConsPlusNormal"/>
        <w:jc w:val="both"/>
      </w:pPr>
    </w:p>
    <w:p w:rsidR="009F5C0D" w:rsidRDefault="009F5C0D">
      <w:pPr>
        <w:pStyle w:val="ConsPlusNormal"/>
        <w:ind w:firstLine="540"/>
        <w:jc w:val="both"/>
      </w:pPr>
      <w:r>
        <w:t xml:space="preserve">Реализация мероприятий подпрограммы в 2019 - 2035 годах будет обеспечиваться за счет средств республиканского бюджета Чувашской Республики, средств, выделяемых из федерального бюджета в виде субвенций на осуществление переданного полномочия Российской Федерации (далее - средства федерального бюджета) в соответствии с </w:t>
      </w:r>
      <w:hyperlink r:id="rId104" w:history="1">
        <w:r>
          <w:rPr>
            <w:color w:val="0000FF"/>
          </w:rPr>
          <w:t>постановлением</w:t>
        </w:r>
      </w:hyperlink>
      <w:r>
        <w:t xml:space="preserve"> Правительства Российской Федерации от 22 января 2007 г. N 36 "Об утверждении Правил предоставления субвенций из федерального бюджета бюджетам субъектов Российской Федерации и бюджету г. Байконура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а также местных бюджетов и внебюджетных источников.</w:t>
      </w:r>
    </w:p>
    <w:p w:rsidR="009F5C0D" w:rsidRDefault="009F5C0D">
      <w:pPr>
        <w:pStyle w:val="ConsPlusNormal"/>
        <w:spacing w:before="220"/>
        <w:ind w:firstLine="540"/>
        <w:jc w:val="both"/>
      </w:pPr>
      <w:r>
        <w:t>Общий объем финансирования подпрограммы в 2019 - 2035 годах составляет 9946902,7 тыс. рублей, в том числе за счет средств:</w:t>
      </w:r>
    </w:p>
    <w:p w:rsidR="009F5C0D" w:rsidRDefault="009F5C0D">
      <w:pPr>
        <w:pStyle w:val="ConsPlusNormal"/>
        <w:spacing w:before="220"/>
        <w:ind w:firstLine="540"/>
        <w:jc w:val="both"/>
      </w:pPr>
      <w:r>
        <w:t>федерального бюджета - 8927863,2 тыс. рублей;</w:t>
      </w:r>
    </w:p>
    <w:p w:rsidR="009F5C0D" w:rsidRDefault="009F5C0D">
      <w:pPr>
        <w:pStyle w:val="ConsPlusNormal"/>
        <w:spacing w:before="220"/>
        <w:ind w:firstLine="540"/>
        <w:jc w:val="both"/>
      </w:pPr>
      <w:r>
        <w:t>республиканского бюджета Чувашской Республики - 847008,0 тыс. рублей;</w:t>
      </w:r>
    </w:p>
    <w:p w:rsidR="009F5C0D" w:rsidRDefault="009F5C0D">
      <w:pPr>
        <w:pStyle w:val="ConsPlusNormal"/>
        <w:spacing w:before="220"/>
        <w:ind w:firstLine="540"/>
        <w:jc w:val="both"/>
      </w:pPr>
      <w:r>
        <w:t>местных бюджетов - 34000,0 тыс. рублей;</w:t>
      </w:r>
    </w:p>
    <w:p w:rsidR="009F5C0D" w:rsidRDefault="009F5C0D">
      <w:pPr>
        <w:pStyle w:val="ConsPlusNormal"/>
        <w:spacing w:before="220"/>
        <w:ind w:firstLine="540"/>
        <w:jc w:val="both"/>
      </w:pPr>
      <w:r>
        <w:t>внебюджетных источников - 138031,5 тыс. рублей.</w:t>
      </w:r>
    </w:p>
    <w:p w:rsidR="009F5C0D" w:rsidRDefault="009F5C0D">
      <w:pPr>
        <w:pStyle w:val="ConsPlusNormal"/>
        <w:spacing w:before="220"/>
        <w:ind w:firstLine="540"/>
        <w:jc w:val="both"/>
      </w:pPr>
      <w:r>
        <w:t>Прогнозируемый объем финансирования подпрограммы на 1 этапе (2019 - 2025 годы) составляет 6383118,7 тыс. рублей, в том числе за счет средств:</w:t>
      </w:r>
    </w:p>
    <w:p w:rsidR="009F5C0D" w:rsidRDefault="009F5C0D">
      <w:pPr>
        <w:pStyle w:val="ConsPlusNormal"/>
        <w:spacing w:before="220"/>
        <w:ind w:firstLine="540"/>
        <w:jc w:val="both"/>
      </w:pPr>
      <w:r>
        <w:t>федерального бюджета - 5932497,2 тыс. рублей, из них:</w:t>
      </w:r>
    </w:p>
    <w:p w:rsidR="009F5C0D" w:rsidRDefault="009F5C0D">
      <w:pPr>
        <w:pStyle w:val="ConsPlusNormal"/>
        <w:spacing w:before="220"/>
        <w:ind w:firstLine="540"/>
        <w:jc w:val="both"/>
      </w:pPr>
      <w:r>
        <w:t>в 2019 году - 435527,4 тыс. рублей;</w:t>
      </w:r>
    </w:p>
    <w:p w:rsidR="009F5C0D" w:rsidRDefault="009F5C0D">
      <w:pPr>
        <w:pStyle w:val="ConsPlusNormal"/>
        <w:spacing w:before="220"/>
        <w:ind w:firstLine="540"/>
        <w:jc w:val="both"/>
      </w:pPr>
      <w:r>
        <w:t>в 2020 году - 1729756,8 тыс. рублей;</w:t>
      </w:r>
    </w:p>
    <w:p w:rsidR="009F5C0D" w:rsidRDefault="009F5C0D">
      <w:pPr>
        <w:pStyle w:val="ConsPlusNormal"/>
        <w:spacing w:before="220"/>
        <w:ind w:firstLine="540"/>
        <w:jc w:val="both"/>
      </w:pPr>
      <w:r>
        <w:t>в 2021 году - 1318986,6 тыс. рублей;</w:t>
      </w:r>
    </w:p>
    <w:p w:rsidR="009F5C0D" w:rsidRDefault="009F5C0D">
      <w:pPr>
        <w:pStyle w:val="ConsPlusNormal"/>
        <w:spacing w:before="220"/>
        <w:ind w:firstLine="540"/>
        <w:jc w:val="both"/>
      </w:pPr>
      <w:r>
        <w:t>в 2022 году - 882259,3 тыс. рублей;</w:t>
      </w:r>
    </w:p>
    <w:p w:rsidR="009F5C0D" w:rsidRDefault="009F5C0D">
      <w:pPr>
        <w:pStyle w:val="ConsPlusNormal"/>
        <w:spacing w:before="220"/>
        <w:ind w:firstLine="540"/>
        <w:jc w:val="both"/>
      </w:pPr>
      <w:r>
        <w:t>в 2023 году - 891731,6 тыс. рублей;</w:t>
      </w:r>
    </w:p>
    <w:p w:rsidR="009F5C0D" w:rsidRDefault="009F5C0D">
      <w:pPr>
        <w:pStyle w:val="ConsPlusNormal"/>
        <w:spacing w:before="220"/>
        <w:ind w:firstLine="540"/>
        <w:jc w:val="both"/>
      </w:pPr>
      <w:r>
        <w:t>в 2024 году - 374698,9 тыс. рублей;</w:t>
      </w:r>
    </w:p>
    <w:p w:rsidR="009F5C0D" w:rsidRDefault="009F5C0D">
      <w:pPr>
        <w:pStyle w:val="ConsPlusNormal"/>
        <w:spacing w:before="220"/>
        <w:ind w:firstLine="540"/>
        <w:jc w:val="both"/>
      </w:pPr>
      <w:r>
        <w:t>в 2025 году - 299536,6 тыс. рублей;</w:t>
      </w:r>
    </w:p>
    <w:p w:rsidR="009F5C0D" w:rsidRDefault="009F5C0D">
      <w:pPr>
        <w:pStyle w:val="ConsPlusNormal"/>
        <w:spacing w:before="220"/>
        <w:ind w:firstLine="540"/>
        <w:jc w:val="both"/>
      </w:pPr>
      <w:r>
        <w:t>республиканского бюджета Чувашской Республики - 379785,0 тыс. рублей, из них:</w:t>
      </w:r>
    </w:p>
    <w:p w:rsidR="009F5C0D" w:rsidRDefault="009F5C0D">
      <w:pPr>
        <w:pStyle w:val="ConsPlusNormal"/>
        <w:spacing w:before="220"/>
        <w:ind w:firstLine="540"/>
        <w:jc w:val="both"/>
      </w:pPr>
      <w:r>
        <w:t>в 2019 году - 61384,6 тыс. рублей;</w:t>
      </w:r>
    </w:p>
    <w:p w:rsidR="009F5C0D" w:rsidRDefault="009F5C0D">
      <w:pPr>
        <w:pStyle w:val="ConsPlusNormal"/>
        <w:spacing w:before="220"/>
        <w:ind w:firstLine="540"/>
        <w:jc w:val="both"/>
      </w:pPr>
      <w:r>
        <w:t>в 2020 году - 53084,6 тыс. рублей;</w:t>
      </w:r>
    </w:p>
    <w:p w:rsidR="009F5C0D" w:rsidRDefault="009F5C0D">
      <w:pPr>
        <w:pStyle w:val="ConsPlusNormal"/>
        <w:spacing w:before="220"/>
        <w:ind w:firstLine="540"/>
        <w:jc w:val="both"/>
      </w:pPr>
      <w:r>
        <w:t>в 2021 году - 57336,9 тыс. рублей;</w:t>
      </w:r>
    </w:p>
    <w:p w:rsidR="009F5C0D" w:rsidRDefault="009F5C0D">
      <w:pPr>
        <w:pStyle w:val="ConsPlusNormal"/>
        <w:spacing w:before="220"/>
        <w:ind w:firstLine="540"/>
        <w:jc w:val="both"/>
      </w:pPr>
      <w:r>
        <w:t>в 2022 году - 57482,2 тыс. рублей;</w:t>
      </w:r>
    </w:p>
    <w:p w:rsidR="009F5C0D" w:rsidRDefault="009F5C0D">
      <w:pPr>
        <w:pStyle w:val="ConsPlusNormal"/>
        <w:spacing w:before="220"/>
        <w:ind w:firstLine="540"/>
        <w:jc w:val="both"/>
      </w:pPr>
      <w:r>
        <w:t>в 2023 году - 57490,7 тыс. рублей;</w:t>
      </w:r>
    </w:p>
    <w:p w:rsidR="009F5C0D" w:rsidRDefault="009F5C0D">
      <w:pPr>
        <w:pStyle w:val="ConsPlusNormal"/>
        <w:spacing w:before="220"/>
        <w:ind w:firstLine="540"/>
        <w:jc w:val="both"/>
      </w:pPr>
      <w:r>
        <w:t>в 2024 году - 46283,7 тыс. рублей;</w:t>
      </w:r>
    </w:p>
    <w:p w:rsidR="009F5C0D" w:rsidRDefault="009F5C0D">
      <w:pPr>
        <w:pStyle w:val="ConsPlusNormal"/>
        <w:spacing w:before="220"/>
        <w:ind w:firstLine="540"/>
        <w:jc w:val="both"/>
      </w:pPr>
      <w:r>
        <w:t>в 2025 году - 46722,3 тыс. рублей;</w:t>
      </w:r>
    </w:p>
    <w:p w:rsidR="009F5C0D" w:rsidRDefault="009F5C0D">
      <w:pPr>
        <w:pStyle w:val="ConsPlusNormal"/>
        <w:spacing w:before="220"/>
        <w:ind w:firstLine="540"/>
        <w:jc w:val="both"/>
      </w:pPr>
      <w:r>
        <w:lastRenderedPageBreak/>
        <w:t>местных бюджетов - 14000,0 тыс. рублей, в том числе:</w:t>
      </w:r>
    </w:p>
    <w:p w:rsidR="009F5C0D" w:rsidRDefault="009F5C0D">
      <w:pPr>
        <w:pStyle w:val="ConsPlusNormal"/>
        <w:spacing w:before="220"/>
        <w:ind w:firstLine="540"/>
        <w:jc w:val="both"/>
      </w:pPr>
      <w:r>
        <w:t>в 2019 году - 2000,0 тыс. рублей;</w:t>
      </w:r>
    </w:p>
    <w:p w:rsidR="009F5C0D" w:rsidRDefault="009F5C0D">
      <w:pPr>
        <w:pStyle w:val="ConsPlusNormal"/>
        <w:spacing w:before="220"/>
        <w:ind w:firstLine="540"/>
        <w:jc w:val="both"/>
      </w:pPr>
      <w:r>
        <w:t>в 2020 году - 2000,0 тыс. рублей;</w:t>
      </w:r>
    </w:p>
    <w:p w:rsidR="009F5C0D" w:rsidRDefault="009F5C0D">
      <w:pPr>
        <w:pStyle w:val="ConsPlusNormal"/>
        <w:spacing w:before="220"/>
        <w:ind w:firstLine="540"/>
        <w:jc w:val="both"/>
      </w:pPr>
      <w:r>
        <w:t>в 2021 году - 2000,0 тыс. рублей;</w:t>
      </w:r>
    </w:p>
    <w:p w:rsidR="009F5C0D" w:rsidRDefault="009F5C0D">
      <w:pPr>
        <w:pStyle w:val="ConsPlusNormal"/>
        <w:spacing w:before="220"/>
        <w:ind w:firstLine="540"/>
        <w:jc w:val="both"/>
      </w:pPr>
      <w:r>
        <w:t>в 2022 году - 2000,0 тыс. рублей;</w:t>
      </w:r>
    </w:p>
    <w:p w:rsidR="009F5C0D" w:rsidRDefault="009F5C0D">
      <w:pPr>
        <w:pStyle w:val="ConsPlusNormal"/>
        <w:spacing w:before="220"/>
        <w:ind w:firstLine="540"/>
        <w:jc w:val="both"/>
      </w:pPr>
      <w:r>
        <w:t>в 2023 году - 2000,0 тыс. рублей;</w:t>
      </w:r>
    </w:p>
    <w:p w:rsidR="009F5C0D" w:rsidRDefault="009F5C0D">
      <w:pPr>
        <w:pStyle w:val="ConsPlusNormal"/>
        <w:spacing w:before="220"/>
        <w:ind w:firstLine="540"/>
        <w:jc w:val="both"/>
      </w:pPr>
      <w:r>
        <w:t>в 2024 году - 2000,0 тыс. рублей;</w:t>
      </w:r>
    </w:p>
    <w:p w:rsidR="009F5C0D" w:rsidRDefault="009F5C0D">
      <w:pPr>
        <w:pStyle w:val="ConsPlusNormal"/>
        <w:spacing w:before="220"/>
        <w:ind w:firstLine="540"/>
        <w:jc w:val="both"/>
      </w:pPr>
      <w:r>
        <w:t>в 2025 году - 2000,0 тыс. рублей;</w:t>
      </w:r>
    </w:p>
    <w:p w:rsidR="009F5C0D" w:rsidRDefault="009F5C0D">
      <w:pPr>
        <w:pStyle w:val="ConsPlusNormal"/>
        <w:spacing w:before="220"/>
        <w:ind w:firstLine="540"/>
        <w:jc w:val="both"/>
      </w:pPr>
      <w:r>
        <w:t>внебюджетных источников - 56836,5 тыс. рублей, в том числе:</w:t>
      </w:r>
    </w:p>
    <w:p w:rsidR="009F5C0D" w:rsidRDefault="009F5C0D">
      <w:pPr>
        <w:pStyle w:val="ConsPlusNormal"/>
        <w:spacing w:before="220"/>
        <w:ind w:firstLine="540"/>
        <w:jc w:val="both"/>
      </w:pPr>
      <w:r>
        <w:t>в 2019 году - 8119,5 тыс. рублей;</w:t>
      </w:r>
    </w:p>
    <w:p w:rsidR="009F5C0D" w:rsidRDefault="009F5C0D">
      <w:pPr>
        <w:pStyle w:val="ConsPlusNormal"/>
        <w:spacing w:before="220"/>
        <w:ind w:firstLine="540"/>
        <w:jc w:val="both"/>
      </w:pPr>
      <w:r>
        <w:t>в 2020 году - 8119,5 тыс. рублей;</w:t>
      </w:r>
    </w:p>
    <w:p w:rsidR="009F5C0D" w:rsidRDefault="009F5C0D">
      <w:pPr>
        <w:pStyle w:val="ConsPlusNormal"/>
        <w:spacing w:before="220"/>
        <w:ind w:firstLine="540"/>
        <w:jc w:val="both"/>
      </w:pPr>
      <w:r>
        <w:t>в 2021 году - 8119,5 тыс. рублей;</w:t>
      </w:r>
    </w:p>
    <w:p w:rsidR="009F5C0D" w:rsidRDefault="009F5C0D">
      <w:pPr>
        <w:pStyle w:val="ConsPlusNormal"/>
        <w:spacing w:before="220"/>
        <w:ind w:firstLine="540"/>
        <w:jc w:val="both"/>
      </w:pPr>
      <w:r>
        <w:t>в 2022 году - 8119,5 тыс. рублей;</w:t>
      </w:r>
    </w:p>
    <w:p w:rsidR="009F5C0D" w:rsidRDefault="009F5C0D">
      <w:pPr>
        <w:pStyle w:val="ConsPlusNormal"/>
        <w:spacing w:before="220"/>
        <w:ind w:firstLine="540"/>
        <w:jc w:val="both"/>
      </w:pPr>
      <w:r>
        <w:t>в 2023 году - 8119,5 тыс. рублей;</w:t>
      </w:r>
    </w:p>
    <w:p w:rsidR="009F5C0D" w:rsidRDefault="009F5C0D">
      <w:pPr>
        <w:pStyle w:val="ConsPlusNormal"/>
        <w:spacing w:before="220"/>
        <w:ind w:firstLine="540"/>
        <w:jc w:val="both"/>
      </w:pPr>
      <w:r>
        <w:t>в 2024 году - 8119,5 тыс. рублей;</w:t>
      </w:r>
    </w:p>
    <w:p w:rsidR="009F5C0D" w:rsidRDefault="009F5C0D">
      <w:pPr>
        <w:pStyle w:val="ConsPlusNormal"/>
        <w:spacing w:before="220"/>
        <w:ind w:firstLine="540"/>
        <w:jc w:val="both"/>
      </w:pPr>
      <w:r>
        <w:t>в 2025 году - 8119,5 тыс. рублей.</w:t>
      </w:r>
    </w:p>
    <w:p w:rsidR="009F5C0D" w:rsidRDefault="009F5C0D">
      <w:pPr>
        <w:pStyle w:val="ConsPlusNormal"/>
        <w:spacing w:before="220"/>
        <w:ind w:firstLine="540"/>
        <w:jc w:val="both"/>
      </w:pPr>
      <w:r>
        <w:t>На 2 этапе (2026 - 2030 годы) объем финансирования подпрограммы составляет 1781892,0 тыс. рублей, в том числе за счет средств:</w:t>
      </w:r>
    </w:p>
    <w:p w:rsidR="009F5C0D" w:rsidRDefault="009F5C0D">
      <w:pPr>
        <w:pStyle w:val="ConsPlusNormal"/>
        <w:spacing w:before="220"/>
        <w:ind w:firstLine="540"/>
        <w:jc w:val="both"/>
      </w:pPr>
      <w:r>
        <w:t>федерального бюджета - 1497683,0 тыс. рублей;</w:t>
      </w:r>
    </w:p>
    <w:p w:rsidR="009F5C0D" w:rsidRDefault="009F5C0D">
      <w:pPr>
        <w:pStyle w:val="ConsPlusNormal"/>
        <w:spacing w:before="220"/>
        <w:ind w:firstLine="540"/>
        <w:jc w:val="both"/>
      </w:pPr>
      <w:r>
        <w:t>республиканского бюджета Чувашской Республики - 233611,5 тыс. рублей;</w:t>
      </w:r>
    </w:p>
    <w:p w:rsidR="009F5C0D" w:rsidRDefault="009F5C0D">
      <w:pPr>
        <w:pStyle w:val="ConsPlusNormal"/>
        <w:spacing w:before="220"/>
        <w:ind w:firstLine="540"/>
        <w:jc w:val="both"/>
      </w:pPr>
      <w:r>
        <w:t>местных бюджетов - 10000,0 тыс. рублей.</w:t>
      </w:r>
    </w:p>
    <w:p w:rsidR="009F5C0D" w:rsidRDefault="009F5C0D">
      <w:pPr>
        <w:pStyle w:val="ConsPlusNormal"/>
        <w:spacing w:before="220"/>
        <w:ind w:firstLine="540"/>
        <w:jc w:val="both"/>
      </w:pPr>
      <w:r>
        <w:t>На 3 этапе (2031 - 2035 годы) объем финансирования подпрограммы составляет 1781892,0 тыс. рублей, в том числе за счет средств:</w:t>
      </w:r>
    </w:p>
    <w:p w:rsidR="009F5C0D" w:rsidRDefault="009F5C0D">
      <w:pPr>
        <w:pStyle w:val="ConsPlusNormal"/>
        <w:spacing w:before="220"/>
        <w:ind w:firstLine="540"/>
        <w:jc w:val="both"/>
      </w:pPr>
      <w:r>
        <w:t>федерального бюджета - 1497683,0 тыс. рублей;</w:t>
      </w:r>
    </w:p>
    <w:p w:rsidR="009F5C0D" w:rsidRDefault="009F5C0D">
      <w:pPr>
        <w:pStyle w:val="ConsPlusNormal"/>
        <w:spacing w:before="220"/>
        <w:ind w:firstLine="540"/>
        <w:jc w:val="both"/>
      </w:pPr>
      <w:r>
        <w:t>республиканского бюджета Чувашской Республики - 233611,5 тыс. рублей;</w:t>
      </w:r>
    </w:p>
    <w:p w:rsidR="009F5C0D" w:rsidRDefault="009F5C0D">
      <w:pPr>
        <w:pStyle w:val="ConsPlusNormal"/>
        <w:spacing w:before="220"/>
        <w:ind w:firstLine="540"/>
        <w:jc w:val="both"/>
      </w:pPr>
      <w:r>
        <w:t>местных бюджетов - 10000,0 тыс. рублей.</w:t>
      </w:r>
    </w:p>
    <w:p w:rsidR="009F5C0D" w:rsidRDefault="009F5C0D">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9F5C0D" w:rsidRDefault="009F5C0D">
      <w:pPr>
        <w:pStyle w:val="ConsPlusNormal"/>
        <w:spacing w:before="220"/>
        <w:ind w:firstLine="540"/>
        <w:jc w:val="both"/>
      </w:pPr>
      <w:r>
        <w:t xml:space="preserve">Ресурсное </w:t>
      </w:r>
      <w:hyperlink w:anchor="P2588"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right"/>
        <w:outlineLvl w:val="2"/>
      </w:pPr>
      <w:r>
        <w:t>Приложение</w:t>
      </w:r>
    </w:p>
    <w:p w:rsidR="009F5C0D" w:rsidRDefault="009F5C0D">
      <w:pPr>
        <w:pStyle w:val="ConsPlusNormal"/>
        <w:jc w:val="right"/>
      </w:pPr>
      <w:r>
        <w:t>к подпрограмме "Активная политика</w:t>
      </w:r>
    </w:p>
    <w:p w:rsidR="009F5C0D" w:rsidRDefault="009F5C0D">
      <w:pPr>
        <w:pStyle w:val="ConsPlusNormal"/>
        <w:jc w:val="right"/>
      </w:pPr>
      <w:r>
        <w:t>занятости населения и социальная</w:t>
      </w:r>
    </w:p>
    <w:p w:rsidR="009F5C0D" w:rsidRDefault="009F5C0D">
      <w:pPr>
        <w:pStyle w:val="ConsPlusNormal"/>
        <w:jc w:val="right"/>
      </w:pPr>
      <w:r>
        <w:t>поддержка безработных граждан"</w:t>
      </w:r>
    </w:p>
    <w:p w:rsidR="009F5C0D" w:rsidRDefault="009F5C0D">
      <w:pPr>
        <w:pStyle w:val="ConsPlusNormal"/>
        <w:jc w:val="right"/>
      </w:pPr>
      <w:r>
        <w:t>государственной программы</w:t>
      </w:r>
    </w:p>
    <w:p w:rsidR="009F5C0D" w:rsidRDefault="009F5C0D">
      <w:pPr>
        <w:pStyle w:val="ConsPlusNormal"/>
        <w:jc w:val="right"/>
      </w:pPr>
      <w:r>
        <w:t>Чувашской Республики</w:t>
      </w:r>
    </w:p>
    <w:p w:rsidR="009F5C0D" w:rsidRDefault="009F5C0D">
      <w:pPr>
        <w:pStyle w:val="ConsPlusNormal"/>
        <w:jc w:val="right"/>
      </w:pPr>
      <w:r>
        <w:t>"Содействие занятости населения"</w:t>
      </w:r>
    </w:p>
    <w:p w:rsidR="009F5C0D" w:rsidRDefault="009F5C0D">
      <w:pPr>
        <w:pStyle w:val="ConsPlusNormal"/>
        <w:jc w:val="both"/>
      </w:pPr>
    </w:p>
    <w:p w:rsidR="009F5C0D" w:rsidRDefault="009F5C0D">
      <w:pPr>
        <w:pStyle w:val="ConsPlusTitle"/>
        <w:jc w:val="center"/>
      </w:pPr>
      <w:bookmarkStart w:id="8" w:name="P2588"/>
      <w:bookmarkEnd w:id="8"/>
      <w:r>
        <w:t>РЕСУРСНОЕ ОБЕСПЕЧЕНИЕ</w:t>
      </w:r>
    </w:p>
    <w:p w:rsidR="009F5C0D" w:rsidRDefault="009F5C0D">
      <w:pPr>
        <w:pStyle w:val="ConsPlusTitle"/>
        <w:jc w:val="center"/>
      </w:pPr>
      <w:r>
        <w:t>РЕАЛИЗАЦИИ ПОДПРОГРАММЫ "АКТИВНАЯ ПОЛИТИКА</w:t>
      </w:r>
    </w:p>
    <w:p w:rsidR="009F5C0D" w:rsidRDefault="009F5C0D">
      <w:pPr>
        <w:pStyle w:val="ConsPlusTitle"/>
        <w:jc w:val="center"/>
      </w:pPr>
      <w:r>
        <w:t>ЗАНЯТОСТИ НАСЕЛЕНИЯ И СОЦИАЛЬНАЯ ПОДДЕРЖКА</w:t>
      </w:r>
    </w:p>
    <w:p w:rsidR="009F5C0D" w:rsidRDefault="009F5C0D">
      <w:pPr>
        <w:pStyle w:val="ConsPlusTitle"/>
        <w:jc w:val="center"/>
      </w:pPr>
      <w:r>
        <w:t>БЕЗРАБОТНЫХ ГРАЖДАН" ГОСУДАРСТВЕННОЙ ПРОГРАММЫ</w:t>
      </w:r>
    </w:p>
    <w:p w:rsidR="009F5C0D" w:rsidRDefault="009F5C0D">
      <w:pPr>
        <w:pStyle w:val="ConsPlusTitle"/>
        <w:jc w:val="center"/>
      </w:pPr>
      <w:r>
        <w:t>ЧУВАШСКОЙ РЕСПУБЛИКИ "СОДЕЙСТВИЕ ЗАНЯТОСТИ НАСЕЛЕНИЯ"</w:t>
      </w:r>
    </w:p>
    <w:p w:rsidR="009F5C0D" w:rsidRDefault="009F5C0D">
      <w:pPr>
        <w:pStyle w:val="ConsPlusTitle"/>
        <w:jc w:val="center"/>
      </w:pPr>
      <w:r>
        <w:t>ЗА СЧЕТ ВСЕХ ИСТОЧНИКОВ ФИНАНСИРОВАНИЯ</w:t>
      </w:r>
    </w:p>
    <w:p w:rsidR="009F5C0D" w:rsidRDefault="009F5C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C0D">
        <w:trPr>
          <w:jc w:val="center"/>
        </w:trPr>
        <w:tc>
          <w:tcPr>
            <w:tcW w:w="9294" w:type="dxa"/>
            <w:tcBorders>
              <w:top w:val="nil"/>
              <w:left w:val="single" w:sz="24" w:space="0" w:color="CED3F1"/>
              <w:bottom w:val="nil"/>
              <w:right w:val="single" w:sz="24" w:space="0" w:color="F4F3F8"/>
            </w:tcBorders>
            <w:shd w:val="clear" w:color="auto" w:fill="F4F3F8"/>
          </w:tcPr>
          <w:p w:rsidR="009F5C0D" w:rsidRDefault="009F5C0D">
            <w:pPr>
              <w:pStyle w:val="ConsPlusNormal"/>
              <w:jc w:val="center"/>
            </w:pPr>
            <w:r>
              <w:rPr>
                <w:color w:val="392C69"/>
              </w:rPr>
              <w:t>Список изменяющих документов</w:t>
            </w:r>
          </w:p>
          <w:p w:rsidR="009F5C0D" w:rsidRDefault="009F5C0D">
            <w:pPr>
              <w:pStyle w:val="ConsPlusNormal"/>
              <w:jc w:val="center"/>
            </w:pPr>
            <w:r>
              <w:rPr>
                <w:color w:val="392C69"/>
              </w:rPr>
              <w:t xml:space="preserve">(в ред. </w:t>
            </w:r>
            <w:hyperlink r:id="rId105" w:history="1">
              <w:r>
                <w:rPr>
                  <w:color w:val="0000FF"/>
                </w:rPr>
                <w:t>Постановления</w:t>
              </w:r>
            </w:hyperlink>
            <w:r>
              <w:rPr>
                <w:color w:val="392C69"/>
              </w:rPr>
              <w:t xml:space="preserve"> Кабинета Министров ЧР от 23.12.2020 N 737)</w:t>
            </w:r>
          </w:p>
        </w:tc>
      </w:tr>
    </w:tbl>
    <w:p w:rsidR="009F5C0D" w:rsidRDefault="009F5C0D">
      <w:pPr>
        <w:pStyle w:val="ConsPlusNormal"/>
        <w:jc w:val="both"/>
      </w:pPr>
    </w:p>
    <w:p w:rsidR="009F5C0D" w:rsidRDefault="009F5C0D">
      <w:pPr>
        <w:sectPr w:rsidR="009F5C0D">
          <w:pgSz w:w="11905" w:h="16838"/>
          <w:pgMar w:top="1134" w:right="850" w:bottom="1134" w:left="1701" w:header="0" w:footer="0" w:gutter="0"/>
          <w:cols w:space="720"/>
        </w:sectPr>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918"/>
        <w:gridCol w:w="1063"/>
        <w:gridCol w:w="1271"/>
        <w:gridCol w:w="624"/>
        <w:gridCol w:w="737"/>
        <w:gridCol w:w="1531"/>
        <w:gridCol w:w="618"/>
        <w:gridCol w:w="1082"/>
        <w:gridCol w:w="1024"/>
        <w:gridCol w:w="1144"/>
        <w:gridCol w:w="1144"/>
        <w:gridCol w:w="1024"/>
        <w:gridCol w:w="1024"/>
        <w:gridCol w:w="1024"/>
        <w:gridCol w:w="1024"/>
        <w:gridCol w:w="1144"/>
        <w:gridCol w:w="1144"/>
      </w:tblGrid>
      <w:tr w:rsidR="009F5C0D">
        <w:tc>
          <w:tcPr>
            <w:tcW w:w="850" w:type="dxa"/>
            <w:vMerge w:val="restart"/>
            <w:tcBorders>
              <w:left w:val="nil"/>
            </w:tcBorders>
          </w:tcPr>
          <w:p w:rsidR="009F5C0D" w:rsidRDefault="009F5C0D">
            <w:pPr>
              <w:pStyle w:val="ConsPlusNormal"/>
              <w:jc w:val="center"/>
            </w:pPr>
            <w:r>
              <w:lastRenderedPageBreak/>
              <w:t>Статус</w:t>
            </w:r>
          </w:p>
        </w:tc>
        <w:tc>
          <w:tcPr>
            <w:tcW w:w="918" w:type="dxa"/>
            <w:vMerge w:val="restart"/>
          </w:tcPr>
          <w:p w:rsidR="009F5C0D" w:rsidRDefault="009F5C0D">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063" w:type="dxa"/>
            <w:vMerge w:val="restart"/>
          </w:tcPr>
          <w:p w:rsidR="009F5C0D" w:rsidRDefault="009F5C0D">
            <w:pPr>
              <w:pStyle w:val="ConsPlusNormal"/>
              <w:jc w:val="center"/>
            </w:pPr>
            <w:r>
              <w:t>Задача подпрограммы государственной программы Чувашской Республики</w:t>
            </w:r>
          </w:p>
        </w:tc>
        <w:tc>
          <w:tcPr>
            <w:tcW w:w="1271" w:type="dxa"/>
            <w:vMerge w:val="restart"/>
          </w:tcPr>
          <w:p w:rsidR="009F5C0D" w:rsidRDefault="009F5C0D">
            <w:pPr>
              <w:pStyle w:val="ConsPlusNormal"/>
              <w:jc w:val="center"/>
            </w:pPr>
            <w:r>
              <w:t>Ответственный исполнитель, соисполнитель</w:t>
            </w:r>
          </w:p>
        </w:tc>
        <w:tc>
          <w:tcPr>
            <w:tcW w:w="3510" w:type="dxa"/>
            <w:gridSpan w:val="4"/>
          </w:tcPr>
          <w:p w:rsidR="009F5C0D" w:rsidRDefault="009F5C0D">
            <w:pPr>
              <w:pStyle w:val="ConsPlusNormal"/>
              <w:jc w:val="center"/>
            </w:pPr>
            <w:r>
              <w:t>Код бюджетной классификации</w:t>
            </w:r>
          </w:p>
        </w:tc>
        <w:tc>
          <w:tcPr>
            <w:tcW w:w="1082" w:type="dxa"/>
            <w:vMerge w:val="restart"/>
          </w:tcPr>
          <w:p w:rsidR="009F5C0D" w:rsidRDefault="009F5C0D">
            <w:pPr>
              <w:pStyle w:val="ConsPlusNormal"/>
              <w:jc w:val="center"/>
            </w:pPr>
            <w:r>
              <w:t>Источники финансирования</w:t>
            </w:r>
          </w:p>
        </w:tc>
        <w:tc>
          <w:tcPr>
            <w:tcW w:w="9696" w:type="dxa"/>
            <w:gridSpan w:val="9"/>
            <w:tcBorders>
              <w:right w:val="nil"/>
            </w:tcBorders>
          </w:tcPr>
          <w:p w:rsidR="009F5C0D" w:rsidRDefault="009F5C0D">
            <w:pPr>
              <w:pStyle w:val="ConsPlusNormal"/>
              <w:jc w:val="center"/>
            </w:pPr>
            <w:r>
              <w:t xml:space="preserve">Расходы по годам, тыс. рублей </w:t>
            </w:r>
            <w:hyperlink w:anchor="P6081"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главный распорядитель бюджетных средств</w:t>
            </w:r>
          </w:p>
        </w:tc>
        <w:tc>
          <w:tcPr>
            <w:tcW w:w="737" w:type="dxa"/>
          </w:tcPr>
          <w:p w:rsidR="009F5C0D" w:rsidRDefault="009F5C0D">
            <w:pPr>
              <w:pStyle w:val="ConsPlusNormal"/>
              <w:jc w:val="center"/>
            </w:pPr>
            <w:r>
              <w:t>раздел, подраздел</w:t>
            </w:r>
          </w:p>
        </w:tc>
        <w:tc>
          <w:tcPr>
            <w:tcW w:w="1531" w:type="dxa"/>
          </w:tcPr>
          <w:p w:rsidR="009F5C0D" w:rsidRDefault="009F5C0D">
            <w:pPr>
              <w:pStyle w:val="ConsPlusNormal"/>
              <w:jc w:val="center"/>
            </w:pPr>
            <w:r>
              <w:t>целевая статья расходов</w:t>
            </w:r>
          </w:p>
        </w:tc>
        <w:tc>
          <w:tcPr>
            <w:tcW w:w="618" w:type="dxa"/>
          </w:tcPr>
          <w:p w:rsidR="009F5C0D" w:rsidRDefault="009F5C0D">
            <w:pPr>
              <w:pStyle w:val="ConsPlusNormal"/>
              <w:jc w:val="center"/>
            </w:pPr>
            <w:r>
              <w:t>группа (подгруппа) вида расходов</w:t>
            </w:r>
          </w:p>
        </w:tc>
        <w:tc>
          <w:tcPr>
            <w:tcW w:w="1082" w:type="dxa"/>
            <w:vMerge/>
          </w:tcPr>
          <w:p w:rsidR="009F5C0D" w:rsidRDefault="009F5C0D"/>
        </w:tc>
        <w:tc>
          <w:tcPr>
            <w:tcW w:w="1024" w:type="dxa"/>
          </w:tcPr>
          <w:p w:rsidR="009F5C0D" w:rsidRDefault="009F5C0D">
            <w:pPr>
              <w:pStyle w:val="ConsPlusNormal"/>
              <w:jc w:val="center"/>
            </w:pPr>
            <w:r>
              <w:t>2019</w:t>
            </w:r>
          </w:p>
        </w:tc>
        <w:tc>
          <w:tcPr>
            <w:tcW w:w="1144" w:type="dxa"/>
          </w:tcPr>
          <w:p w:rsidR="009F5C0D" w:rsidRDefault="009F5C0D">
            <w:pPr>
              <w:pStyle w:val="ConsPlusNormal"/>
              <w:jc w:val="center"/>
            </w:pPr>
            <w:r>
              <w:t>2020</w:t>
            </w:r>
          </w:p>
        </w:tc>
        <w:tc>
          <w:tcPr>
            <w:tcW w:w="1144" w:type="dxa"/>
          </w:tcPr>
          <w:p w:rsidR="009F5C0D" w:rsidRDefault="009F5C0D">
            <w:pPr>
              <w:pStyle w:val="ConsPlusNormal"/>
              <w:jc w:val="center"/>
            </w:pPr>
            <w:r>
              <w:t>2021</w:t>
            </w:r>
          </w:p>
        </w:tc>
        <w:tc>
          <w:tcPr>
            <w:tcW w:w="1024" w:type="dxa"/>
          </w:tcPr>
          <w:p w:rsidR="009F5C0D" w:rsidRDefault="009F5C0D">
            <w:pPr>
              <w:pStyle w:val="ConsPlusNormal"/>
              <w:jc w:val="center"/>
            </w:pPr>
            <w:r>
              <w:t>2022</w:t>
            </w:r>
          </w:p>
        </w:tc>
        <w:tc>
          <w:tcPr>
            <w:tcW w:w="1024" w:type="dxa"/>
          </w:tcPr>
          <w:p w:rsidR="009F5C0D" w:rsidRDefault="009F5C0D">
            <w:pPr>
              <w:pStyle w:val="ConsPlusNormal"/>
              <w:jc w:val="center"/>
            </w:pPr>
            <w:r>
              <w:t>2023</w:t>
            </w:r>
          </w:p>
        </w:tc>
        <w:tc>
          <w:tcPr>
            <w:tcW w:w="1024" w:type="dxa"/>
          </w:tcPr>
          <w:p w:rsidR="009F5C0D" w:rsidRDefault="009F5C0D">
            <w:pPr>
              <w:pStyle w:val="ConsPlusNormal"/>
              <w:jc w:val="center"/>
            </w:pPr>
            <w:r>
              <w:t>2024</w:t>
            </w:r>
          </w:p>
        </w:tc>
        <w:tc>
          <w:tcPr>
            <w:tcW w:w="1024" w:type="dxa"/>
          </w:tcPr>
          <w:p w:rsidR="009F5C0D" w:rsidRDefault="009F5C0D">
            <w:pPr>
              <w:pStyle w:val="ConsPlusNormal"/>
              <w:jc w:val="center"/>
            </w:pPr>
            <w:r>
              <w:t>2025</w:t>
            </w:r>
          </w:p>
        </w:tc>
        <w:tc>
          <w:tcPr>
            <w:tcW w:w="1144" w:type="dxa"/>
          </w:tcPr>
          <w:p w:rsidR="009F5C0D" w:rsidRDefault="009F5C0D">
            <w:pPr>
              <w:pStyle w:val="ConsPlusNormal"/>
              <w:jc w:val="center"/>
            </w:pPr>
            <w:r>
              <w:t>2026 - 2030</w:t>
            </w:r>
          </w:p>
        </w:tc>
        <w:tc>
          <w:tcPr>
            <w:tcW w:w="1144" w:type="dxa"/>
            <w:tcBorders>
              <w:right w:val="nil"/>
            </w:tcBorders>
          </w:tcPr>
          <w:p w:rsidR="009F5C0D" w:rsidRDefault="009F5C0D">
            <w:pPr>
              <w:pStyle w:val="ConsPlusNormal"/>
              <w:jc w:val="center"/>
            </w:pPr>
            <w:r>
              <w:t>2031 - 2035</w:t>
            </w:r>
          </w:p>
        </w:tc>
      </w:tr>
      <w:tr w:rsidR="009F5C0D">
        <w:tc>
          <w:tcPr>
            <w:tcW w:w="850" w:type="dxa"/>
            <w:tcBorders>
              <w:left w:val="nil"/>
            </w:tcBorders>
          </w:tcPr>
          <w:p w:rsidR="009F5C0D" w:rsidRDefault="009F5C0D">
            <w:pPr>
              <w:pStyle w:val="ConsPlusNormal"/>
              <w:jc w:val="center"/>
            </w:pPr>
            <w:r>
              <w:t>1</w:t>
            </w:r>
          </w:p>
        </w:tc>
        <w:tc>
          <w:tcPr>
            <w:tcW w:w="918" w:type="dxa"/>
          </w:tcPr>
          <w:p w:rsidR="009F5C0D" w:rsidRDefault="009F5C0D">
            <w:pPr>
              <w:pStyle w:val="ConsPlusNormal"/>
              <w:jc w:val="center"/>
            </w:pPr>
            <w:r>
              <w:t>2</w:t>
            </w:r>
          </w:p>
        </w:tc>
        <w:tc>
          <w:tcPr>
            <w:tcW w:w="1063" w:type="dxa"/>
          </w:tcPr>
          <w:p w:rsidR="009F5C0D" w:rsidRDefault="009F5C0D">
            <w:pPr>
              <w:pStyle w:val="ConsPlusNormal"/>
              <w:jc w:val="center"/>
            </w:pPr>
            <w:r>
              <w:t>3</w:t>
            </w:r>
          </w:p>
        </w:tc>
        <w:tc>
          <w:tcPr>
            <w:tcW w:w="1271" w:type="dxa"/>
          </w:tcPr>
          <w:p w:rsidR="009F5C0D" w:rsidRDefault="009F5C0D">
            <w:pPr>
              <w:pStyle w:val="ConsPlusNormal"/>
              <w:jc w:val="center"/>
            </w:pPr>
            <w:r>
              <w:t>4</w:t>
            </w:r>
          </w:p>
        </w:tc>
        <w:tc>
          <w:tcPr>
            <w:tcW w:w="624" w:type="dxa"/>
          </w:tcPr>
          <w:p w:rsidR="009F5C0D" w:rsidRDefault="009F5C0D">
            <w:pPr>
              <w:pStyle w:val="ConsPlusNormal"/>
              <w:jc w:val="center"/>
            </w:pPr>
            <w:r>
              <w:t>5</w:t>
            </w:r>
          </w:p>
        </w:tc>
        <w:tc>
          <w:tcPr>
            <w:tcW w:w="737" w:type="dxa"/>
          </w:tcPr>
          <w:p w:rsidR="009F5C0D" w:rsidRDefault="009F5C0D">
            <w:pPr>
              <w:pStyle w:val="ConsPlusNormal"/>
              <w:jc w:val="center"/>
            </w:pPr>
            <w:r>
              <w:t>6</w:t>
            </w:r>
          </w:p>
        </w:tc>
        <w:tc>
          <w:tcPr>
            <w:tcW w:w="1531" w:type="dxa"/>
          </w:tcPr>
          <w:p w:rsidR="009F5C0D" w:rsidRDefault="009F5C0D">
            <w:pPr>
              <w:pStyle w:val="ConsPlusNormal"/>
              <w:jc w:val="center"/>
            </w:pPr>
            <w:r>
              <w:t>7</w:t>
            </w:r>
          </w:p>
        </w:tc>
        <w:tc>
          <w:tcPr>
            <w:tcW w:w="618" w:type="dxa"/>
          </w:tcPr>
          <w:p w:rsidR="009F5C0D" w:rsidRDefault="009F5C0D">
            <w:pPr>
              <w:pStyle w:val="ConsPlusNormal"/>
              <w:jc w:val="center"/>
            </w:pPr>
            <w:r>
              <w:t>8</w:t>
            </w:r>
          </w:p>
        </w:tc>
        <w:tc>
          <w:tcPr>
            <w:tcW w:w="1082" w:type="dxa"/>
          </w:tcPr>
          <w:p w:rsidR="009F5C0D" w:rsidRDefault="009F5C0D">
            <w:pPr>
              <w:pStyle w:val="ConsPlusNormal"/>
              <w:jc w:val="center"/>
            </w:pPr>
            <w:r>
              <w:t>9</w:t>
            </w:r>
          </w:p>
        </w:tc>
        <w:tc>
          <w:tcPr>
            <w:tcW w:w="1024" w:type="dxa"/>
          </w:tcPr>
          <w:p w:rsidR="009F5C0D" w:rsidRDefault="009F5C0D">
            <w:pPr>
              <w:pStyle w:val="ConsPlusNormal"/>
              <w:jc w:val="center"/>
            </w:pPr>
            <w:r>
              <w:t>10</w:t>
            </w:r>
          </w:p>
        </w:tc>
        <w:tc>
          <w:tcPr>
            <w:tcW w:w="1144" w:type="dxa"/>
          </w:tcPr>
          <w:p w:rsidR="009F5C0D" w:rsidRDefault="009F5C0D">
            <w:pPr>
              <w:pStyle w:val="ConsPlusNormal"/>
              <w:jc w:val="center"/>
            </w:pPr>
            <w:r>
              <w:t>11</w:t>
            </w:r>
          </w:p>
        </w:tc>
        <w:tc>
          <w:tcPr>
            <w:tcW w:w="1144" w:type="dxa"/>
          </w:tcPr>
          <w:p w:rsidR="009F5C0D" w:rsidRDefault="009F5C0D">
            <w:pPr>
              <w:pStyle w:val="ConsPlusNormal"/>
              <w:jc w:val="center"/>
            </w:pPr>
            <w:r>
              <w:t>12</w:t>
            </w:r>
          </w:p>
        </w:tc>
        <w:tc>
          <w:tcPr>
            <w:tcW w:w="1024" w:type="dxa"/>
          </w:tcPr>
          <w:p w:rsidR="009F5C0D" w:rsidRDefault="009F5C0D">
            <w:pPr>
              <w:pStyle w:val="ConsPlusNormal"/>
              <w:jc w:val="center"/>
            </w:pPr>
            <w:r>
              <w:t>13</w:t>
            </w:r>
          </w:p>
        </w:tc>
        <w:tc>
          <w:tcPr>
            <w:tcW w:w="1024" w:type="dxa"/>
          </w:tcPr>
          <w:p w:rsidR="009F5C0D" w:rsidRDefault="009F5C0D">
            <w:pPr>
              <w:pStyle w:val="ConsPlusNormal"/>
              <w:jc w:val="center"/>
            </w:pPr>
            <w:r>
              <w:t>14</w:t>
            </w:r>
          </w:p>
        </w:tc>
        <w:tc>
          <w:tcPr>
            <w:tcW w:w="1024" w:type="dxa"/>
          </w:tcPr>
          <w:p w:rsidR="009F5C0D" w:rsidRDefault="009F5C0D">
            <w:pPr>
              <w:pStyle w:val="ConsPlusNormal"/>
              <w:jc w:val="center"/>
            </w:pPr>
            <w:r>
              <w:t>15</w:t>
            </w:r>
          </w:p>
        </w:tc>
        <w:tc>
          <w:tcPr>
            <w:tcW w:w="1024" w:type="dxa"/>
          </w:tcPr>
          <w:p w:rsidR="009F5C0D" w:rsidRDefault="009F5C0D">
            <w:pPr>
              <w:pStyle w:val="ConsPlusNormal"/>
              <w:jc w:val="center"/>
            </w:pPr>
            <w:r>
              <w:t>16</w:t>
            </w:r>
          </w:p>
        </w:tc>
        <w:tc>
          <w:tcPr>
            <w:tcW w:w="1144" w:type="dxa"/>
          </w:tcPr>
          <w:p w:rsidR="009F5C0D" w:rsidRDefault="009F5C0D">
            <w:pPr>
              <w:pStyle w:val="ConsPlusNormal"/>
              <w:jc w:val="center"/>
            </w:pPr>
            <w:r>
              <w:t>17</w:t>
            </w:r>
          </w:p>
        </w:tc>
        <w:tc>
          <w:tcPr>
            <w:tcW w:w="1144" w:type="dxa"/>
            <w:tcBorders>
              <w:right w:val="nil"/>
            </w:tcBorders>
          </w:tcPr>
          <w:p w:rsidR="009F5C0D" w:rsidRDefault="009F5C0D">
            <w:pPr>
              <w:pStyle w:val="ConsPlusNormal"/>
              <w:jc w:val="center"/>
            </w:pPr>
            <w:r>
              <w:t>18</w:t>
            </w:r>
          </w:p>
        </w:tc>
      </w:tr>
      <w:tr w:rsidR="009F5C0D">
        <w:tc>
          <w:tcPr>
            <w:tcW w:w="850" w:type="dxa"/>
            <w:vMerge w:val="restart"/>
            <w:tcBorders>
              <w:left w:val="nil"/>
            </w:tcBorders>
          </w:tcPr>
          <w:p w:rsidR="009F5C0D" w:rsidRDefault="009F5C0D">
            <w:pPr>
              <w:pStyle w:val="ConsPlusNormal"/>
              <w:jc w:val="both"/>
            </w:pPr>
            <w:r>
              <w:t>Подпрограмма</w:t>
            </w:r>
          </w:p>
        </w:tc>
        <w:tc>
          <w:tcPr>
            <w:tcW w:w="918" w:type="dxa"/>
            <w:vMerge w:val="restart"/>
          </w:tcPr>
          <w:p w:rsidR="009F5C0D" w:rsidRDefault="009F5C0D">
            <w:pPr>
              <w:pStyle w:val="ConsPlusNormal"/>
              <w:jc w:val="both"/>
            </w:pPr>
            <w:r>
              <w:t>"Активная политика занятости населения и социальная поддер</w:t>
            </w:r>
            <w:r>
              <w:lastRenderedPageBreak/>
              <w:t>жка безработных граждан"</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 xml:space="preserve">ответственный исполнитель - Минтруд Чувашии, соисполнители - Минпромэнерго Чувашии, КУ ЦЗН </w:t>
            </w:r>
            <w:r>
              <w:lastRenderedPageBreak/>
              <w:t>Чувашской Республики Минтруда Чувашии, ГАУ Чувашской Республики ДПО "Учебно-методический центр "Аспект" Минтруда Чувашии</w:t>
            </w:r>
          </w:p>
        </w:tc>
        <w:tc>
          <w:tcPr>
            <w:tcW w:w="624" w:type="dxa"/>
          </w:tcPr>
          <w:p w:rsidR="009F5C0D" w:rsidRDefault="009F5C0D">
            <w:pPr>
              <w:pStyle w:val="ConsPlusNormal"/>
              <w:jc w:val="center"/>
            </w:pPr>
            <w:r>
              <w:lastRenderedPageBreak/>
              <w:t>x</w:t>
            </w:r>
          </w:p>
        </w:tc>
        <w:tc>
          <w:tcPr>
            <w:tcW w:w="737" w:type="dxa"/>
          </w:tcPr>
          <w:p w:rsidR="009F5C0D" w:rsidRDefault="009F5C0D">
            <w:pPr>
              <w:pStyle w:val="ConsPlusNormal"/>
            </w:pP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507031,5</w:t>
            </w:r>
          </w:p>
        </w:tc>
        <w:tc>
          <w:tcPr>
            <w:tcW w:w="1144" w:type="dxa"/>
          </w:tcPr>
          <w:p w:rsidR="009F5C0D" w:rsidRDefault="009F5C0D">
            <w:pPr>
              <w:pStyle w:val="ConsPlusNormal"/>
              <w:jc w:val="center"/>
            </w:pPr>
            <w:r>
              <w:t>1792960,9</w:t>
            </w:r>
          </w:p>
        </w:tc>
        <w:tc>
          <w:tcPr>
            <w:tcW w:w="1144" w:type="dxa"/>
          </w:tcPr>
          <w:p w:rsidR="009F5C0D" w:rsidRDefault="009F5C0D">
            <w:pPr>
              <w:pStyle w:val="ConsPlusNormal"/>
              <w:jc w:val="center"/>
            </w:pPr>
            <w:r>
              <w:t>1386443,0</w:t>
            </w:r>
          </w:p>
        </w:tc>
        <w:tc>
          <w:tcPr>
            <w:tcW w:w="1024" w:type="dxa"/>
          </w:tcPr>
          <w:p w:rsidR="009F5C0D" w:rsidRDefault="009F5C0D">
            <w:pPr>
              <w:pStyle w:val="ConsPlusNormal"/>
              <w:jc w:val="center"/>
            </w:pPr>
            <w:r>
              <w:t>949861,0</w:t>
            </w:r>
          </w:p>
        </w:tc>
        <w:tc>
          <w:tcPr>
            <w:tcW w:w="1024" w:type="dxa"/>
          </w:tcPr>
          <w:p w:rsidR="009F5C0D" w:rsidRDefault="009F5C0D">
            <w:pPr>
              <w:pStyle w:val="ConsPlusNormal"/>
              <w:jc w:val="center"/>
            </w:pPr>
            <w:r>
              <w:t>959341,8</w:t>
            </w:r>
          </w:p>
        </w:tc>
        <w:tc>
          <w:tcPr>
            <w:tcW w:w="1024" w:type="dxa"/>
          </w:tcPr>
          <w:p w:rsidR="009F5C0D" w:rsidRDefault="009F5C0D">
            <w:pPr>
              <w:pStyle w:val="ConsPlusNormal"/>
              <w:jc w:val="center"/>
            </w:pPr>
            <w:r>
              <w:t>431102,1</w:t>
            </w:r>
          </w:p>
        </w:tc>
        <w:tc>
          <w:tcPr>
            <w:tcW w:w="1024" w:type="dxa"/>
          </w:tcPr>
          <w:p w:rsidR="009F5C0D" w:rsidRDefault="009F5C0D">
            <w:pPr>
              <w:pStyle w:val="ConsPlusNormal"/>
              <w:jc w:val="center"/>
            </w:pPr>
            <w:r>
              <w:t>356378,4</w:t>
            </w:r>
          </w:p>
        </w:tc>
        <w:tc>
          <w:tcPr>
            <w:tcW w:w="1144" w:type="dxa"/>
          </w:tcPr>
          <w:p w:rsidR="009F5C0D" w:rsidRDefault="009F5C0D">
            <w:pPr>
              <w:pStyle w:val="ConsPlusNormal"/>
              <w:jc w:val="center"/>
            </w:pPr>
            <w:r>
              <w:t>1781892,0</w:t>
            </w:r>
          </w:p>
        </w:tc>
        <w:tc>
          <w:tcPr>
            <w:tcW w:w="1144" w:type="dxa"/>
            <w:tcBorders>
              <w:right w:val="nil"/>
            </w:tcBorders>
          </w:tcPr>
          <w:p w:rsidR="009F5C0D" w:rsidRDefault="009F5C0D">
            <w:pPr>
              <w:pStyle w:val="ConsPlusNormal"/>
              <w:jc w:val="center"/>
            </w:pPr>
            <w:r>
              <w:t>1781892,0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0401, 1001, 1003</w:t>
            </w:r>
          </w:p>
        </w:tc>
        <w:tc>
          <w:tcPr>
            <w:tcW w:w="1531" w:type="dxa"/>
          </w:tcPr>
          <w:p w:rsidR="009F5C0D" w:rsidRDefault="009F5C0D">
            <w:pPr>
              <w:pStyle w:val="ConsPlusNormal"/>
              <w:jc w:val="center"/>
            </w:pPr>
            <w:r>
              <w:t>Ц610000000</w:t>
            </w:r>
          </w:p>
        </w:tc>
        <w:tc>
          <w:tcPr>
            <w:tcW w:w="618" w:type="dxa"/>
          </w:tcPr>
          <w:p w:rsidR="009F5C0D" w:rsidRDefault="009F5C0D">
            <w:pPr>
              <w:pStyle w:val="ConsPlusNormal"/>
              <w:jc w:val="center"/>
            </w:pPr>
            <w:r>
              <w:t>000</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435527,4</w:t>
            </w:r>
          </w:p>
        </w:tc>
        <w:tc>
          <w:tcPr>
            <w:tcW w:w="1144" w:type="dxa"/>
          </w:tcPr>
          <w:p w:rsidR="009F5C0D" w:rsidRDefault="009F5C0D">
            <w:pPr>
              <w:pStyle w:val="ConsPlusNormal"/>
              <w:jc w:val="center"/>
            </w:pPr>
            <w:r>
              <w:t>1729756,8</w:t>
            </w:r>
          </w:p>
        </w:tc>
        <w:tc>
          <w:tcPr>
            <w:tcW w:w="1144" w:type="dxa"/>
          </w:tcPr>
          <w:p w:rsidR="009F5C0D" w:rsidRDefault="009F5C0D">
            <w:pPr>
              <w:pStyle w:val="ConsPlusNormal"/>
              <w:jc w:val="center"/>
            </w:pPr>
            <w:r>
              <w:t>1318986,6</w:t>
            </w:r>
          </w:p>
        </w:tc>
        <w:tc>
          <w:tcPr>
            <w:tcW w:w="1024" w:type="dxa"/>
          </w:tcPr>
          <w:p w:rsidR="009F5C0D" w:rsidRDefault="009F5C0D">
            <w:pPr>
              <w:pStyle w:val="ConsPlusNormal"/>
              <w:jc w:val="center"/>
            </w:pPr>
            <w:r>
              <w:t>882259,3</w:t>
            </w:r>
          </w:p>
        </w:tc>
        <w:tc>
          <w:tcPr>
            <w:tcW w:w="1024" w:type="dxa"/>
          </w:tcPr>
          <w:p w:rsidR="009F5C0D" w:rsidRDefault="009F5C0D">
            <w:pPr>
              <w:pStyle w:val="ConsPlusNormal"/>
              <w:jc w:val="center"/>
            </w:pPr>
            <w:r>
              <w:t>891731,6</w:t>
            </w:r>
          </w:p>
        </w:tc>
        <w:tc>
          <w:tcPr>
            <w:tcW w:w="1024" w:type="dxa"/>
          </w:tcPr>
          <w:p w:rsidR="009F5C0D" w:rsidRDefault="009F5C0D">
            <w:pPr>
              <w:pStyle w:val="ConsPlusNormal"/>
              <w:jc w:val="center"/>
            </w:pPr>
            <w:r>
              <w:t>374698,9</w:t>
            </w:r>
          </w:p>
        </w:tc>
        <w:tc>
          <w:tcPr>
            <w:tcW w:w="1024" w:type="dxa"/>
          </w:tcPr>
          <w:p w:rsidR="009F5C0D" w:rsidRDefault="009F5C0D">
            <w:pPr>
              <w:pStyle w:val="ConsPlusNormal"/>
              <w:jc w:val="center"/>
            </w:pPr>
            <w:r>
              <w:t>299536,6</w:t>
            </w:r>
          </w:p>
        </w:tc>
        <w:tc>
          <w:tcPr>
            <w:tcW w:w="1144" w:type="dxa"/>
          </w:tcPr>
          <w:p w:rsidR="009F5C0D" w:rsidRDefault="009F5C0D">
            <w:pPr>
              <w:pStyle w:val="ConsPlusNormal"/>
              <w:jc w:val="center"/>
            </w:pPr>
            <w:r>
              <w:t>1497683,0</w:t>
            </w:r>
          </w:p>
        </w:tc>
        <w:tc>
          <w:tcPr>
            <w:tcW w:w="1144" w:type="dxa"/>
            <w:tcBorders>
              <w:right w:val="nil"/>
            </w:tcBorders>
          </w:tcPr>
          <w:p w:rsidR="009F5C0D" w:rsidRDefault="009F5C0D">
            <w:pPr>
              <w:pStyle w:val="ConsPlusNormal"/>
              <w:jc w:val="center"/>
            </w:pPr>
            <w:r>
              <w:t>1497683,0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Ц610000000</w:t>
            </w:r>
          </w:p>
        </w:tc>
        <w:tc>
          <w:tcPr>
            <w:tcW w:w="618" w:type="dxa"/>
          </w:tcPr>
          <w:p w:rsidR="009F5C0D" w:rsidRDefault="009F5C0D">
            <w:pPr>
              <w:pStyle w:val="ConsPlusNormal"/>
              <w:jc w:val="center"/>
            </w:pPr>
            <w:r>
              <w:t>000</w:t>
            </w:r>
          </w:p>
        </w:tc>
        <w:tc>
          <w:tcPr>
            <w:tcW w:w="1082" w:type="dxa"/>
          </w:tcPr>
          <w:p w:rsidR="009F5C0D" w:rsidRDefault="009F5C0D">
            <w:pPr>
              <w:pStyle w:val="ConsPlusNormal"/>
              <w:jc w:val="both"/>
            </w:pPr>
            <w:r>
              <w:t>республиканский бюджет Чувашской Республи</w:t>
            </w:r>
            <w:r>
              <w:lastRenderedPageBreak/>
              <w:t>ки</w:t>
            </w:r>
          </w:p>
        </w:tc>
        <w:tc>
          <w:tcPr>
            <w:tcW w:w="1024" w:type="dxa"/>
          </w:tcPr>
          <w:p w:rsidR="009F5C0D" w:rsidRDefault="009F5C0D">
            <w:pPr>
              <w:pStyle w:val="ConsPlusNormal"/>
              <w:jc w:val="center"/>
            </w:pPr>
            <w:r>
              <w:lastRenderedPageBreak/>
              <w:t>61384,6</w:t>
            </w:r>
          </w:p>
        </w:tc>
        <w:tc>
          <w:tcPr>
            <w:tcW w:w="1144" w:type="dxa"/>
          </w:tcPr>
          <w:p w:rsidR="009F5C0D" w:rsidRDefault="009F5C0D">
            <w:pPr>
              <w:pStyle w:val="ConsPlusNormal"/>
              <w:jc w:val="center"/>
            </w:pPr>
            <w:r>
              <w:t>53084,6</w:t>
            </w:r>
          </w:p>
        </w:tc>
        <w:tc>
          <w:tcPr>
            <w:tcW w:w="1144" w:type="dxa"/>
          </w:tcPr>
          <w:p w:rsidR="009F5C0D" w:rsidRDefault="009F5C0D">
            <w:pPr>
              <w:pStyle w:val="ConsPlusNormal"/>
              <w:jc w:val="center"/>
            </w:pPr>
            <w:r>
              <w:t>57336,9</w:t>
            </w:r>
          </w:p>
        </w:tc>
        <w:tc>
          <w:tcPr>
            <w:tcW w:w="1024" w:type="dxa"/>
          </w:tcPr>
          <w:p w:rsidR="009F5C0D" w:rsidRDefault="009F5C0D">
            <w:pPr>
              <w:pStyle w:val="ConsPlusNormal"/>
              <w:jc w:val="center"/>
            </w:pPr>
            <w:r>
              <w:t>57482,2</w:t>
            </w:r>
          </w:p>
        </w:tc>
        <w:tc>
          <w:tcPr>
            <w:tcW w:w="1024" w:type="dxa"/>
          </w:tcPr>
          <w:p w:rsidR="009F5C0D" w:rsidRDefault="009F5C0D">
            <w:pPr>
              <w:pStyle w:val="ConsPlusNormal"/>
              <w:jc w:val="center"/>
            </w:pPr>
            <w:r>
              <w:t>57490,7</w:t>
            </w:r>
          </w:p>
        </w:tc>
        <w:tc>
          <w:tcPr>
            <w:tcW w:w="1024" w:type="dxa"/>
          </w:tcPr>
          <w:p w:rsidR="009F5C0D" w:rsidRDefault="009F5C0D">
            <w:pPr>
              <w:pStyle w:val="ConsPlusNormal"/>
              <w:jc w:val="center"/>
            </w:pPr>
            <w:r>
              <w:t>46283,7</w:t>
            </w:r>
          </w:p>
        </w:tc>
        <w:tc>
          <w:tcPr>
            <w:tcW w:w="1024" w:type="dxa"/>
          </w:tcPr>
          <w:p w:rsidR="009F5C0D" w:rsidRDefault="009F5C0D">
            <w:pPr>
              <w:pStyle w:val="ConsPlusNormal"/>
              <w:jc w:val="center"/>
            </w:pPr>
            <w:r>
              <w:t>46722,3</w:t>
            </w:r>
          </w:p>
        </w:tc>
        <w:tc>
          <w:tcPr>
            <w:tcW w:w="1144" w:type="dxa"/>
          </w:tcPr>
          <w:p w:rsidR="009F5C0D" w:rsidRDefault="009F5C0D">
            <w:pPr>
              <w:pStyle w:val="ConsPlusNormal"/>
              <w:jc w:val="center"/>
            </w:pPr>
            <w:r>
              <w:t>233611,5</w:t>
            </w:r>
          </w:p>
        </w:tc>
        <w:tc>
          <w:tcPr>
            <w:tcW w:w="1144" w:type="dxa"/>
            <w:tcBorders>
              <w:right w:val="nil"/>
            </w:tcBorders>
          </w:tcPr>
          <w:p w:rsidR="009F5C0D" w:rsidRDefault="009F5C0D">
            <w:pPr>
              <w:pStyle w:val="ConsPlusNormal"/>
              <w:jc w:val="center"/>
            </w:pPr>
            <w:r>
              <w:t>233611,5</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024" w:type="dxa"/>
          </w:tcPr>
          <w:p w:rsidR="009F5C0D" w:rsidRDefault="009F5C0D">
            <w:pPr>
              <w:pStyle w:val="ConsPlusNormal"/>
              <w:jc w:val="center"/>
            </w:pPr>
            <w:r>
              <w:t>2000,0</w:t>
            </w:r>
          </w:p>
        </w:tc>
        <w:tc>
          <w:tcPr>
            <w:tcW w:w="1024" w:type="dxa"/>
          </w:tcPr>
          <w:p w:rsidR="009F5C0D" w:rsidRDefault="009F5C0D">
            <w:pPr>
              <w:pStyle w:val="ConsPlusNormal"/>
              <w:jc w:val="center"/>
            </w:pPr>
            <w:r>
              <w:t>2000,0</w:t>
            </w:r>
          </w:p>
        </w:tc>
        <w:tc>
          <w:tcPr>
            <w:tcW w:w="1024" w:type="dxa"/>
          </w:tcPr>
          <w:p w:rsidR="009F5C0D" w:rsidRDefault="009F5C0D">
            <w:pPr>
              <w:pStyle w:val="ConsPlusNormal"/>
              <w:jc w:val="center"/>
            </w:pPr>
            <w:r>
              <w:t>2000,0</w:t>
            </w:r>
          </w:p>
        </w:tc>
        <w:tc>
          <w:tcPr>
            <w:tcW w:w="1024" w:type="dxa"/>
          </w:tcPr>
          <w:p w:rsidR="009F5C0D" w:rsidRDefault="009F5C0D">
            <w:pPr>
              <w:pStyle w:val="ConsPlusNormal"/>
              <w:jc w:val="center"/>
            </w:pPr>
            <w:r>
              <w:t>2000,0</w:t>
            </w:r>
          </w:p>
        </w:tc>
        <w:tc>
          <w:tcPr>
            <w:tcW w:w="1144" w:type="dxa"/>
          </w:tcPr>
          <w:p w:rsidR="009F5C0D" w:rsidRDefault="009F5C0D">
            <w:pPr>
              <w:pStyle w:val="ConsPlusNormal"/>
              <w:jc w:val="center"/>
            </w:pPr>
            <w:r>
              <w:t>10000,0</w:t>
            </w:r>
          </w:p>
        </w:tc>
        <w:tc>
          <w:tcPr>
            <w:tcW w:w="1144" w:type="dxa"/>
            <w:tcBorders>
              <w:right w:val="nil"/>
            </w:tcBorders>
          </w:tcPr>
          <w:p w:rsidR="009F5C0D" w:rsidRDefault="009F5C0D">
            <w:pPr>
              <w:pStyle w:val="ConsPlusNormal"/>
              <w:jc w:val="center"/>
            </w:pPr>
            <w:r>
              <w:t>10000,0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8119,5</w:t>
            </w:r>
          </w:p>
        </w:tc>
        <w:tc>
          <w:tcPr>
            <w:tcW w:w="1144" w:type="dxa"/>
          </w:tcPr>
          <w:p w:rsidR="009F5C0D" w:rsidRDefault="009F5C0D">
            <w:pPr>
              <w:pStyle w:val="ConsPlusNormal"/>
              <w:jc w:val="center"/>
            </w:pPr>
            <w:r>
              <w:t>8119,5</w:t>
            </w:r>
          </w:p>
        </w:tc>
        <w:tc>
          <w:tcPr>
            <w:tcW w:w="1144" w:type="dxa"/>
          </w:tcPr>
          <w:p w:rsidR="009F5C0D" w:rsidRDefault="009F5C0D">
            <w:pPr>
              <w:pStyle w:val="ConsPlusNormal"/>
              <w:jc w:val="center"/>
            </w:pPr>
            <w:r>
              <w:t>8119,5</w:t>
            </w:r>
          </w:p>
        </w:tc>
        <w:tc>
          <w:tcPr>
            <w:tcW w:w="1024" w:type="dxa"/>
          </w:tcPr>
          <w:p w:rsidR="009F5C0D" w:rsidRDefault="009F5C0D">
            <w:pPr>
              <w:pStyle w:val="ConsPlusNormal"/>
              <w:jc w:val="center"/>
            </w:pPr>
            <w:r>
              <w:t>8119,5</w:t>
            </w:r>
          </w:p>
        </w:tc>
        <w:tc>
          <w:tcPr>
            <w:tcW w:w="1024" w:type="dxa"/>
          </w:tcPr>
          <w:p w:rsidR="009F5C0D" w:rsidRDefault="009F5C0D">
            <w:pPr>
              <w:pStyle w:val="ConsPlusNormal"/>
              <w:jc w:val="center"/>
            </w:pPr>
            <w:r>
              <w:t>8119,5</w:t>
            </w:r>
          </w:p>
        </w:tc>
        <w:tc>
          <w:tcPr>
            <w:tcW w:w="1024" w:type="dxa"/>
          </w:tcPr>
          <w:p w:rsidR="009F5C0D" w:rsidRDefault="009F5C0D">
            <w:pPr>
              <w:pStyle w:val="ConsPlusNormal"/>
              <w:jc w:val="center"/>
            </w:pPr>
            <w:r>
              <w:t>8119,5</w:t>
            </w:r>
          </w:p>
        </w:tc>
        <w:tc>
          <w:tcPr>
            <w:tcW w:w="1024" w:type="dxa"/>
          </w:tcPr>
          <w:p w:rsidR="009F5C0D" w:rsidRDefault="009F5C0D">
            <w:pPr>
              <w:pStyle w:val="ConsPlusNormal"/>
              <w:jc w:val="center"/>
            </w:pPr>
            <w:r>
              <w:t>8119,5</w:t>
            </w:r>
          </w:p>
        </w:tc>
        <w:tc>
          <w:tcPr>
            <w:tcW w:w="1144" w:type="dxa"/>
          </w:tcPr>
          <w:p w:rsidR="009F5C0D" w:rsidRDefault="009F5C0D">
            <w:pPr>
              <w:pStyle w:val="ConsPlusNormal"/>
              <w:jc w:val="center"/>
            </w:pPr>
            <w:r>
              <w:t>40597,5</w:t>
            </w:r>
          </w:p>
        </w:tc>
        <w:tc>
          <w:tcPr>
            <w:tcW w:w="1144" w:type="dxa"/>
            <w:tcBorders>
              <w:right w:val="nil"/>
            </w:tcBorders>
          </w:tcPr>
          <w:p w:rsidR="009F5C0D" w:rsidRDefault="009F5C0D">
            <w:pPr>
              <w:pStyle w:val="ConsPlusNormal"/>
              <w:jc w:val="center"/>
            </w:pPr>
            <w:r>
              <w:t>40597,5</w:t>
            </w:r>
          </w:p>
        </w:tc>
      </w:tr>
      <w:tr w:rsidR="009F5C0D">
        <w:tc>
          <w:tcPr>
            <w:tcW w:w="18390" w:type="dxa"/>
            <w:gridSpan w:val="18"/>
            <w:tcBorders>
              <w:left w:val="nil"/>
              <w:right w:val="nil"/>
            </w:tcBorders>
          </w:tcPr>
          <w:p w:rsidR="009F5C0D" w:rsidRDefault="009F5C0D">
            <w:pPr>
              <w:pStyle w:val="ConsPlusNormal"/>
              <w:jc w:val="center"/>
              <w:outlineLvl w:val="3"/>
            </w:pPr>
            <w:r>
              <w:t>Цель "Предотвращение роста напряженности на рынке труда"</w:t>
            </w:r>
          </w:p>
        </w:tc>
      </w:tr>
      <w:tr w:rsidR="009F5C0D">
        <w:tc>
          <w:tcPr>
            <w:tcW w:w="850" w:type="dxa"/>
            <w:vMerge w:val="restart"/>
            <w:tcBorders>
              <w:left w:val="nil"/>
            </w:tcBorders>
          </w:tcPr>
          <w:p w:rsidR="009F5C0D" w:rsidRDefault="009F5C0D">
            <w:pPr>
              <w:pStyle w:val="ConsPlusNormal"/>
              <w:jc w:val="both"/>
            </w:pPr>
            <w:r>
              <w:t>Основное мероприятие 1</w:t>
            </w:r>
          </w:p>
        </w:tc>
        <w:tc>
          <w:tcPr>
            <w:tcW w:w="918" w:type="dxa"/>
            <w:vMerge w:val="restart"/>
          </w:tcPr>
          <w:p w:rsidR="009F5C0D" w:rsidRDefault="009F5C0D">
            <w:pPr>
              <w:pStyle w:val="ConsPlusNormal"/>
              <w:jc w:val="both"/>
            </w:pPr>
            <w:r>
              <w:t>Мероприятия в области содействия занятости населения Чувашской Республики</w:t>
            </w:r>
          </w:p>
        </w:tc>
        <w:tc>
          <w:tcPr>
            <w:tcW w:w="1063" w:type="dxa"/>
            <w:vMerge w:val="restart"/>
          </w:tcPr>
          <w:p w:rsidR="009F5C0D" w:rsidRDefault="009F5C0D">
            <w:pPr>
              <w:pStyle w:val="ConsPlusNormal"/>
              <w:jc w:val="both"/>
            </w:pPr>
            <w:r>
              <w:t>трудоустройство граждан, ищущих работу;</w:t>
            </w:r>
          </w:p>
          <w:p w:rsidR="009F5C0D" w:rsidRDefault="009F5C0D">
            <w:pPr>
              <w:pStyle w:val="ConsPlusNormal"/>
              <w:jc w:val="both"/>
            </w:pPr>
            <w:r>
              <w:t>психологическая поддержка безработных граждан;</w:t>
            </w:r>
          </w:p>
          <w:p w:rsidR="009F5C0D" w:rsidRDefault="009F5C0D">
            <w:pPr>
              <w:pStyle w:val="ConsPlusNormal"/>
              <w:jc w:val="both"/>
            </w:pPr>
            <w:r>
              <w:t>социальная поддержка безработ</w:t>
            </w:r>
            <w:r>
              <w:lastRenderedPageBreak/>
              <w:t>ных граждан;</w:t>
            </w:r>
          </w:p>
          <w:p w:rsidR="009F5C0D" w:rsidRDefault="009F5C0D">
            <w:pPr>
              <w:pStyle w:val="ConsPlusNormal"/>
              <w:jc w:val="both"/>
            </w:pPr>
            <w:r>
              <w:t>информирование граждан о востребованных и новых профессиях</w:t>
            </w:r>
          </w:p>
        </w:tc>
        <w:tc>
          <w:tcPr>
            <w:tcW w:w="1271" w:type="dxa"/>
            <w:vMerge w:val="restart"/>
          </w:tcPr>
          <w:p w:rsidR="009F5C0D" w:rsidRDefault="009F5C0D">
            <w:pPr>
              <w:pStyle w:val="ConsPlusNormal"/>
              <w:jc w:val="both"/>
            </w:pPr>
            <w:r>
              <w:lastRenderedPageBreak/>
              <w:t>ответственный исполнитель - Минтруд Чувашии, соисполнители - КУ ЦЗН Чувашской Республики Минтруда Чувашии, ГАУ Чувашской Республики ДПО "Учебно-</w:t>
            </w:r>
            <w:r>
              <w:lastRenderedPageBreak/>
              <w:t>методический центр "Аспект" Минтруда Чувашии</w:t>
            </w:r>
          </w:p>
        </w:tc>
        <w:tc>
          <w:tcPr>
            <w:tcW w:w="624" w:type="dxa"/>
          </w:tcPr>
          <w:p w:rsidR="009F5C0D" w:rsidRDefault="009F5C0D">
            <w:pPr>
              <w:pStyle w:val="ConsPlusNormal"/>
              <w:jc w:val="center"/>
            </w:pPr>
            <w:r>
              <w:lastRenderedPageBreak/>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403775,6</w:t>
            </w:r>
          </w:p>
        </w:tc>
        <w:tc>
          <w:tcPr>
            <w:tcW w:w="1144" w:type="dxa"/>
          </w:tcPr>
          <w:p w:rsidR="009F5C0D" w:rsidRDefault="009F5C0D">
            <w:pPr>
              <w:pStyle w:val="ConsPlusNormal"/>
              <w:jc w:val="center"/>
            </w:pPr>
            <w:r>
              <w:t>1707203,3</w:t>
            </w:r>
          </w:p>
        </w:tc>
        <w:tc>
          <w:tcPr>
            <w:tcW w:w="1144" w:type="dxa"/>
          </w:tcPr>
          <w:p w:rsidR="009F5C0D" w:rsidRDefault="009F5C0D">
            <w:pPr>
              <w:pStyle w:val="ConsPlusNormal"/>
              <w:jc w:val="center"/>
            </w:pPr>
            <w:r>
              <w:t>1304567,6</w:t>
            </w:r>
          </w:p>
        </w:tc>
        <w:tc>
          <w:tcPr>
            <w:tcW w:w="1024" w:type="dxa"/>
          </w:tcPr>
          <w:p w:rsidR="009F5C0D" w:rsidRDefault="009F5C0D">
            <w:pPr>
              <w:pStyle w:val="ConsPlusNormal"/>
              <w:jc w:val="center"/>
            </w:pPr>
            <w:r>
              <w:t>865402,2</w:t>
            </w:r>
          </w:p>
        </w:tc>
        <w:tc>
          <w:tcPr>
            <w:tcW w:w="1024" w:type="dxa"/>
          </w:tcPr>
          <w:p w:rsidR="009F5C0D" w:rsidRDefault="009F5C0D">
            <w:pPr>
              <w:pStyle w:val="ConsPlusNormal"/>
              <w:jc w:val="center"/>
            </w:pPr>
            <w:r>
              <w:t>874031,0</w:t>
            </w:r>
          </w:p>
        </w:tc>
        <w:tc>
          <w:tcPr>
            <w:tcW w:w="1024" w:type="dxa"/>
          </w:tcPr>
          <w:p w:rsidR="009F5C0D" w:rsidRDefault="009F5C0D">
            <w:pPr>
              <w:pStyle w:val="ConsPlusNormal"/>
              <w:jc w:val="center"/>
            </w:pPr>
            <w:r>
              <w:t>351716,6</w:t>
            </w:r>
          </w:p>
        </w:tc>
        <w:tc>
          <w:tcPr>
            <w:tcW w:w="1024" w:type="dxa"/>
          </w:tcPr>
          <w:p w:rsidR="009F5C0D" w:rsidRDefault="009F5C0D">
            <w:pPr>
              <w:pStyle w:val="ConsPlusNormal"/>
              <w:jc w:val="center"/>
            </w:pPr>
            <w:r>
              <w:t>356378,4</w:t>
            </w:r>
          </w:p>
        </w:tc>
        <w:tc>
          <w:tcPr>
            <w:tcW w:w="1144" w:type="dxa"/>
          </w:tcPr>
          <w:p w:rsidR="009F5C0D" w:rsidRDefault="009F5C0D">
            <w:pPr>
              <w:pStyle w:val="ConsPlusNormal"/>
              <w:jc w:val="center"/>
            </w:pPr>
            <w:r>
              <w:t>1781892,0</w:t>
            </w:r>
          </w:p>
        </w:tc>
        <w:tc>
          <w:tcPr>
            <w:tcW w:w="1144" w:type="dxa"/>
            <w:tcBorders>
              <w:right w:val="nil"/>
            </w:tcBorders>
          </w:tcPr>
          <w:p w:rsidR="009F5C0D" w:rsidRDefault="009F5C0D">
            <w:pPr>
              <w:pStyle w:val="ConsPlusNormal"/>
              <w:jc w:val="center"/>
            </w:pPr>
            <w:r>
              <w:t>1781892,0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1001, 1003</w:t>
            </w:r>
          </w:p>
        </w:tc>
        <w:tc>
          <w:tcPr>
            <w:tcW w:w="1531" w:type="dxa"/>
          </w:tcPr>
          <w:p w:rsidR="009F5C0D" w:rsidRDefault="009F5C0D">
            <w:pPr>
              <w:pStyle w:val="ConsPlusNormal"/>
              <w:jc w:val="center"/>
            </w:pPr>
            <w:r>
              <w:t>Ц610100000</w:t>
            </w:r>
          </w:p>
        </w:tc>
        <w:tc>
          <w:tcPr>
            <w:tcW w:w="618" w:type="dxa"/>
          </w:tcPr>
          <w:p w:rsidR="009F5C0D" w:rsidRDefault="009F5C0D">
            <w:pPr>
              <w:pStyle w:val="ConsPlusNormal"/>
              <w:jc w:val="center"/>
            </w:pPr>
            <w:r>
              <w:t>000</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341612,8</w:t>
            </w:r>
          </w:p>
        </w:tc>
        <w:tc>
          <w:tcPr>
            <w:tcW w:w="1144" w:type="dxa"/>
          </w:tcPr>
          <w:p w:rsidR="009F5C0D" w:rsidRDefault="009F5C0D">
            <w:pPr>
              <w:pStyle w:val="ConsPlusNormal"/>
              <w:jc w:val="center"/>
            </w:pPr>
            <w:r>
              <w:t>1647347,8</w:t>
            </w:r>
          </w:p>
        </w:tc>
        <w:tc>
          <w:tcPr>
            <w:tcW w:w="1144" w:type="dxa"/>
          </w:tcPr>
          <w:p w:rsidR="009F5C0D" w:rsidRDefault="009F5C0D">
            <w:pPr>
              <w:pStyle w:val="ConsPlusNormal"/>
              <w:jc w:val="center"/>
            </w:pPr>
            <w:r>
              <w:t>1237930,0</w:t>
            </w:r>
          </w:p>
        </w:tc>
        <w:tc>
          <w:tcPr>
            <w:tcW w:w="1024" w:type="dxa"/>
          </w:tcPr>
          <w:p w:rsidR="009F5C0D" w:rsidRDefault="009F5C0D">
            <w:pPr>
              <w:pStyle w:val="ConsPlusNormal"/>
              <w:jc w:val="center"/>
            </w:pPr>
            <w:r>
              <w:t>798645,2</w:t>
            </w:r>
          </w:p>
        </w:tc>
        <w:tc>
          <w:tcPr>
            <w:tcW w:w="1024" w:type="dxa"/>
          </w:tcPr>
          <w:p w:rsidR="009F5C0D" w:rsidRDefault="009F5C0D">
            <w:pPr>
              <w:pStyle w:val="ConsPlusNormal"/>
              <w:jc w:val="center"/>
            </w:pPr>
            <w:r>
              <w:t>807274,6</w:t>
            </w:r>
          </w:p>
        </w:tc>
        <w:tc>
          <w:tcPr>
            <w:tcW w:w="1024" w:type="dxa"/>
          </w:tcPr>
          <w:p w:rsidR="009F5C0D" w:rsidRDefault="009F5C0D">
            <w:pPr>
              <w:pStyle w:val="ConsPlusNormal"/>
              <w:jc w:val="center"/>
            </w:pPr>
            <w:r>
              <w:t>299536,6</w:t>
            </w:r>
          </w:p>
        </w:tc>
        <w:tc>
          <w:tcPr>
            <w:tcW w:w="1024" w:type="dxa"/>
          </w:tcPr>
          <w:p w:rsidR="009F5C0D" w:rsidRDefault="009F5C0D">
            <w:pPr>
              <w:pStyle w:val="ConsPlusNormal"/>
              <w:jc w:val="center"/>
            </w:pPr>
            <w:r>
              <w:t>299536,6</w:t>
            </w:r>
          </w:p>
        </w:tc>
        <w:tc>
          <w:tcPr>
            <w:tcW w:w="1144" w:type="dxa"/>
          </w:tcPr>
          <w:p w:rsidR="009F5C0D" w:rsidRDefault="009F5C0D">
            <w:pPr>
              <w:pStyle w:val="ConsPlusNormal"/>
              <w:jc w:val="center"/>
            </w:pPr>
            <w:r>
              <w:t>1497683,0</w:t>
            </w:r>
          </w:p>
        </w:tc>
        <w:tc>
          <w:tcPr>
            <w:tcW w:w="1144" w:type="dxa"/>
            <w:tcBorders>
              <w:right w:val="nil"/>
            </w:tcBorders>
          </w:tcPr>
          <w:p w:rsidR="009F5C0D" w:rsidRDefault="009F5C0D">
            <w:pPr>
              <w:pStyle w:val="ConsPlusNormal"/>
              <w:jc w:val="center"/>
            </w:pPr>
            <w:r>
              <w:t>1497683,0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Ц610100000</w:t>
            </w:r>
          </w:p>
        </w:tc>
        <w:tc>
          <w:tcPr>
            <w:tcW w:w="618" w:type="dxa"/>
          </w:tcPr>
          <w:p w:rsidR="009F5C0D" w:rsidRDefault="009F5C0D">
            <w:pPr>
              <w:pStyle w:val="ConsPlusNormal"/>
              <w:jc w:val="center"/>
            </w:pPr>
            <w:r>
              <w:t>000</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52043,3</w:t>
            </w:r>
          </w:p>
        </w:tc>
        <w:tc>
          <w:tcPr>
            <w:tcW w:w="1144" w:type="dxa"/>
          </w:tcPr>
          <w:p w:rsidR="009F5C0D" w:rsidRDefault="009F5C0D">
            <w:pPr>
              <w:pStyle w:val="ConsPlusNormal"/>
              <w:jc w:val="center"/>
            </w:pPr>
            <w:r>
              <w:t>49736,0</w:t>
            </w:r>
          </w:p>
        </w:tc>
        <w:tc>
          <w:tcPr>
            <w:tcW w:w="1144" w:type="dxa"/>
          </w:tcPr>
          <w:p w:rsidR="009F5C0D" w:rsidRDefault="009F5C0D">
            <w:pPr>
              <w:pStyle w:val="ConsPlusNormal"/>
              <w:jc w:val="center"/>
            </w:pPr>
            <w:r>
              <w:t>56518,1</w:t>
            </w:r>
          </w:p>
        </w:tc>
        <w:tc>
          <w:tcPr>
            <w:tcW w:w="1024" w:type="dxa"/>
          </w:tcPr>
          <w:p w:rsidR="009F5C0D" w:rsidRDefault="009F5C0D">
            <w:pPr>
              <w:pStyle w:val="ConsPlusNormal"/>
              <w:jc w:val="center"/>
            </w:pPr>
            <w:r>
              <w:t>56637,5</w:t>
            </w:r>
          </w:p>
        </w:tc>
        <w:tc>
          <w:tcPr>
            <w:tcW w:w="1024" w:type="dxa"/>
          </w:tcPr>
          <w:p w:rsidR="009F5C0D" w:rsidRDefault="009F5C0D">
            <w:pPr>
              <w:pStyle w:val="ConsPlusNormal"/>
              <w:jc w:val="center"/>
            </w:pPr>
            <w:r>
              <w:t>56637,5</w:t>
            </w:r>
          </w:p>
        </w:tc>
        <w:tc>
          <w:tcPr>
            <w:tcW w:w="1024" w:type="dxa"/>
          </w:tcPr>
          <w:p w:rsidR="009F5C0D" w:rsidRDefault="009F5C0D">
            <w:pPr>
              <w:pStyle w:val="ConsPlusNormal"/>
              <w:jc w:val="center"/>
            </w:pPr>
            <w:r>
              <w:t>42060,5</w:t>
            </w:r>
          </w:p>
        </w:tc>
        <w:tc>
          <w:tcPr>
            <w:tcW w:w="1024" w:type="dxa"/>
          </w:tcPr>
          <w:p w:rsidR="009F5C0D" w:rsidRDefault="009F5C0D">
            <w:pPr>
              <w:pStyle w:val="ConsPlusNormal"/>
              <w:jc w:val="center"/>
            </w:pPr>
            <w:r>
              <w:t>46722,3</w:t>
            </w:r>
          </w:p>
        </w:tc>
        <w:tc>
          <w:tcPr>
            <w:tcW w:w="1144" w:type="dxa"/>
          </w:tcPr>
          <w:p w:rsidR="009F5C0D" w:rsidRDefault="009F5C0D">
            <w:pPr>
              <w:pStyle w:val="ConsPlusNormal"/>
              <w:jc w:val="center"/>
            </w:pPr>
            <w:r>
              <w:t>233611,5</w:t>
            </w:r>
          </w:p>
        </w:tc>
        <w:tc>
          <w:tcPr>
            <w:tcW w:w="1144" w:type="dxa"/>
            <w:tcBorders>
              <w:right w:val="nil"/>
            </w:tcBorders>
          </w:tcPr>
          <w:p w:rsidR="009F5C0D" w:rsidRDefault="009F5C0D">
            <w:pPr>
              <w:pStyle w:val="ConsPlusNormal"/>
              <w:jc w:val="center"/>
            </w:pPr>
            <w:r>
              <w:t>233611,5</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024" w:type="dxa"/>
          </w:tcPr>
          <w:p w:rsidR="009F5C0D" w:rsidRDefault="009F5C0D">
            <w:pPr>
              <w:pStyle w:val="ConsPlusNormal"/>
              <w:jc w:val="center"/>
            </w:pPr>
            <w:r>
              <w:t>2000,0</w:t>
            </w:r>
          </w:p>
        </w:tc>
        <w:tc>
          <w:tcPr>
            <w:tcW w:w="1024" w:type="dxa"/>
          </w:tcPr>
          <w:p w:rsidR="009F5C0D" w:rsidRDefault="009F5C0D">
            <w:pPr>
              <w:pStyle w:val="ConsPlusNormal"/>
              <w:jc w:val="center"/>
            </w:pPr>
            <w:r>
              <w:t>2000,0</w:t>
            </w:r>
          </w:p>
        </w:tc>
        <w:tc>
          <w:tcPr>
            <w:tcW w:w="1024" w:type="dxa"/>
          </w:tcPr>
          <w:p w:rsidR="009F5C0D" w:rsidRDefault="009F5C0D">
            <w:pPr>
              <w:pStyle w:val="ConsPlusNormal"/>
              <w:jc w:val="center"/>
            </w:pPr>
            <w:r>
              <w:t>2000,0</w:t>
            </w:r>
          </w:p>
        </w:tc>
        <w:tc>
          <w:tcPr>
            <w:tcW w:w="1024" w:type="dxa"/>
          </w:tcPr>
          <w:p w:rsidR="009F5C0D" w:rsidRDefault="009F5C0D">
            <w:pPr>
              <w:pStyle w:val="ConsPlusNormal"/>
              <w:jc w:val="center"/>
            </w:pPr>
            <w:r>
              <w:t>2000,0</w:t>
            </w:r>
          </w:p>
        </w:tc>
        <w:tc>
          <w:tcPr>
            <w:tcW w:w="1144" w:type="dxa"/>
          </w:tcPr>
          <w:p w:rsidR="009F5C0D" w:rsidRDefault="009F5C0D">
            <w:pPr>
              <w:pStyle w:val="ConsPlusNormal"/>
              <w:jc w:val="center"/>
            </w:pPr>
            <w:r>
              <w:t>10000,0</w:t>
            </w:r>
          </w:p>
        </w:tc>
        <w:tc>
          <w:tcPr>
            <w:tcW w:w="1144" w:type="dxa"/>
            <w:tcBorders>
              <w:right w:val="nil"/>
            </w:tcBorders>
          </w:tcPr>
          <w:p w:rsidR="009F5C0D" w:rsidRDefault="009F5C0D">
            <w:pPr>
              <w:pStyle w:val="ConsPlusNormal"/>
              <w:jc w:val="center"/>
            </w:pPr>
            <w:r>
              <w:t>10000,0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w:t>
            </w:r>
            <w:r>
              <w:lastRenderedPageBreak/>
              <w:t>етные источники</w:t>
            </w:r>
          </w:p>
        </w:tc>
        <w:tc>
          <w:tcPr>
            <w:tcW w:w="1024" w:type="dxa"/>
          </w:tcPr>
          <w:p w:rsidR="009F5C0D" w:rsidRDefault="009F5C0D">
            <w:pPr>
              <w:pStyle w:val="ConsPlusNormal"/>
              <w:jc w:val="center"/>
            </w:pPr>
            <w:r>
              <w:lastRenderedPageBreak/>
              <w:t>8119,5</w:t>
            </w:r>
          </w:p>
        </w:tc>
        <w:tc>
          <w:tcPr>
            <w:tcW w:w="1144" w:type="dxa"/>
          </w:tcPr>
          <w:p w:rsidR="009F5C0D" w:rsidRDefault="009F5C0D">
            <w:pPr>
              <w:pStyle w:val="ConsPlusNormal"/>
              <w:jc w:val="center"/>
            </w:pPr>
            <w:r>
              <w:t>8119,5</w:t>
            </w:r>
          </w:p>
        </w:tc>
        <w:tc>
          <w:tcPr>
            <w:tcW w:w="1144" w:type="dxa"/>
          </w:tcPr>
          <w:p w:rsidR="009F5C0D" w:rsidRDefault="009F5C0D">
            <w:pPr>
              <w:pStyle w:val="ConsPlusNormal"/>
              <w:jc w:val="center"/>
            </w:pPr>
            <w:r>
              <w:t>8119,5</w:t>
            </w:r>
          </w:p>
        </w:tc>
        <w:tc>
          <w:tcPr>
            <w:tcW w:w="1024" w:type="dxa"/>
          </w:tcPr>
          <w:p w:rsidR="009F5C0D" w:rsidRDefault="009F5C0D">
            <w:pPr>
              <w:pStyle w:val="ConsPlusNormal"/>
              <w:jc w:val="center"/>
            </w:pPr>
            <w:r>
              <w:t>8119,5</w:t>
            </w:r>
          </w:p>
        </w:tc>
        <w:tc>
          <w:tcPr>
            <w:tcW w:w="1024" w:type="dxa"/>
          </w:tcPr>
          <w:p w:rsidR="009F5C0D" w:rsidRDefault="009F5C0D">
            <w:pPr>
              <w:pStyle w:val="ConsPlusNormal"/>
              <w:jc w:val="center"/>
            </w:pPr>
            <w:r>
              <w:t>8119,5</w:t>
            </w:r>
          </w:p>
        </w:tc>
        <w:tc>
          <w:tcPr>
            <w:tcW w:w="1024" w:type="dxa"/>
          </w:tcPr>
          <w:p w:rsidR="009F5C0D" w:rsidRDefault="009F5C0D">
            <w:pPr>
              <w:pStyle w:val="ConsPlusNormal"/>
              <w:jc w:val="center"/>
            </w:pPr>
            <w:r>
              <w:t>8119,5</w:t>
            </w:r>
          </w:p>
        </w:tc>
        <w:tc>
          <w:tcPr>
            <w:tcW w:w="1024" w:type="dxa"/>
          </w:tcPr>
          <w:p w:rsidR="009F5C0D" w:rsidRDefault="009F5C0D">
            <w:pPr>
              <w:pStyle w:val="ConsPlusNormal"/>
              <w:jc w:val="center"/>
            </w:pPr>
            <w:r>
              <w:t>8119,5</w:t>
            </w:r>
          </w:p>
        </w:tc>
        <w:tc>
          <w:tcPr>
            <w:tcW w:w="1144" w:type="dxa"/>
          </w:tcPr>
          <w:p w:rsidR="009F5C0D" w:rsidRDefault="009F5C0D">
            <w:pPr>
              <w:pStyle w:val="ConsPlusNormal"/>
              <w:jc w:val="center"/>
            </w:pPr>
            <w:r>
              <w:t>40597,5</w:t>
            </w:r>
          </w:p>
        </w:tc>
        <w:tc>
          <w:tcPr>
            <w:tcW w:w="1144" w:type="dxa"/>
            <w:tcBorders>
              <w:right w:val="nil"/>
            </w:tcBorders>
          </w:tcPr>
          <w:p w:rsidR="009F5C0D" w:rsidRDefault="009F5C0D">
            <w:pPr>
              <w:pStyle w:val="ConsPlusNormal"/>
              <w:jc w:val="center"/>
            </w:pPr>
            <w:r>
              <w:t>40597,5</w:t>
            </w:r>
          </w:p>
        </w:tc>
      </w:tr>
      <w:tr w:rsidR="009F5C0D">
        <w:tc>
          <w:tcPr>
            <w:tcW w:w="850" w:type="dxa"/>
            <w:vMerge w:val="restart"/>
            <w:tcBorders>
              <w:left w:val="nil"/>
            </w:tcBorders>
          </w:tcPr>
          <w:p w:rsidR="009F5C0D" w:rsidRDefault="009F5C0D">
            <w:pPr>
              <w:pStyle w:val="ConsPlusNormal"/>
              <w:jc w:val="both"/>
            </w:pPr>
            <w:r>
              <w:lastRenderedPageBreak/>
              <w:t>Целевые показатели (индикаторы) Государственной программы, подпрограммы, увязанные с основным мероприятием 1</w:t>
            </w:r>
          </w:p>
        </w:tc>
        <w:tc>
          <w:tcPr>
            <w:tcW w:w="6762" w:type="dxa"/>
            <w:gridSpan w:val="7"/>
          </w:tcPr>
          <w:p w:rsidR="009F5C0D" w:rsidRDefault="009F5C0D">
            <w:pPr>
              <w:pStyle w:val="ConsPlusNormal"/>
              <w:jc w:val="both"/>
            </w:pPr>
            <w: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 (процентов)</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82,55</w:t>
            </w:r>
          </w:p>
        </w:tc>
        <w:tc>
          <w:tcPr>
            <w:tcW w:w="1144" w:type="dxa"/>
          </w:tcPr>
          <w:p w:rsidR="009F5C0D" w:rsidRDefault="009F5C0D">
            <w:pPr>
              <w:pStyle w:val="ConsPlusNormal"/>
              <w:jc w:val="center"/>
            </w:pPr>
            <w:r>
              <w:t>50,0</w:t>
            </w:r>
          </w:p>
        </w:tc>
        <w:tc>
          <w:tcPr>
            <w:tcW w:w="1144" w:type="dxa"/>
          </w:tcPr>
          <w:p w:rsidR="009F5C0D" w:rsidRDefault="009F5C0D">
            <w:pPr>
              <w:pStyle w:val="ConsPlusNormal"/>
              <w:jc w:val="center"/>
            </w:pPr>
            <w:r>
              <w:t>82,30</w:t>
            </w:r>
          </w:p>
        </w:tc>
        <w:tc>
          <w:tcPr>
            <w:tcW w:w="1024" w:type="dxa"/>
          </w:tcPr>
          <w:p w:rsidR="009F5C0D" w:rsidRDefault="009F5C0D">
            <w:pPr>
              <w:pStyle w:val="ConsPlusNormal"/>
              <w:jc w:val="center"/>
            </w:pPr>
            <w:r>
              <w:t>82,40</w:t>
            </w:r>
          </w:p>
        </w:tc>
        <w:tc>
          <w:tcPr>
            <w:tcW w:w="1024" w:type="dxa"/>
          </w:tcPr>
          <w:p w:rsidR="009F5C0D" w:rsidRDefault="009F5C0D">
            <w:pPr>
              <w:pStyle w:val="ConsPlusNormal"/>
              <w:jc w:val="center"/>
            </w:pPr>
            <w:r>
              <w:t>82,45</w:t>
            </w:r>
          </w:p>
        </w:tc>
        <w:tc>
          <w:tcPr>
            <w:tcW w:w="1024" w:type="dxa"/>
          </w:tcPr>
          <w:p w:rsidR="009F5C0D" w:rsidRDefault="009F5C0D">
            <w:pPr>
              <w:pStyle w:val="ConsPlusNormal"/>
              <w:jc w:val="center"/>
            </w:pPr>
            <w:r>
              <w:t>82,50</w:t>
            </w:r>
          </w:p>
        </w:tc>
        <w:tc>
          <w:tcPr>
            <w:tcW w:w="1024" w:type="dxa"/>
          </w:tcPr>
          <w:p w:rsidR="009F5C0D" w:rsidRDefault="009F5C0D">
            <w:pPr>
              <w:pStyle w:val="ConsPlusNormal"/>
              <w:jc w:val="center"/>
            </w:pPr>
            <w:r>
              <w:t>82,55</w:t>
            </w:r>
          </w:p>
        </w:tc>
        <w:tc>
          <w:tcPr>
            <w:tcW w:w="1144" w:type="dxa"/>
          </w:tcPr>
          <w:p w:rsidR="009F5C0D" w:rsidRDefault="009F5C0D">
            <w:pPr>
              <w:pStyle w:val="ConsPlusNormal"/>
              <w:jc w:val="center"/>
            </w:pPr>
            <w:r>
              <w:t xml:space="preserve">82,60 </w:t>
            </w:r>
            <w:hyperlink w:anchor="P6082" w:history="1">
              <w:r>
                <w:rPr>
                  <w:color w:val="0000FF"/>
                </w:rPr>
                <w:t>&lt;**&gt;</w:t>
              </w:r>
            </w:hyperlink>
          </w:p>
        </w:tc>
        <w:tc>
          <w:tcPr>
            <w:tcW w:w="1144" w:type="dxa"/>
            <w:tcBorders>
              <w:right w:val="nil"/>
            </w:tcBorders>
          </w:tcPr>
          <w:p w:rsidR="009F5C0D" w:rsidRDefault="009F5C0D">
            <w:pPr>
              <w:pStyle w:val="ConsPlusNormal"/>
              <w:jc w:val="center"/>
            </w:pPr>
            <w:r>
              <w:t xml:space="preserve">82,70 </w:t>
            </w:r>
            <w:hyperlink w:anchor="P6082"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(процентов)</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2,40</w:t>
            </w:r>
          </w:p>
        </w:tc>
        <w:tc>
          <w:tcPr>
            <w:tcW w:w="1144" w:type="dxa"/>
          </w:tcPr>
          <w:p w:rsidR="009F5C0D" w:rsidRDefault="009F5C0D">
            <w:pPr>
              <w:pStyle w:val="ConsPlusNormal"/>
              <w:jc w:val="center"/>
            </w:pPr>
            <w:r>
              <w:t>2,40</w:t>
            </w:r>
          </w:p>
        </w:tc>
        <w:tc>
          <w:tcPr>
            <w:tcW w:w="1144" w:type="dxa"/>
          </w:tcPr>
          <w:p w:rsidR="009F5C0D" w:rsidRDefault="009F5C0D">
            <w:pPr>
              <w:pStyle w:val="ConsPlusNormal"/>
              <w:jc w:val="center"/>
            </w:pPr>
            <w:r>
              <w:t>2,30</w:t>
            </w:r>
          </w:p>
        </w:tc>
        <w:tc>
          <w:tcPr>
            <w:tcW w:w="1024" w:type="dxa"/>
          </w:tcPr>
          <w:p w:rsidR="009F5C0D" w:rsidRDefault="009F5C0D">
            <w:pPr>
              <w:pStyle w:val="ConsPlusNormal"/>
              <w:jc w:val="center"/>
            </w:pPr>
            <w:r>
              <w:t>2,25</w:t>
            </w:r>
          </w:p>
        </w:tc>
        <w:tc>
          <w:tcPr>
            <w:tcW w:w="1024" w:type="dxa"/>
          </w:tcPr>
          <w:p w:rsidR="009F5C0D" w:rsidRDefault="009F5C0D">
            <w:pPr>
              <w:pStyle w:val="ConsPlusNormal"/>
              <w:jc w:val="center"/>
            </w:pPr>
            <w:r>
              <w:t>2,25</w:t>
            </w:r>
          </w:p>
        </w:tc>
        <w:tc>
          <w:tcPr>
            <w:tcW w:w="1024" w:type="dxa"/>
          </w:tcPr>
          <w:p w:rsidR="009F5C0D" w:rsidRDefault="009F5C0D">
            <w:pPr>
              <w:pStyle w:val="ConsPlusNormal"/>
              <w:jc w:val="center"/>
            </w:pPr>
            <w:r>
              <w:t>2,20</w:t>
            </w:r>
          </w:p>
        </w:tc>
        <w:tc>
          <w:tcPr>
            <w:tcW w:w="1024" w:type="dxa"/>
          </w:tcPr>
          <w:p w:rsidR="009F5C0D" w:rsidRDefault="009F5C0D">
            <w:pPr>
              <w:pStyle w:val="ConsPlusNormal"/>
              <w:jc w:val="center"/>
            </w:pPr>
            <w:r>
              <w:t>2,20</w:t>
            </w:r>
          </w:p>
        </w:tc>
        <w:tc>
          <w:tcPr>
            <w:tcW w:w="1144" w:type="dxa"/>
          </w:tcPr>
          <w:p w:rsidR="009F5C0D" w:rsidRDefault="009F5C0D">
            <w:pPr>
              <w:pStyle w:val="ConsPlusNormal"/>
              <w:jc w:val="center"/>
            </w:pPr>
            <w:r>
              <w:t xml:space="preserve">2,10 </w:t>
            </w:r>
            <w:hyperlink w:anchor="P6082" w:history="1">
              <w:r>
                <w:rPr>
                  <w:color w:val="0000FF"/>
                </w:rPr>
                <w:t>&lt;**&gt;</w:t>
              </w:r>
            </w:hyperlink>
          </w:p>
        </w:tc>
        <w:tc>
          <w:tcPr>
            <w:tcW w:w="1144" w:type="dxa"/>
            <w:tcBorders>
              <w:right w:val="nil"/>
            </w:tcBorders>
          </w:tcPr>
          <w:p w:rsidR="009F5C0D" w:rsidRDefault="009F5C0D">
            <w:pPr>
              <w:pStyle w:val="ConsPlusNormal"/>
              <w:jc w:val="center"/>
            </w:pPr>
            <w:r>
              <w:t xml:space="preserve">2,0 </w:t>
            </w:r>
            <w:hyperlink w:anchor="P6082"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Удельный вес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 (процентов)</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1,50</w:t>
            </w:r>
          </w:p>
        </w:tc>
        <w:tc>
          <w:tcPr>
            <w:tcW w:w="1144" w:type="dxa"/>
          </w:tcPr>
          <w:p w:rsidR="009F5C0D" w:rsidRDefault="009F5C0D">
            <w:pPr>
              <w:pStyle w:val="ConsPlusNormal"/>
              <w:jc w:val="center"/>
            </w:pPr>
            <w:r>
              <w:t>9,0</w:t>
            </w:r>
          </w:p>
        </w:tc>
        <w:tc>
          <w:tcPr>
            <w:tcW w:w="1144" w:type="dxa"/>
          </w:tcPr>
          <w:p w:rsidR="009F5C0D" w:rsidRDefault="009F5C0D">
            <w:pPr>
              <w:pStyle w:val="ConsPlusNormal"/>
              <w:jc w:val="center"/>
            </w:pPr>
            <w:r>
              <w:t>7,5</w:t>
            </w:r>
          </w:p>
        </w:tc>
        <w:tc>
          <w:tcPr>
            <w:tcW w:w="1024" w:type="dxa"/>
          </w:tcPr>
          <w:p w:rsidR="009F5C0D" w:rsidRDefault="009F5C0D">
            <w:pPr>
              <w:pStyle w:val="ConsPlusNormal"/>
              <w:jc w:val="center"/>
            </w:pPr>
            <w:r>
              <w:t>6,0</w:t>
            </w:r>
          </w:p>
        </w:tc>
        <w:tc>
          <w:tcPr>
            <w:tcW w:w="1024" w:type="dxa"/>
          </w:tcPr>
          <w:p w:rsidR="009F5C0D" w:rsidRDefault="009F5C0D">
            <w:pPr>
              <w:pStyle w:val="ConsPlusNormal"/>
              <w:jc w:val="center"/>
            </w:pPr>
            <w:r>
              <w:t>4,5</w:t>
            </w:r>
          </w:p>
        </w:tc>
        <w:tc>
          <w:tcPr>
            <w:tcW w:w="1024" w:type="dxa"/>
          </w:tcPr>
          <w:p w:rsidR="009F5C0D" w:rsidRDefault="009F5C0D">
            <w:pPr>
              <w:pStyle w:val="ConsPlusNormal"/>
              <w:jc w:val="center"/>
            </w:pPr>
            <w:r>
              <w:t>3,5</w:t>
            </w:r>
          </w:p>
        </w:tc>
        <w:tc>
          <w:tcPr>
            <w:tcW w:w="1024" w:type="dxa"/>
          </w:tcPr>
          <w:p w:rsidR="009F5C0D" w:rsidRDefault="009F5C0D">
            <w:pPr>
              <w:pStyle w:val="ConsPlusNormal"/>
              <w:jc w:val="center"/>
            </w:pPr>
            <w:r>
              <w:t>3,0</w:t>
            </w:r>
          </w:p>
        </w:tc>
        <w:tc>
          <w:tcPr>
            <w:tcW w:w="1144" w:type="dxa"/>
          </w:tcPr>
          <w:p w:rsidR="009F5C0D" w:rsidRDefault="009F5C0D">
            <w:pPr>
              <w:pStyle w:val="ConsPlusNormal"/>
              <w:jc w:val="center"/>
            </w:pPr>
            <w:r>
              <w:t xml:space="preserve">2,5 </w:t>
            </w:r>
            <w:hyperlink w:anchor="P6082" w:history="1">
              <w:r>
                <w:rPr>
                  <w:color w:val="0000FF"/>
                </w:rPr>
                <w:t>&lt;**&gt;</w:t>
              </w:r>
            </w:hyperlink>
          </w:p>
        </w:tc>
        <w:tc>
          <w:tcPr>
            <w:tcW w:w="1144" w:type="dxa"/>
            <w:tcBorders>
              <w:right w:val="nil"/>
            </w:tcBorders>
          </w:tcPr>
          <w:p w:rsidR="009F5C0D" w:rsidRDefault="009F5C0D">
            <w:pPr>
              <w:pStyle w:val="ConsPlusNormal"/>
              <w:jc w:val="center"/>
            </w:pPr>
            <w:r>
              <w:t xml:space="preserve">1,40 </w:t>
            </w:r>
            <w:hyperlink w:anchor="P6082"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 (процентов)</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64,0</w:t>
            </w:r>
          </w:p>
        </w:tc>
        <w:tc>
          <w:tcPr>
            <w:tcW w:w="1144" w:type="dxa"/>
          </w:tcPr>
          <w:p w:rsidR="009F5C0D" w:rsidRDefault="009F5C0D">
            <w:pPr>
              <w:pStyle w:val="ConsPlusNormal"/>
              <w:jc w:val="center"/>
            </w:pPr>
            <w:r>
              <w:t>40,0</w:t>
            </w:r>
          </w:p>
        </w:tc>
        <w:tc>
          <w:tcPr>
            <w:tcW w:w="1144" w:type="dxa"/>
          </w:tcPr>
          <w:p w:rsidR="009F5C0D" w:rsidRDefault="009F5C0D">
            <w:pPr>
              <w:pStyle w:val="ConsPlusNormal"/>
              <w:jc w:val="center"/>
            </w:pPr>
            <w:r>
              <w:t>60,0</w:t>
            </w:r>
          </w:p>
        </w:tc>
        <w:tc>
          <w:tcPr>
            <w:tcW w:w="1024" w:type="dxa"/>
          </w:tcPr>
          <w:p w:rsidR="009F5C0D" w:rsidRDefault="009F5C0D">
            <w:pPr>
              <w:pStyle w:val="ConsPlusNormal"/>
              <w:jc w:val="center"/>
            </w:pPr>
            <w:r>
              <w:t>60,5</w:t>
            </w:r>
          </w:p>
        </w:tc>
        <w:tc>
          <w:tcPr>
            <w:tcW w:w="1024" w:type="dxa"/>
          </w:tcPr>
          <w:p w:rsidR="009F5C0D" w:rsidRDefault="009F5C0D">
            <w:pPr>
              <w:pStyle w:val="ConsPlusNormal"/>
              <w:jc w:val="center"/>
            </w:pPr>
            <w:r>
              <w:t>60,5</w:t>
            </w:r>
          </w:p>
        </w:tc>
        <w:tc>
          <w:tcPr>
            <w:tcW w:w="1024" w:type="dxa"/>
          </w:tcPr>
          <w:p w:rsidR="009F5C0D" w:rsidRDefault="009F5C0D">
            <w:pPr>
              <w:pStyle w:val="ConsPlusNormal"/>
              <w:jc w:val="center"/>
            </w:pPr>
            <w:r>
              <w:t>61,0</w:t>
            </w:r>
          </w:p>
        </w:tc>
        <w:tc>
          <w:tcPr>
            <w:tcW w:w="1024" w:type="dxa"/>
          </w:tcPr>
          <w:p w:rsidR="009F5C0D" w:rsidRDefault="009F5C0D">
            <w:pPr>
              <w:pStyle w:val="ConsPlusNormal"/>
              <w:jc w:val="center"/>
            </w:pPr>
            <w:r>
              <w:t>61,5</w:t>
            </w:r>
          </w:p>
        </w:tc>
        <w:tc>
          <w:tcPr>
            <w:tcW w:w="1144" w:type="dxa"/>
          </w:tcPr>
          <w:p w:rsidR="009F5C0D" w:rsidRDefault="009F5C0D">
            <w:pPr>
              <w:pStyle w:val="ConsPlusNormal"/>
              <w:jc w:val="center"/>
            </w:pPr>
            <w:r>
              <w:t xml:space="preserve">64,70 </w:t>
            </w:r>
            <w:hyperlink w:anchor="P6082" w:history="1">
              <w:r>
                <w:rPr>
                  <w:color w:val="0000FF"/>
                </w:rPr>
                <w:t>&lt;**&gt;</w:t>
              </w:r>
            </w:hyperlink>
          </w:p>
        </w:tc>
        <w:tc>
          <w:tcPr>
            <w:tcW w:w="1144" w:type="dxa"/>
            <w:tcBorders>
              <w:right w:val="nil"/>
            </w:tcBorders>
          </w:tcPr>
          <w:p w:rsidR="009F5C0D" w:rsidRDefault="009F5C0D">
            <w:pPr>
              <w:pStyle w:val="ConsPlusNormal"/>
              <w:jc w:val="center"/>
            </w:pPr>
            <w:r>
              <w:t xml:space="preserve">65,00 </w:t>
            </w:r>
            <w:hyperlink w:anchor="P6082"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Доля трудоустроенных инвалидов из числа инвалидов, обратившихся в органы службы занятости за содействием в поиске подходящей работы (процентов)</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63,3</w:t>
            </w:r>
          </w:p>
        </w:tc>
        <w:tc>
          <w:tcPr>
            <w:tcW w:w="1144" w:type="dxa"/>
          </w:tcPr>
          <w:p w:rsidR="009F5C0D" w:rsidRDefault="009F5C0D">
            <w:pPr>
              <w:pStyle w:val="ConsPlusNormal"/>
              <w:jc w:val="center"/>
            </w:pPr>
            <w:r>
              <w:t>40,0</w:t>
            </w:r>
          </w:p>
        </w:tc>
        <w:tc>
          <w:tcPr>
            <w:tcW w:w="1144" w:type="dxa"/>
          </w:tcPr>
          <w:p w:rsidR="009F5C0D" w:rsidRDefault="009F5C0D">
            <w:pPr>
              <w:pStyle w:val="ConsPlusNormal"/>
              <w:jc w:val="center"/>
            </w:pPr>
            <w:r>
              <w:t>50,0</w:t>
            </w:r>
          </w:p>
        </w:tc>
        <w:tc>
          <w:tcPr>
            <w:tcW w:w="1024" w:type="dxa"/>
          </w:tcPr>
          <w:p w:rsidR="009F5C0D" w:rsidRDefault="009F5C0D">
            <w:pPr>
              <w:pStyle w:val="ConsPlusNormal"/>
              <w:jc w:val="center"/>
            </w:pPr>
            <w:r>
              <w:t>60,0</w:t>
            </w:r>
          </w:p>
        </w:tc>
        <w:tc>
          <w:tcPr>
            <w:tcW w:w="1024" w:type="dxa"/>
          </w:tcPr>
          <w:p w:rsidR="009F5C0D" w:rsidRDefault="009F5C0D">
            <w:pPr>
              <w:pStyle w:val="ConsPlusNormal"/>
              <w:jc w:val="center"/>
            </w:pPr>
            <w:r>
              <w:t>70,0</w:t>
            </w:r>
          </w:p>
        </w:tc>
        <w:tc>
          <w:tcPr>
            <w:tcW w:w="1024" w:type="dxa"/>
          </w:tcPr>
          <w:p w:rsidR="009F5C0D" w:rsidRDefault="009F5C0D">
            <w:pPr>
              <w:pStyle w:val="ConsPlusNormal"/>
              <w:jc w:val="center"/>
            </w:pPr>
            <w:r>
              <w:t>70,0</w:t>
            </w:r>
          </w:p>
        </w:tc>
        <w:tc>
          <w:tcPr>
            <w:tcW w:w="1024" w:type="dxa"/>
          </w:tcPr>
          <w:p w:rsidR="009F5C0D" w:rsidRDefault="009F5C0D">
            <w:pPr>
              <w:pStyle w:val="ConsPlusNormal"/>
              <w:jc w:val="center"/>
            </w:pPr>
            <w:r>
              <w:t>70,0</w:t>
            </w:r>
          </w:p>
        </w:tc>
        <w:tc>
          <w:tcPr>
            <w:tcW w:w="1144" w:type="dxa"/>
          </w:tcPr>
          <w:p w:rsidR="009F5C0D" w:rsidRDefault="009F5C0D">
            <w:pPr>
              <w:pStyle w:val="ConsPlusNormal"/>
              <w:jc w:val="center"/>
            </w:pPr>
            <w:r>
              <w:t xml:space="preserve">70,0 </w:t>
            </w:r>
            <w:hyperlink w:anchor="P6082" w:history="1">
              <w:r>
                <w:rPr>
                  <w:color w:val="0000FF"/>
                </w:rPr>
                <w:t>&lt;**&gt;</w:t>
              </w:r>
            </w:hyperlink>
          </w:p>
        </w:tc>
        <w:tc>
          <w:tcPr>
            <w:tcW w:w="1144" w:type="dxa"/>
            <w:tcBorders>
              <w:right w:val="nil"/>
            </w:tcBorders>
          </w:tcPr>
          <w:p w:rsidR="009F5C0D" w:rsidRDefault="009F5C0D">
            <w:pPr>
              <w:pStyle w:val="ConsPlusNormal"/>
              <w:jc w:val="center"/>
            </w:pPr>
            <w:r>
              <w:t xml:space="preserve">70,0 </w:t>
            </w:r>
            <w:hyperlink w:anchor="P6082"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Коэффициент напряженности на рынке труда в среднем за год (единиц)</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0,5</w:t>
            </w:r>
          </w:p>
        </w:tc>
        <w:tc>
          <w:tcPr>
            <w:tcW w:w="1144" w:type="dxa"/>
          </w:tcPr>
          <w:p w:rsidR="009F5C0D" w:rsidRDefault="009F5C0D">
            <w:pPr>
              <w:pStyle w:val="ConsPlusNormal"/>
              <w:jc w:val="center"/>
            </w:pPr>
            <w:r>
              <w:t>1,7</w:t>
            </w:r>
          </w:p>
        </w:tc>
        <w:tc>
          <w:tcPr>
            <w:tcW w:w="1144" w:type="dxa"/>
          </w:tcPr>
          <w:p w:rsidR="009F5C0D" w:rsidRDefault="009F5C0D">
            <w:pPr>
              <w:pStyle w:val="ConsPlusNormal"/>
              <w:jc w:val="center"/>
            </w:pPr>
            <w:r>
              <w:t>1,4</w:t>
            </w:r>
          </w:p>
        </w:tc>
        <w:tc>
          <w:tcPr>
            <w:tcW w:w="1024" w:type="dxa"/>
          </w:tcPr>
          <w:p w:rsidR="009F5C0D" w:rsidRDefault="009F5C0D">
            <w:pPr>
              <w:pStyle w:val="ConsPlusNormal"/>
              <w:jc w:val="center"/>
            </w:pPr>
            <w:r>
              <w:t>1,1</w:t>
            </w:r>
          </w:p>
        </w:tc>
        <w:tc>
          <w:tcPr>
            <w:tcW w:w="1024" w:type="dxa"/>
          </w:tcPr>
          <w:p w:rsidR="009F5C0D" w:rsidRDefault="009F5C0D">
            <w:pPr>
              <w:pStyle w:val="ConsPlusNormal"/>
              <w:jc w:val="center"/>
            </w:pPr>
            <w:r>
              <w:t>0,8</w:t>
            </w:r>
          </w:p>
        </w:tc>
        <w:tc>
          <w:tcPr>
            <w:tcW w:w="1024" w:type="dxa"/>
          </w:tcPr>
          <w:p w:rsidR="009F5C0D" w:rsidRDefault="009F5C0D">
            <w:pPr>
              <w:pStyle w:val="ConsPlusNormal"/>
              <w:jc w:val="center"/>
            </w:pPr>
            <w:r>
              <w:t>0,5</w:t>
            </w:r>
          </w:p>
        </w:tc>
        <w:tc>
          <w:tcPr>
            <w:tcW w:w="1024" w:type="dxa"/>
          </w:tcPr>
          <w:p w:rsidR="009F5C0D" w:rsidRDefault="009F5C0D">
            <w:pPr>
              <w:pStyle w:val="ConsPlusNormal"/>
              <w:jc w:val="center"/>
            </w:pPr>
            <w:r>
              <w:t>0,5</w:t>
            </w:r>
          </w:p>
        </w:tc>
        <w:tc>
          <w:tcPr>
            <w:tcW w:w="1144" w:type="dxa"/>
          </w:tcPr>
          <w:p w:rsidR="009F5C0D" w:rsidRDefault="009F5C0D">
            <w:pPr>
              <w:pStyle w:val="ConsPlusNormal"/>
              <w:jc w:val="center"/>
            </w:pPr>
            <w:r>
              <w:t>0,5</w:t>
            </w:r>
          </w:p>
        </w:tc>
        <w:tc>
          <w:tcPr>
            <w:tcW w:w="1144" w:type="dxa"/>
            <w:tcBorders>
              <w:right w:val="nil"/>
            </w:tcBorders>
          </w:tcPr>
          <w:p w:rsidR="009F5C0D" w:rsidRDefault="009F5C0D">
            <w:pPr>
              <w:pStyle w:val="ConsPlusNormal"/>
              <w:jc w:val="center"/>
            </w:pPr>
            <w:r>
              <w:t>0,5</w:t>
            </w:r>
          </w:p>
        </w:tc>
      </w:tr>
      <w:tr w:rsidR="009F5C0D">
        <w:tc>
          <w:tcPr>
            <w:tcW w:w="850" w:type="dxa"/>
            <w:vMerge w:val="restart"/>
            <w:tcBorders>
              <w:left w:val="nil"/>
            </w:tcBorders>
          </w:tcPr>
          <w:p w:rsidR="009F5C0D" w:rsidRDefault="009F5C0D">
            <w:pPr>
              <w:pStyle w:val="ConsPlusNormal"/>
              <w:jc w:val="both"/>
            </w:pPr>
            <w:r>
              <w:t>Мероприятие 1.1</w:t>
            </w:r>
          </w:p>
        </w:tc>
        <w:tc>
          <w:tcPr>
            <w:tcW w:w="918" w:type="dxa"/>
            <w:vMerge w:val="restart"/>
          </w:tcPr>
          <w:p w:rsidR="009F5C0D" w:rsidRDefault="009F5C0D">
            <w:pPr>
              <w:pStyle w:val="ConsPlusNormal"/>
              <w:jc w:val="both"/>
            </w:pPr>
            <w:r>
              <w:t>Информирование о положении на рынке труда в Чувашской Республике</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ответственный исполнитель - Минтруд Чувашии, соисполнитель - КУ ЦЗН Чувашской Республики Минтруда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1907,1</w:t>
            </w:r>
          </w:p>
        </w:tc>
        <w:tc>
          <w:tcPr>
            <w:tcW w:w="1144" w:type="dxa"/>
          </w:tcPr>
          <w:p w:rsidR="009F5C0D" w:rsidRDefault="009F5C0D">
            <w:pPr>
              <w:pStyle w:val="ConsPlusNormal"/>
              <w:jc w:val="center"/>
            </w:pPr>
            <w:r>
              <w:t>1969,7</w:t>
            </w:r>
          </w:p>
        </w:tc>
        <w:tc>
          <w:tcPr>
            <w:tcW w:w="1144" w:type="dxa"/>
          </w:tcPr>
          <w:p w:rsidR="009F5C0D" w:rsidRDefault="009F5C0D">
            <w:pPr>
              <w:pStyle w:val="ConsPlusNormal"/>
              <w:jc w:val="center"/>
            </w:pPr>
            <w:r>
              <w:t>1969,7</w:t>
            </w:r>
          </w:p>
        </w:tc>
        <w:tc>
          <w:tcPr>
            <w:tcW w:w="1024" w:type="dxa"/>
          </w:tcPr>
          <w:p w:rsidR="009F5C0D" w:rsidRDefault="009F5C0D">
            <w:pPr>
              <w:pStyle w:val="ConsPlusNormal"/>
              <w:jc w:val="center"/>
            </w:pPr>
            <w:r>
              <w:t>1969,7</w:t>
            </w:r>
          </w:p>
        </w:tc>
        <w:tc>
          <w:tcPr>
            <w:tcW w:w="1024" w:type="dxa"/>
          </w:tcPr>
          <w:p w:rsidR="009F5C0D" w:rsidRDefault="009F5C0D">
            <w:pPr>
              <w:pStyle w:val="ConsPlusNormal"/>
              <w:jc w:val="center"/>
            </w:pPr>
            <w:r>
              <w:t>1969,7</w:t>
            </w:r>
          </w:p>
        </w:tc>
        <w:tc>
          <w:tcPr>
            <w:tcW w:w="1024" w:type="dxa"/>
          </w:tcPr>
          <w:p w:rsidR="009F5C0D" w:rsidRDefault="009F5C0D">
            <w:pPr>
              <w:pStyle w:val="ConsPlusNormal"/>
              <w:jc w:val="center"/>
            </w:pPr>
            <w:r>
              <w:t>1924,7</w:t>
            </w:r>
          </w:p>
        </w:tc>
        <w:tc>
          <w:tcPr>
            <w:tcW w:w="1024" w:type="dxa"/>
          </w:tcPr>
          <w:p w:rsidR="009F5C0D" w:rsidRDefault="009F5C0D">
            <w:pPr>
              <w:pStyle w:val="ConsPlusNormal"/>
              <w:jc w:val="center"/>
            </w:pPr>
            <w:r>
              <w:t>1924,7</w:t>
            </w:r>
          </w:p>
        </w:tc>
        <w:tc>
          <w:tcPr>
            <w:tcW w:w="1144" w:type="dxa"/>
          </w:tcPr>
          <w:p w:rsidR="009F5C0D" w:rsidRDefault="009F5C0D">
            <w:pPr>
              <w:pStyle w:val="ConsPlusNormal"/>
              <w:jc w:val="center"/>
            </w:pPr>
            <w:r>
              <w:t>9623,5</w:t>
            </w:r>
          </w:p>
        </w:tc>
        <w:tc>
          <w:tcPr>
            <w:tcW w:w="1144" w:type="dxa"/>
            <w:tcBorders>
              <w:right w:val="nil"/>
            </w:tcBorders>
          </w:tcPr>
          <w:p w:rsidR="009F5C0D" w:rsidRDefault="009F5C0D">
            <w:pPr>
              <w:pStyle w:val="ConsPlusNormal"/>
              <w:jc w:val="center"/>
            </w:pPr>
            <w:r>
              <w:t>9623,5</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Ц610112220</w:t>
            </w:r>
          </w:p>
        </w:tc>
        <w:tc>
          <w:tcPr>
            <w:tcW w:w="618" w:type="dxa"/>
          </w:tcPr>
          <w:p w:rsidR="009F5C0D" w:rsidRDefault="009F5C0D">
            <w:pPr>
              <w:pStyle w:val="ConsPlusNormal"/>
              <w:jc w:val="center"/>
            </w:pPr>
            <w:r>
              <w:t>244</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1907,1</w:t>
            </w:r>
          </w:p>
        </w:tc>
        <w:tc>
          <w:tcPr>
            <w:tcW w:w="1144" w:type="dxa"/>
          </w:tcPr>
          <w:p w:rsidR="009F5C0D" w:rsidRDefault="009F5C0D">
            <w:pPr>
              <w:pStyle w:val="ConsPlusNormal"/>
              <w:jc w:val="center"/>
            </w:pPr>
            <w:r>
              <w:t>1969,7</w:t>
            </w:r>
          </w:p>
        </w:tc>
        <w:tc>
          <w:tcPr>
            <w:tcW w:w="1144" w:type="dxa"/>
          </w:tcPr>
          <w:p w:rsidR="009F5C0D" w:rsidRDefault="009F5C0D">
            <w:pPr>
              <w:pStyle w:val="ConsPlusNormal"/>
              <w:jc w:val="center"/>
            </w:pPr>
            <w:r>
              <w:t>1969,7</w:t>
            </w:r>
          </w:p>
        </w:tc>
        <w:tc>
          <w:tcPr>
            <w:tcW w:w="1024" w:type="dxa"/>
          </w:tcPr>
          <w:p w:rsidR="009F5C0D" w:rsidRDefault="009F5C0D">
            <w:pPr>
              <w:pStyle w:val="ConsPlusNormal"/>
              <w:jc w:val="center"/>
            </w:pPr>
            <w:r>
              <w:t>1969,7</w:t>
            </w:r>
          </w:p>
        </w:tc>
        <w:tc>
          <w:tcPr>
            <w:tcW w:w="1024" w:type="dxa"/>
          </w:tcPr>
          <w:p w:rsidR="009F5C0D" w:rsidRDefault="009F5C0D">
            <w:pPr>
              <w:pStyle w:val="ConsPlusNormal"/>
              <w:jc w:val="center"/>
            </w:pPr>
            <w:r>
              <w:t>1969,7</w:t>
            </w:r>
          </w:p>
        </w:tc>
        <w:tc>
          <w:tcPr>
            <w:tcW w:w="1024" w:type="dxa"/>
          </w:tcPr>
          <w:p w:rsidR="009F5C0D" w:rsidRDefault="009F5C0D">
            <w:pPr>
              <w:pStyle w:val="ConsPlusNormal"/>
              <w:jc w:val="center"/>
            </w:pPr>
            <w:r>
              <w:t>1924,7</w:t>
            </w:r>
          </w:p>
        </w:tc>
        <w:tc>
          <w:tcPr>
            <w:tcW w:w="1024" w:type="dxa"/>
          </w:tcPr>
          <w:p w:rsidR="009F5C0D" w:rsidRDefault="009F5C0D">
            <w:pPr>
              <w:pStyle w:val="ConsPlusNormal"/>
              <w:jc w:val="center"/>
            </w:pPr>
            <w:r>
              <w:t>1924,7</w:t>
            </w:r>
          </w:p>
        </w:tc>
        <w:tc>
          <w:tcPr>
            <w:tcW w:w="1144" w:type="dxa"/>
          </w:tcPr>
          <w:p w:rsidR="009F5C0D" w:rsidRDefault="009F5C0D">
            <w:pPr>
              <w:pStyle w:val="ConsPlusNormal"/>
              <w:jc w:val="center"/>
            </w:pPr>
            <w:r>
              <w:t>9623,5</w:t>
            </w:r>
          </w:p>
        </w:tc>
        <w:tc>
          <w:tcPr>
            <w:tcW w:w="1144" w:type="dxa"/>
            <w:tcBorders>
              <w:right w:val="nil"/>
            </w:tcBorders>
          </w:tcPr>
          <w:p w:rsidR="009F5C0D" w:rsidRDefault="009F5C0D">
            <w:pPr>
              <w:pStyle w:val="ConsPlusNormal"/>
              <w:jc w:val="center"/>
            </w:pPr>
            <w:r>
              <w:t>9623,5</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Мероприятие 1.2</w:t>
            </w:r>
          </w:p>
        </w:tc>
        <w:tc>
          <w:tcPr>
            <w:tcW w:w="918" w:type="dxa"/>
            <w:vMerge w:val="restart"/>
          </w:tcPr>
          <w:p w:rsidR="009F5C0D" w:rsidRDefault="009F5C0D">
            <w:pPr>
              <w:pStyle w:val="ConsPlusNormal"/>
              <w:jc w:val="both"/>
            </w:pPr>
            <w:r>
              <w:t>Организация ярмарок вакансий и учебных рабочих мест</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 xml:space="preserve">ответственный исполнитель - Минтруд Чувашии, соисполнитель - КУ ЦЗН Чувашской </w:t>
            </w:r>
            <w:r>
              <w:lastRenderedPageBreak/>
              <w:t>Республики Минтруда Чувашии</w:t>
            </w:r>
          </w:p>
        </w:tc>
        <w:tc>
          <w:tcPr>
            <w:tcW w:w="624" w:type="dxa"/>
          </w:tcPr>
          <w:p w:rsidR="009F5C0D" w:rsidRDefault="009F5C0D">
            <w:pPr>
              <w:pStyle w:val="ConsPlusNormal"/>
              <w:jc w:val="center"/>
            </w:pPr>
            <w:r>
              <w:lastRenderedPageBreak/>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117,1</w:t>
            </w:r>
          </w:p>
        </w:tc>
        <w:tc>
          <w:tcPr>
            <w:tcW w:w="1144" w:type="dxa"/>
          </w:tcPr>
          <w:p w:rsidR="009F5C0D" w:rsidRDefault="009F5C0D">
            <w:pPr>
              <w:pStyle w:val="ConsPlusNormal"/>
              <w:jc w:val="center"/>
            </w:pPr>
            <w:r>
              <w:t>117,1</w:t>
            </w:r>
          </w:p>
        </w:tc>
        <w:tc>
          <w:tcPr>
            <w:tcW w:w="1144" w:type="dxa"/>
          </w:tcPr>
          <w:p w:rsidR="009F5C0D" w:rsidRDefault="009F5C0D">
            <w:pPr>
              <w:pStyle w:val="ConsPlusNormal"/>
              <w:jc w:val="center"/>
            </w:pPr>
            <w:r>
              <w:t>117,1</w:t>
            </w:r>
          </w:p>
        </w:tc>
        <w:tc>
          <w:tcPr>
            <w:tcW w:w="1024" w:type="dxa"/>
          </w:tcPr>
          <w:p w:rsidR="009F5C0D" w:rsidRDefault="009F5C0D">
            <w:pPr>
              <w:pStyle w:val="ConsPlusNormal"/>
              <w:jc w:val="center"/>
            </w:pPr>
            <w:r>
              <w:t>117,1</w:t>
            </w:r>
          </w:p>
        </w:tc>
        <w:tc>
          <w:tcPr>
            <w:tcW w:w="1024" w:type="dxa"/>
          </w:tcPr>
          <w:p w:rsidR="009F5C0D" w:rsidRDefault="009F5C0D">
            <w:pPr>
              <w:pStyle w:val="ConsPlusNormal"/>
              <w:jc w:val="center"/>
            </w:pPr>
            <w:r>
              <w:t>117,1</w:t>
            </w:r>
          </w:p>
        </w:tc>
        <w:tc>
          <w:tcPr>
            <w:tcW w:w="1024" w:type="dxa"/>
          </w:tcPr>
          <w:p w:rsidR="009F5C0D" w:rsidRDefault="009F5C0D">
            <w:pPr>
              <w:pStyle w:val="ConsPlusNormal"/>
              <w:jc w:val="center"/>
            </w:pPr>
            <w:r>
              <w:t>117,1</w:t>
            </w:r>
          </w:p>
        </w:tc>
        <w:tc>
          <w:tcPr>
            <w:tcW w:w="1024" w:type="dxa"/>
          </w:tcPr>
          <w:p w:rsidR="009F5C0D" w:rsidRDefault="009F5C0D">
            <w:pPr>
              <w:pStyle w:val="ConsPlusNormal"/>
              <w:jc w:val="center"/>
            </w:pPr>
            <w:r>
              <w:t>117,1</w:t>
            </w:r>
          </w:p>
        </w:tc>
        <w:tc>
          <w:tcPr>
            <w:tcW w:w="1144" w:type="dxa"/>
          </w:tcPr>
          <w:p w:rsidR="009F5C0D" w:rsidRDefault="009F5C0D">
            <w:pPr>
              <w:pStyle w:val="ConsPlusNormal"/>
              <w:jc w:val="center"/>
            </w:pPr>
            <w:r>
              <w:t>585,5</w:t>
            </w:r>
          </w:p>
        </w:tc>
        <w:tc>
          <w:tcPr>
            <w:tcW w:w="1144" w:type="dxa"/>
            <w:tcBorders>
              <w:right w:val="nil"/>
            </w:tcBorders>
          </w:tcPr>
          <w:p w:rsidR="009F5C0D" w:rsidRDefault="009F5C0D">
            <w:pPr>
              <w:pStyle w:val="ConsPlusNormal"/>
              <w:jc w:val="center"/>
            </w:pPr>
            <w:r>
              <w:t>585,5</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Ц610112230</w:t>
            </w:r>
          </w:p>
        </w:tc>
        <w:tc>
          <w:tcPr>
            <w:tcW w:w="618" w:type="dxa"/>
          </w:tcPr>
          <w:p w:rsidR="009F5C0D" w:rsidRDefault="009F5C0D">
            <w:pPr>
              <w:pStyle w:val="ConsPlusNormal"/>
              <w:jc w:val="center"/>
            </w:pPr>
            <w:r>
              <w:t>244</w:t>
            </w:r>
          </w:p>
        </w:tc>
        <w:tc>
          <w:tcPr>
            <w:tcW w:w="1082" w:type="dxa"/>
          </w:tcPr>
          <w:p w:rsidR="009F5C0D" w:rsidRDefault="009F5C0D">
            <w:pPr>
              <w:pStyle w:val="ConsPlusNormal"/>
              <w:jc w:val="both"/>
            </w:pPr>
            <w:r>
              <w:t>республиканский бюджет Чувашско</w:t>
            </w:r>
            <w:r>
              <w:lastRenderedPageBreak/>
              <w:t>й Республики</w:t>
            </w:r>
          </w:p>
        </w:tc>
        <w:tc>
          <w:tcPr>
            <w:tcW w:w="1024" w:type="dxa"/>
          </w:tcPr>
          <w:p w:rsidR="009F5C0D" w:rsidRDefault="009F5C0D">
            <w:pPr>
              <w:pStyle w:val="ConsPlusNormal"/>
              <w:jc w:val="center"/>
            </w:pPr>
            <w:r>
              <w:lastRenderedPageBreak/>
              <w:t>117,1</w:t>
            </w:r>
          </w:p>
        </w:tc>
        <w:tc>
          <w:tcPr>
            <w:tcW w:w="1144" w:type="dxa"/>
          </w:tcPr>
          <w:p w:rsidR="009F5C0D" w:rsidRDefault="009F5C0D">
            <w:pPr>
              <w:pStyle w:val="ConsPlusNormal"/>
              <w:jc w:val="center"/>
            </w:pPr>
            <w:r>
              <w:t>117,1</w:t>
            </w:r>
          </w:p>
        </w:tc>
        <w:tc>
          <w:tcPr>
            <w:tcW w:w="1144" w:type="dxa"/>
          </w:tcPr>
          <w:p w:rsidR="009F5C0D" w:rsidRDefault="009F5C0D">
            <w:pPr>
              <w:pStyle w:val="ConsPlusNormal"/>
              <w:jc w:val="center"/>
            </w:pPr>
            <w:r>
              <w:t>117,1</w:t>
            </w:r>
          </w:p>
        </w:tc>
        <w:tc>
          <w:tcPr>
            <w:tcW w:w="1024" w:type="dxa"/>
          </w:tcPr>
          <w:p w:rsidR="009F5C0D" w:rsidRDefault="009F5C0D">
            <w:pPr>
              <w:pStyle w:val="ConsPlusNormal"/>
              <w:jc w:val="center"/>
            </w:pPr>
            <w:r>
              <w:t>117,1</w:t>
            </w:r>
          </w:p>
        </w:tc>
        <w:tc>
          <w:tcPr>
            <w:tcW w:w="1024" w:type="dxa"/>
          </w:tcPr>
          <w:p w:rsidR="009F5C0D" w:rsidRDefault="009F5C0D">
            <w:pPr>
              <w:pStyle w:val="ConsPlusNormal"/>
              <w:jc w:val="center"/>
            </w:pPr>
            <w:r>
              <w:t>117,1</w:t>
            </w:r>
          </w:p>
        </w:tc>
        <w:tc>
          <w:tcPr>
            <w:tcW w:w="1024" w:type="dxa"/>
          </w:tcPr>
          <w:p w:rsidR="009F5C0D" w:rsidRDefault="009F5C0D">
            <w:pPr>
              <w:pStyle w:val="ConsPlusNormal"/>
              <w:jc w:val="center"/>
            </w:pPr>
            <w:r>
              <w:t>117,1</w:t>
            </w:r>
          </w:p>
        </w:tc>
        <w:tc>
          <w:tcPr>
            <w:tcW w:w="1024" w:type="dxa"/>
          </w:tcPr>
          <w:p w:rsidR="009F5C0D" w:rsidRDefault="009F5C0D">
            <w:pPr>
              <w:pStyle w:val="ConsPlusNormal"/>
              <w:jc w:val="center"/>
            </w:pPr>
            <w:r>
              <w:t>117,1</w:t>
            </w:r>
          </w:p>
        </w:tc>
        <w:tc>
          <w:tcPr>
            <w:tcW w:w="1144" w:type="dxa"/>
          </w:tcPr>
          <w:p w:rsidR="009F5C0D" w:rsidRDefault="009F5C0D">
            <w:pPr>
              <w:pStyle w:val="ConsPlusNormal"/>
              <w:jc w:val="center"/>
            </w:pPr>
            <w:r>
              <w:t>585,5</w:t>
            </w:r>
          </w:p>
        </w:tc>
        <w:tc>
          <w:tcPr>
            <w:tcW w:w="1144" w:type="dxa"/>
            <w:tcBorders>
              <w:right w:val="nil"/>
            </w:tcBorders>
          </w:tcPr>
          <w:p w:rsidR="009F5C0D" w:rsidRDefault="009F5C0D">
            <w:pPr>
              <w:pStyle w:val="ConsPlusNormal"/>
              <w:jc w:val="center"/>
            </w:pPr>
            <w:r>
              <w:t>585,5</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Мероприятие 1.3</w:t>
            </w:r>
          </w:p>
        </w:tc>
        <w:tc>
          <w:tcPr>
            <w:tcW w:w="918" w:type="dxa"/>
            <w:vMerge w:val="restart"/>
          </w:tcPr>
          <w:p w:rsidR="009F5C0D" w:rsidRDefault="009F5C0D">
            <w:pPr>
              <w:pStyle w:val="ConsPlusNormal"/>
              <w:jc w:val="both"/>
            </w:pPr>
            <w:r>
              <w:t>Организация проведения оплачиваемых общественных работ</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ответственный исполнитель - Минтруд Чувашии, соисполнитель - КУ ЦЗН Чувашской Республики Минтруда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14691,6</w:t>
            </w:r>
          </w:p>
        </w:tc>
        <w:tc>
          <w:tcPr>
            <w:tcW w:w="1144" w:type="dxa"/>
          </w:tcPr>
          <w:p w:rsidR="009F5C0D" w:rsidRDefault="009F5C0D">
            <w:pPr>
              <w:pStyle w:val="ConsPlusNormal"/>
              <w:jc w:val="center"/>
            </w:pPr>
            <w:r>
              <w:t>18207,6</w:t>
            </w:r>
          </w:p>
        </w:tc>
        <w:tc>
          <w:tcPr>
            <w:tcW w:w="1144" w:type="dxa"/>
          </w:tcPr>
          <w:p w:rsidR="009F5C0D" w:rsidRDefault="009F5C0D">
            <w:pPr>
              <w:pStyle w:val="ConsPlusNormal"/>
              <w:jc w:val="center"/>
            </w:pPr>
            <w:r>
              <w:t>16617,3</w:t>
            </w:r>
          </w:p>
        </w:tc>
        <w:tc>
          <w:tcPr>
            <w:tcW w:w="1024" w:type="dxa"/>
          </w:tcPr>
          <w:p w:rsidR="009F5C0D" w:rsidRDefault="009F5C0D">
            <w:pPr>
              <w:pStyle w:val="ConsPlusNormal"/>
              <w:jc w:val="center"/>
            </w:pPr>
            <w:r>
              <w:t>16617,3</w:t>
            </w:r>
          </w:p>
        </w:tc>
        <w:tc>
          <w:tcPr>
            <w:tcW w:w="1024" w:type="dxa"/>
          </w:tcPr>
          <w:p w:rsidR="009F5C0D" w:rsidRDefault="009F5C0D">
            <w:pPr>
              <w:pStyle w:val="ConsPlusNormal"/>
              <w:jc w:val="center"/>
            </w:pPr>
            <w:r>
              <w:t>16617,3</w:t>
            </w:r>
          </w:p>
        </w:tc>
        <w:tc>
          <w:tcPr>
            <w:tcW w:w="1024" w:type="dxa"/>
          </w:tcPr>
          <w:p w:rsidR="009F5C0D" w:rsidRDefault="009F5C0D">
            <w:pPr>
              <w:pStyle w:val="ConsPlusNormal"/>
              <w:jc w:val="center"/>
            </w:pPr>
            <w:r>
              <w:t>11233,6</w:t>
            </w:r>
          </w:p>
        </w:tc>
        <w:tc>
          <w:tcPr>
            <w:tcW w:w="1024" w:type="dxa"/>
          </w:tcPr>
          <w:p w:rsidR="009F5C0D" w:rsidRDefault="009F5C0D">
            <w:pPr>
              <w:pStyle w:val="ConsPlusNormal"/>
              <w:jc w:val="center"/>
            </w:pPr>
            <w:r>
              <w:t>11233,6</w:t>
            </w:r>
          </w:p>
        </w:tc>
        <w:tc>
          <w:tcPr>
            <w:tcW w:w="1144" w:type="dxa"/>
          </w:tcPr>
          <w:p w:rsidR="009F5C0D" w:rsidRDefault="009F5C0D">
            <w:pPr>
              <w:pStyle w:val="ConsPlusNormal"/>
              <w:jc w:val="center"/>
            </w:pPr>
            <w:r>
              <w:t>56168,0</w:t>
            </w:r>
          </w:p>
        </w:tc>
        <w:tc>
          <w:tcPr>
            <w:tcW w:w="1144" w:type="dxa"/>
            <w:tcBorders>
              <w:right w:val="nil"/>
            </w:tcBorders>
          </w:tcPr>
          <w:p w:rsidR="009F5C0D" w:rsidRDefault="009F5C0D">
            <w:pPr>
              <w:pStyle w:val="ConsPlusNormal"/>
              <w:jc w:val="center"/>
            </w:pPr>
            <w:r>
              <w:t>56168,0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Ц610112240</w:t>
            </w:r>
          </w:p>
        </w:tc>
        <w:tc>
          <w:tcPr>
            <w:tcW w:w="618" w:type="dxa"/>
          </w:tcPr>
          <w:p w:rsidR="009F5C0D" w:rsidRDefault="009F5C0D">
            <w:pPr>
              <w:pStyle w:val="ConsPlusNormal"/>
              <w:jc w:val="center"/>
            </w:pPr>
            <w:r>
              <w:t>244</w:t>
            </w:r>
          </w:p>
        </w:tc>
        <w:tc>
          <w:tcPr>
            <w:tcW w:w="1082" w:type="dxa"/>
            <w:vMerge w:val="restart"/>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26,3</w:t>
            </w:r>
          </w:p>
        </w:tc>
        <w:tc>
          <w:tcPr>
            <w:tcW w:w="1144" w:type="dxa"/>
          </w:tcPr>
          <w:p w:rsidR="009F5C0D" w:rsidRDefault="009F5C0D">
            <w:pPr>
              <w:pStyle w:val="ConsPlusNormal"/>
              <w:jc w:val="center"/>
            </w:pPr>
            <w:r>
              <w:t>64,9</w:t>
            </w:r>
          </w:p>
        </w:tc>
        <w:tc>
          <w:tcPr>
            <w:tcW w:w="1144" w:type="dxa"/>
          </w:tcPr>
          <w:p w:rsidR="009F5C0D" w:rsidRDefault="009F5C0D">
            <w:pPr>
              <w:pStyle w:val="ConsPlusNormal"/>
              <w:jc w:val="center"/>
            </w:pPr>
            <w:r>
              <w:t>51,2</w:t>
            </w:r>
          </w:p>
        </w:tc>
        <w:tc>
          <w:tcPr>
            <w:tcW w:w="1024" w:type="dxa"/>
          </w:tcPr>
          <w:p w:rsidR="009F5C0D" w:rsidRDefault="009F5C0D">
            <w:pPr>
              <w:pStyle w:val="ConsPlusNormal"/>
              <w:jc w:val="center"/>
            </w:pPr>
            <w:r>
              <w:t>51,2</w:t>
            </w:r>
          </w:p>
        </w:tc>
        <w:tc>
          <w:tcPr>
            <w:tcW w:w="1024" w:type="dxa"/>
          </w:tcPr>
          <w:p w:rsidR="009F5C0D" w:rsidRDefault="009F5C0D">
            <w:pPr>
              <w:pStyle w:val="ConsPlusNormal"/>
              <w:jc w:val="center"/>
            </w:pPr>
            <w:r>
              <w:t>51,2</w:t>
            </w:r>
          </w:p>
        </w:tc>
        <w:tc>
          <w:tcPr>
            <w:tcW w:w="1024" w:type="dxa"/>
          </w:tcPr>
          <w:p w:rsidR="009F5C0D" w:rsidRDefault="009F5C0D">
            <w:pPr>
              <w:pStyle w:val="ConsPlusNormal"/>
              <w:jc w:val="center"/>
            </w:pPr>
            <w:r>
              <w:t>30,2</w:t>
            </w:r>
          </w:p>
        </w:tc>
        <w:tc>
          <w:tcPr>
            <w:tcW w:w="1024" w:type="dxa"/>
          </w:tcPr>
          <w:p w:rsidR="009F5C0D" w:rsidRDefault="009F5C0D">
            <w:pPr>
              <w:pStyle w:val="ConsPlusNormal"/>
              <w:jc w:val="center"/>
            </w:pPr>
            <w:r>
              <w:t>30,2</w:t>
            </w:r>
          </w:p>
        </w:tc>
        <w:tc>
          <w:tcPr>
            <w:tcW w:w="1144" w:type="dxa"/>
          </w:tcPr>
          <w:p w:rsidR="009F5C0D" w:rsidRDefault="009F5C0D">
            <w:pPr>
              <w:pStyle w:val="ConsPlusNormal"/>
              <w:jc w:val="center"/>
            </w:pPr>
            <w:r>
              <w:t>151,0</w:t>
            </w:r>
          </w:p>
        </w:tc>
        <w:tc>
          <w:tcPr>
            <w:tcW w:w="1144" w:type="dxa"/>
            <w:tcBorders>
              <w:right w:val="nil"/>
            </w:tcBorders>
          </w:tcPr>
          <w:p w:rsidR="009F5C0D" w:rsidRDefault="009F5C0D">
            <w:pPr>
              <w:pStyle w:val="ConsPlusNormal"/>
              <w:jc w:val="center"/>
            </w:pPr>
            <w:r>
              <w:t>151,0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Ц610112240</w:t>
            </w:r>
          </w:p>
        </w:tc>
        <w:tc>
          <w:tcPr>
            <w:tcW w:w="618" w:type="dxa"/>
          </w:tcPr>
          <w:p w:rsidR="009F5C0D" w:rsidRDefault="009F5C0D">
            <w:pPr>
              <w:pStyle w:val="ConsPlusNormal"/>
              <w:jc w:val="center"/>
            </w:pPr>
            <w:r>
              <w:t>360</w:t>
            </w:r>
          </w:p>
        </w:tc>
        <w:tc>
          <w:tcPr>
            <w:tcW w:w="1082" w:type="dxa"/>
            <w:vMerge/>
          </w:tcPr>
          <w:p w:rsidR="009F5C0D" w:rsidRDefault="009F5C0D"/>
        </w:tc>
        <w:tc>
          <w:tcPr>
            <w:tcW w:w="1024" w:type="dxa"/>
          </w:tcPr>
          <w:p w:rsidR="009F5C0D" w:rsidRDefault="009F5C0D">
            <w:pPr>
              <w:pStyle w:val="ConsPlusNormal"/>
              <w:jc w:val="center"/>
            </w:pPr>
            <w:r>
              <w:t>9507,3</w:t>
            </w:r>
          </w:p>
        </w:tc>
        <w:tc>
          <w:tcPr>
            <w:tcW w:w="1144" w:type="dxa"/>
          </w:tcPr>
          <w:p w:rsidR="009F5C0D" w:rsidRDefault="009F5C0D">
            <w:pPr>
              <w:pStyle w:val="ConsPlusNormal"/>
              <w:jc w:val="center"/>
            </w:pPr>
            <w:r>
              <w:t>12984,7</w:t>
            </w:r>
          </w:p>
        </w:tc>
        <w:tc>
          <w:tcPr>
            <w:tcW w:w="1144" w:type="dxa"/>
          </w:tcPr>
          <w:p w:rsidR="009F5C0D" w:rsidRDefault="009F5C0D">
            <w:pPr>
              <w:pStyle w:val="ConsPlusNormal"/>
              <w:jc w:val="center"/>
            </w:pPr>
            <w:r>
              <w:t>11408,1</w:t>
            </w:r>
          </w:p>
        </w:tc>
        <w:tc>
          <w:tcPr>
            <w:tcW w:w="1024" w:type="dxa"/>
          </w:tcPr>
          <w:p w:rsidR="009F5C0D" w:rsidRDefault="009F5C0D">
            <w:pPr>
              <w:pStyle w:val="ConsPlusNormal"/>
              <w:jc w:val="center"/>
            </w:pPr>
            <w:r>
              <w:t>11408,1</w:t>
            </w:r>
          </w:p>
        </w:tc>
        <w:tc>
          <w:tcPr>
            <w:tcW w:w="1024" w:type="dxa"/>
          </w:tcPr>
          <w:p w:rsidR="009F5C0D" w:rsidRDefault="009F5C0D">
            <w:pPr>
              <w:pStyle w:val="ConsPlusNormal"/>
              <w:jc w:val="center"/>
            </w:pPr>
            <w:r>
              <w:t>11408,1</w:t>
            </w:r>
          </w:p>
        </w:tc>
        <w:tc>
          <w:tcPr>
            <w:tcW w:w="1024" w:type="dxa"/>
          </w:tcPr>
          <w:p w:rsidR="009F5C0D" w:rsidRDefault="009F5C0D">
            <w:pPr>
              <w:pStyle w:val="ConsPlusNormal"/>
              <w:jc w:val="center"/>
            </w:pPr>
            <w:r>
              <w:t>6045,4</w:t>
            </w:r>
          </w:p>
        </w:tc>
        <w:tc>
          <w:tcPr>
            <w:tcW w:w="1024" w:type="dxa"/>
          </w:tcPr>
          <w:p w:rsidR="009F5C0D" w:rsidRDefault="009F5C0D">
            <w:pPr>
              <w:pStyle w:val="ConsPlusNormal"/>
              <w:jc w:val="center"/>
            </w:pPr>
            <w:r>
              <w:t>6045,4</w:t>
            </w:r>
          </w:p>
        </w:tc>
        <w:tc>
          <w:tcPr>
            <w:tcW w:w="1144" w:type="dxa"/>
          </w:tcPr>
          <w:p w:rsidR="009F5C0D" w:rsidRDefault="009F5C0D">
            <w:pPr>
              <w:pStyle w:val="ConsPlusNormal"/>
              <w:jc w:val="center"/>
            </w:pPr>
            <w:r>
              <w:t>30227,0</w:t>
            </w:r>
          </w:p>
        </w:tc>
        <w:tc>
          <w:tcPr>
            <w:tcW w:w="1144" w:type="dxa"/>
            <w:tcBorders>
              <w:right w:val="nil"/>
            </w:tcBorders>
          </w:tcPr>
          <w:p w:rsidR="009F5C0D" w:rsidRDefault="009F5C0D">
            <w:pPr>
              <w:pStyle w:val="ConsPlusNormal"/>
              <w:jc w:val="center"/>
            </w:pPr>
            <w:r>
              <w:t>30227,0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5158,0</w:t>
            </w:r>
          </w:p>
        </w:tc>
        <w:tc>
          <w:tcPr>
            <w:tcW w:w="1144" w:type="dxa"/>
          </w:tcPr>
          <w:p w:rsidR="009F5C0D" w:rsidRDefault="009F5C0D">
            <w:pPr>
              <w:pStyle w:val="ConsPlusNormal"/>
              <w:jc w:val="center"/>
            </w:pPr>
            <w:r>
              <w:t>5158,0</w:t>
            </w:r>
          </w:p>
        </w:tc>
        <w:tc>
          <w:tcPr>
            <w:tcW w:w="1144" w:type="dxa"/>
          </w:tcPr>
          <w:p w:rsidR="009F5C0D" w:rsidRDefault="009F5C0D">
            <w:pPr>
              <w:pStyle w:val="ConsPlusNormal"/>
              <w:jc w:val="center"/>
            </w:pPr>
            <w:r>
              <w:t>5158,0</w:t>
            </w:r>
          </w:p>
        </w:tc>
        <w:tc>
          <w:tcPr>
            <w:tcW w:w="1024" w:type="dxa"/>
          </w:tcPr>
          <w:p w:rsidR="009F5C0D" w:rsidRDefault="009F5C0D">
            <w:pPr>
              <w:pStyle w:val="ConsPlusNormal"/>
              <w:jc w:val="center"/>
            </w:pPr>
            <w:r>
              <w:t>5158,0</w:t>
            </w:r>
          </w:p>
        </w:tc>
        <w:tc>
          <w:tcPr>
            <w:tcW w:w="1024" w:type="dxa"/>
          </w:tcPr>
          <w:p w:rsidR="009F5C0D" w:rsidRDefault="009F5C0D">
            <w:pPr>
              <w:pStyle w:val="ConsPlusNormal"/>
              <w:jc w:val="center"/>
            </w:pPr>
            <w:r>
              <w:t>5158,0</w:t>
            </w:r>
          </w:p>
        </w:tc>
        <w:tc>
          <w:tcPr>
            <w:tcW w:w="1024" w:type="dxa"/>
          </w:tcPr>
          <w:p w:rsidR="009F5C0D" w:rsidRDefault="009F5C0D">
            <w:pPr>
              <w:pStyle w:val="ConsPlusNormal"/>
              <w:jc w:val="center"/>
            </w:pPr>
            <w:r>
              <w:t>5158,0</w:t>
            </w:r>
          </w:p>
        </w:tc>
        <w:tc>
          <w:tcPr>
            <w:tcW w:w="1024" w:type="dxa"/>
          </w:tcPr>
          <w:p w:rsidR="009F5C0D" w:rsidRDefault="009F5C0D">
            <w:pPr>
              <w:pStyle w:val="ConsPlusNormal"/>
              <w:jc w:val="center"/>
            </w:pPr>
            <w:r>
              <w:t>5158,0</w:t>
            </w:r>
          </w:p>
        </w:tc>
        <w:tc>
          <w:tcPr>
            <w:tcW w:w="1144" w:type="dxa"/>
          </w:tcPr>
          <w:p w:rsidR="009F5C0D" w:rsidRDefault="009F5C0D">
            <w:pPr>
              <w:pStyle w:val="ConsPlusNormal"/>
              <w:jc w:val="center"/>
            </w:pPr>
            <w:r>
              <w:t>25790,0</w:t>
            </w:r>
          </w:p>
        </w:tc>
        <w:tc>
          <w:tcPr>
            <w:tcW w:w="1144" w:type="dxa"/>
            <w:tcBorders>
              <w:right w:val="nil"/>
            </w:tcBorders>
          </w:tcPr>
          <w:p w:rsidR="009F5C0D" w:rsidRDefault="009F5C0D">
            <w:pPr>
              <w:pStyle w:val="ConsPlusNormal"/>
              <w:jc w:val="center"/>
            </w:pPr>
            <w:r>
              <w:t>25790,0</w:t>
            </w:r>
          </w:p>
        </w:tc>
      </w:tr>
      <w:tr w:rsidR="009F5C0D">
        <w:tc>
          <w:tcPr>
            <w:tcW w:w="850" w:type="dxa"/>
            <w:vMerge w:val="restart"/>
            <w:tcBorders>
              <w:left w:val="nil"/>
            </w:tcBorders>
          </w:tcPr>
          <w:p w:rsidR="009F5C0D" w:rsidRDefault="009F5C0D">
            <w:pPr>
              <w:pStyle w:val="ConsPlusNormal"/>
              <w:jc w:val="both"/>
            </w:pPr>
            <w:r>
              <w:t>Мероп</w:t>
            </w:r>
            <w:r>
              <w:lastRenderedPageBreak/>
              <w:t>риятие 1.4</w:t>
            </w:r>
          </w:p>
        </w:tc>
        <w:tc>
          <w:tcPr>
            <w:tcW w:w="918" w:type="dxa"/>
            <w:vMerge w:val="restart"/>
          </w:tcPr>
          <w:p w:rsidR="009F5C0D" w:rsidRDefault="009F5C0D">
            <w:pPr>
              <w:pStyle w:val="ConsPlusNormal"/>
              <w:jc w:val="both"/>
            </w:pPr>
            <w:r>
              <w:lastRenderedPageBreak/>
              <w:t>Организ</w:t>
            </w:r>
            <w:r>
              <w:lastRenderedPageBreak/>
              <w:t>ация временного трудоустройства несовершеннолетних граждан в возрасте от 14 до 18 лет в свободное от учебы время</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ответственн</w:t>
            </w:r>
            <w:r>
              <w:lastRenderedPageBreak/>
              <w:t>ый исполнитель - Минтруд Чувашии, соисполнитель - КУ ЦЗН Чувашской Республики Минтруда Чувашии</w:t>
            </w:r>
          </w:p>
        </w:tc>
        <w:tc>
          <w:tcPr>
            <w:tcW w:w="624" w:type="dxa"/>
          </w:tcPr>
          <w:p w:rsidR="009F5C0D" w:rsidRDefault="009F5C0D">
            <w:pPr>
              <w:pStyle w:val="ConsPlusNormal"/>
              <w:jc w:val="center"/>
            </w:pPr>
            <w:r>
              <w:lastRenderedPageBreak/>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14702,2</w:t>
            </w:r>
          </w:p>
        </w:tc>
        <w:tc>
          <w:tcPr>
            <w:tcW w:w="1144" w:type="dxa"/>
          </w:tcPr>
          <w:p w:rsidR="009F5C0D" w:rsidRDefault="009F5C0D">
            <w:pPr>
              <w:pStyle w:val="ConsPlusNormal"/>
              <w:jc w:val="center"/>
            </w:pPr>
            <w:r>
              <w:t>12113,2</w:t>
            </w:r>
          </w:p>
        </w:tc>
        <w:tc>
          <w:tcPr>
            <w:tcW w:w="1144" w:type="dxa"/>
          </w:tcPr>
          <w:p w:rsidR="009F5C0D" w:rsidRDefault="009F5C0D">
            <w:pPr>
              <w:pStyle w:val="ConsPlusNormal"/>
              <w:jc w:val="center"/>
            </w:pPr>
            <w:r>
              <w:t>15325,2</w:t>
            </w:r>
          </w:p>
        </w:tc>
        <w:tc>
          <w:tcPr>
            <w:tcW w:w="1024" w:type="dxa"/>
          </w:tcPr>
          <w:p w:rsidR="009F5C0D" w:rsidRDefault="009F5C0D">
            <w:pPr>
              <w:pStyle w:val="ConsPlusNormal"/>
              <w:jc w:val="center"/>
            </w:pPr>
            <w:r>
              <w:t>15325,2</w:t>
            </w:r>
          </w:p>
        </w:tc>
        <w:tc>
          <w:tcPr>
            <w:tcW w:w="1024" w:type="dxa"/>
          </w:tcPr>
          <w:p w:rsidR="009F5C0D" w:rsidRDefault="009F5C0D">
            <w:pPr>
              <w:pStyle w:val="ConsPlusNormal"/>
              <w:jc w:val="center"/>
            </w:pPr>
            <w:r>
              <w:t>15325,2</w:t>
            </w:r>
          </w:p>
        </w:tc>
        <w:tc>
          <w:tcPr>
            <w:tcW w:w="1024" w:type="dxa"/>
          </w:tcPr>
          <w:p w:rsidR="009F5C0D" w:rsidRDefault="009F5C0D">
            <w:pPr>
              <w:pStyle w:val="ConsPlusNormal"/>
              <w:jc w:val="center"/>
            </w:pPr>
            <w:r>
              <w:t>10571,3</w:t>
            </w:r>
          </w:p>
        </w:tc>
        <w:tc>
          <w:tcPr>
            <w:tcW w:w="1024" w:type="dxa"/>
          </w:tcPr>
          <w:p w:rsidR="009F5C0D" w:rsidRDefault="009F5C0D">
            <w:pPr>
              <w:pStyle w:val="ConsPlusNormal"/>
              <w:jc w:val="center"/>
            </w:pPr>
            <w:r>
              <w:t>10571,3</w:t>
            </w:r>
          </w:p>
        </w:tc>
        <w:tc>
          <w:tcPr>
            <w:tcW w:w="1144" w:type="dxa"/>
          </w:tcPr>
          <w:p w:rsidR="009F5C0D" w:rsidRDefault="009F5C0D">
            <w:pPr>
              <w:pStyle w:val="ConsPlusNormal"/>
              <w:jc w:val="center"/>
            </w:pPr>
            <w:r>
              <w:t>52856,5</w:t>
            </w:r>
          </w:p>
        </w:tc>
        <w:tc>
          <w:tcPr>
            <w:tcW w:w="1144" w:type="dxa"/>
            <w:tcBorders>
              <w:right w:val="nil"/>
            </w:tcBorders>
          </w:tcPr>
          <w:p w:rsidR="009F5C0D" w:rsidRDefault="009F5C0D">
            <w:pPr>
              <w:pStyle w:val="ConsPlusNormal"/>
              <w:jc w:val="center"/>
            </w:pPr>
            <w:r>
              <w:t>52856,5</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Ц610112260</w:t>
            </w:r>
          </w:p>
        </w:tc>
        <w:tc>
          <w:tcPr>
            <w:tcW w:w="618" w:type="dxa"/>
          </w:tcPr>
          <w:p w:rsidR="009F5C0D" w:rsidRDefault="009F5C0D">
            <w:pPr>
              <w:pStyle w:val="ConsPlusNormal"/>
              <w:jc w:val="center"/>
            </w:pPr>
            <w:r>
              <w:t>244</w:t>
            </w:r>
          </w:p>
        </w:tc>
        <w:tc>
          <w:tcPr>
            <w:tcW w:w="1082" w:type="dxa"/>
            <w:vMerge w:val="restart"/>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35,6</w:t>
            </w:r>
          </w:p>
        </w:tc>
        <w:tc>
          <w:tcPr>
            <w:tcW w:w="1144" w:type="dxa"/>
          </w:tcPr>
          <w:p w:rsidR="009F5C0D" w:rsidRDefault="009F5C0D">
            <w:pPr>
              <w:pStyle w:val="ConsPlusNormal"/>
              <w:jc w:val="center"/>
            </w:pPr>
            <w:r>
              <w:t>41,7</w:t>
            </w:r>
          </w:p>
        </w:tc>
        <w:tc>
          <w:tcPr>
            <w:tcW w:w="1144" w:type="dxa"/>
          </w:tcPr>
          <w:p w:rsidR="009F5C0D" w:rsidRDefault="009F5C0D">
            <w:pPr>
              <w:pStyle w:val="ConsPlusNormal"/>
              <w:jc w:val="center"/>
            </w:pPr>
            <w:r>
              <w:t>49,3</w:t>
            </w:r>
          </w:p>
        </w:tc>
        <w:tc>
          <w:tcPr>
            <w:tcW w:w="1024" w:type="dxa"/>
          </w:tcPr>
          <w:p w:rsidR="009F5C0D" w:rsidRDefault="009F5C0D">
            <w:pPr>
              <w:pStyle w:val="ConsPlusNormal"/>
              <w:jc w:val="center"/>
            </w:pPr>
            <w:r>
              <w:t>49,3</w:t>
            </w:r>
          </w:p>
        </w:tc>
        <w:tc>
          <w:tcPr>
            <w:tcW w:w="1024" w:type="dxa"/>
          </w:tcPr>
          <w:p w:rsidR="009F5C0D" w:rsidRDefault="009F5C0D">
            <w:pPr>
              <w:pStyle w:val="ConsPlusNormal"/>
              <w:jc w:val="center"/>
            </w:pPr>
            <w:r>
              <w:t>49,3</w:t>
            </w:r>
          </w:p>
        </w:tc>
        <w:tc>
          <w:tcPr>
            <w:tcW w:w="1024" w:type="dxa"/>
          </w:tcPr>
          <w:p w:rsidR="009F5C0D" w:rsidRDefault="009F5C0D">
            <w:pPr>
              <w:pStyle w:val="ConsPlusNormal"/>
              <w:jc w:val="center"/>
            </w:pPr>
            <w:r>
              <w:t>34,0</w:t>
            </w:r>
          </w:p>
        </w:tc>
        <w:tc>
          <w:tcPr>
            <w:tcW w:w="1024" w:type="dxa"/>
          </w:tcPr>
          <w:p w:rsidR="009F5C0D" w:rsidRDefault="009F5C0D">
            <w:pPr>
              <w:pStyle w:val="ConsPlusNormal"/>
              <w:jc w:val="center"/>
            </w:pPr>
            <w:r>
              <w:t>34,0</w:t>
            </w:r>
          </w:p>
        </w:tc>
        <w:tc>
          <w:tcPr>
            <w:tcW w:w="1144" w:type="dxa"/>
          </w:tcPr>
          <w:p w:rsidR="009F5C0D" w:rsidRDefault="009F5C0D">
            <w:pPr>
              <w:pStyle w:val="ConsPlusNormal"/>
              <w:jc w:val="center"/>
            </w:pPr>
            <w:r>
              <w:t>170,0</w:t>
            </w:r>
          </w:p>
        </w:tc>
        <w:tc>
          <w:tcPr>
            <w:tcW w:w="1144" w:type="dxa"/>
            <w:tcBorders>
              <w:right w:val="nil"/>
            </w:tcBorders>
          </w:tcPr>
          <w:p w:rsidR="009F5C0D" w:rsidRDefault="009F5C0D">
            <w:pPr>
              <w:pStyle w:val="ConsPlusNormal"/>
              <w:jc w:val="center"/>
            </w:pPr>
            <w:r>
              <w:t>170,0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Ц610112260</w:t>
            </w:r>
          </w:p>
        </w:tc>
        <w:tc>
          <w:tcPr>
            <w:tcW w:w="618" w:type="dxa"/>
          </w:tcPr>
          <w:p w:rsidR="009F5C0D" w:rsidRDefault="009F5C0D">
            <w:pPr>
              <w:pStyle w:val="ConsPlusNormal"/>
              <w:jc w:val="center"/>
            </w:pPr>
            <w:r>
              <w:t>360</w:t>
            </w:r>
          </w:p>
        </w:tc>
        <w:tc>
          <w:tcPr>
            <w:tcW w:w="1082" w:type="dxa"/>
            <w:vMerge/>
          </w:tcPr>
          <w:p w:rsidR="009F5C0D" w:rsidRDefault="009F5C0D"/>
        </w:tc>
        <w:tc>
          <w:tcPr>
            <w:tcW w:w="1024" w:type="dxa"/>
          </w:tcPr>
          <w:p w:rsidR="009F5C0D" w:rsidRDefault="009F5C0D">
            <w:pPr>
              <w:pStyle w:val="ConsPlusNormal"/>
              <w:jc w:val="center"/>
            </w:pPr>
            <w:r>
              <w:t>10935,1</w:t>
            </w:r>
          </w:p>
        </w:tc>
        <w:tc>
          <w:tcPr>
            <w:tcW w:w="1144" w:type="dxa"/>
          </w:tcPr>
          <w:p w:rsidR="009F5C0D" w:rsidRDefault="009F5C0D">
            <w:pPr>
              <w:pStyle w:val="ConsPlusNormal"/>
              <w:jc w:val="center"/>
            </w:pPr>
            <w:r>
              <w:t>8340,0</w:t>
            </w:r>
          </w:p>
        </w:tc>
        <w:tc>
          <w:tcPr>
            <w:tcW w:w="1144" w:type="dxa"/>
          </w:tcPr>
          <w:p w:rsidR="009F5C0D" w:rsidRDefault="009F5C0D">
            <w:pPr>
              <w:pStyle w:val="ConsPlusNormal"/>
              <w:jc w:val="center"/>
            </w:pPr>
            <w:r>
              <w:t>11544,4</w:t>
            </w:r>
          </w:p>
        </w:tc>
        <w:tc>
          <w:tcPr>
            <w:tcW w:w="1024" w:type="dxa"/>
          </w:tcPr>
          <w:p w:rsidR="009F5C0D" w:rsidRDefault="009F5C0D">
            <w:pPr>
              <w:pStyle w:val="ConsPlusNormal"/>
              <w:jc w:val="center"/>
            </w:pPr>
            <w:r>
              <w:t>11544,4</w:t>
            </w:r>
          </w:p>
        </w:tc>
        <w:tc>
          <w:tcPr>
            <w:tcW w:w="1024" w:type="dxa"/>
          </w:tcPr>
          <w:p w:rsidR="009F5C0D" w:rsidRDefault="009F5C0D">
            <w:pPr>
              <w:pStyle w:val="ConsPlusNormal"/>
              <w:jc w:val="center"/>
            </w:pPr>
            <w:r>
              <w:t>11544,4</w:t>
            </w:r>
          </w:p>
        </w:tc>
        <w:tc>
          <w:tcPr>
            <w:tcW w:w="1024" w:type="dxa"/>
          </w:tcPr>
          <w:p w:rsidR="009F5C0D" w:rsidRDefault="009F5C0D">
            <w:pPr>
              <w:pStyle w:val="ConsPlusNormal"/>
              <w:jc w:val="center"/>
            </w:pPr>
            <w:r>
              <w:t>6805,8</w:t>
            </w:r>
          </w:p>
        </w:tc>
        <w:tc>
          <w:tcPr>
            <w:tcW w:w="1024" w:type="dxa"/>
          </w:tcPr>
          <w:p w:rsidR="009F5C0D" w:rsidRDefault="009F5C0D">
            <w:pPr>
              <w:pStyle w:val="ConsPlusNormal"/>
              <w:jc w:val="center"/>
            </w:pPr>
            <w:r>
              <w:t>6805,8</w:t>
            </w:r>
          </w:p>
        </w:tc>
        <w:tc>
          <w:tcPr>
            <w:tcW w:w="1144" w:type="dxa"/>
          </w:tcPr>
          <w:p w:rsidR="009F5C0D" w:rsidRDefault="009F5C0D">
            <w:pPr>
              <w:pStyle w:val="ConsPlusNormal"/>
              <w:jc w:val="center"/>
            </w:pPr>
            <w:r>
              <w:t>34029,0</w:t>
            </w:r>
          </w:p>
        </w:tc>
        <w:tc>
          <w:tcPr>
            <w:tcW w:w="1144" w:type="dxa"/>
            <w:tcBorders>
              <w:right w:val="nil"/>
            </w:tcBorders>
          </w:tcPr>
          <w:p w:rsidR="009F5C0D" w:rsidRDefault="009F5C0D">
            <w:pPr>
              <w:pStyle w:val="ConsPlusNormal"/>
              <w:jc w:val="center"/>
            </w:pPr>
            <w:r>
              <w:t>34029,0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144" w:type="dxa"/>
          </w:tcPr>
          <w:p w:rsidR="009F5C0D" w:rsidRDefault="009F5C0D">
            <w:pPr>
              <w:pStyle w:val="ConsPlusNormal"/>
              <w:jc w:val="center"/>
            </w:pPr>
            <w:r>
              <w:t>2000,0</w:t>
            </w:r>
          </w:p>
        </w:tc>
        <w:tc>
          <w:tcPr>
            <w:tcW w:w="1024" w:type="dxa"/>
          </w:tcPr>
          <w:p w:rsidR="009F5C0D" w:rsidRDefault="009F5C0D">
            <w:pPr>
              <w:pStyle w:val="ConsPlusNormal"/>
              <w:jc w:val="center"/>
            </w:pPr>
            <w:r>
              <w:t>2000,0</w:t>
            </w:r>
          </w:p>
        </w:tc>
        <w:tc>
          <w:tcPr>
            <w:tcW w:w="1024" w:type="dxa"/>
          </w:tcPr>
          <w:p w:rsidR="009F5C0D" w:rsidRDefault="009F5C0D">
            <w:pPr>
              <w:pStyle w:val="ConsPlusNormal"/>
              <w:jc w:val="center"/>
            </w:pPr>
            <w:r>
              <w:t>2000,0</w:t>
            </w:r>
          </w:p>
        </w:tc>
        <w:tc>
          <w:tcPr>
            <w:tcW w:w="1024" w:type="dxa"/>
          </w:tcPr>
          <w:p w:rsidR="009F5C0D" w:rsidRDefault="009F5C0D">
            <w:pPr>
              <w:pStyle w:val="ConsPlusNormal"/>
              <w:jc w:val="center"/>
            </w:pPr>
            <w:r>
              <w:t>2000,0</w:t>
            </w:r>
          </w:p>
        </w:tc>
        <w:tc>
          <w:tcPr>
            <w:tcW w:w="1024" w:type="dxa"/>
          </w:tcPr>
          <w:p w:rsidR="009F5C0D" w:rsidRDefault="009F5C0D">
            <w:pPr>
              <w:pStyle w:val="ConsPlusNormal"/>
              <w:jc w:val="center"/>
            </w:pPr>
            <w:r>
              <w:t>2000,0</w:t>
            </w:r>
          </w:p>
        </w:tc>
        <w:tc>
          <w:tcPr>
            <w:tcW w:w="1144" w:type="dxa"/>
          </w:tcPr>
          <w:p w:rsidR="009F5C0D" w:rsidRDefault="009F5C0D">
            <w:pPr>
              <w:pStyle w:val="ConsPlusNormal"/>
              <w:jc w:val="center"/>
            </w:pPr>
            <w:r>
              <w:t>10000,0</w:t>
            </w:r>
          </w:p>
        </w:tc>
        <w:tc>
          <w:tcPr>
            <w:tcW w:w="1144" w:type="dxa"/>
            <w:tcBorders>
              <w:right w:val="nil"/>
            </w:tcBorders>
          </w:tcPr>
          <w:p w:rsidR="009F5C0D" w:rsidRDefault="009F5C0D">
            <w:pPr>
              <w:pStyle w:val="ConsPlusNormal"/>
              <w:jc w:val="center"/>
            </w:pPr>
            <w:r>
              <w:t>10000,0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1731,5</w:t>
            </w:r>
          </w:p>
        </w:tc>
        <w:tc>
          <w:tcPr>
            <w:tcW w:w="1144" w:type="dxa"/>
          </w:tcPr>
          <w:p w:rsidR="009F5C0D" w:rsidRDefault="009F5C0D">
            <w:pPr>
              <w:pStyle w:val="ConsPlusNormal"/>
              <w:jc w:val="center"/>
            </w:pPr>
            <w:r>
              <w:t>1731,5</w:t>
            </w:r>
          </w:p>
        </w:tc>
        <w:tc>
          <w:tcPr>
            <w:tcW w:w="1144" w:type="dxa"/>
          </w:tcPr>
          <w:p w:rsidR="009F5C0D" w:rsidRDefault="009F5C0D">
            <w:pPr>
              <w:pStyle w:val="ConsPlusNormal"/>
              <w:jc w:val="center"/>
            </w:pPr>
            <w:r>
              <w:t>1731,5</w:t>
            </w:r>
          </w:p>
        </w:tc>
        <w:tc>
          <w:tcPr>
            <w:tcW w:w="1024" w:type="dxa"/>
          </w:tcPr>
          <w:p w:rsidR="009F5C0D" w:rsidRDefault="009F5C0D">
            <w:pPr>
              <w:pStyle w:val="ConsPlusNormal"/>
              <w:jc w:val="center"/>
            </w:pPr>
            <w:r>
              <w:t>1731,5</w:t>
            </w:r>
          </w:p>
        </w:tc>
        <w:tc>
          <w:tcPr>
            <w:tcW w:w="1024" w:type="dxa"/>
          </w:tcPr>
          <w:p w:rsidR="009F5C0D" w:rsidRDefault="009F5C0D">
            <w:pPr>
              <w:pStyle w:val="ConsPlusNormal"/>
              <w:jc w:val="center"/>
            </w:pPr>
            <w:r>
              <w:t>1731,5</w:t>
            </w:r>
          </w:p>
        </w:tc>
        <w:tc>
          <w:tcPr>
            <w:tcW w:w="1024" w:type="dxa"/>
          </w:tcPr>
          <w:p w:rsidR="009F5C0D" w:rsidRDefault="009F5C0D">
            <w:pPr>
              <w:pStyle w:val="ConsPlusNormal"/>
              <w:jc w:val="center"/>
            </w:pPr>
            <w:r>
              <w:t>1731,5</w:t>
            </w:r>
          </w:p>
        </w:tc>
        <w:tc>
          <w:tcPr>
            <w:tcW w:w="1024" w:type="dxa"/>
          </w:tcPr>
          <w:p w:rsidR="009F5C0D" w:rsidRDefault="009F5C0D">
            <w:pPr>
              <w:pStyle w:val="ConsPlusNormal"/>
              <w:jc w:val="center"/>
            </w:pPr>
            <w:r>
              <w:t>1731,5</w:t>
            </w:r>
          </w:p>
        </w:tc>
        <w:tc>
          <w:tcPr>
            <w:tcW w:w="1144" w:type="dxa"/>
          </w:tcPr>
          <w:p w:rsidR="009F5C0D" w:rsidRDefault="009F5C0D">
            <w:pPr>
              <w:pStyle w:val="ConsPlusNormal"/>
              <w:jc w:val="center"/>
            </w:pPr>
            <w:r>
              <w:t>8657,5</w:t>
            </w:r>
          </w:p>
        </w:tc>
        <w:tc>
          <w:tcPr>
            <w:tcW w:w="1144" w:type="dxa"/>
            <w:tcBorders>
              <w:right w:val="nil"/>
            </w:tcBorders>
          </w:tcPr>
          <w:p w:rsidR="009F5C0D" w:rsidRDefault="009F5C0D">
            <w:pPr>
              <w:pStyle w:val="ConsPlusNormal"/>
              <w:jc w:val="center"/>
            </w:pPr>
            <w:r>
              <w:t>8657,5</w:t>
            </w:r>
          </w:p>
        </w:tc>
      </w:tr>
      <w:tr w:rsidR="009F5C0D">
        <w:tc>
          <w:tcPr>
            <w:tcW w:w="850" w:type="dxa"/>
            <w:vMerge w:val="restart"/>
            <w:tcBorders>
              <w:left w:val="nil"/>
            </w:tcBorders>
          </w:tcPr>
          <w:p w:rsidR="009F5C0D" w:rsidRDefault="009F5C0D">
            <w:pPr>
              <w:pStyle w:val="ConsPlusNormal"/>
              <w:jc w:val="both"/>
            </w:pPr>
            <w:r>
              <w:t>Мероприятие 1.5</w:t>
            </w:r>
          </w:p>
        </w:tc>
        <w:tc>
          <w:tcPr>
            <w:tcW w:w="918" w:type="dxa"/>
            <w:vMerge w:val="restart"/>
          </w:tcPr>
          <w:p w:rsidR="009F5C0D" w:rsidRDefault="009F5C0D">
            <w:pPr>
              <w:pStyle w:val="ConsPlusNormal"/>
              <w:jc w:val="both"/>
            </w:pPr>
            <w:r>
              <w:t>Организация временного трудоустройства безработных граждан, испыты</w:t>
            </w:r>
            <w:r>
              <w:lastRenderedPageBreak/>
              <w:t>вающих трудности в поиске работы</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ответственный исполнитель - Минтруд Чувашии, соисполнитель - КУ ЦЗН Чувашской Республики Минтруда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4451,9</w:t>
            </w:r>
          </w:p>
        </w:tc>
        <w:tc>
          <w:tcPr>
            <w:tcW w:w="1144" w:type="dxa"/>
          </w:tcPr>
          <w:p w:rsidR="009F5C0D" w:rsidRDefault="009F5C0D">
            <w:pPr>
              <w:pStyle w:val="ConsPlusNormal"/>
              <w:jc w:val="center"/>
            </w:pPr>
            <w:r>
              <w:t>4946,2</w:t>
            </w:r>
          </w:p>
        </w:tc>
        <w:tc>
          <w:tcPr>
            <w:tcW w:w="1144" w:type="dxa"/>
          </w:tcPr>
          <w:p w:rsidR="009F5C0D" w:rsidRDefault="009F5C0D">
            <w:pPr>
              <w:pStyle w:val="ConsPlusNormal"/>
              <w:jc w:val="center"/>
            </w:pPr>
            <w:r>
              <w:t>4090,3</w:t>
            </w:r>
          </w:p>
        </w:tc>
        <w:tc>
          <w:tcPr>
            <w:tcW w:w="1024" w:type="dxa"/>
          </w:tcPr>
          <w:p w:rsidR="009F5C0D" w:rsidRDefault="009F5C0D">
            <w:pPr>
              <w:pStyle w:val="ConsPlusNormal"/>
              <w:jc w:val="center"/>
            </w:pPr>
            <w:r>
              <w:t>4090,3</w:t>
            </w:r>
          </w:p>
        </w:tc>
        <w:tc>
          <w:tcPr>
            <w:tcW w:w="1024" w:type="dxa"/>
          </w:tcPr>
          <w:p w:rsidR="009F5C0D" w:rsidRDefault="009F5C0D">
            <w:pPr>
              <w:pStyle w:val="ConsPlusNormal"/>
              <w:jc w:val="center"/>
            </w:pPr>
            <w:r>
              <w:t>4090,3</w:t>
            </w:r>
          </w:p>
        </w:tc>
        <w:tc>
          <w:tcPr>
            <w:tcW w:w="1024" w:type="dxa"/>
          </w:tcPr>
          <w:p w:rsidR="009F5C0D" w:rsidRDefault="009F5C0D">
            <w:pPr>
              <w:pStyle w:val="ConsPlusNormal"/>
              <w:jc w:val="center"/>
            </w:pPr>
            <w:r>
              <w:t>3078,6</w:t>
            </w:r>
          </w:p>
        </w:tc>
        <w:tc>
          <w:tcPr>
            <w:tcW w:w="1024" w:type="dxa"/>
          </w:tcPr>
          <w:p w:rsidR="009F5C0D" w:rsidRDefault="009F5C0D">
            <w:pPr>
              <w:pStyle w:val="ConsPlusNormal"/>
              <w:jc w:val="center"/>
            </w:pPr>
            <w:r>
              <w:t>3078,6</w:t>
            </w:r>
          </w:p>
        </w:tc>
        <w:tc>
          <w:tcPr>
            <w:tcW w:w="1144" w:type="dxa"/>
          </w:tcPr>
          <w:p w:rsidR="009F5C0D" w:rsidRDefault="009F5C0D">
            <w:pPr>
              <w:pStyle w:val="ConsPlusNormal"/>
              <w:jc w:val="center"/>
            </w:pPr>
            <w:r>
              <w:t>15393,0</w:t>
            </w:r>
          </w:p>
        </w:tc>
        <w:tc>
          <w:tcPr>
            <w:tcW w:w="1144" w:type="dxa"/>
            <w:tcBorders>
              <w:right w:val="nil"/>
            </w:tcBorders>
          </w:tcPr>
          <w:p w:rsidR="009F5C0D" w:rsidRDefault="009F5C0D">
            <w:pPr>
              <w:pStyle w:val="ConsPlusNormal"/>
              <w:jc w:val="center"/>
            </w:pPr>
            <w:r>
              <w:t>15393,0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Ц610112270</w:t>
            </w:r>
          </w:p>
        </w:tc>
        <w:tc>
          <w:tcPr>
            <w:tcW w:w="618" w:type="dxa"/>
          </w:tcPr>
          <w:p w:rsidR="009F5C0D" w:rsidRDefault="009F5C0D">
            <w:pPr>
              <w:pStyle w:val="ConsPlusNormal"/>
              <w:jc w:val="center"/>
            </w:pPr>
            <w:r>
              <w:t>244</w:t>
            </w:r>
          </w:p>
        </w:tc>
        <w:tc>
          <w:tcPr>
            <w:tcW w:w="1082" w:type="dxa"/>
            <w:vMerge w:val="restart"/>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6,0</w:t>
            </w:r>
          </w:p>
        </w:tc>
        <w:tc>
          <w:tcPr>
            <w:tcW w:w="1144" w:type="dxa"/>
          </w:tcPr>
          <w:p w:rsidR="009F5C0D" w:rsidRDefault="009F5C0D">
            <w:pPr>
              <w:pStyle w:val="ConsPlusNormal"/>
              <w:jc w:val="center"/>
            </w:pPr>
            <w:r>
              <w:t>19,5</w:t>
            </w:r>
          </w:p>
        </w:tc>
        <w:tc>
          <w:tcPr>
            <w:tcW w:w="1144" w:type="dxa"/>
          </w:tcPr>
          <w:p w:rsidR="009F5C0D" w:rsidRDefault="009F5C0D">
            <w:pPr>
              <w:pStyle w:val="ConsPlusNormal"/>
              <w:jc w:val="center"/>
            </w:pPr>
            <w:r>
              <w:t>13,0</w:t>
            </w:r>
          </w:p>
        </w:tc>
        <w:tc>
          <w:tcPr>
            <w:tcW w:w="1024" w:type="dxa"/>
          </w:tcPr>
          <w:p w:rsidR="009F5C0D" w:rsidRDefault="009F5C0D">
            <w:pPr>
              <w:pStyle w:val="ConsPlusNormal"/>
              <w:jc w:val="center"/>
            </w:pPr>
            <w:r>
              <w:t>13,0</w:t>
            </w:r>
          </w:p>
        </w:tc>
        <w:tc>
          <w:tcPr>
            <w:tcW w:w="1024" w:type="dxa"/>
          </w:tcPr>
          <w:p w:rsidR="009F5C0D" w:rsidRDefault="009F5C0D">
            <w:pPr>
              <w:pStyle w:val="ConsPlusNormal"/>
              <w:jc w:val="center"/>
            </w:pPr>
            <w:r>
              <w:t>13,0</w:t>
            </w:r>
          </w:p>
        </w:tc>
        <w:tc>
          <w:tcPr>
            <w:tcW w:w="1024" w:type="dxa"/>
          </w:tcPr>
          <w:p w:rsidR="009F5C0D" w:rsidRDefault="009F5C0D">
            <w:pPr>
              <w:pStyle w:val="ConsPlusNormal"/>
              <w:jc w:val="center"/>
            </w:pPr>
            <w:r>
              <w:t>10,1</w:t>
            </w:r>
          </w:p>
        </w:tc>
        <w:tc>
          <w:tcPr>
            <w:tcW w:w="1024" w:type="dxa"/>
          </w:tcPr>
          <w:p w:rsidR="009F5C0D" w:rsidRDefault="009F5C0D">
            <w:pPr>
              <w:pStyle w:val="ConsPlusNormal"/>
              <w:jc w:val="center"/>
            </w:pPr>
            <w:r>
              <w:t>10,1</w:t>
            </w:r>
          </w:p>
        </w:tc>
        <w:tc>
          <w:tcPr>
            <w:tcW w:w="1144" w:type="dxa"/>
          </w:tcPr>
          <w:p w:rsidR="009F5C0D" w:rsidRDefault="009F5C0D">
            <w:pPr>
              <w:pStyle w:val="ConsPlusNormal"/>
              <w:jc w:val="center"/>
            </w:pPr>
            <w:r>
              <w:t>50,5</w:t>
            </w:r>
          </w:p>
        </w:tc>
        <w:tc>
          <w:tcPr>
            <w:tcW w:w="1144" w:type="dxa"/>
            <w:tcBorders>
              <w:right w:val="nil"/>
            </w:tcBorders>
          </w:tcPr>
          <w:p w:rsidR="009F5C0D" w:rsidRDefault="009F5C0D">
            <w:pPr>
              <w:pStyle w:val="ConsPlusNormal"/>
              <w:jc w:val="center"/>
            </w:pPr>
            <w:r>
              <w:t>50,5</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Ц610112270</w:t>
            </w:r>
          </w:p>
        </w:tc>
        <w:tc>
          <w:tcPr>
            <w:tcW w:w="618" w:type="dxa"/>
          </w:tcPr>
          <w:p w:rsidR="009F5C0D" w:rsidRDefault="009F5C0D">
            <w:pPr>
              <w:pStyle w:val="ConsPlusNormal"/>
              <w:jc w:val="center"/>
            </w:pPr>
            <w:r>
              <w:t>360</w:t>
            </w:r>
          </w:p>
        </w:tc>
        <w:tc>
          <w:tcPr>
            <w:tcW w:w="1082" w:type="dxa"/>
            <w:vMerge/>
          </w:tcPr>
          <w:p w:rsidR="009F5C0D" w:rsidRDefault="009F5C0D"/>
        </w:tc>
        <w:tc>
          <w:tcPr>
            <w:tcW w:w="1024" w:type="dxa"/>
          </w:tcPr>
          <w:p w:rsidR="009F5C0D" w:rsidRDefault="009F5C0D">
            <w:pPr>
              <w:pStyle w:val="ConsPlusNormal"/>
              <w:jc w:val="center"/>
            </w:pPr>
            <w:r>
              <w:t>3405,9</w:t>
            </w:r>
          </w:p>
        </w:tc>
        <w:tc>
          <w:tcPr>
            <w:tcW w:w="1144" w:type="dxa"/>
          </w:tcPr>
          <w:p w:rsidR="009F5C0D" w:rsidRDefault="009F5C0D">
            <w:pPr>
              <w:pStyle w:val="ConsPlusNormal"/>
              <w:jc w:val="center"/>
            </w:pPr>
            <w:r>
              <w:t>3886,7</w:t>
            </w:r>
          </w:p>
        </w:tc>
        <w:tc>
          <w:tcPr>
            <w:tcW w:w="1144" w:type="dxa"/>
          </w:tcPr>
          <w:p w:rsidR="009F5C0D" w:rsidRDefault="009F5C0D">
            <w:pPr>
              <w:pStyle w:val="ConsPlusNormal"/>
              <w:jc w:val="center"/>
            </w:pPr>
            <w:r>
              <w:t>3037,3</w:t>
            </w:r>
          </w:p>
        </w:tc>
        <w:tc>
          <w:tcPr>
            <w:tcW w:w="1024" w:type="dxa"/>
          </w:tcPr>
          <w:p w:rsidR="009F5C0D" w:rsidRDefault="009F5C0D">
            <w:pPr>
              <w:pStyle w:val="ConsPlusNormal"/>
              <w:jc w:val="center"/>
            </w:pPr>
            <w:r>
              <w:t>3037,3</w:t>
            </w:r>
          </w:p>
        </w:tc>
        <w:tc>
          <w:tcPr>
            <w:tcW w:w="1024" w:type="dxa"/>
          </w:tcPr>
          <w:p w:rsidR="009F5C0D" w:rsidRDefault="009F5C0D">
            <w:pPr>
              <w:pStyle w:val="ConsPlusNormal"/>
              <w:jc w:val="center"/>
            </w:pPr>
            <w:r>
              <w:t>3037,3</w:t>
            </w:r>
          </w:p>
        </w:tc>
        <w:tc>
          <w:tcPr>
            <w:tcW w:w="1024" w:type="dxa"/>
          </w:tcPr>
          <w:p w:rsidR="009F5C0D" w:rsidRDefault="009F5C0D">
            <w:pPr>
              <w:pStyle w:val="ConsPlusNormal"/>
              <w:jc w:val="center"/>
            </w:pPr>
            <w:r>
              <w:t>2028,5</w:t>
            </w:r>
          </w:p>
        </w:tc>
        <w:tc>
          <w:tcPr>
            <w:tcW w:w="1024" w:type="dxa"/>
          </w:tcPr>
          <w:p w:rsidR="009F5C0D" w:rsidRDefault="009F5C0D">
            <w:pPr>
              <w:pStyle w:val="ConsPlusNormal"/>
              <w:jc w:val="center"/>
            </w:pPr>
            <w:r>
              <w:t>2028,5</w:t>
            </w:r>
          </w:p>
        </w:tc>
        <w:tc>
          <w:tcPr>
            <w:tcW w:w="1144" w:type="dxa"/>
          </w:tcPr>
          <w:p w:rsidR="009F5C0D" w:rsidRDefault="009F5C0D">
            <w:pPr>
              <w:pStyle w:val="ConsPlusNormal"/>
              <w:jc w:val="center"/>
            </w:pPr>
            <w:r>
              <w:t>10142,5</w:t>
            </w:r>
          </w:p>
        </w:tc>
        <w:tc>
          <w:tcPr>
            <w:tcW w:w="1144" w:type="dxa"/>
            <w:tcBorders>
              <w:right w:val="nil"/>
            </w:tcBorders>
          </w:tcPr>
          <w:p w:rsidR="009F5C0D" w:rsidRDefault="009F5C0D">
            <w:pPr>
              <w:pStyle w:val="ConsPlusNormal"/>
              <w:jc w:val="center"/>
            </w:pPr>
            <w:r>
              <w:t>10142,5</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1040,0</w:t>
            </w:r>
          </w:p>
        </w:tc>
        <w:tc>
          <w:tcPr>
            <w:tcW w:w="1144" w:type="dxa"/>
          </w:tcPr>
          <w:p w:rsidR="009F5C0D" w:rsidRDefault="009F5C0D">
            <w:pPr>
              <w:pStyle w:val="ConsPlusNormal"/>
              <w:jc w:val="center"/>
            </w:pPr>
            <w:r>
              <w:t>1040,0</w:t>
            </w:r>
          </w:p>
        </w:tc>
        <w:tc>
          <w:tcPr>
            <w:tcW w:w="1144" w:type="dxa"/>
          </w:tcPr>
          <w:p w:rsidR="009F5C0D" w:rsidRDefault="009F5C0D">
            <w:pPr>
              <w:pStyle w:val="ConsPlusNormal"/>
              <w:jc w:val="center"/>
            </w:pPr>
            <w:r>
              <w:t>1040,0</w:t>
            </w:r>
          </w:p>
        </w:tc>
        <w:tc>
          <w:tcPr>
            <w:tcW w:w="1024" w:type="dxa"/>
          </w:tcPr>
          <w:p w:rsidR="009F5C0D" w:rsidRDefault="009F5C0D">
            <w:pPr>
              <w:pStyle w:val="ConsPlusNormal"/>
              <w:jc w:val="center"/>
            </w:pPr>
            <w:r>
              <w:t>1040,0</w:t>
            </w:r>
          </w:p>
        </w:tc>
        <w:tc>
          <w:tcPr>
            <w:tcW w:w="1024" w:type="dxa"/>
          </w:tcPr>
          <w:p w:rsidR="009F5C0D" w:rsidRDefault="009F5C0D">
            <w:pPr>
              <w:pStyle w:val="ConsPlusNormal"/>
              <w:jc w:val="center"/>
            </w:pPr>
            <w:r>
              <w:t>1040,0</w:t>
            </w:r>
          </w:p>
        </w:tc>
        <w:tc>
          <w:tcPr>
            <w:tcW w:w="1024" w:type="dxa"/>
          </w:tcPr>
          <w:p w:rsidR="009F5C0D" w:rsidRDefault="009F5C0D">
            <w:pPr>
              <w:pStyle w:val="ConsPlusNormal"/>
              <w:jc w:val="center"/>
            </w:pPr>
            <w:r>
              <w:t>1040,0</w:t>
            </w:r>
          </w:p>
        </w:tc>
        <w:tc>
          <w:tcPr>
            <w:tcW w:w="1024" w:type="dxa"/>
          </w:tcPr>
          <w:p w:rsidR="009F5C0D" w:rsidRDefault="009F5C0D">
            <w:pPr>
              <w:pStyle w:val="ConsPlusNormal"/>
              <w:jc w:val="center"/>
            </w:pPr>
            <w:r>
              <w:t>1040,0</w:t>
            </w:r>
          </w:p>
        </w:tc>
        <w:tc>
          <w:tcPr>
            <w:tcW w:w="1144" w:type="dxa"/>
          </w:tcPr>
          <w:p w:rsidR="009F5C0D" w:rsidRDefault="009F5C0D">
            <w:pPr>
              <w:pStyle w:val="ConsPlusNormal"/>
              <w:jc w:val="center"/>
            </w:pPr>
            <w:r>
              <w:t>5200,0</w:t>
            </w:r>
          </w:p>
        </w:tc>
        <w:tc>
          <w:tcPr>
            <w:tcW w:w="1144" w:type="dxa"/>
            <w:tcBorders>
              <w:right w:val="nil"/>
            </w:tcBorders>
          </w:tcPr>
          <w:p w:rsidR="009F5C0D" w:rsidRDefault="009F5C0D">
            <w:pPr>
              <w:pStyle w:val="ConsPlusNormal"/>
              <w:jc w:val="center"/>
            </w:pPr>
            <w:r>
              <w:t>5200,0</w:t>
            </w:r>
          </w:p>
        </w:tc>
      </w:tr>
      <w:tr w:rsidR="009F5C0D">
        <w:tc>
          <w:tcPr>
            <w:tcW w:w="850" w:type="dxa"/>
            <w:vMerge w:val="restart"/>
            <w:tcBorders>
              <w:left w:val="nil"/>
            </w:tcBorders>
          </w:tcPr>
          <w:p w:rsidR="009F5C0D" w:rsidRDefault="009F5C0D">
            <w:pPr>
              <w:pStyle w:val="ConsPlusNormal"/>
              <w:jc w:val="both"/>
            </w:pPr>
            <w:r>
              <w:t>Мероприятие 1.6</w:t>
            </w:r>
          </w:p>
        </w:tc>
        <w:tc>
          <w:tcPr>
            <w:tcW w:w="918" w:type="dxa"/>
            <w:vMerge w:val="restart"/>
          </w:tcPr>
          <w:p w:rsidR="009F5C0D" w:rsidRDefault="009F5C0D">
            <w:pPr>
              <w:pStyle w:val="ConsPlusNormal"/>
              <w:jc w:val="both"/>
            </w:pPr>
            <w:r>
              <w:t>Организация временного трудоустройства граждан, прошедших реабилитацию и курс лечения от наркомании, алкоголизма и токсикомании</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ответственный исполнитель - Минтруд Чувашии, соисполнитель - КУ ЦЗН Чувашской Республики Минтруда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 xml:space="preserve">Мероприятие </w:t>
            </w:r>
            <w:r>
              <w:lastRenderedPageBreak/>
              <w:t>1.7</w:t>
            </w:r>
          </w:p>
        </w:tc>
        <w:tc>
          <w:tcPr>
            <w:tcW w:w="918" w:type="dxa"/>
            <w:vMerge w:val="restart"/>
          </w:tcPr>
          <w:p w:rsidR="009F5C0D" w:rsidRDefault="009F5C0D">
            <w:pPr>
              <w:pStyle w:val="ConsPlusNormal"/>
              <w:jc w:val="both"/>
            </w:pPr>
            <w:r>
              <w:lastRenderedPageBreak/>
              <w:t xml:space="preserve">Организация </w:t>
            </w:r>
            <w:r>
              <w:lastRenderedPageBreak/>
              <w:t>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 xml:space="preserve">ответственный </w:t>
            </w:r>
            <w:r>
              <w:lastRenderedPageBreak/>
              <w:t>исполнитель - Минтруд Чувашии, соисполнитель - КУ ЦЗН Чувашской Республики Минтруда Чувашии</w:t>
            </w:r>
          </w:p>
        </w:tc>
        <w:tc>
          <w:tcPr>
            <w:tcW w:w="624" w:type="dxa"/>
          </w:tcPr>
          <w:p w:rsidR="009F5C0D" w:rsidRDefault="009F5C0D">
            <w:pPr>
              <w:pStyle w:val="ConsPlusNormal"/>
              <w:jc w:val="center"/>
            </w:pPr>
            <w:r>
              <w:lastRenderedPageBreak/>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530,9</w:t>
            </w:r>
          </w:p>
        </w:tc>
        <w:tc>
          <w:tcPr>
            <w:tcW w:w="1144" w:type="dxa"/>
          </w:tcPr>
          <w:p w:rsidR="009F5C0D" w:rsidRDefault="009F5C0D">
            <w:pPr>
              <w:pStyle w:val="ConsPlusNormal"/>
              <w:jc w:val="center"/>
            </w:pPr>
            <w:r>
              <w:t>465,0</w:t>
            </w:r>
          </w:p>
        </w:tc>
        <w:tc>
          <w:tcPr>
            <w:tcW w:w="1144" w:type="dxa"/>
          </w:tcPr>
          <w:p w:rsidR="009F5C0D" w:rsidRDefault="009F5C0D">
            <w:pPr>
              <w:pStyle w:val="ConsPlusNormal"/>
              <w:jc w:val="center"/>
            </w:pPr>
            <w:r>
              <w:t>555,2</w:t>
            </w:r>
          </w:p>
        </w:tc>
        <w:tc>
          <w:tcPr>
            <w:tcW w:w="1024" w:type="dxa"/>
          </w:tcPr>
          <w:p w:rsidR="009F5C0D" w:rsidRDefault="009F5C0D">
            <w:pPr>
              <w:pStyle w:val="ConsPlusNormal"/>
              <w:jc w:val="center"/>
            </w:pPr>
            <w:r>
              <w:t>555,2</w:t>
            </w:r>
          </w:p>
        </w:tc>
        <w:tc>
          <w:tcPr>
            <w:tcW w:w="1024" w:type="dxa"/>
          </w:tcPr>
          <w:p w:rsidR="009F5C0D" w:rsidRDefault="009F5C0D">
            <w:pPr>
              <w:pStyle w:val="ConsPlusNormal"/>
              <w:jc w:val="center"/>
            </w:pPr>
            <w:r>
              <w:t>555,2</w:t>
            </w:r>
          </w:p>
        </w:tc>
        <w:tc>
          <w:tcPr>
            <w:tcW w:w="1024" w:type="dxa"/>
          </w:tcPr>
          <w:p w:rsidR="009F5C0D" w:rsidRDefault="009F5C0D">
            <w:pPr>
              <w:pStyle w:val="ConsPlusNormal"/>
              <w:jc w:val="center"/>
            </w:pPr>
            <w:r>
              <w:t>430,0</w:t>
            </w:r>
          </w:p>
        </w:tc>
        <w:tc>
          <w:tcPr>
            <w:tcW w:w="1024" w:type="dxa"/>
          </w:tcPr>
          <w:p w:rsidR="009F5C0D" w:rsidRDefault="009F5C0D">
            <w:pPr>
              <w:pStyle w:val="ConsPlusNormal"/>
              <w:jc w:val="center"/>
            </w:pPr>
            <w:r>
              <w:t>430,0</w:t>
            </w:r>
          </w:p>
        </w:tc>
        <w:tc>
          <w:tcPr>
            <w:tcW w:w="1144" w:type="dxa"/>
          </w:tcPr>
          <w:p w:rsidR="009F5C0D" w:rsidRDefault="009F5C0D">
            <w:pPr>
              <w:pStyle w:val="ConsPlusNormal"/>
              <w:jc w:val="center"/>
            </w:pPr>
            <w:r>
              <w:t>2150,0</w:t>
            </w:r>
          </w:p>
        </w:tc>
        <w:tc>
          <w:tcPr>
            <w:tcW w:w="1144" w:type="dxa"/>
            <w:tcBorders>
              <w:right w:val="nil"/>
            </w:tcBorders>
          </w:tcPr>
          <w:p w:rsidR="009F5C0D" w:rsidRDefault="009F5C0D">
            <w:pPr>
              <w:pStyle w:val="ConsPlusNormal"/>
              <w:jc w:val="center"/>
            </w:pPr>
            <w:r>
              <w:t>2150,0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w:t>
            </w:r>
            <w:r>
              <w:lastRenderedPageBreak/>
              <w:t>ный бюджет</w:t>
            </w:r>
          </w:p>
        </w:tc>
        <w:tc>
          <w:tcPr>
            <w:tcW w:w="1024" w:type="dxa"/>
          </w:tcPr>
          <w:p w:rsidR="009F5C0D" w:rsidRDefault="009F5C0D">
            <w:pPr>
              <w:pStyle w:val="ConsPlusNormal"/>
              <w:jc w:val="center"/>
            </w:pPr>
            <w:r>
              <w:lastRenderedPageBreak/>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Ц610112280</w:t>
            </w:r>
          </w:p>
        </w:tc>
        <w:tc>
          <w:tcPr>
            <w:tcW w:w="618" w:type="dxa"/>
          </w:tcPr>
          <w:p w:rsidR="009F5C0D" w:rsidRDefault="009F5C0D">
            <w:pPr>
              <w:pStyle w:val="ConsPlusNormal"/>
              <w:jc w:val="center"/>
            </w:pPr>
            <w:r>
              <w:t>244</w:t>
            </w:r>
          </w:p>
        </w:tc>
        <w:tc>
          <w:tcPr>
            <w:tcW w:w="1082" w:type="dxa"/>
            <w:vMerge w:val="restart"/>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1,0</w:t>
            </w:r>
          </w:p>
        </w:tc>
        <w:tc>
          <w:tcPr>
            <w:tcW w:w="1144" w:type="dxa"/>
          </w:tcPr>
          <w:p w:rsidR="009F5C0D" w:rsidRDefault="009F5C0D">
            <w:pPr>
              <w:pStyle w:val="ConsPlusNormal"/>
              <w:jc w:val="center"/>
            </w:pPr>
            <w:r>
              <w:t>1,4</w:t>
            </w:r>
          </w:p>
        </w:tc>
        <w:tc>
          <w:tcPr>
            <w:tcW w:w="1144" w:type="dxa"/>
          </w:tcPr>
          <w:p w:rsidR="009F5C0D" w:rsidRDefault="009F5C0D">
            <w:pPr>
              <w:pStyle w:val="ConsPlusNormal"/>
              <w:jc w:val="center"/>
            </w:pPr>
            <w:r>
              <w:t>1,6</w:t>
            </w:r>
          </w:p>
        </w:tc>
        <w:tc>
          <w:tcPr>
            <w:tcW w:w="1024" w:type="dxa"/>
          </w:tcPr>
          <w:p w:rsidR="009F5C0D" w:rsidRDefault="009F5C0D">
            <w:pPr>
              <w:pStyle w:val="ConsPlusNormal"/>
              <w:jc w:val="center"/>
            </w:pPr>
            <w:r>
              <w:t>1,6</w:t>
            </w:r>
          </w:p>
        </w:tc>
        <w:tc>
          <w:tcPr>
            <w:tcW w:w="1024" w:type="dxa"/>
          </w:tcPr>
          <w:p w:rsidR="009F5C0D" w:rsidRDefault="009F5C0D">
            <w:pPr>
              <w:pStyle w:val="ConsPlusNormal"/>
              <w:jc w:val="center"/>
            </w:pPr>
            <w:r>
              <w:t>1,6</w:t>
            </w:r>
          </w:p>
        </w:tc>
        <w:tc>
          <w:tcPr>
            <w:tcW w:w="1024" w:type="dxa"/>
          </w:tcPr>
          <w:p w:rsidR="009F5C0D" w:rsidRDefault="009F5C0D">
            <w:pPr>
              <w:pStyle w:val="ConsPlusNormal"/>
              <w:jc w:val="center"/>
            </w:pPr>
            <w:r>
              <w:t>1,2</w:t>
            </w:r>
          </w:p>
        </w:tc>
        <w:tc>
          <w:tcPr>
            <w:tcW w:w="1024" w:type="dxa"/>
          </w:tcPr>
          <w:p w:rsidR="009F5C0D" w:rsidRDefault="009F5C0D">
            <w:pPr>
              <w:pStyle w:val="ConsPlusNormal"/>
              <w:jc w:val="center"/>
            </w:pPr>
            <w:r>
              <w:t>1,2</w:t>
            </w:r>
          </w:p>
        </w:tc>
        <w:tc>
          <w:tcPr>
            <w:tcW w:w="1144" w:type="dxa"/>
          </w:tcPr>
          <w:p w:rsidR="009F5C0D" w:rsidRDefault="009F5C0D">
            <w:pPr>
              <w:pStyle w:val="ConsPlusNormal"/>
              <w:jc w:val="center"/>
            </w:pPr>
            <w:r>
              <w:t>6,0</w:t>
            </w:r>
          </w:p>
        </w:tc>
        <w:tc>
          <w:tcPr>
            <w:tcW w:w="1144" w:type="dxa"/>
            <w:tcBorders>
              <w:right w:val="nil"/>
            </w:tcBorders>
          </w:tcPr>
          <w:p w:rsidR="009F5C0D" w:rsidRDefault="009F5C0D">
            <w:pPr>
              <w:pStyle w:val="ConsPlusNormal"/>
              <w:jc w:val="center"/>
            </w:pPr>
            <w:r>
              <w:t>6,0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Ц610112280</w:t>
            </w:r>
          </w:p>
        </w:tc>
        <w:tc>
          <w:tcPr>
            <w:tcW w:w="618" w:type="dxa"/>
          </w:tcPr>
          <w:p w:rsidR="009F5C0D" w:rsidRDefault="009F5C0D">
            <w:pPr>
              <w:pStyle w:val="ConsPlusNormal"/>
              <w:jc w:val="center"/>
            </w:pPr>
            <w:r>
              <w:t>360</w:t>
            </w:r>
          </w:p>
        </w:tc>
        <w:tc>
          <w:tcPr>
            <w:tcW w:w="1082" w:type="dxa"/>
            <w:vMerge/>
          </w:tcPr>
          <w:p w:rsidR="009F5C0D" w:rsidRDefault="009F5C0D"/>
        </w:tc>
        <w:tc>
          <w:tcPr>
            <w:tcW w:w="1024" w:type="dxa"/>
          </w:tcPr>
          <w:p w:rsidR="009F5C0D" w:rsidRDefault="009F5C0D">
            <w:pPr>
              <w:pStyle w:val="ConsPlusNormal"/>
              <w:jc w:val="center"/>
            </w:pPr>
            <w:r>
              <w:t>339,9</w:t>
            </w:r>
          </w:p>
        </w:tc>
        <w:tc>
          <w:tcPr>
            <w:tcW w:w="1144" w:type="dxa"/>
          </w:tcPr>
          <w:p w:rsidR="009F5C0D" w:rsidRDefault="009F5C0D">
            <w:pPr>
              <w:pStyle w:val="ConsPlusNormal"/>
              <w:jc w:val="center"/>
            </w:pPr>
            <w:r>
              <w:t>273,6</w:t>
            </w:r>
          </w:p>
        </w:tc>
        <w:tc>
          <w:tcPr>
            <w:tcW w:w="1144" w:type="dxa"/>
          </w:tcPr>
          <w:p w:rsidR="009F5C0D" w:rsidRDefault="009F5C0D">
            <w:pPr>
              <w:pStyle w:val="ConsPlusNormal"/>
              <w:jc w:val="center"/>
            </w:pPr>
            <w:r>
              <w:t>363,6</w:t>
            </w:r>
          </w:p>
        </w:tc>
        <w:tc>
          <w:tcPr>
            <w:tcW w:w="1024" w:type="dxa"/>
          </w:tcPr>
          <w:p w:rsidR="009F5C0D" w:rsidRDefault="009F5C0D">
            <w:pPr>
              <w:pStyle w:val="ConsPlusNormal"/>
              <w:jc w:val="center"/>
            </w:pPr>
            <w:r>
              <w:t>363,6</w:t>
            </w:r>
          </w:p>
        </w:tc>
        <w:tc>
          <w:tcPr>
            <w:tcW w:w="1024" w:type="dxa"/>
          </w:tcPr>
          <w:p w:rsidR="009F5C0D" w:rsidRDefault="009F5C0D">
            <w:pPr>
              <w:pStyle w:val="ConsPlusNormal"/>
              <w:jc w:val="center"/>
            </w:pPr>
            <w:r>
              <w:t>363,6</w:t>
            </w:r>
          </w:p>
        </w:tc>
        <w:tc>
          <w:tcPr>
            <w:tcW w:w="1024" w:type="dxa"/>
          </w:tcPr>
          <w:p w:rsidR="009F5C0D" w:rsidRDefault="009F5C0D">
            <w:pPr>
              <w:pStyle w:val="ConsPlusNormal"/>
              <w:jc w:val="center"/>
            </w:pPr>
            <w:r>
              <w:t>238,8</w:t>
            </w:r>
          </w:p>
        </w:tc>
        <w:tc>
          <w:tcPr>
            <w:tcW w:w="1024" w:type="dxa"/>
          </w:tcPr>
          <w:p w:rsidR="009F5C0D" w:rsidRDefault="009F5C0D">
            <w:pPr>
              <w:pStyle w:val="ConsPlusNormal"/>
              <w:jc w:val="center"/>
            </w:pPr>
            <w:r>
              <w:t>238,8</w:t>
            </w:r>
          </w:p>
        </w:tc>
        <w:tc>
          <w:tcPr>
            <w:tcW w:w="1144" w:type="dxa"/>
          </w:tcPr>
          <w:p w:rsidR="009F5C0D" w:rsidRDefault="009F5C0D">
            <w:pPr>
              <w:pStyle w:val="ConsPlusNormal"/>
              <w:jc w:val="center"/>
            </w:pPr>
            <w:r>
              <w:t>1194,0</w:t>
            </w:r>
          </w:p>
        </w:tc>
        <w:tc>
          <w:tcPr>
            <w:tcW w:w="1144" w:type="dxa"/>
            <w:tcBorders>
              <w:right w:val="nil"/>
            </w:tcBorders>
          </w:tcPr>
          <w:p w:rsidR="009F5C0D" w:rsidRDefault="009F5C0D">
            <w:pPr>
              <w:pStyle w:val="ConsPlusNormal"/>
              <w:jc w:val="center"/>
            </w:pPr>
            <w:r>
              <w:t>1194,0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190,0</w:t>
            </w:r>
          </w:p>
        </w:tc>
        <w:tc>
          <w:tcPr>
            <w:tcW w:w="1144" w:type="dxa"/>
          </w:tcPr>
          <w:p w:rsidR="009F5C0D" w:rsidRDefault="009F5C0D">
            <w:pPr>
              <w:pStyle w:val="ConsPlusNormal"/>
              <w:jc w:val="center"/>
            </w:pPr>
            <w:r>
              <w:t>190,0</w:t>
            </w:r>
          </w:p>
        </w:tc>
        <w:tc>
          <w:tcPr>
            <w:tcW w:w="1144" w:type="dxa"/>
          </w:tcPr>
          <w:p w:rsidR="009F5C0D" w:rsidRDefault="009F5C0D">
            <w:pPr>
              <w:pStyle w:val="ConsPlusNormal"/>
              <w:jc w:val="center"/>
            </w:pPr>
            <w:r>
              <w:t>190,0</w:t>
            </w:r>
          </w:p>
        </w:tc>
        <w:tc>
          <w:tcPr>
            <w:tcW w:w="1024" w:type="dxa"/>
          </w:tcPr>
          <w:p w:rsidR="009F5C0D" w:rsidRDefault="009F5C0D">
            <w:pPr>
              <w:pStyle w:val="ConsPlusNormal"/>
              <w:jc w:val="center"/>
            </w:pPr>
            <w:r>
              <w:t>190,0</w:t>
            </w:r>
          </w:p>
        </w:tc>
        <w:tc>
          <w:tcPr>
            <w:tcW w:w="1024" w:type="dxa"/>
          </w:tcPr>
          <w:p w:rsidR="009F5C0D" w:rsidRDefault="009F5C0D">
            <w:pPr>
              <w:pStyle w:val="ConsPlusNormal"/>
              <w:jc w:val="center"/>
            </w:pPr>
            <w:r>
              <w:t>190,0</w:t>
            </w:r>
          </w:p>
        </w:tc>
        <w:tc>
          <w:tcPr>
            <w:tcW w:w="1024" w:type="dxa"/>
          </w:tcPr>
          <w:p w:rsidR="009F5C0D" w:rsidRDefault="009F5C0D">
            <w:pPr>
              <w:pStyle w:val="ConsPlusNormal"/>
              <w:jc w:val="center"/>
            </w:pPr>
            <w:r>
              <w:t>190,0</w:t>
            </w:r>
          </w:p>
        </w:tc>
        <w:tc>
          <w:tcPr>
            <w:tcW w:w="1024" w:type="dxa"/>
          </w:tcPr>
          <w:p w:rsidR="009F5C0D" w:rsidRDefault="009F5C0D">
            <w:pPr>
              <w:pStyle w:val="ConsPlusNormal"/>
              <w:jc w:val="center"/>
            </w:pPr>
            <w:r>
              <w:t>190,0</w:t>
            </w:r>
          </w:p>
        </w:tc>
        <w:tc>
          <w:tcPr>
            <w:tcW w:w="1144" w:type="dxa"/>
          </w:tcPr>
          <w:p w:rsidR="009F5C0D" w:rsidRDefault="009F5C0D">
            <w:pPr>
              <w:pStyle w:val="ConsPlusNormal"/>
              <w:jc w:val="center"/>
            </w:pPr>
            <w:r>
              <w:t>950,0</w:t>
            </w:r>
          </w:p>
        </w:tc>
        <w:tc>
          <w:tcPr>
            <w:tcW w:w="1144" w:type="dxa"/>
            <w:tcBorders>
              <w:right w:val="nil"/>
            </w:tcBorders>
          </w:tcPr>
          <w:p w:rsidR="009F5C0D" w:rsidRDefault="009F5C0D">
            <w:pPr>
              <w:pStyle w:val="ConsPlusNormal"/>
              <w:jc w:val="center"/>
            </w:pPr>
            <w:r>
              <w:t>950,0</w:t>
            </w:r>
          </w:p>
        </w:tc>
      </w:tr>
      <w:tr w:rsidR="009F5C0D">
        <w:tc>
          <w:tcPr>
            <w:tcW w:w="850" w:type="dxa"/>
            <w:vMerge w:val="restart"/>
            <w:tcBorders>
              <w:left w:val="nil"/>
            </w:tcBorders>
          </w:tcPr>
          <w:p w:rsidR="009F5C0D" w:rsidRDefault="009F5C0D">
            <w:pPr>
              <w:pStyle w:val="ConsPlusNormal"/>
              <w:jc w:val="both"/>
            </w:pPr>
            <w:r>
              <w:t>Мероприятие 1.8</w:t>
            </w:r>
          </w:p>
        </w:tc>
        <w:tc>
          <w:tcPr>
            <w:tcW w:w="918" w:type="dxa"/>
            <w:vMerge w:val="restart"/>
          </w:tcPr>
          <w:p w:rsidR="009F5C0D" w:rsidRDefault="009F5C0D">
            <w:pPr>
              <w:pStyle w:val="ConsPlusNormal"/>
              <w:jc w:val="both"/>
            </w:pPr>
            <w:r>
              <w:t>Социальная адаптация безработных гражда</w:t>
            </w:r>
            <w:r>
              <w:lastRenderedPageBreak/>
              <w:t>н на рынке труда</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 xml:space="preserve">ответственный исполнитель - Минтруд Чувашии, соисполнитель - КУ </w:t>
            </w:r>
            <w:r>
              <w:lastRenderedPageBreak/>
              <w:t>ЦЗН Чувашской Республики Минтруда Чувашии</w:t>
            </w:r>
          </w:p>
        </w:tc>
        <w:tc>
          <w:tcPr>
            <w:tcW w:w="624" w:type="dxa"/>
          </w:tcPr>
          <w:p w:rsidR="009F5C0D" w:rsidRDefault="009F5C0D">
            <w:pPr>
              <w:pStyle w:val="ConsPlusNormal"/>
              <w:jc w:val="center"/>
            </w:pPr>
            <w:r>
              <w:lastRenderedPageBreak/>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 xml:space="preserve">республиканский </w:t>
            </w:r>
            <w:r>
              <w:lastRenderedPageBreak/>
              <w:t>бюджет Чувашской Республики</w:t>
            </w:r>
          </w:p>
        </w:tc>
        <w:tc>
          <w:tcPr>
            <w:tcW w:w="1024" w:type="dxa"/>
          </w:tcPr>
          <w:p w:rsidR="009F5C0D" w:rsidRDefault="009F5C0D">
            <w:pPr>
              <w:pStyle w:val="ConsPlusNormal"/>
              <w:jc w:val="center"/>
            </w:pPr>
            <w:r>
              <w:lastRenderedPageBreak/>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Мероприятие 1.9</w:t>
            </w:r>
          </w:p>
        </w:tc>
        <w:tc>
          <w:tcPr>
            <w:tcW w:w="918" w:type="dxa"/>
            <w:vMerge w:val="restart"/>
          </w:tcPr>
          <w:p w:rsidR="009F5C0D" w:rsidRDefault="009F5C0D">
            <w:pPr>
              <w:pStyle w:val="ConsPlusNormal"/>
              <w:jc w:val="both"/>
            </w:pPr>
            <w:r>
              <w:t>Содействие самозанятости безработных граждан</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ответственный исполнитель - Минтруд Чувашии, соисполнитель - КУ ЦЗН Чувашской Республики Минтруда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3916,9</w:t>
            </w:r>
          </w:p>
        </w:tc>
        <w:tc>
          <w:tcPr>
            <w:tcW w:w="1144" w:type="dxa"/>
          </w:tcPr>
          <w:p w:rsidR="009F5C0D" w:rsidRDefault="009F5C0D">
            <w:pPr>
              <w:pStyle w:val="ConsPlusNormal"/>
              <w:jc w:val="center"/>
            </w:pPr>
            <w:r>
              <w:t>3856,7</w:t>
            </w:r>
          </w:p>
        </w:tc>
        <w:tc>
          <w:tcPr>
            <w:tcW w:w="1144" w:type="dxa"/>
          </w:tcPr>
          <w:p w:rsidR="009F5C0D" w:rsidRDefault="009F5C0D">
            <w:pPr>
              <w:pStyle w:val="ConsPlusNormal"/>
              <w:jc w:val="center"/>
            </w:pPr>
            <w:r>
              <w:t>3962,3</w:t>
            </w:r>
          </w:p>
        </w:tc>
        <w:tc>
          <w:tcPr>
            <w:tcW w:w="1024" w:type="dxa"/>
          </w:tcPr>
          <w:p w:rsidR="009F5C0D" w:rsidRDefault="009F5C0D">
            <w:pPr>
              <w:pStyle w:val="ConsPlusNormal"/>
              <w:jc w:val="center"/>
            </w:pPr>
            <w:r>
              <w:t>3971,8</w:t>
            </w:r>
          </w:p>
        </w:tc>
        <w:tc>
          <w:tcPr>
            <w:tcW w:w="1024" w:type="dxa"/>
          </w:tcPr>
          <w:p w:rsidR="009F5C0D" w:rsidRDefault="009F5C0D">
            <w:pPr>
              <w:pStyle w:val="ConsPlusNormal"/>
              <w:jc w:val="center"/>
            </w:pPr>
            <w:r>
              <w:t>3971,8</w:t>
            </w:r>
          </w:p>
        </w:tc>
        <w:tc>
          <w:tcPr>
            <w:tcW w:w="1024" w:type="dxa"/>
          </w:tcPr>
          <w:p w:rsidR="009F5C0D" w:rsidRDefault="009F5C0D">
            <w:pPr>
              <w:pStyle w:val="ConsPlusNormal"/>
              <w:jc w:val="center"/>
            </w:pPr>
            <w:r>
              <w:t>2363,8</w:t>
            </w:r>
          </w:p>
        </w:tc>
        <w:tc>
          <w:tcPr>
            <w:tcW w:w="1024" w:type="dxa"/>
          </w:tcPr>
          <w:p w:rsidR="009F5C0D" w:rsidRDefault="009F5C0D">
            <w:pPr>
              <w:pStyle w:val="ConsPlusNormal"/>
              <w:jc w:val="center"/>
            </w:pPr>
            <w:r>
              <w:t>2363,8</w:t>
            </w:r>
          </w:p>
        </w:tc>
        <w:tc>
          <w:tcPr>
            <w:tcW w:w="1144" w:type="dxa"/>
          </w:tcPr>
          <w:p w:rsidR="009F5C0D" w:rsidRDefault="009F5C0D">
            <w:pPr>
              <w:pStyle w:val="ConsPlusNormal"/>
              <w:jc w:val="center"/>
            </w:pPr>
            <w:r>
              <w:t>11819,0</w:t>
            </w:r>
          </w:p>
        </w:tc>
        <w:tc>
          <w:tcPr>
            <w:tcW w:w="1144" w:type="dxa"/>
            <w:tcBorders>
              <w:right w:val="nil"/>
            </w:tcBorders>
          </w:tcPr>
          <w:p w:rsidR="009F5C0D" w:rsidRDefault="009F5C0D">
            <w:pPr>
              <w:pStyle w:val="ConsPlusNormal"/>
              <w:jc w:val="center"/>
            </w:pPr>
            <w:r>
              <w:t>11819,0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Ц610112300</w:t>
            </w:r>
          </w:p>
        </w:tc>
        <w:tc>
          <w:tcPr>
            <w:tcW w:w="618" w:type="dxa"/>
          </w:tcPr>
          <w:p w:rsidR="009F5C0D" w:rsidRDefault="009F5C0D">
            <w:pPr>
              <w:pStyle w:val="ConsPlusNormal"/>
              <w:jc w:val="center"/>
            </w:pPr>
            <w:r>
              <w:t>244</w:t>
            </w:r>
          </w:p>
        </w:tc>
        <w:tc>
          <w:tcPr>
            <w:tcW w:w="1082" w:type="dxa"/>
            <w:vMerge w:val="restart"/>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12,9</w:t>
            </w:r>
          </w:p>
        </w:tc>
        <w:tc>
          <w:tcPr>
            <w:tcW w:w="1144" w:type="dxa"/>
          </w:tcPr>
          <w:p w:rsidR="009F5C0D" w:rsidRDefault="009F5C0D">
            <w:pPr>
              <w:pStyle w:val="ConsPlusNormal"/>
              <w:jc w:val="center"/>
            </w:pPr>
            <w:r>
              <w:t>19,3</w:t>
            </w:r>
          </w:p>
        </w:tc>
        <w:tc>
          <w:tcPr>
            <w:tcW w:w="1144" w:type="dxa"/>
          </w:tcPr>
          <w:p w:rsidR="009F5C0D" w:rsidRDefault="009F5C0D">
            <w:pPr>
              <w:pStyle w:val="ConsPlusNormal"/>
              <w:jc w:val="center"/>
            </w:pPr>
            <w:r>
              <w:t>16,7</w:t>
            </w:r>
          </w:p>
        </w:tc>
        <w:tc>
          <w:tcPr>
            <w:tcW w:w="1024" w:type="dxa"/>
          </w:tcPr>
          <w:p w:rsidR="009F5C0D" w:rsidRDefault="009F5C0D">
            <w:pPr>
              <w:pStyle w:val="ConsPlusNormal"/>
              <w:jc w:val="center"/>
            </w:pPr>
            <w:r>
              <w:t>16,7</w:t>
            </w:r>
          </w:p>
        </w:tc>
        <w:tc>
          <w:tcPr>
            <w:tcW w:w="1024" w:type="dxa"/>
          </w:tcPr>
          <w:p w:rsidR="009F5C0D" w:rsidRDefault="009F5C0D">
            <w:pPr>
              <w:pStyle w:val="ConsPlusNormal"/>
              <w:jc w:val="center"/>
            </w:pPr>
            <w:r>
              <w:t>16,7</w:t>
            </w:r>
          </w:p>
        </w:tc>
        <w:tc>
          <w:tcPr>
            <w:tcW w:w="1024" w:type="dxa"/>
          </w:tcPr>
          <w:p w:rsidR="009F5C0D" w:rsidRDefault="009F5C0D">
            <w:pPr>
              <w:pStyle w:val="ConsPlusNormal"/>
              <w:jc w:val="center"/>
            </w:pPr>
            <w:r>
              <w:t>11,8</w:t>
            </w:r>
          </w:p>
        </w:tc>
        <w:tc>
          <w:tcPr>
            <w:tcW w:w="1024" w:type="dxa"/>
          </w:tcPr>
          <w:p w:rsidR="009F5C0D" w:rsidRDefault="009F5C0D">
            <w:pPr>
              <w:pStyle w:val="ConsPlusNormal"/>
              <w:jc w:val="center"/>
            </w:pPr>
            <w:r>
              <w:t>11,8</w:t>
            </w:r>
          </w:p>
        </w:tc>
        <w:tc>
          <w:tcPr>
            <w:tcW w:w="1144" w:type="dxa"/>
          </w:tcPr>
          <w:p w:rsidR="009F5C0D" w:rsidRDefault="009F5C0D">
            <w:pPr>
              <w:pStyle w:val="ConsPlusNormal"/>
              <w:jc w:val="center"/>
            </w:pPr>
            <w:r>
              <w:t>59,0</w:t>
            </w:r>
          </w:p>
        </w:tc>
        <w:tc>
          <w:tcPr>
            <w:tcW w:w="1144" w:type="dxa"/>
            <w:tcBorders>
              <w:right w:val="nil"/>
            </w:tcBorders>
          </w:tcPr>
          <w:p w:rsidR="009F5C0D" w:rsidRDefault="009F5C0D">
            <w:pPr>
              <w:pStyle w:val="ConsPlusNormal"/>
              <w:jc w:val="center"/>
            </w:pPr>
            <w:r>
              <w:t>59,0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Ц610112300</w:t>
            </w:r>
          </w:p>
        </w:tc>
        <w:tc>
          <w:tcPr>
            <w:tcW w:w="618" w:type="dxa"/>
          </w:tcPr>
          <w:p w:rsidR="009F5C0D" w:rsidRDefault="009F5C0D">
            <w:pPr>
              <w:pStyle w:val="ConsPlusNormal"/>
              <w:jc w:val="center"/>
            </w:pPr>
            <w:r>
              <w:t>321</w:t>
            </w:r>
          </w:p>
        </w:tc>
        <w:tc>
          <w:tcPr>
            <w:tcW w:w="1082" w:type="dxa"/>
            <w:vMerge/>
          </w:tcPr>
          <w:p w:rsidR="009F5C0D" w:rsidRDefault="009F5C0D"/>
        </w:tc>
        <w:tc>
          <w:tcPr>
            <w:tcW w:w="1024" w:type="dxa"/>
          </w:tcPr>
          <w:p w:rsidR="009F5C0D" w:rsidRDefault="009F5C0D">
            <w:pPr>
              <w:pStyle w:val="ConsPlusNormal"/>
              <w:jc w:val="center"/>
            </w:pPr>
            <w:r>
              <w:t>3904,0</w:t>
            </w:r>
          </w:p>
        </w:tc>
        <w:tc>
          <w:tcPr>
            <w:tcW w:w="1144" w:type="dxa"/>
          </w:tcPr>
          <w:p w:rsidR="009F5C0D" w:rsidRDefault="009F5C0D">
            <w:pPr>
              <w:pStyle w:val="ConsPlusNormal"/>
              <w:jc w:val="center"/>
            </w:pPr>
            <w:r>
              <w:t>3872,0</w:t>
            </w:r>
          </w:p>
        </w:tc>
        <w:tc>
          <w:tcPr>
            <w:tcW w:w="1144" w:type="dxa"/>
          </w:tcPr>
          <w:p w:rsidR="009F5C0D" w:rsidRDefault="009F5C0D">
            <w:pPr>
              <w:pStyle w:val="ConsPlusNormal"/>
              <w:jc w:val="center"/>
            </w:pPr>
            <w:r>
              <w:t>3945,6</w:t>
            </w:r>
          </w:p>
        </w:tc>
        <w:tc>
          <w:tcPr>
            <w:tcW w:w="1024" w:type="dxa"/>
          </w:tcPr>
          <w:p w:rsidR="009F5C0D" w:rsidRDefault="009F5C0D">
            <w:pPr>
              <w:pStyle w:val="ConsPlusNormal"/>
              <w:jc w:val="center"/>
            </w:pPr>
            <w:r>
              <w:t>3955,1</w:t>
            </w:r>
          </w:p>
        </w:tc>
        <w:tc>
          <w:tcPr>
            <w:tcW w:w="1024" w:type="dxa"/>
          </w:tcPr>
          <w:p w:rsidR="009F5C0D" w:rsidRDefault="009F5C0D">
            <w:pPr>
              <w:pStyle w:val="ConsPlusNormal"/>
              <w:jc w:val="center"/>
            </w:pPr>
            <w:r>
              <w:t>3955,1</w:t>
            </w:r>
          </w:p>
        </w:tc>
        <w:tc>
          <w:tcPr>
            <w:tcW w:w="1024" w:type="dxa"/>
          </w:tcPr>
          <w:p w:rsidR="009F5C0D" w:rsidRDefault="009F5C0D">
            <w:pPr>
              <w:pStyle w:val="ConsPlusNormal"/>
              <w:jc w:val="center"/>
            </w:pPr>
            <w:r>
              <w:t>2352,0</w:t>
            </w:r>
          </w:p>
        </w:tc>
        <w:tc>
          <w:tcPr>
            <w:tcW w:w="1024" w:type="dxa"/>
          </w:tcPr>
          <w:p w:rsidR="009F5C0D" w:rsidRDefault="009F5C0D">
            <w:pPr>
              <w:pStyle w:val="ConsPlusNormal"/>
              <w:jc w:val="center"/>
            </w:pPr>
            <w:r>
              <w:t>2352,0</w:t>
            </w:r>
          </w:p>
        </w:tc>
        <w:tc>
          <w:tcPr>
            <w:tcW w:w="1144" w:type="dxa"/>
          </w:tcPr>
          <w:p w:rsidR="009F5C0D" w:rsidRDefault="009F5C0D">
            <w:pPr>
              <w:pStyle w:val="ConsPlusNormal"/>
              <w:jc w:val="center"/>
            </w:pPr>
            <w:r>
              <w:t>11760,0</w:t>
            </w:r>
          </w:p>
        </w:tc>
        <w:tc>
          <w:tcPr>
            <w:tcW w:w="1144" w:type="dxa"/>
            <w:tcBorders>
              <w:right w:val="nil"/>
            </w:tcBorders>
          </w:tcPr>
          <w:p w:rsidR="009F5C0D" w:rsidRDefault="009F5C0D">
            <w:pPr>
              <w:pStyle w:val="ConsPlusNormal"/>
              <w:jc w:val="center"/>
            </w:pPr>
            <w:r>
              <w:t>11760,0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lastRenderedPageBreak/>
              <w:t>Мероприятие 1.10</w:t>
            </w:r>
          </w:p>
        </w:tc>
        <w:tc>
          <w:tcPr>
            <w:tcW w:w="918" w:type="dxa"/>
            <w:vMerge w:val="restart"/>
          </w:tcPr>
          <w:p w:rsidR="009F5C0D" w:rsidRDefault="009F5C0D">
            <w:pPr>
              <w:pStyle w:val="ConsPlusNormal"/>
              <w:jc w:val="both"/>
            </w:pPr>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ответственный исполнитель - Минтруд Чувашии, соисполнитель - КУ ЦЗН Чувашской Республики Минтруда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Мероп</w:t>
            </w:r>
            <w:r>
              <w:lastRenderedPageBreak/>
              <w:t>риятие 1.11</w:t>
            </w:r>
          </w:p>
        </w:tc>
        <w:tc>
          <w:tcPr>
            <w:tcW w:w="918" w:type="dxa"/>
            <w:vMerge w:val="restart"/>
          </w:tcPr>
          <w:p w:rsidR="009F5C0D" w:rsidRDefault="009F5C0D">
            <w:pPr>
              <w:pStyle w:val="ConsPlusNormal"/>
              <w:jc w:val="both"/>
            </w:pPr>
            <w:r>
              <w:lastRenderedPageBreak/>
              <w:t>Профес</w:t>
            </w:r>
            <w:r>
              <w:lastRenderedPageBreak/>
              <w:t>сиональное обучение и дополнительное профессиональное образование безработных граждан</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ответственн</w:t>
            </w:r>
            <w:r>
              <w:lastRenderedPageBreak/>
              <w:t>ый исполнитель - Минтруд Чувашии, соисполнители - КУ ЦЗН Чувашской Республики Минтруда Чувашии, ГАУ Чувашской Республики ДПО "Учебно-методический центр "Аспект" Минтруда Чувашии</w:t>
            </w:r>
          </w:p>
        </w:tc>
        <w:tc>
          <w:tcPr>
            <w:tcW w:w="624" w:type="dxa"/>
            <w:vAlign w:val="center"/>
          </w:tcPr>
          <w:p w:rsidR="009F5C0D" w:rsidRDefault="009F5C0D">
            <w:pPr>
              <w:pStyle w:val="ConsPlusNormal"/>
              <w:jc w:val="center"/>
            </w:pPr>
            <w:r>
              <w:lastRenderedPageBreak/>
              <w:t>x</w:t>
            </w:r>
          </w:p>
        </w:tc>
        <w:tc>
          <w:tcPr>
            <w:tcW w:w="737" w:type="dxa"/>
            <w:vAlign w:val="center"/>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vAlign w:val="center"/>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vAlign w:val="center"/>
          </w:tcPr>
          <w:p w:rsidR="009F5C0D" w:rsidRDefault="009F5C0D">
            <w:pPr>
              <w:pStyle w:val="ConsPlusNormal"/>
              <w:jc w:val="center"/>
            </w:pPr>
            <w:r>
              <w:t>19045,0</w:t>
            </w:r>
          </w:p>
        </w:tc>
        <w:tc>
          <w:tcPr>
            <w:tcW w:w="1144" w:type="dxa"/>
            <w:vAlign w:val="center"/>
          </w:tcPr>
          <w:p w:rsidR="009F5C0D" w:rsidRDefault="009F5C0D">
            <w:pPr>
              <w:pStyle w:val="ConsPlusNormal"/>
              <w:jc w:val="center"/>
            </w:pPr>
            <w:r>
              <w:t>15286,5</w:t>
            </w:r>
          </w:p>
        </w:tc>
        <w:tc>
          <w:tcPr>
            <w:tcW w:w="1144" w:type="dxa"/>
            <w:vAlign w:val="center"/>
          </w:tcPr>
          <w:p w:rsidR="009F5C0D" w:rsidRDefault="009F5C0D">
            <w:pPr>
              <w:pStyle w:val="ConsPlusNormal"/>
              <w:jc w:val="center"/>
            </w:pPr>
            <w:r>
              <w:t>21397,4</w:t>
            </w:r>
          </w:p>
        </w:tc>
        <w:tc>
          <w:tcPr>
            <w:tcW w:w="1024" w:type="dxa"/>
            <w:vAlign w:val="center"/>
          </w:tcPr>
          <w:p w:rsidR="009F5C0D" w:rsidRDefault="009F5C0D">
            <w:pPr>
              <w:pStyle w:val="ConsPlusNormal"/>
              <w:jc w:val="center"/>
            </w:pPr>
            <w:r>
              <w:t>21478,1</w:t>
            </w:r>
          </w:p>
        </w:tc>
        <w:tc>
          <w:tcPr>
            <w:tcW w:w="1024" w:type="dxa"/>
            <w:vAlign w:val="center"/>
          </w:tcPr>
          <w:p w:rsidR="009F5C0D" w:rsidRDefault="009F5C0D">
            <w:pPr>
              <w:pStyle w:val="ConsPlusNormal"/>
              <w:jc w:val="center"/>
            </w:pPr>
            <w:r>
              <w:t>21478,1</w:t>
            </w:r>
          </w:p>
        </w:tc>
        <w:tc>
          <w:tcPr>
            <w:tcW w:w="1024" w:type="dxa"/>
            <w:vAlign w:val="center"/>
          </w:tcPr>
          <w:p w:rsidR="009F5C0D" w:rsidRDefault="009F5C0D">
            <w:pPr>
              <w:pStyle w:val="ConsPlusNormal"/>
              <w:jc w:val="center"/>
            </w:pPr>
            <w:r>
              <w:t>20440,4</w:t>
            </w:r>
          </w:p>
        </w:tc>
        <w:tc>
          <w:tcPr>
            <w:tcW w:w="1024" w:type="dxa"/>
            <w:vAlign w:val="center"/>
          </w:tcPr>
          <w:p w:rsidR="009F5C0D" w:rsidRDefault="009F5C0D">
            <w:pPr>
              <w:pStyle w:val="ConsPlusNormal"/>
              <w:jc w:val="center"/>
            </w:pPr>
            <w:r>
              <w:t>20440,4</w:t>
            </w:r>
          </w:p>
        </w:tc>
        <w:tc>
          <w:tcPr>
            <w:tcW w:w="1144" w:type="dxa"/>
            <w:vAlign w:val="center"/>
          </w:tcPr>
          <w:p w:rsidR="009F5C0D" w:rsidRDefault="009F5C0D">
            <w:pPr>
              <w:pStyle w:val="ConsPlusNormal"/>
              <w:jc w:val="center"/>
            </w:pPr>
            <w:r>
              <w:t>102202,0</w:t>
            </w:r>
          </w:p>
        </w:tc>
        <w:tc>
          <w:tcPr>
            <w:tcW w:w="1144" w:type="dxa"/>
            <w:tcBorders>
              <w:right w:val="nil"/>
            </w:tcBorders>
            <w:vAlign w:val="center"/>
          </w:tcPr>
          <w:p w:rsidR="009F5C0D" w:rsidRDefault="009F5C0D">
            <w:pPr>
              <w:pStyle w:val="ConsPlusNormal"/>
              <w:jc w:val="center"/>
            </w:pPr>
            <w:r>
              <w:t>10202,0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Ц610112340</w:t>
            </w:r>
          </w:p>
        </w:tc>
        <w:tc>
          <w:tcPr>
            <w:tcW w:w="618" w:type="dxa"/>
          </w:tcPr>
          <w:p w:rsidR="009F5C0D" w:rsidRDefault="009F5C0D">
            <w:pPr>
              <w:pStyle w:val="ConsPlusNormal"/>
              <w:jc w:val="center"/>
            </w:pPr>
            <w:r>
              <w:t>244</w:t>
            </w:r>
          </w:p>
        </w:tc>
        <w:tc>
          <w:tcPr>
            <w:tcW w:w="1082" w:type="dxa"/>
            <w:vMerge w:val="restart"/>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10838,6</w:t>
            </w:r>
          </w:p>
        </w:tc>
        <w:tc>
          <w:tcPr>
            <w:tcW w:w="1144" w:type="dxa"/>
          </w:tcPr>
          <w:p w:rsidR="009F5C0D" w:rsidRDefault="009F5C0D">
            <w:pPr>
              <w:pStyle w:val="ConsPlusNormal"/>
              <w:jc w:val="center"/>
            </w:pPr>
            <w:r>
              <w:t>8614,9</w:t>
            </w:r>
          </w:p>
        </w:tc>
        <w:tc>
          <w:tcPr>
            <w:tcW w:w="1144" w:type="dxa"/>
          </w:tcPr>
          <w:p w:rsidR="009F5C0D" w:rsidRDefault="009F5C0D">
            <w:pPr>
              <w:pStyle w:val="ConsPlusNormal"/>
              <w:jc w:val="center"/>
            </w:pPr>
            <w:r>
              <w:t>12921,4</w:t>
            </w:r>
          </w:p>
        </w:tc>
        <w:tc>
          <w:tcPr>
            <w:tcW w:w="1024" w:type="dxa"/>
          </w:tcPr>
          <w:p w:rsidR="009F5C0D" w:rsidRDefault="009F5C0D">
            <w:pPr>
              <w:pStyle w:val="ConsPlusNormal"/>
              <w:jc w:val="center"/>
            </w:pPr>
            <w:r>
              <w:t>12921,4</w:t>
            </w:r>
          </w:p>
        </w:tc>
        <w:tc>
          <w:tcPr>
            <w:tcW w:w="1024" w:type="dxa"/>
          </w:tcPr>
          <w:p w:rsidR="009F5C0D" w:rsidRDefault="009F5C0D">
            <w:pPr>
              <w:pStyle w:val="ConsPlusNormal"/>
              <w:jc w:val="center"/>
            </w:pPr>
            <w:r>
              <w:t>12921,4</w:t>
            </w:r>
          </w:p>
        </w:tc>
        <w:tc>
          <w:tcPr>
            <w:tcW w:w="1024" w:type="dxa"/>
          </w:tcPr>
          <w:p w:rsidR="009F5C0D" w:rsidRDefault="009F5C0D">
            <w:pPr>
              <w:pStyle w:val="ConsPlusNormal"/>
              <w:jc w:val="center"/>
            </w:pPr>
            <w:r>
              <w:t>12921,4</w:t>
            </w:r>
          </w:p>
        </w:tc>
        <w:tc>
          <w:tcPr>
            <w:tcW w:w="1024" w:type="dxa"/>
          </w:tcPr>
          <w:p w:rsidR="009F5C0D" w:rsidRDefault="009F5C0D">
            <w:pPr>
              <w:pStyle w:val="ConsPlusNormal"/>
              <w:jc w:val="center"/>
            </w:pPr>
            <w:r>
              <w:t>12921,4</w:t>
            </w:r>
          </w:p>
        </w:tc>
        <w:tc>
          <w:tcPr>
            <w:tcW w:w="1144" w:type="dxa"/>
          </w:tcPr>
          <w:p w:rsidR="009F5C0D" w:rsidRDefault="009F5C0D">
            <w:pPr>
              <w:pStyle w:val="ConsPlusNormal"/>
              <w:jc w:val="center"/>
            </w:pPr>
            <w:r>
              <w:t>64607,0</w:t>
            </w:r>
          </w:p>
        </w:tc>
        <w:tc>
          <w:tcPr>
            <w:tcW w:w="1144" w:type="dxa"/>
            <w:tcBorders>
              <w:right w:val="nil"/>
            </w:tcBorders>
          </w:tcPr>
          <w:p w:rsidR="009F5C0D" w:rsidRDefault="009F5C0D">
            <w:pPr>
              <w:pStyle w:val="ConsPlusNormal"/>
              <w:jc w:val="center"/>
            </w:pPr>
            <w:r>
              <w:t>64607,0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Ц610112340</w:t>
            </w:r>
          </w:p>
        </w:tc>
        <w:tc>
          <w:tcPr>
            <w:tcW w:w="618" w:type="dxa"/>
          </w:tcPr>
          <w:p w:rsidR="009F5C0D" w:rsidRDefault="009F5C0D">
            <w:pPr>
              <w:pStyle w:val="ConsPlusNormal"/>
              <w:jc w:val="center"/>
            </w:pPr>
            <w:r>
              <w:t>360</w:t>
            </w:r>
          </w:p>
        </w:tc>
        <w:tc>
          <w:tcPr>
            <w:tcW w:w="1082" w:type="dxa"/>
            <w:vMerge/>
          </w:tcPr>
          <w:p w:rsidR="009F5C0D" w:rsidRDefault="009F5C0D"/>
        </w:tc>
        <w:tc>
          <w:tcPr>
            <w:tcW w:w="1024" w:type="dxa"/>
          </w:tcPr>
          <w:p w:rsidR="009F5C0D" w:rsidRDefault="009F5C0D">
            <w:pPr>
              <w:pStyle w:val="ConsPlusNormal"/>
              <w:jc w:val="center"/>
            </w:pPr>
            <w:r>
              <w:t>921,2</w:t>
            </w:r>
          </w:p>
        </w:tc>
        <w:tc>
          <w:tcPr>
            <w:tcW w:w="1144" w:type="dxa"/>
          </w:tcPr>
          <w:p w:rsidR="009F5C0D" w:rsidRDefault="009F5C0D">
            <w:pPr>
              <w:pStyle w:val="ConsPlusNormal"/>
              <w:jc w:val="center"/>
            </w:pPr>
            <w:r>
              <w:t>368,4</w:t>
            </w:r>
          </w:p>
        </w:tc>
        <w:tc>
          <w:tcPr>
            <w:tcW w:w="1144" w:type="dxa"/>
          </w:tcPr>
          <w:p w:rsidR="009F5C0D" w:rsidRDefault="009F5C0D">
            <w:pPr>
              <w:pStyle w:val="ConsPlusNormal"/>
              <w:jc w:val="center"/>
            </w:pPr>
            <w:r>
              <w:t>1285,5</w:t>
            </w:r>
          </w:p>
        </w:tc>
        <w:tc>
          <w:tcPr>
            <w:tcW w:w="1024" w:type="dxa"/>
          </w:tcPr>
          <w:p w:rsidR="009F5C0D" w:rsidRDefault="009F5C0D">
            <w:pPr>
              <w:pStyle w:val="ConsPlusNormal"/>
              <w:jc w:val="center"/>
            </w:pPr>
            <w:r>
              <w:t>1285,5</w:t>
            </w:r>
          </w:p>
        </w:tc>
        <w:tc>
          <w:tcPr>
            <w:tcW w:w="1024" w:type="dxa"/>
          </w:tcPr>
          <w:p w:rsidR="009F5C0D" w:rsidRDefault="009F5C0D">
            <w:pPr>
              <w:pStyle w:val="ConsPlusNormal"/>
              <w:jc w:val="center"/>
            </w:pPr>
            <w:r>
              <w:t>1285,5</w:t>
            </w:r>
          </w:p>
        </w:tc>
        <w:tc>
          <w:tcPr>
            <w:tcW w:w="1024" w:type="dxa"/>
          </w:tcPr>
          <w:p w:rsidR="009F5C0D" w:rsidRDefault="009F5C0D">
            <w:pPr>
              <w:pStyle w:val="ConsPlusNormal"/>
              <w:jc w:val="center"/>
            </w:pPr>
            <w:r>
              <w:t>1345,5</w:t>
            </w:r>
          </w:p>
        </w:tc>
        <w:tc>
          <w:tcPr>
            <w:tcW w:w="1024" w:type="dxa"/>
          </w:tcPr>
          <w:p w:rsidR="009F5C0D" w:rsidRDefault="009F5C0D">
            <w:pPr>
              <w:pStyle w:val="ConsPlusNormal"/>
              <w:jc w:val="center"/>
            </w:pPr>
            <w:r>
              <w:t>1345,5</w:t>
            </w:r>
          </w:p>
        </w:tc>
        <w:tc>
          <w:tcPr>
            <w:tcW w:w="1144" w:type="dxa"/>
          </w:tcPr>
          <w:p w:rsidR="009F5C0D" w:rsidRDefault="009F5C0D">
            <w:pPr>
              <w:pStyle w:val="ConsPlusNormal"/>
              <w:jc w:val="center"/>
            </w:pPr>
            <w:r>
              <w:t>6727,5</w:t>
            </w:r>
          </w:p>
        </w:tc>
        <w:tc>
          <w:tcPr>
            <w:tcW w:w="1144" w:type="dxa"/>
            <w:tcBorders>
              <w:right w:val="nil"/>
            </w:tcBorders>
          </w:tcPr>
          <w:p w:rsidR="009F5C0D" w:rsidRDefault="009F5C0D">
            <w:pPr>
              <w:pStyle w:val="ConsPlusNormal"/>
              <w:jc w:val="center"/>
            </w:pPr>
            <w:r>
              <w:t>6727,5</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Ц610112340</w:t>
            </w:r>
          </w:p>
        </w:tc>
        <w:tc>
          <w:tcPr>
            <w:tcW w:w="618" w:type="dxa"/>
          </w:tcPr>
          <w:p w:rsidR="009F5C0D" w:rsidRDefault="009F5C0D">
            <w:pPr>
              <w:pStyle w:val="ConsPlusNormal"/>
              <w:jc w:val="center"/>
            </w:pPr>
            <w:r>
              <w:t>621, 622</w:t>
            </w:r>
          </w:p>
        </w:tc>
        <w:tc>
          <w:tcPr>
            <w:tcW w:w="1082" w:type="dxa"/>
            <w:vMerge/>
          </w:tcPr>
          <w:p w:rsidR="009F5C0D" w:rsidRDefault="009F5C0D"/>
        </w:tc>
        <w:tc>
          <w:tcPr>
            <w:tcW w:w="1024" w:type="dxa"/>
          </w:tcPr>
          <w:p w:rsidR="009F5C0D" w:rsidRDefault="009F5C0D">
            <w:pPr>
              <w:pStyle w:val="ConsPlusNormal"/>
              <w:jc w:val="center"/>
            </w:pPr>
            <w:r>
              <w:t>7285,2</w:t>
            </w:r>
          </w:p>
        </w:tc>
        <w:tc>
          <w:tcPr>
            <w:tcW w:w="1144" w:type="dxa"/>
          </w:tcPr>
          <w:p w:rsidR="009F5C0D" w:rsidRDefault="009F5C0D">
            <w:pPr>
              <w:pStyle w:val="ConsPlusNormal"/>
              <w:jc w:val="center"/>
            </w:pPr>
            <w:r>
              <w:t>6303,2</w:t>
            </w:r>
          </w:p>
        </w:tc>
        <w:tc>
          <w:tcPr>
            <w:tcW w:w="1144" w:type="dxa"/>
          </w:tcPr>
          <w:p w:rsidR="009F5C0D" w:rsidRDefault="009F5C0D">
            <w:pPr>
              <w:pStyle w:val="ConsPlusNormal"/>
              <w:jc w:val="center"/>
            </w:pPr>
            <w:r>
              <w:t>7190,5</w:t>
            </w:r>
          </w:p>
        </w:tc>
        <w:tc>
          <w:tcPr>
            <w:tcW w:w="1024" w:type="dxa"/>
          </w:tcPr>
          <w:p w:rsidR="009F5C0D" w:rsidRDefault="009F5C0D">
            <w:pPr>
              <w:pStyle w:val="ConsPlusNormal"/>
              <w:jc w:val="center"/>
            </w:pPr>
            <w:r>
              <w:t>7271,2</w:t>
            </w:r>
          </w:p>
        </w:tc>
        <w:tc>
          <w:tcPr>
            <w:tcW w:w="1024" w:type="dxa"/>
          </w:tcPr>
          <w:p w:rsidR="009F5C0D" w:rsidRDefault="009F5C0D">
            <w:pPr>
              <w:pStyle w:val="ConsPlusNormal"/>
              <w:jc w:val="center"/>
            </w:pPr>
            <w:r>
              <w:t>7271,2</w:t>
            </w:r>
          </w:p>
        </w:tc>
        <w:tc>
          <w:tcPr>
            <w:tcW w:w="1024" w:type="dxa"/>
          </w:tcPr>
          <w:p w:rsidR="009F5C0D" w:rsidRDefault="009F5C0D">
            <w:pPr>
              <w:pStyle w:val="ConsPlusNormal"/>
              <w:jc w:val="center"/>
            </w:pPr>
            <w:r>
              <w:t>6173,5</w:t>
            </w:r>
          </w:p>
        </w:tc>
        <w:tc>
          <w:tcPr>
            <w:tcW w:w="1024" w:type="dxa"/>
          </w:tcPr>
          <w:p w:rsidR="009F5C0D" w:rsidRDefault="009F5C0D">
            <w:pPr>
              <w:pStyle w:val="ConsPlusNormal"/>
              <w:jc w:val="center"/>
            </w:pPr>
            <w:r>
              <w:t>6173,5</w:t>
            </w:r>
          </w:p>
        </w:tc>
        <w:tc>
          <w:tcPr>
            <w:tcW w:w="1144" w:type="dxa"/>
          </w:tcPr>
          <w:p w:rsidR="009F5C0D" w:rsidRDefault="009F5C0D">
            <w:pPr>
              <w:pStyle w:val="ConsPlusNormal"/>
              <w:jc w:val="center"/>
            </w:pPr>
            <w:r>
              <w:t>30867,5</w:t>
            </w:r>
          </w:p>
        </w:tc>
        <w:tc>
          <w:tcPr>
            <w:tcW w:w="1144" w:type="dxa"/>
            <w:tcBorders>
              <w:right w:val="nil"/>
            </w:tcBorders>
          </w:tcPr>
          <w:p w:rsidR="009F5C0D" w:rsidRDefault="009F5C0D">
            <w:pPr>
              <w:pStyle w:val="ConsPlusNormal"/>
              <w:jc w:val="center"/>
            </w:pPr>
            <w:r>
              <w:t>30867,5</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Мероприятие 1.12</w:t>
            </w:r>
          </w:p>
        </w:tc>
        <w:tc>
          <w:tcPr>
            <w:tcW w:w="918" w:type="dxa"/>
            <w:vMerge w:val="restart"/>
          </w:tcPr>
          <w:p w:rsidR="009F5C0D" w:rsidRDefault="009F5C0D">
            <w:pPr>
              <w:pStyle w:val="ConsPlusNormal"/>
              <w:jc w:val="both"/>
            </w:pPr>
            <w:r>
              <w:t xml:space="preserve">Профессиональное обучение и дополнительное профессиональное </w:t>
            </w:r>
            <w:r>
              <w:lastRenderedPageBreak/>
              <w:t>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 xml:space="preserve">ответственный исполнитель - Минтруд Чувашии, соисполнители - КУ ЦЗН Чувашской Республики Минтруда </w:t>
            </w:r>
            <w:r>
              <w:lastRenderedPageBreak/>
              <w:t>Чувашии, ГАУ Чувашской Республики ДПО "Учебно-методический центр "Аспект" Минтруда Чувашии</w:t>
            </w:r>
          </w:p>
        </w:tc>
        <w:tc>
          <w:tcPr>
            <w:tcW w:w="624" w:type="dxa"/>
          </w:tcPr>
          <w:p w:rsidR="009F5C0D" w:rsidRDefault="009F5C0D">
            <w:pPr>
              <w:pStyle w:val="ConsPlusNormal"/>
              <w:jc w:val="center"/>
            </w:pPr>
            <w:r>
              <w:lastRenderedPageBreak/>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Ц610112350</w:t>
            </w:r>
          </w:p>
        </w:tc>
        <w:tc>
          <w:tcPr>
            <w:tcW w:w="618" w:type="dxa"/>
          </w:tcPr>
          <w:p w:rsidR="009F5C0D" w:rsidRDefault="009F5C0D">
            <w:pPr>
              <w:pStyle w:val="ConsPlusNormal"/>
              <w:jc w:val="center"/>
            </w:pPr>
            <w:r>
              <w:t>244</w:t>
            </w:r>
          </w:p>
        </w:tc>
        <w:tc>
          <w:tcPr>
            <w:tcW w:w="1082" w:type="dxa"/>
            <w:vMerge w:val="restart"/>
          </w:tcPr>
          <w:p w:rsidR="009F5C0D" w:rsidRDefault="009F5C0D">
            <w:pPr>
              <w:pStyle w:val="ConsPlusNormal"/>
              <w:jc w:val="both"/>
            </w:pPr>
            <w:r>
              <w:t>республиканский бюджет Чувашской Республи</w:t>
            </w:r>
            <w:r>
              <w:lastRenderedPageBreak/>
              <w:t>ки</w:t>
            </w:r>
          </w:p>
        </w:tc>
        <w:tc>
          <w:tcPr>
            <w:tcW w:w="1024" w:type="dxa"/>
          </w:tcPr>
          <w:p w:rsidR="009F5C0D" w:rsidRDefault="009F5C0D">
            <w:pPr>
              <w:pStyle w:val="ConsPlusNormal"/>
              <w:jc w:val="center"/>
            </w:pPr>
            <w:r>
              <w:lastRenderedPageBreak/>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Ц610112350</w:t>
            </w:r>
          </w:p>
        </w:tc>
        <w:tc>
          <w:tcPr>
            <w:tcW w:w="618" w:type="dxa"/>
          </w:tcPr>
          <w:p w:rsidR="009F5C0D" w:rsidRDefault="009F5C0D">
            <w:pPr>
              <w:pStyle w:val="ConsPlusNormal"/>
              <w:jc w:val="center"/>
            </w:pPr>
            <w:r>
              <w:t>340</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Ц610112350</w:t>
            </w:r>
          </w:p>
        </w:tc>
        <w:tc>
          <w:tcPr>
            <w:tcW w:w="618" w:type="dxa"/>
          </w:tcPr>
          <w:p w:rsidR="009F5C0D" w:rsidRDefault="009F5C0D">
            <w:pPr>
              <w:pStyle w:val="ConsPlusNormal"/>
              <w:jc w:val="center"/>
            </w:pPr>
            <w:r>
              <w:t>360</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Ц610112350</w:t>
            </w:r>
          </w:p>
        </w:tc>
        <w:tc>
          <w:tcPr>
            <w:tcW w:w="618" w:type="dxa"/>
          </w:tcPr>
          <w:p w:rsidR="009F5C0D" w:rsidRDefault="009F5C0D">
            <w:pPr>
              <w:pStyle w:val="ConsPlusNormal"/>
              <w:jc w:val="center"/>
            </w:pPr>
            <w:r>
              <w:t>621</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Ц610112350</w:t>
            </w:r>
          </w:p>
        </w:tc>
        <w:tc>
          <w:tcPr>
            <w:tcW w:w="618" w:type="dxa"/>
          </w:tcPr>
          <w:p w:rsidR="009F5C0D" w:rsidRDefault="009F5C0D">
            <w:pPr>
              <w:pStyle w:val="ConsPlusNormal"/>
              <w:jc w:val="center"/>
            </w:pPr>
            <w:r>
              <w:t>244</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Мероп</w:t>
            </w:r>
            <w:r>
              <w:lastRenderedPageBreak/>
              <w:t>риятие 1.13</w:t>
            </w:r>
          </w:p>
        </w:tc>
        <w:tc>
          <w:tcPr>
            <w:tcW w:w="918" w:type="dxa"/>
            <w:vMerge w:val="restart"/>
          </w:tcPr>
          <w:p w:rsidR="009F5C0D" w:rsidRDefault="009F5C0D">
            <w:pPr>
              <w:pStyle w:val="ConsPlusNormal"/>
              <w:jc w:val="both"/>
            </w:pPr>
            <w:r>
              <w:lastRenderedPageBreak/>
              <w:t>Профес</w:t>
            </w:r>
            <w:r>
              <w:lastRenderedPageBreak/>
              <w:t xml:space="preserve">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и </w:t>
            </w:r>
            <w:r>
              <w:lastRenderedPageBreak/>
              <w:t>которые стремятся возобновить трудовую деятельность</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ответственн</w:t>
            </w:r>
            <w:r>
              <w:lastRenderedPageBreak/>
              <w:t>ый исполнитель - Минтруд Чувашии, соисполнители -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9F5C0D" w:rsidRDefault="009F5C0D">
            <w:pPr>
              <w:pStyle w:val="ConsPlusNormal"/>
              <w:jc w:val="center"/>
            </w:pPr>
            <w:r>
              <w:lastRenderedPageBreak/>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х</w:t>
            </w:r>
          </w:p>
        </w:tc>
        <w:tc>
          <w:tcPr>
            <w:tcW w:w="737" w:type="dxa"/>
          </w:tcPr>
          <w:p w:rsidR="009F5C0D" w:rsidRDefault="009F5C0D">
            <w:pPr>
              <w:pStyle w:val="ConsPlusNormal"/>
              <w:jc w:val="center"/>
            </w:pPr>
            <w:r>
              <w:t>х</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lastRenderedPageBreak/>
              <w:t>Мероприятие 1.14</w:t>
            </w:r>
          </w:p>
        </w:tc>
        <w:tc>
          <w:tcPr>
            <w:tcW w:w="918" w:type="dxa"/>
            <w:vMerge w:val="restart"/>
          </w:tcPr>
          <w:p w:rsidR="009F5C0D" w:rsidRDefault="009F5C0D">
            <w:pPr>
              <w:pStyle w:val="ConsPlusNormal"/>
              <w:jc w:val="both"/>
            </w:pPr>
            <w:r>
              <w:t>Опережающее профессиональное обучение и дополнительное профессиональное образование работников организаций производственной сферы, осущест</w:t>
            </w:r>
            <w:r>
              <w:lastRenderedPageBreak/>
              <w:t>вляющих реструктуризацию и модернизацию производства в соответствии с инвестиционными проектами</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ответственный исполнитель - Минтруд Чувашии, соисполнители -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lastRenderedPageBreak/>
              <w:t>Мероприятие 1.15</w:t>
            </w:r>
          </w:p>
        </w:tc>
        <w:tc>
          <w:tcPr>
            <w:tcW w:w="918" w:type="dxa"/>
            <w:vMerge w:val="restart"/>
          </w:tcPr>
          <w:p w:rsidR="009F5C0D" w:rsidRDefault="009F5C0D">
            <w:pPr>
              <w:pStyle w:val="ConsPlusNormal"/>
              <w:jc w:val="both"/>
            </w:pPr>
            <w:r>
              <w:t>Организация профессиональной ориентации граждан в целях выбора сферы деятельности (профессии), трудоус</w:t>
            </w:r>
            <w:r>
              <w:lastRenderedPageBreak/>
              <w:t>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ответственный исполнитель - Минтруд Чувашии, соисполнитель - КУ ЦЗН Чувашской Республики Минтруда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2500,1</w:t>
            </w:r>
          </w:p>
        </w:tc>
        <w:tc>
          <w:tcPr>
            <w:tcW w:w="1144" w:type="dxa"/>
          </w:tcPr>
          <w:p w:rsidR="009F5C0D" w:rsidRDefault="009F5C0D">
            <w:pPr>
              <w:pStyle w:val="ConsPlusNormal"/>
              <w:jc w:val="center"/>
            </w:pPr>
            <w:r>
              <w:t>2558,8</w:t>
            </w:r>
          </w:p>
        </w:tc>
        <w:tc>
          <w:tcPr>
            <w:tcW w:w="1144" w:type="dxa"/>
          </w:tcPr>
          <w:p w:rsidR="009F5C0D" w:rsidRDefault="009F5C0D">
            <w:pPr>
              <w:pStyle w:val="ConsPlusNormal"/>
              <w:jc w:val="center"/>
            </w:pPr>
            <w:r>
              <w:t>2603,1</w:t>
            </w:r>
          </w:p>
        </w:tc>
        <w:tc>
          <w:tcPr>
            <w:tcW w:w="1024" w:type="dxa"/>
          </w:tcPr>
          <w:p w:rsidR="009F5C0D" w:rsidRDefault="009F5C0D">
            <w:pPr>
              <w:pStyle w:val="ConsPlusNormal"/>
              <w:jc w:val="center"/>
            </w:pPr>
            <w:r>
              <w:t>2632,3</w:t>
            </w:r>
          </w:p>
        </w:tc>
        <w:tc>
          <w:tcPr>
            <w:tcW w:w="1024" w:type="dxa"/>
          </w:tcPr>
          <w:p w:rsidR="009F5C0D" w:rsidRDefault="009F5C0D">
            <w:pPr>
              <w:pStyle w:val="ConsPlusNormal"/>
              <w:jc w:val="center"/>
            </w:pPr>
            <w:r>
              <w:t>2632,3</w:t>
            </w:r>
          </w:p>
        </w:tc>
        <w:tc>
          <w:tcPr>
            <w:tcW w:w="1024" w:type="dxa"/>
          </w:tcPr>
          <w:p w:rsidR="009F5C0D" w:rsidRDefault="009F5C0D">
            <w:pPr>
              <w:pStyle w:val="ConsPlusNormal"/>
              <w:jc w:val="center"/>
            </w:pPr>
            <w:r>
              <w:t>2020,5</w:t>
            </w:r>
          </w:p>
        </w:tc>
        <w:tc>
          <w:tcPr>
            <w:tcW w:w="1024" w:type="dxa"/>
          </w:tcPr>
          <w:p w:rsidR="009F5C0D" w:rsidRDefault="009F5C0D">
            <w:pPr>
              <w:pStyle w:val="ConsPlusNormal"/>
              <w:jc w:val="center"/>
            </w:pPr>
            <w:r>
              <w:t>2020,5</w:t>
            </w:r>
          </w:p>
        </w:tc>
        <w:tc>
          <w:tcPr>
            <w:tcW w:w="1144" w:type="dxa"/>
          </w:tcPr>
          <w:p w:rsidR="009F5C0D" w:rsidRDefault="009F5C0D">
            <w:pPr>
              <w:pStyle w:val="ConsPlusNormal"/>
              <w:jc w:val="center"/>
            </w:pPr>
            <w:r>
              <w:t>10102,5</w:t>
            </w:r>
          </w:p>
        </w:tc>
        <w:tc>
          <w:tcPr>
            <w:tcW w:w="1144" w:type="dxa"/>
            <w:tcBorders>
              <w:right w:val="nil"/>
            </w:tcBorders>
          </w:tcPr>
          <w:p w:rsidR="009F5C0D" w:rsidRDefault="009F5C0D">
            <w:pPr>
              <w:pStyle w:val="ConsPlusNormal"/>
              <w:jc w:val="center"/>
            </w:pPr>
            <w:r>
              <w:t>10102,5</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Ц610112380</w:t>
            </w:r>
          </w:p>
        </w:tc>
        <w:tc>
          <w:tcPr>
            <w:tcW w:w="618" w:type="dxa"/>
          </w:tcPr>
          <w:p w:rsidR="009F5C0D" w:rsidRDefault="009F5C0D">
            <w:pPr>
              <w:pStyle w:val="ConsPlusNormal"/>
              <w:jc w:val="center"/>
            </w:pPr>
            <w:r>
              <w:t>621, 622</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2500,1</w:t>
            </w:r>
          </w:p>
        </w:tc>
        <w:tc>
          <w:tcPr>
            <w:tcW w:w="1144" w:type="dxa"/>
          </w:tcPr>
          <w:p w:rsidR="009F5C0D" w:rsidRDefault="009F5C0D">
            <w:pPr>
              <w:pStyle w:val="ConsPlusNormal"/>
              <w:jc w:val="center"/>
            </w:pPr>
            <w:r>
              <w:t>2558,8</w:t>
            </w:r>
          </w:p>
        </w:tc>
        <w:tc>
          <w:tcPr>
            <w:tcW w:w="1144" w:type="dxa"/>
          </w:tcPr>
          <w:p w:rsidR="009F5C0D" w:rsidRDefault="009F5C0D">
            <w:pPr>
              <w:pStyle w:val="ConsPlusNormal"/>
              <w:jc w:val="center"/>
            </w:pPr>
            <w:r>
              <w:t>2603,1</w:t>
            </w:r>
          </w:p>
        </w:tc>
        <w:tc>
          <w:tcPr>
            <w:tcW w:w="1024" w:type="dxa"/>
          </w:tcPr>
          <w:p w:rsidR="009F5C0D" w:rsidRDefault="009F5C0D">
            <w:pPr>
              <w:pStyle w:val="ConsPlusNormal"/>
              <w:jc w:val="center"/>
            </w:pPr>
            <w:r>
              <w:t>2632,3</w:t>
            </w:r>
          </w:p>
        </w:tc>
        <w:tc>
          <w:tcPr>
            <w:tcW w:w="1024" w:type="dxa"/>
          </w:tcPr>
          <w:p w:rsidR="009F5C0D" w:rsidRDefault="009F5C0D">
            <w:pPr>
              <w:pStyle w:val="ConsPlusNormal"/>
              <w:jc w:val="center"/>
            </w:pPr>
            <w:r>
              <w:t>2632,3</w:t>
            </w:r>
          </w:p>
        </w:tc>
        <w:tc>
          <w:tcPr>
            <w:tcW w:w="1024" w:type="dxa"/>
          </w:tcPr>
          <w:p w:rsidR="009F5C0D" w:rsidRDefault="009F5C0D">
            <w:pPr>
              <w:pStyle w:val="ConsPlusNormal"/>
              <w:jc w:val="center"/>
            </w:pPr>
            <w:r>
              <w:t>2020,5</w:t>
            </w:r>
          </w:p>
        </w:tc>
        <w:tc>
          <w:tcPr>
            <w:tcW w:w="1024" w:type="dxa"/>
          </w:tcPr>
          <w:p w:rsidR="009F5C0D" w:rsidRDefault="009F5C0D">
            <w:pPr>
              <w:pStyle w:val="ConsPlusNormal"/>
              <w:jc w:val="center"/>
            </w:pPr>
            <w:r>
              <w:t>2020,5</w:t>
            </w:r>
          </w:p>
        </w:tc>
        <w:tc>
          <w:tcPr>
            <w:tcW w:w="1144" w:type="dxa"/>
          </w:tcPr>
          <w:p w:rsidR="009F5C0D" w:rsidRDefault="009F5C0D">
            <w:pPr>
              <w:pStyle w:val="ConsPlusNormal"/>
              <w:jc w:val="center"/>
            </w:pPr>
            <w:r>
              <w:t>10102,5</w:t>
            </w:r>
          </w:p>
        </w:tc>
        <w:tc>
          <w:tcPr>
            <w:tcW w:w="1144" w:type="dxa"/>
            <w:tcBorders>
              <w:right w:val="nil"/>
            </w:tcBorders>
          </w:tcPr>
          <w:p w:rsidR="009F5C0D" w:rsidRDefault="009F5C0D">
            <w:pPr>
              <w:pStyle w:val="ConsPlusNormal"/>
              <w:jc w:val="center"/>
            </w:pPr>
            <w:r>
              <w:t>10102,5</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w:t>
            </w:r>
            <w:r>
              <w:lastRenderedPageBreak/>
              <w:t>етные источники</w:t>
            </w:r>
          </w:p>
        </w:tc>
        <w:tc>
          <w:tcPr>
            <w:tcW w:w="1024" w:type="dxa"/>
          </w:tcPr>
          <w:p w:rsidR="009F5C0D" w:rsidRDefault="009F5C0D">
            <w:pPr>
              <w:pStyle w:val="ConsPlusNormal"/>
              <w:jc w:val="center"/>
            </w:pPr>
            <w:r>
              <w:lastRenderedPageBreak/>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lastRenderedPageBreak/>
              <w:t>Мероприятие 1.16</w:t>
            </w:r>
          </w:p>
        </w:tc>
        <w:tc>
          <w:tcPr>
            <w:tcW w:w="918" w:type="dxa"/>
            <w:vMerge w:val="restart"/>
          </w:tcPr>
          <w:p w:rsidR="009F5C0D" w:rsidRDefault="009F5C0D">
            <w:pPr>
              <w:pStyle w:val="ConsPlusNormal"/>
              <w:jc w:val="both"/>
            </w:pPr>
            <w:r>
              <w:t xml:space="preserve">Социальные выплаты </w:t>
            </w:r>
            <w:r>
              <w:lastRenderedPageBreak/>
              <w:t xml:space="preserve">безработным гражданам в соответствии с </w:t>
            </w:r>
            <w:hyperlink r:id="rId106" w:history="1">
              <w:r>
                <w:rPr>
                  <w:color w:val="0000FF"/>
                </w:rPr>
                <w:t>Законом</w:t>
              </w:r>
            </w:hyperlink>
            <w:r>
              <w:t xml:space="preserve"> Российской Федерации от 19 апреля 1991 г. N 1032-1 "О занятости населения в Российской Федерации" за счет субвенции, предоставляемой из федерального </w:t>
            </w:r>
            <w:r>
              <w:lastRenderedPageBreak/>
              <w:t>бюджета</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 xml:space="preserve">ответственный исполнитель - Минтруд </w:t>
            </w:r>
            <w:r>
              <w:lastRenderedPageBreak/>
              <w:t>Чувашии, соисполнитель - КУ ЦЗН Чувашской Республики Минтруда Чувашии</w:t>
            </w:r>
          </w:p>
        </w:tc>
        <w:tc>
          <w:tcPr>
            <w:tcW w:w="624" w:type="dxa"/>
          </w:tcPr>
          <w:p w:rsidR="009F5C0D" w:rsidRDefault="009F5C0D">
            <w:pPr>
              <w:pStyle w:val="ConsPlusNormal"/>
              <w:jc w:val="center"/>
            </w:pPr>
            <w:r>
              <w:lastRenderedPageBreak/>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341612,8</w:t>
            </w:r>
          </w:p>
        </w:tc>
        <w:tc>
          <w:tcPr>
            <w:tcW w:w="1144" w:type="dxa"/>
          </w:tcPr>
          <w:p w:rsidR="009F5C0D" w:rsidRDefault="009F5C0D">
            <w:pPr>
              <w:pStyle w:val="ConsPlusNormal"/>
              <w:jc w:val="center"/>
            </w:pPr>
            <w:r>
              <w:t>1647347,8</w:t>
            </w:r>
          </w:p>
        </w:tc>
        <w:tc>
          <w:tcPr>
            <w:tcW w:w="1144" w:type="dxa"/>
          </w:tcPr>
          <w:p w:rsidR="009F5C0D" w:rsidRDefault="009F5C0D">
            <w:pPr>
              <w:pStyle w:val="ConsPlusNormal"/>
              <w:jc w:val="center"/>
            </w:pPr>
            <w:r>
              <w:t>1237930,0</w:t>
            </w:r>
          </w:p>
        </w:tc>
        <w:tc>
          <w:tcPr>
            <w:tcW w:w="1024" w:type="dxa"/>
          </w:tcPr>
          <w:p w:rsidR="009F5C0D" w:rsidRDefault="009F5C0D">
            <w:pPr>
              <w:pStyle w:val="ConsPlusNormal"/>
              <w:jc w:val="center"/>
            </w:pPr>
            <w:r>
              <w:t>798645,2</w:t>
            </w:r>
          </w:p>
        </w:tc>
        <w:tc>
          <w:tcPr>
            <w:tcW w:w="1024" w:type="dxa"/>
          </w:tcPr>
          <w:p w:rsidR="009F5C0D" w:rsidRDefault="009F5C0D">
            <w:pPr>
              <w:pStyle w:val="ConsPlusNormal"/>
              <w:jc w:val="center"/>
            </w:pPr>
            <w:r>
              <w:t>807274,6</w:t>
            </w:r>
          </w:p>
        </w:tc>
        <w:tc>
          <w:tcPr>
            <w:tcW w:w="1024" w:type="dxa"/>
          </w:tcPr>
          <w:p w:rsidR="009F5C0D" w:rsidRDefault="009F5C0D">
            <w:pPr>
              <w:pStyle w:val="ConsPlusNormal"/>
              <w:jc w:val="center"/>
            </w:pPr>
            <w:r>
              <w:t>299536,6</w:t>
            </w:r>
          </w:p>
        </w:tc>
        <w:tc>
          <w:tcPr>
            <w:tcW w:w="1024" w:type="dxa"/>
          </w:tcPr>
          <w:p w:rsidR="009F5C0D" w:rsidRDefault="009F5C0D">
            <w:pPr>
              <w:pStyle w:val="ConsPlusNormal"/>
              <w:jc w:val="center"/>
            </w:pPr>
            <w:r>
              <w:t>299536,6</w:t>
            </w:r>
          </w:p>
        </w:tc>
        <w:tc>
          <w:tcPr>
            <w:tcW w:w="1144" w:type="dxa"/>
          </w:tcPr>
          <w:p w:rsidR="009F5C0D" w:rsidRDefault="009F5C0D">
            <w:pPr>
              <w:pStyle w:val="ConsPlusNormal"/>
              <w:jc w:val="center"/>
            </w:pPr>
            <w:r>
              <w:t>1497683,0</w:t>
            </w:r>
          </w:p>
        </w:tc>
        <w:tc>
          <w:tcPr>
            <w:tcW w:w="1144" w:type="dxa"/>
            <w:tcBorders>
              <w:right w:val="nil"/>
            </w:tcBorders>
          </w:tcPr>
          <w:p w:rsidR="009F5C0D" w:rsidRDefault="009F5C0D">
            <w:pPr>
              <w:pStyle w:val="ConsPlusNormal"/>
              <w:jc w:val="center"/>
            </w:pPr>
            <w:r>
              <w:t>1497683,0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1001</w:t>
            </w:r>
          </w:p>
        </w:tc>
        <w:tc>
          <w:tcPr>
            <w:tcW w:w="1531" w:type="dxa"/>
          </w:tcPr>
          <w:p w:rsidR="009F5C0D" w:rsidRDefault="009F5C0D">
            <w:pPr>
              <w:pStyle w:val="ConsPlusNormal"/>
              <w:jc w:val="center"/>
            </w:pPr>
            <w:r>
              <w:t>Ц610152900</w:t>
            </w:r>
          </w:p>
        </w:tc>
        <w:tc>
          <w:tcPr>
            <w:tcW w:w="618" w:type="dxa"/>
          </w:tcPr>
          <w:p w:rsidR="009F5C0D" w:rsidRDefault="009F5C0D">
            <w:pPr>
              <w:pStyle w:val="ConsPlusNormal"/>
              <w:jc w:val="center"/>
            </w:pPr>
            <w:r>
              <w:t>570</w:t>
            </w:r>
          </w:p>
        </w:tc>
        <w:tc>
          <w:tcPr>
            <w:tcW w:w="1082" w:type="dxa"/>
            <w:vMerge w:val="restart"/>
          </w:tcPr>
          <w:p w:rsidR="009F5C0D" w:rsidRDefault="009F5C0D">
            <w:pPr>
              <w:pStyle w:val="ConsPlusNormal"/>
            </w:pPr>
            <w:r>
              <w:t xml:space="preserve">федеральный </w:t>
            </w:r>
            <w:r>
              <w:lastRenderedPageBreak/>
              <w:t>бюджет</w:t>
            </w:r>
          </w:p>
        </w:tc>
        <w:tc>
          <w:tcPr>
            <w:tcW w:w="1024" w:type="dxa"/>
          </w:tcPr>
          <w:p w:rsidR="009F5C0D" w:rsidRDefault="009F5C0D">
            <w:pPr>
              <w:pStyle w:val="ConsPlusNormal"/>
              <w:jc w:val="center"/>
            </w:pPr>
            <w:r>
              <w:lastRenderedPageBreak/>
              <w:t>30974,8</w:t>
            </w:r>
          </w:p>
        </w:tc>
        <w:tc>
          <w:tcPr>
            <w:tcW w:w="1144" w:type="dxa"/>
          </w:tcPr>
          <w:p w:rsidR="009F5C0D" w:rsidRDefault="009F5C0D">
            <w:pPr>
              <w:pStyle w:val="ConsPlusNormal"/>
              <w:jc w:val="center"/>
            </w:pPr>
            <w:r>
              <w:t>31015,3</w:t>
            </w:r>
          </w:p>
        </w:tc>
        <w:tc>
          <w:tcPr>
            <w:tcW w:w="1144" w:type="dxa"/>
          </w:tcPr>
          <w:p w:rsidR="009F5C0D" w:rsidRDefault="009F5C0D">
            <w:pPr>
              <w:pStyle w:val="ConsPlusNormal"/>
              <w:jc w:val="center"/>
            </w:pPr>
            <w:r>
              <w:t>31672,0</w:t>
            </w:r>
          </w:p>
        </w:tc>
        <w:tc>
          <w:tcPr>
            <w:tcW w:w="1024" w:type="dxa"/>
          </w:tcPr>
          <w:p w:rsidR="009F5C0D" w:rsidRDefault="009F5C0D">
            <w:pPr>
              <w:pStyle w:val="ConsPlusNormal"/>
              <w:jc w:val="center"/>
            </w:pPr>
            <w:r>
              <w:t>31672,0</w:t>
            </w:r>
          </w:p>
        </w:tc>
        <w:tc>
          <w:tcPr>
            <w:tcW w:w="1024" w:type="dxa"/>
          </w:tcPr>
          <w:p w:rsidR="009F5C0D" w:rsidRDefault="009F5C0D">
            <w:pPr>
              <w:pStyle w:val="ConsPlusNormal"/>
              <w:jc w:val="center"/>
            </w:pPr>
            <w:r>
              <w:t>31672,0</w:t>
            </w:r>
          </w:p>
        </w:tc>
        <w:tc>
          <w:tcPr>
            <w:tcW w:w="1024" w:type="dxa"/>
          </w:tcPr>
          <w:p w:rsidR="009F5C0D" w:rsidRDefault="009F5C0D">
            <w:pPr>
              <w:pStyle w:val="ConsPlusNormal"/>
              <w:jc w:val="center"/>
            </w:pPr>
            <w:r>
              <w:t>31672,0</w:t>
            </w:r>
          </w:p>
        </w:tc>
        <w:tc>
          <w:tcPr>
            <w:tcW w:w="1024" w:type="dxa"/>
          </w:tcPr>
          <w:p w:rsidR="009F5C0D" w:rsidRDefault="009F5C0D">
            <w:pPr>
              <w:pStyle w:val="ConsPlusNormal"/>
              <w:jc w:val="center"/>
            </w:pPr>
            <w:r>
              <w:t>31672,0</w:t>
            </w:r>
          </w:p>
        </w:tc>
        <w:tc>
          <w:tcPr>
            <w:tcW w:w="1144" w:type="dxa"/>
          </w:tcPr>
          <w:p w:rsidR="009F5C0D" w:rsidRDefault="009F5C0D">
            <w:pPr>
              <w:pStyle w:val="ConsPlusNormal"/>
              <w:jc w:val="center"/>
            </w:pPr>
            <w:r>
              <w:t>158360,0</w:t>
            </w:r>
          </w:p>
        </w:tc>
        <w:tc>
          <w:tcPr>
            <w:tcW w:w="1144" w:type="dxa"/>
            <w:tcBorders>
              <w:right w:val="nil"/>
            </w:tcBorders>
          </w:tcPr>
          <w:p w:rsidR="009F5C0D" w:rsidRDefault="009F5C0D">
            <w:pPr>
              <w:pStyle w:val="ConsPlusNormal"/>
              <w:jc w:val="center"/>
            </w:pPr>
            <w:r>
              <w:t>158360,0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1003</w:t>
            </w:r>
          </w:p>
        </w:tc>
        <w:tc>
          <w:tcPr>
            <w:tcW w:w="1531" w:type="dxa"/>
          </w:tcPr>
          <w:p w:rsidR="009F5C0D" w:rsidRDefault="009F5C0D">
            <w:pPr>
              <w:pStyle w:val="ConsPlusNormal"/>
              <w:jc w:val="center"/>
            </w:pPr>
            <w:r>
              <w:t>Ц610152900</w:t>
            </w:r>
          </w:p>
        </w:tc>
        <w:tc>
          <w:tcPr>
            <w:tcW w:w="618" w:type="dxa"/>
          </w:tcPr>
          <w:p w:rsidR="009F5C0D" w:rsidRDefault="009F5C0D">
            <w:pPr>
              <w:pStyle w:val="ConsPlusNormal"/>
              <w:jc w:val="center"/>
            </w:pPr>
            <w:r>
              <w:t>244</w:t>
            </w:r>
          </w:p>
        </w:tc>
        <w:tc>
          <w:tcPr>
            <w:tcW w:w="1082" w:type="dxa"/>
            <w:vMerge/>
          </w:tcPr>
          <w:p w:rsidR="009F5C0D" w:rsidRDefault="009F5C0D"/>
        </w:tc>
        <w:tc>
          <w:tcPr>
            <w:tcW w:w="1024" w:type="dxa"/>
          </w:tcPr>
          <w:p w:rsidR="009F5C0D" w:rsidRDefault="009F5C0D">
            <w:pPr>
              <w:pStyle w:val="ConsPlusNormal"/>
              <w:jc w:val="center"/>
            </w:pPr>
            <w:r>
              <w:t>1503,1</w:t>
            </w:r>
          </w:p>
        </w:tc>
        <w:tc>
          <w:tcPr>
            <w:tcW w:w="1144" w:type="dxa"/>
          </w:tcPr>
          <w:p w:rsidR="009F5C0D" w:rsidRDefault="009F5C0D">
            <w:pPr>
              <w:pStyle w:val="ConsPlusNormal"/>
              <w:jc w:val="center"/>
            </w:pPr>
            <w:r>
              <w:t>9514,2</w:t>
            </w:r>
          </w:p>
        </w:tc>
        <w:tc>
          <w:tcPr>
            <w:tcW w:w="1144" w:type="dxa"/>
          </w:tcPr>
          <w:p w:rsidR="009F5C0D" w:rsidRDefault="009F5C0D">
            <w:pPr>
              <w:pStyle w:val="ConsPlusNormal"/>
              <w:jc w:val="center"/>
            </w:pPr>
            <w:r>
              <w:t>2246,2</w:t>
            </w:r>
          </w:p>
        </w:tc>
        <w:tc>
          <w:tcPr>
            <w:tcW w:w="1024" w:type="dxa"/>
          </w:tcPr>
          <w:p w:rsidR="009F5C0D" w:rsidRDefault="009F5C0D">
            <w:pPr>
              <w:pStyle w:val="ConsPlusNormal"/>
              <w:jc w:val="center"/>
            </w:pPr>
            <w:r>
              <w:t>2249,7</w:t>
            </w:r>
          </w:p>
        </w:tc>
        <w:tc>
          <w:tcPr>
            <w:tcW w:w="1024" w:type="dxa"/>
          </w:tcPr>
          <w:p w:rsidR="009F5C0D" w:rsidRDefault="009F5C0D">
            <w:pPr>
              <w:pStyle w:val="ConsPlusNormal"/>
              <w:jc w:val="center"/>
            </w:pPr>
            <w:r>
              <w:t>2249,8</w:t>
            </w:r>
          </w:p>
        </w:tc>
        <w:tc>
          <w:tcPr>
            <w:tcW w:w="1024" w:type="dxa"/>
          </w:tcPr>
          <w:p w:rsidR="009F5C0D" w:rsidRDefault="009F5C0D">
            <w:pPr>
              <w:pStyle w:val="ConsPlusNormal"/>
              <w:jc w:val="center"/>
            </w:pPr>
            <w:r>
              <w:t>267864,6</w:t>
            </w:r>
          </w:p>
        </w:tc>
        <w:tc>
          <w:tcPr>
            <w:tcW w:w="1024" w:type="dxa"/>
          </w:tcPr>
          <w:p w:rsidR="009F5C0D" w:rsidRDefault="009F5C0D">
            <w:pPr>
              <w:pStyle w:val="ConsPlusNormal"/>
              <w:jc w:val="center"/>
            </w:pPr>
            <w:r>
              <w:t>267864,6</w:t>
            </w:r>
          </w:p>
        </w:tc>
        <w:tc>
          <w:tcPr>
            <w:tcW w:w="1144" w:type="dxa"/>
          </w:tcPr>
          <w:p w:rsidR="009F5C0D" w:rsidRDefault="009F5C0D">
            <w:pPr>
              <w:pStyle w:val="ConsPlusNormal"/>
              <w:jc w:val="center"/>
            </w:pPr>
            <w:r>
              <w:t>1339323,0</w:t>
            </w:r>
          </w:p>
        </w:tc>
        <w:tc>
          <w:tcPr>
            <w:tcW w:w="1144" w:type="dxa"/>
            <w:tcBorders>
              <w:right w:val="nil"/>
            </w:tcBorders>
          </w:tcPr>
          <w:p w:rsidR="009F5C0D" w:rsidRDefault="009F5C0D">
            <w:pPr>
              <w:pStyle w:val="ConsPlusNormal"/>
              <w:jc w:val="center"/>
            </w:pPr>
            <w:r>
              <w:t>1339323,0</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1003</w:t>
            </w:r>
          </w:p>
        </w:tc>
        <w:tc>
          <w:tcPr>
            <w:tcW w:w="1531" w:type="dxa"/>
          </w:tcPr>
          <w:p w:rsidR="009F5C0D" w:rsidRDefault="009F5C0D">
            <w:pPr>
              <w:pStyle w:val="ConsPlusNormal"/>
              <w:jc w:val="center"/>
            </w:pPr>
            <w:r>
              <w:t>Ц610152900</w:t>
            </w:r>
          </w:p>
        </w:tc>
        <w:tc>
          <w:tcPr>
            <w:tcW w:w="618" w:type="dxa"/>
          </w:tcPr>
          <w:p w:rsidR="009F5C0D" w:rsidRDefault="009F5C0D">
            <w:pPr>
              <w:pStyle w:val="ConsPlusNormal"/>
              <w:jc w:val="center"/>
            </w:pPr>
            <w:r>
              <w:t>313</w:t>
            </w:r>
          </w:p>
        </w:tc>
        <w:tc>
          <w:tcPr>
            <w:tcW w:w="1082" w:type="dxa"/>
            <w:vMerge/>
          </w:tcPr>
          <w:p w:rsidR="009F5C0D" w:rsidRDefault="009F5C0D"/>
        </w:tc>
        <w:tc>
          <w:tcPr>
            <w:tcW w:w="1024" w:type="dxa"/>
          </w:tcPr>
          <w:p w:rsidR="009F5C0D" w:rsidRDefault="009F5C0D">
            <w:pPr>
              <w:pStyle w:val="ConsPlusNormal"/>
              <w:jc w:val="center"/>
            </w:pPr>
            <w:r>
              <w:t>295089,5</w:t>
            </w:r>
          </w:p>
        </w:tc>
        <w:tc>
          <w:tcPr>
            <w:tcW w:w="1144" w:type="dxa"/>
          </w:tcPr>
          <w:p w:rsidR="009F5C0D" w:rsidRDefault="009F5C0D">
            <w:pPr>
              <w:pStyle w:val="ConsPlusNormal"/>
              <w:jc w:val="center"/>
            </w:pPr>
            <w:r>
              <w:t>1590795,4</w:t>
            </w:r>
          </w:p>
        </w:tc>
        <w:tc>
          <w:tcPr>
            <w:tcW w:w="1144" w:type="dxa"/>
          </w:tcPr>
          <w:p w:rsidR="009F5C0D" w:rsidRDefault="009F5C0D">
            <w:pPr>
              <w:pStyle w:val="ConsPlusNormal"/>
              <w:jc w:val="center"/>
            </w:pPr>
            <w:r>
              <w:t>1186465,8</w:t>
            </w:r>
          </w:p>
        </w:tc>
        <w:tc>
          <w:tcPr>
            <w:tcW w:w="1024" w:type="dxa"/>
          </w:tcPr>
          <w:p w:rsidR="009F5C0D" w:rsidRDefault="009F5C0D">
            <w:pPr>
              <w:pStyle w:val="ConsPlusNormal"/>
              <w:jc w:val="center"/>
            </w:pPr>
            <w:r>
              <w:t>747128,3</w:t>
            </w:r>
          </w:p>
        </w:tc>
        <w:tc>
          <w:tcPr>
            <w:tcW w:w="1024" w:type="dxa"/>
          </w:tcPr>
          <w:p w:rsidR="009F5C0D" w:rsidRDefault="009F5C0D">
            <w:pPr>
              <w:pStyle w:val="ConsPlusNormal"/>
              <w:jc w:val="center"/>
            </w:pPr>
            <w:r>
              <w:t>755756,2</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1003</w:t>
            </w:r>
          </w:p>
        </w:tc>
        <w:tc>
          <w:tcPr>
            <w:tcW w:w="1531" w:type="dxa"/>
          </w:tcPr>
          <w:p w:rsidR="009F5C0D" w:rsidRDefault="009F5C0D">
            <w:pPr>
              <w:pStyle w:val="ConsPlusNormal"/>
              <w:jc w:val="center"/>
            </w:pPr>
            <w:r>
              <w:t>Ц610152900</w:t>
            </w:r>
          </w:p>
        </w:tc>
        <w:tc>
          <w:tcPr>
            <w:tcW w:w="618" w:type="dxa"/>
          </w:tcPr>
          <w:p w:rsidR="009F5C0D" w:rsidRDefault="009F5C0D">
            <w:pPr>
              <w:pStyle w:val="ConsPlusNormal"/>
              <w:jc w:val="center"/>
            </w:pPr>
            <w:r>
              <w:t>321</w:t>
            </w:r>
          </w:p>
        </w:tc>
        <w:tc>
          <w:tcPr>
            <w:tcW w:w="1082" w:type="dxa"/>
            <w:vMerge/>
          </w:tcPr>
          <w:p w:rsidR="009F5C0D" w:rsidRDefault="009F5C0D"/>
        </w:tc>
        <w:tc>
          <w:tcPr>
            <w:tcW w:w="1024" w:type="dxa"/>
          </w:tcPr>
          <w:p w:rsidR="009F5C0D" w:rsidRDefault="009F5C0D">
            <w:pPr>
              <w:pStyle w:val="ConsPlusNormal"/>
              <w:jc w:val="center"/>
            </w:pPr>
            <w:r>
              <w:t>105,8</w:t>
            </w:r>
          </w:p>
        </w:tc>
        <w:tc>
          <w:tcPr>
            <w:tcW w:w="1144" w:type="dxa"/>
          </w:tcPr>
          <w:p w:rsidR="009F5C0D" w:rsidRDefault="009F5C0D">
            <w:pPr>
              <w:pStyle w:val="ConsPlusNormal"/>
              <w:jc w:val="center"/>
            </w:pPr>
            <w:r>
              <w:t>99,5</w:t>
            </w:r>
          </w:p>
        </w:tc>
        <w:tc>
          <w:tcPr>
            <w:tcW w:w="1144" w:type="dxa"/>
          </w:tcPr>
          <w:p w:rsidR="009F5C0D" w:rsidRDefault="009F5C0D">
            <w:pPr>
              <w:pStyle w:val="ConsPlusNormal"/>
              <w:jc w:val="center"/>
            </w:pPr>
            <w:r>
              <w:t>99,7</w:t>
            </w:r>
          </w:p>
        </w:tc>
        <w:tc>
          <w:tcPr>
            <w:tcW w:w="1024" w:type="dxa"/>
          </w:tcPr>
          <w:p w:rsidR="009F5C0D" w:rsidRDefault="009F5C0D">
            <w:pPr>
              <w:pStyle w:val="ConsPlusNormal"/>
              <w:jc w:val="center"/>
            </w:pPr>
            <w:r>
              <w:t>99,9</w:t>
            </w:r>
          </w:p>
        </w:tc>
        <w:tc>
          <w:tcPr>
            <w:tcW w:w="1024" w:type="dxa"/>
          </w:tcPr>
          <w:p w:rsidR="009F5C0D" w:rsidRDefault="009F5C0D">
            <w:pPr>
              <w:pStyle w:val="ConsPlusNormal"/>
              <w:jc w:val="center"/>
            </w:pPr>
            <w:r>
              <w:t>100,3</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1003</w:t>
            </w:r>
          </w:p>
        </w:tc>
        <w:tc>
          <w:tcPr>
            <w:tcW w:w="1531" w:type="dxa"/>
          </w:tcPr>
          <w:p w:rsidR="009F5C0D" w:rsidRDefault="009F5C0D">
            <w:pPr>
              <w:pStyle w:val="ConsPlusNormal"/>
              <w:jc w:val="center"/>
            </w:pPr>
            <w:r>
              <w:t>Ц610152900</w:t>
            </w:r>
          </w:p>
        </w:tc>
        <w:tc>
          <w:tcPr>
            <w:tcW w:w="618" w:type="dxa"/>
          </w:tcPr>
          <w:p w:rsidR="009F5C0D" w:rsidRDefault="009F5C0D">
            <w:pPr>
              <w:pStyle w:val="ConsPlusNormal"/>
              <w:jc w:val="center"/>
            </w:pPr>
            <w:r>
              <w:t>340</w:t>
            </w:r>
          </w:p>
        </w:tc>
        <w:tc>
          <w:tcPr>
            <w:tcW w:w="1082" w:type="dxa"/>
            <w:vMerge/>
          </w:tcPr>
          <w:p w:rsidR="009F5C0D" w:rsidRDefault="009F5C0D"/>
        </w:tc>
        <w:tc>
          <w:tcPr>
            <w:tcW w:w="1024" w:type="dxa"/>
          </w:tcPr>
          <w:p w:rsidR="009F5C0D" w:rsidRDefault="009F5C0D">
            <w:pPr>
              <w:pStyle w:val="ConsPlusNormal"/>
              <w:jc w:val="center"/>
            </w:pPr>
            <w:r>
              <w:t>13939,6</w:t>
            </w:r>
          </w:p>
        </w:tc>
        <w:tc>
          <w:tcPr>
            <w:tcW w:w="1144" w:type="dxa"/>
          </w:tcPr>
          <w:p w:rsidR="009F5C0D" w:rsidRDefault="009F5C0D">
            <w:pPr>
              <w:pStyle w:val="ConsPlusNormal"/>
              <w:jc w:val="center"/>
            </w:pPr>
            <w:r>
              <w:t>13403,6</w:t>
            </w:r>
          </w:p>
        </w:tc>
        <w:tc>
          <w:tcPr>
            <w:tcW w:w="1144" w:type="dxa"/>
          </w:tcPr>
          <w:p w:rsidR="009F5C0D" w:rsidRDefault="009F5C0D">
            <w:pPr>
              <w:pStyle w:val="ConsPlusNormal"/>
              <w:jc w:val="center"/>
            </w:pPr>
            <w:r>
              <w:t>17446,3</w:t>
            </w:r>
          </w:p>
        </w:tc>
        <w:tc>
          <w:tcPr>
            <w:tcW w:w="1024" w:type="dxa"/>
          </w:tcPr>
          <w:p w:rsidR="009F5C0D" w:rsidRDefault="009F5C0D">
            <w:pPr>
              <w:pStyle w:val="ConsPlusNormal"/>
              <w:jc w:val="center"/>
            </w:pPr>
            <w:r>
              <w:t>17495,3</w:t>
            </w:r>
          </w:p>
        </w:tc>
        <w:tc>
          <w:tcPr>
            <w:tcW w:w="1024" w:type="dxa"/>
          </w:tcPr>
          <w:p w:rsidR="009F5C0D" w:rsidRDefault="009F5C0D">
            <w:pPr>
              <w:pStyle w:val="ConsPlusNormal"/>
              <w:jc w:val="center"/>
            </w:pPr>
            <w:r>
              <w:t>17496,3</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1003</w:t>
            </w:r>
          </w:p>
        </w:tc>
        <w:tc>
          <w:tcPr>
            <w:tcW w:w="1531" w:type="dxa"/>
          </w:tcPr>
          <w:p w:rsidR="009F5C0D" w:rsidRDefault="009F5C0D">
            <w:pPr>
              <w:pStyle w:val="ConsPlusNormal"/>
              <w:jc w:val="center"/>
            </w:pPr>
            <w:r>
              <w:t>Ц610152900</w:t>
            </w:r>
          </w:p>
        </w:tc>
        <w:tc>
          <w:tcPr>
            <w:tcW w:w="618" w:type="dxa"/>
          </w:tcPr>
          <w:p w:rsidR="009F5C0D" w:rsidRDefault="009F5C0D">
            <w:pPr>
              <w:pStyle w:val="ConsPlusNormal"/>
              <w:jc w:val="center"/>
            </w:pPr>
            <w:r>
              <w:t>110</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2519,8</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lastRenderedPageBreak/>
              <w:t>Мероприятие 1.17</w:t>
            </w:r>
          </w:p>
        </w:tc>
        <w:tc>
          <w:tcPr>
            <w:tcW w:w="918" w:type="dxa"/>
            <w:vMerge w:val="restart"/>
          </w:tcPr>
          <w:p w:rsidR="009F5C0D" w:rsidRDefault="009F5C0D">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ответственный исполнитель - Минтруд Чувашии, соисполнитель - КУ ЦЗН Чувашской Республики Минтруда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300,0</w:t>
            </w:r>
          </w:p>
        </w:tc>
        <w:tc>
          <w:tcPr>
            <w:tcW w:w="1144" w:type="dxa"/>
          </w:tcPr>
          <w:p w:rsidR="009F5C0D" w:rsidRDefault="009F5C0D">
            <w:pPr>
              <w:pStyle w:val="ConsPlusNormal"/>
              <w:jc w:val="center"/>
            </w:pPr>
            <w:r>
              <w:t>300,0</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Ц610119580</w:t>
            </w:r>
          </w:p>
        </w:tc>
        <w:tc>
          <w:tcPr>
            <w:tcW w:w="618" w:type="dxa"/>
          </w:tcPr>
          <w:p w:rsidR="009F5C0D" w:rsidRDefault="009F5C0D">
            <w:pPr>
              <w:pStyle w:val="ConsPlusNormal"/>
              <w:jc w:val="center"/>
            </w:pPr>
            <w:r>
              <w:t>622</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300,0</w:t>
            </w:r>
          </w:p>
        </w:tc>
        <w:tc>
          <w:tcPr>
            <w:tcW w:w="1144" w:type="dxa"/>
          </w:tcPr>
          <w:p w:rsidR="009F5C0D" w:rsidRDefault="009F5C0D">
            <w:pPr>
              <w:pStyle w:val="ConsPlusNormal"/>
              <w:jc w:val="center"/>
            </w:pPr>
            <w:r>
              <w:t>300,0</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х</w:t>
            </w:r>
          </w:p>
        </w:tc>
        <w:tc>
          <w:tcPr>
            <w:tcW w:w="1144" w:type="dxa"/>
          </w:tcPr>
          <w:p w:rsidR="009F5C0D" w:rsidRDefault="009F5C0D">
            <w:pPr>
              <w:pStyle w:val="ConsPlusNormal"/>
              <w:jc w:val="center"/>
            </w:pPr>
            <w:r>
              <w:t>х</w:t>
            </w:r>
          </w:p>
        </w:tc>
        <w:tc>
          <w:tcPr>
            <w:tcW w:w="1144" w:type="dxa"/>
            <w:tcBorders>
              <w:right w:val="nil"/>
            </w:tcBorders>
          </w:tcPr>
          <w:p w:rsidR="009F5C0D" w:rsidRDefault="009F5C0D">
            <w:pPr>
              <w:pStyle w:val="ConsPlusNormal"/>
              <w:jc w:val="center"/>
            </w:pPr>
            <w:r>
              <w:t>х</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18390" w:type="dxa"/>
            <w:gridSpan w:val="18"/>
            <w:tcBorders>
              <w:left w:val="nil"/>
              <w:right w:val="nil"/>
            </w:tcBorders>
          </w:tcPr>
          <w:p w:rsidR="009F5C0D" w:rsidRDefault="009F5C0D">
            <w:pPr>
              <w:pStyle w:val="ConsPlusNormal"/>
              <w:jc w:val="center"/>
              <w:outlineLvl w:val="3"/>
            </w:pPr>
            <w:r>
              <w:t>Цель "Совершенствование формирования кадрового потенциала"</w:t>
            </w:r>
          </w:p>
        </w:tc>
      </w:tr>
      <w:tr w:rsidR="009F5C0D">
        <w:tc>
          <w:tcPr>
            <w:tcW w:w="850" w:type="dxa"/>
            <w:vMerge w:val="restart"/>
            <w:tcBorders>
              <w:left w:val="nil"/>
            </w:tcBorders>
          </w:tcPr>
          <w:p w:rsidR="009F5C0D" w:rsidRDefault="009F5C0D">
            <w:pPr>
              <w:pStyle w:val="ConsPlusNormal"/>
              <w:jc w:val="both"/>
            </w:pPr>
            <w:r>
              <w:t>Основное мероприятие 2</w:t>
            </w:r>
          </w:p>
        </w:tc>
        <w:tc>
          <w:tcPr>
            <w:tcW w:w="918" w:type="dxa"/>
            <w:vMerge w:val="restart"/>
          </w:tcPr>
          <w:p w:rsidR="009F5C0D" w:rsidRDefault="009F5C0D">
            <w:pPr>
              <w:pStyle w:val="ConsPlusNormal"/>
              <w:jc w:val="both"/>
            </w:pPr>
            <w:r>
              <w:t xml:space="preserve">Реализация мероприятий регионального </w:t>
            </w:r>
            <w:r>
              <w:lastRenderedPageBreak/>
              <w:t>проекта "Поддержка занятости"</w:t>
            </w:r>
          </w:p>
        </w:tc>
        <w:tc>
          <w:tcPr>
            <w:tcW w:w="1063" w:type="dxa"/>
            <w:vMerge w:val="restart"/>
          </w:tcPr>
          <w:p w:rsidR="009F5C0D" w:rsidRDefault="009F5C0D">
            <w:pPr>
              <w:pStyle w:val="ConsPlusNormal"/>
              <w:jc w:val="both"/>
            </w:pPr>
            <w:r>
              <w:lastRenderedPageBreak/>
              <w:t xml:space="preserve">повышение качества и доступности услуг </w:t>
            </w:r>
            <w:r>
              <w:lastRenderedPageBreak/>
              <w:t>по трудоустройству;</w:t>
            </w:r>
          </w:p>
          <w:p w:rsidR="009F5C0D" w:rsidRDefault="009F5C0D">
            <w:pPr>
              <w:pStyle w:val="ConsPlusNormal"/>
              <w:jc w:val="both"/>
            </w:pPr>
            <w:r>
              <w:t>совершенствование институтов и инструментов содействия занятости населения; повышение конкурентоспособности граждан на рынке труда;</w:t>
            </w:r>
          </w:p>
          <w:p w:rsidR="009F5C0D" w:rsidRDefault="009F5C0D">
            <w:pPr>
              <w:pStyle w:val="ConsPlusNormal"/>
              <w:jc w:val="both"/>
            </w:pPr>
            <w:r>
              <w:t>профессиональная ориентация граждан</w:t>
            </w:r>
          </w:p>
        </w:tc>
        <w:tc>
          <w:tcPr>
            <w:tcW w:w="1271" w:type="dxa"/>
            <w:vMerge w:val="restart"/>
          </w:tcPr>
          <w:p w:rsidR="009F5C0D" w:rsidRDefault="009F5C0D">
            <w:pPr>
              <w:pStyle w:val="ConsPlusNormal"/>
              <w:jc w:val="both"/>
            </w:pPr>
            <w:r>
              <w:lastRenderedPageBreak/>
              <w:t>ответственный исполнитель - Минтруд Чувашии, соисполнит</w:t>
            </w:r>
            <w:r>
              <w:lastRenderedPageBreak/>
              <w:t>ели - Минпромэнерго Чувашии,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9F5C0D" w:rsidRDefault="009F5C0D">
            <w:pPr>
              <w:pStyle w:val="ConsPlusNormal"/>
              <w:jc w:val="center"/>
            </w:pPr>
            <w:r>
              <w:lastRenderedPageBreak/>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67371,7</w:t>
            </w:r>
          </w:p>
        </w:tc>
        <w:tc>
          <w:tcPr>
            <w:tcW w:w="1144" w:type="dxa"/>
          </w:tcPr>
          <w:p w:rsidR="009F5C0D" w:rsidRDefault="009F5C0D">
            <w:pPr>
              <w:pStyle w:val="ConsPlusNormal"/>
              <w:jc w:val="center"/>
            </w:pPr>
            <w:r>
              <w:t>4427,7</w:t>
            </w:r>
          </w:p>
        </w:tc>
        <w:tc>
          <w:tcPr>
            <w:tcW w:w="1144" w:type="dxa"/>
          </w:tcPr>
          <w:p w:rsidR="009F5C0D" w:rsidRDefault="009F5C0D">
            <w:pPr>
              <w:pStyle w:val="ConsPlusNormal"/>
              <w:jc w:val="center"/>
            </w:pPr>
            <w:r>
              <w:t>23188,6</w:t>
            </w:r>
          </w:p>
        </w:tc>
        <w:tc>
          <w:tcPr>
            <w:tcW w:w="1024" w:type="dxa"/>
          </w:tcPr>
          <w:p w:rsidR="009F5C0D" w:rsidRDefault="009F5C0D">
            <w:pPr>
              <w:pStyle w:val="ConsPlusNormal"/>
              <w:jc w:val="center"/>
            </w:pPr>
            <w:r>
              <w:t>19815,1</w:t>
            </w:r>
          </w:p>
        </w:tc>
        <w:tc>
          <w:tcPr>
            <w:tcW w:w="1024" w:type="dxa"/>
          </w:tcPr>
          <w:p w:rsidR="009F5C0D" w:rsidRDefault="009F5C0D">
            <w:pPr>
              <w:pStyle w:val="ConsPlusNormal"/>
              <w:jc w:val="center"/>
            </w:pPr>
            <w:r>
              <w:t>20666,5</w:t>
            </w:r>
          </w:p>
        </w:tc>
        <w:tc>
          <w:tcPr>
            <w:tcW w:w="1024" w:type="dxa"/>
          </w:tcPr>
          <w:p w:rsidR="009F5C0D" w:rsidRDefault="009F5C0D">
            <w:pPr>
              <w:pStyle w:val="ConsPlusNormal"/>
              <w:jc w:val="center"/>
            </w:pPr>
            <w:r>
              <w:t>25388,1</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Ц61L300000</w:t>
            </w:r>
          </w:p>
        </w:tc>
        <w:tc>
          <w:tcPr>
            <w:tcW w:w="618" w:type="dxa"/>
          </w:tcPr>
          <w:p w:rsidR="009F5C0D" w:rsidRDefault="009F5C0D">
            <w:pPr>
              <w:pStyle w:val="ConsPlusNormal"/>
              <w:jc w:val="center"/>
            </w:pPr>
            <w:r>
              <w:t>000</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64003,1</w:t>
            </w:r>
          </w:p>
        </w:tc>
        <w:tc>
          <w:tcPr>
            <w:tcW w:w="1144" w:type="dxa"/>
          </w:tcPr>
          <w:p w:rsidR="009F5C0D" w:rsidRDefault="009F5C0D">
            <w:pPr>
              <w:pStyle w:val="ConsPlusNormal"/>
              <w:jc w:val="center"/>
            </w:pPr>
            <w:r>
              <w:t>4383,4</w:t>
            </w:r>
          </w:p>
        </w:tc>
        <w:tc>
          <w:tcPr>
            <w:tcW w:w="1144" w:type="dxa"/>
          </w:tcPr>
          <w:p w:rsidR="009F5C0D" w:rsidRDefault="009F5C0D">
            <w:pPr>
              <w:pStyle w:val="ConsPlusNormal"/>
              <w:jc w:val="center"/>
            </w:pPr>
            <w:r>
              <w:t>22956,7</w:t>
            </w:r>
          </w:p>
        </w:tc>
        <w:tc>
          <w:tcPr>
            <w:tcW w:w="1024" w:type="dxa"/>
          </w:tcPr>
          <w:p w:rsidR="009F5C0D" w:rsidRDefault="009F5C0D">
            <w:pPr>
              <w:pStyle w:val="ConsPlusNormal"/>
              <w:jc w:val="center"/>
            </w:pPr>
            <w:r>
              <w:t>19616,9</w:t>
            </w:r>
          </w:p>
        </w:tc>
        <w:tc>
          <w:tcPr>
            <w:tcW w:w="1024" w:type="dxa"/>
          </w:tcPr>
          <w:p w:rsidR="009F5C0D" w:rsidRDefault="009F5C0D">
            <w:pPr>
              <w:pStyle w:val="ConsPlusNormal"/>
              <w:jc w:val="center"/>
            </w:pPr>
            <w:r>
              <w:t>20459,8</w:t>
            </w:r>
          </w:p>
        </w:tc>
        <w:tc>
          <w:tcPr>
            <w:tcW w:w="1024" w:type="dxa"/>
          </w:tcPr>
          <w:p w:rsidR="009F5C0D" w:rsidRDefault="009F5C0D">
            <w:pPr>
              <w:pStyle w:val="ConsPlusNormal"/>
              <w:jc w:val="center"/>
            </w:pPr>
            <w:r>
              <w:t>23864,8</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Ц61L300000</w:t>
            </w:r>
          </w:p>
        </w:tc>
        <w:tc>
          <w:tcPr>
            <w:tcW w:w="618" w:type="dxa"/>
          </w:tcPr>
          <w:p w:rsidR="009F5C0D" w:rsidRDefault="009F5C0D">
            <w:pPr>
              <w:pStyle w:val="ConsPlusNormal"/>
              <w:jc w:val="center"/>
            </w:pPr>
            <w:r>
              <w:t>000</w:t>
            </w:r>
          </w:p>
        </w:tc>
        <w:tc>
          <w:tcPr>
            <w:tcW w:w="1082" w:type="dxa"/>
          </w:tcPr>
          <w:p w:rsidR="009F5C0D" w:rsidRDefault="009F5C0D">
            <w:pPr>
              <w:pStyle w:val="ConsPlusNormal"/>
              <w:jc w:val="both"/>
            </w:pPr>
            <w:r>
              <w:t>республи</w:t>
            </w:r>
            <w:r>
              <w:lastRenderedPageBreak/>
              <w:t>канский бюджет Чувашской Республики</w:t>
            </w:r>
          </w:p>
        </w:tc>
        <w:tc>
          <w:tcPr>
            <w:tcW w:w="1024" w:type="dxa"/>
          </w:tcPr>
          <w:p w:rsidR="009F5C0D" w:rsidRDefault="009F5C0D">
            <w:pPr>
              <w:pStyle w:val="ConsPlusNormal"/>
              <w:jc w:val="center"/>
            </w:pPr>
            <w:r>
              <w:lastRenderedPageBreak/>
              <w:t>3368,6</w:t>
            </w:r>
          </w:p>
        </w:tc>
        <w:tc>
          <w:tcPr>
            <w:tcW w:w="1144" w:type="dxa"/>
          </w:tcPr>
          <w:p w:rsidR="009F5C0D" w:rsidRDefault="009F5C0D">
            <w:pPr>
              <w:pStyle w:val="ConsPlusNormal"/>
              <w:jc w:val="center"/>
            </w:pPr>
            <w:r>
              <w:t>44,3</w:t>
            </w:r>
          </w:p>
        </w:tc>
        <w:tc>
          <w:tcPr>
            <w:tcW w:w="1144" w:type="dxa"/>
          </w:tcPr>
          <w:p w:rsidR="009F5C0D" w:rsidRDefault="009F5C0D">
            <w:pPr>
              <w:pStyle w:val="ConsPlusNormal"/>
              <w:jc w:val="center"/>
            </w:pPr>
            <w:r>
              <w:t>231,9</w:t>
            </w:r>
          </w:p>
        </w:tc>
        <w:tc>
          <w:tcPr>
            <w:tcW w:w="1024" w:type="dxa"/>
          </w:tcPr>
          <w:p w:rsidR="009F5C0D" w:rsidRDefault="009F5C0D">
            <w:pPr>
              <w:pStyle w:val="ConsPlusNormal"/>
              <w:jc w:val="center"/>
            </w:pPr>
            <w:r>
              <w:t>198,2</w:t>
            </w:r>
          </w:p>
        </w:tc>
        <w:tc>
          <w:tcPr>
            <w:tcW w:w="1024" w:type="dxa"/>
          </w:tcPr>
          <w:p w:rsidR="009F5C0D" w:rsidRDefault="009F5C0D">
            <w:pPr>
              <w:pStyle w:val="ConsPlusNormal"/>
              <w:jc w:val="center"/>
            </w:pPr>
            <w:r>
              <w:t>206,7</w:t>
            </w:r>
          </w:p>
        </w:tc>
        <w:tc>
          <w:tcPr>
            <w:tcW w:w="1024" w:type="dxa"/>
          </w:tcPr>
          <w:p w:rsidR="009F5C0D" w:rsidRDefault="009F5C0D">
            <w:pPr>
              <w:pStyle w:val="ConsPlusNormal"/>
              <w:jc w:val="center"/>
            </w:pPr>
            <w:r>
              <w:t>1523,3</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 xml:space="preserve">Целевые показатели </w:t>
            </w:r>
            <w:r>
              <w:lastRenderedPageBreak/>
              <w:t>(индикаторы) подпрограммы, увязанные с основным мероприятием 2</w:t>
            </w:r>
          </w:p>
        </w:tc>
        <w:tc>
          <w:tcPr>
            <w:tcW w:w="6762" w:type="dxa"/>
            <w:gridSpan w:val="7"/>
          </w:tcPr>
          <w:p w:rsidR="009F5C0D" w:rsidRDefault="009F5C0D">
            <w:pPr>
              <w:pStyle w:val="ConsPlusNormal"/>
              <w:jc w:val="both"/>
            </w:pPr>
            <w:r>
              <w:lastRenderedPageBreak/>
              <w:t>Численность работников предприятий, прошедших переобучение, повысивших квалификацию в целях повышения производительности труда (человек, нарастающим итогом)</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325</w:t>
            </w:r>
          </w:p>
        </w:tc>
        <w:tc>
          <w:tcPr>
            <w:tcW w:w="1144" w:type="dxa"/>
          </w:tcPr>
          <w:p w:rsidR="009F5C0D" w:rsidRDefault="009F5C0D">
            <w:pPr>
              <w:pStyle w:val="ConsPlusNormal"/>
              <w:jc w:val="center"/>
            </w:pPr>
            <w:r>
              <w:t>635</w:t>
            </w:r>
          </w:p>
        </w:tc>
        <w:tc>
          <w:tcPr>
            <w:tcW w:w="1144" w:type="dxa"/>
          </w:tcPr>
          <w:p w:rsidR="009F5C0D" w:rsidRDefault="009F5C0D">
            <w:pPr>
              <w:pStyle w:val="ConsPlusNormal"/>
              <w:jc w:val="center"/>
            </w:pPr>
            <w:r>
              <w:t>898</w:t>
            </w:r>
          </w:p>
        </w:tc>
        <w:tc>
          <w:tcPr>
            <w:tcW w:w="1024" w:type="dxa"/>
          </w:tcPr>
          <w:p w:rsidR="009F5C0D" w:rsidRDefault="009F5C0D">
            <w:pPr>
              <w:pStyle w:val="ConsPlusNormal"/>
              <w:jc w:val="center"/>
            </w:pPr>
            <w:r>
              <w:t>1118</w:t>
            </w:r>
          </w:p>
        </w:tc>
        <w:tc>
          <w:tcPr>
            <w:tcW w:w="1024" w:type="dxa"/>
          </w:tcPr>
          <w:p w:rsidR="009F5C0D" w:rsidRDefault="009F5C0D">
            <w:pPr>
              <w:pStyle w:val="ConsPlusNormal"/>
              <w:jc w:val="center"/>
            </w:pPr>
            <w:r>
              <w:t>1118</w:t>
            </w:r>
          </w:p>
        </w:tc>
        <w:tc>
          <w:tcPr>
            <w:tcW w:w="1024" w:type="dxa"/>
          </w:tcPr>
          <w:p w:rsidR="009F5C0D" w:rsidRDefault="009F5C0D">
            <w:pPr>
              <w:pStyle w:val="ConsPlusNormal"/>
              <w:jc w:val="center"/>
            </w:pPr>
            <w:r>
              <w:t>1118</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 xml:space="preserve">Доля соискателей - получателей услуг по подбору вакансий центров </w:t>
            </w:r>
            <w:r>
              <w:lastRenderedPageBreak/>
              <w:t>занятости населения, в которых реализованы проекты по модернизации, удовлетворенных полученными услугами (процентов)</w:t>
            </w:r>
          </w:p>
        </w:tc>
        <w:tc>
          <w:tcPr>
            <w:tcW w:w="1082" w:type="dxa"/>
          </w:tcPr>
          <w:p w:rsidR="009F5C0D" w:rsidRDefault="009F5C0D">
            <w:pPr>
              <w:pStyle w:val="ConsPlusNormal"/>
              <w:jc w:val="center"/>
            </w:pPr>
            <w:r>
              <w:lastRenderedPageBreak/>
              <w:t>x</w:t>
            </w:r>
          </w:p>
        </w:tc>
        <w:tc>
          <w:tcPr>
            <w:tcW w:w="1024" w:type="dxa"/>
          </w:tcPr>
          <w:p w:rsidR="009F5C0D" w:rsidRDefault="009F5C0D">
            <w:pPr>
              <w:pStyle w:val="ConsPlusNormal"/>
              <w:jc w:val="center"/>
            </w:pPr>
            <w:r>
              <w:t>60,0</w:t>
            </w:r>
          </w:p>
        </w:tc>
        <w:tc>
          <w:tcPr>
            <w:tcW w:w="1144" w:type="dxa"/>
          </w:tcPr>
          <w:p w:rsidR="009F5C0D" w:rsidRDefault="009F5C0D">
            <w:pPr>
              <w:pStyle w:val="ConsPlusNormal"/>
              <w:jc w:val="center"/>
            </w:pPr>
            <w:r>
              <w:t>65,0</w:t>
            </w:r>
          </w:p>
        </w:tc>
        <w:tc>
          <w:tcPr>
            <w:tcW w:w="1144" w:type="dxa"/>
          </w:tcPr>
          <w:p w:rsidR="009F5C0D" w:rsidRDefault="009F5C0D">
            <w:pPr>
              <w:pStyle w:val="ConsPlusNormal"/>
              <w:jc w:val="center"/>
            </w:pPr>
            <w:r>
              <w:t>75,0</w:t>
            </w:r>
          </w:p>
        </w:tc>
        <w:tc>
          <w:tcPr>
            <w:tcW w:w="1024" w:type="dxa"/>
          </w:tcPr>
          <w:p w:rsidR="009F5C0D" w:rsidRDefault="009F5C0D">
            <w:pPr>
              <w:pStyle w:val="ConsPlusNormal"/>
              <w:jc w:val="center"/>
            </w:pPr>
            <w:r>
              <w:t>80,0</w:t>
            </w:r>
          </w:p>
        </w:tc>
        <w:tc>
          <w:tcPr>
            <w:tcW w:w="1024" w:type="dxa"/>
          </w:tcPr>
          <w:p w:rsidR="009F5C0D" w:rsidRDefault="009F5C0D">
            <w:pPr>
              <w:pStyle w:val="ConsPlusNormal"/>
              <w:jc w:val="center"/>
            </w:pPr>
            <w:r>
              <w:t>85,0</w:t>
            </w:r>
          </w:p>
        </w:tc>
        <w:tc>
          <w:tcPr>
            <w:tcW w:w="1024" w:type="dxa"/>
          </w:tcPr>
          <w:p w:rsidR="009F5C0D" w:rsidRDefault="009F5C0D">
            <w:pPr>
              <w:pStyle w:val="ConsPlusNormal"/>
              <w:jc w:val="center"/>
            </w:pPr>
            <w:r>
              <w:t>90,0</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 (процентов)</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60,0</w:t>
            </w:r>
          </w:p>
        </w:tc>
        <w:tc>
          <w:tcPr>
            <w:tcW w:w="1144" w:type="dxa"/>
          </w:tcPr>
          <w:p w:rsidR="009F5C0D" w:rsidRDefault="009F5C0D">
            <w:pPr>
              <w:pStyle w:val="ConsPlusNormal"/>
              <w:jc w:val="center"/>
            </w:pPr>
            <w:r>
              <w:t>65,0</w:t>
            </w:r>
          </w:p>
        </w:tc>
        <w:tc>
          <w:tcPr>
            <w:tcW w:w="1144" w:type="dxa"/>
          </w:tcPr>
          <w:p w:rsidR="009F5C0D" w:rsidRDefault="009F5C0D">
            <w:pPr>
              <w:pStyle w:val="ConsPlusNormal"/>
              <w:jc w:val="center"/>
            </w:pPr>
            <w:r>
              <w:t>75,0</w:t>
            </w:r>
          </w:p>
        </w:tc>
        <w:tc>
          <w:tcPr>
            <w:tcW w:w="1024" w:type="dxa"/>
          </w:tcPr>
          <w:p w:rsidR="009F5C0D" w:rsidRDefault="009F5C0D">
            <w:pPr>
              <w:pStyle w:val="ConsPlusNormal"/>
              <w:jc w:val="center"/>
            </w:pPr>
            <w:r>
              <w:t>80,0</w:t>
            </w:r>
          </w:p>
        </w:tc>
        <w:tc>
          <w:tcPr>
            <w:tcW w:w="1024" w:type="dxa"/>
          </w:tcPr>
          <w:p w:rsidR="009F5C0D" w:rsidRDefault="009F5C0D">
            <w:pPr>
              <w:pStyle w:val="ConsPlusNormal"/>
              <w:jc w:val="center"/>
            </w:pPr>
            <w:r>
              <w:t>85,0</w:t>
            </w:r>
          </w:p>
        </w:tc>
        <w:tc>
          <w:tcPr>
            <w:tcW w:w="1024" w:type="dxa"/>
          </w:tcPr>
          <w:p w:rsidR="009F5C0D" w:rsidRDefault="009F5C0D">
            <w:pPr>
              <w:pStyle w:val="ConsPlusNormal"/>
              <w:jc w:val="center"/>
            </w:pPr>
            <w:r>
              <w:t>90,0</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Количество центров занятости населения, в которых реализуются или реализованы проекты по модернизации (единиц, нарастающим итогом)</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1</w:t>
            </w:r>
          </w:p>
        </w:tc>
        <w:tc>
          <w:tcPr>
            <w:tcW w:w="1144" w:type="dxa"/>
          </w:tcPr>
          <w:p w:rsidR="009F5C0D" w:rsidRDefault="009F5C0D">
            <w:pPr>
              <w:pStyle w:val="ConsPlusNormal"/>
              <w:jc w:val="center"/>
            </w:pPr>
            <w:r>
              <w:t>2</w:t>
            </w:r>
          </w:p>
        </w:tc>
        <w:tc>
          <w:tcPr>
            <w:tcW w:w="1144" w:type="dxa"/>
          </w:tcPr>
          <w:p w:rsidR="009F5C0D" w:rsidRDefault="009F5C0D">
            <w:pPr>
              <w:pStyle w:val="ConsPlusNormal"/>
              <w:jc w:val="center"/>
            </w:pPr>
            <w:r>
              <w:t>3</w:t>
            </w:r>
          </w:p>
        </w:tc>
        <w:tc>
          <w:tcPr>
            <w:tcW w:w="1024" w:type="dxa"/>
          </w:tcPr>
          <w:p w:rsidR="009F5C0D" w:rsidRDefault="009F5C0D">
            <w:pPr>
              <w:pStyle w:val="ConsPlusNormal"/>
              <w:jc w:val="center"/>
            </w:pPr>
            <w:r>
              <w:t>4</w:t>
            </w:r>
          </w:p>
        </w:tc>
        <w:tc>
          <w:tcPr>
            <w:tcW w:w="1024" w:type="dxa"/>
          </w:tcPr>
          <w:p w:rsidR="009F5C0D" w:rsidRDefault="009F5C0D">
            <w:pPr>
              <w:pStyle w:val="ConsPlusNormal"/>
              <w:jc w:val="center"/>
            </w:pPr>
            <w:r>
              <w:t>5</w:t>
            </w:r>
          </w:p>
        </w:tc>
        <w:tc>
          <w:tcPr>
            <w:tcW w:w="1024" w:type="dxa"/>
          </w:tcPr>
          <w:p w:rsidR="009F5C0D" w:rsidRDefault="009F5C0D">
            <w:pPr>
              <w:pStyle w:val="ConsPlusNormal"/>
              <w:jc w:val="center"/>
            </w:pPr>
            <w:r>
              <w:t>6</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Доля трудоустроенных работников в численности работников, прошедших переобучение, повысивших квалификацию в рамках мероприятий в области поддержки занятости (процентов)</w:t>
            </w:r>
          </w:p>
        </w:tc>
        <w:tc>
          <w:tcPr>
            <w:tcW w:w="1082" w:type="dxa"/>
          </w:tcPr>
          <w:p w:rsidR="009F5C0D" w:rsidRDefault="009F5C0D">
            <w:pPr>
              <w:pStyle w:val="ConsPlusNormal"/>
            </w:pPr>
          </w:p>
        </w:tc>
        <w:tc>
          <w:tcPr>
            <w:tcW w:w="1024" w:type="dxa"/>
          </w:tcPr>
          <w:p w:rsidR="009F5C0D" w:rsidRDefault="009F5C0D">
            <w:pPr>
              <w:pStyle w:val="ConsPlusNormal"/>
              <w:jc w:val="center"/>
            </w:pPr>
            <w:r>
              <w:t>85,0</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Доля работников, продолжающих осуществлять трудовую деятельность, из числа работников, прошедших переобучение или повысивших квалификацию (процентов)</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85,0</w:t>
            </w:r>
          </w:p>
        </w:tc>
        <w:tc>
          <w:tcPr>
            <w:tcW w:w="1144" w:type="dxa"/>
          </w:tcPr>
          <w:p w:rsidR="009F5C0D" w:rsidRDefault="009F5C0D">
            <w:pPr>
              <w:pStyle w:val="ConsPlusNormal"/>
              <w:jc w:val="center"/>
            </w:pPr>
            <w:r>
              <w:t>85,0</w:t>
            </w:r>
          </w:p>
        </w:tc>
        <w:tc>
          <w:tcPr>
            <w:tcW w:w="1024" w:type="dxa"/>
          </w:tcPr>
          <w:p w:rsidR="009F5C0D" w:rsidRDefault="009F5C0D">
            <w:pPr>
              <w:pStyle w:val="ConsPlusNormal"/>
              <w:jc w:val="center"/>
            </w:pPr>
            <w:r>
              <w:t>85,0</w:t>
            </w:r>
          </w:p>
        </w:tc>
        <w:tc>
          <w:tcPr>
            <w:tcW w:w="1024" w:type="dxa"/>
          </w:tcPr>
          <w:p w:rsidR="009F5C0D" w:rsidRDefault="009F5C0D">
            <w:pPr>
              <w:pStyle w:val="ConsPlusNormal"/>
              <w:jc w:val="center"/>
            </w:pPr>
            <w:r>
              <w:t>85,0</w:t>
            </w:r>
          </w:p>
        </w:tc>
        <w:tc>
          <w:tcPr>
            <w:tcW w:w="1024" w:type="dxa"/>
          </w:tcPr>
          <w:p w:rsidR="009F5C0D" w:rsidRDefault="009F5C0D">
            <w:pPr>
              <w:pStyle w:val="ConsPlusNormal"/>
              <w:jc w:val="center"/>
            </w:pPr>
            <w:r>
              <w:t>85,0</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Мероприятие 2.1</w:t>
            </w:r>
          </w:p>
        </w:tc>
        <w:tc>
          <w:tcPr>
            <w:tcW w:w="918" w:type="dxa"/>
            <w:vMerge w:val="restart"/>
          </w:tcPr>
          <w:p w:rsidR="009F5C0D" w:rsidRDefault="009F5C0D">
            <w:pPr>
              <w:pStyle w:val="ConsPlusNormal"/>
              <w:jc w:val="both"/>
            </w:pPr>
            <w:r>
              <w:t xml:space="preserve">Переобучение, повышение квалификации работников предприятий в целях поддержки занятости и </w:t>
            </w:r>
            <w:r>
              <w:lastRenderedPageBreak/>
              <w:t>повышения эффективности рынка труда</w:t>
            </w:r>
          </w:p>
        </w:tc>
        <w:tc>
          <w:tcPr>
            <w:tcW w:w="1063" w:type="dxa"/>
            <w:vMerge w:val="restart"/>
          </w:tcPr>
          <w:p w:rsidR="009F5C0D" w:rsidRDefault="009F5C0D">
            <w:pPr>
              <w:pStyle w:val="ConsPlusNormal"/>
              <w:jc w:val="both"/>
            </w:pPr>
            <w:r>
              <w:lastRenderedPageBreak/>
              <w:t xml:space="preserve">повышение качества и доступности услуг по трудоустройству; повышение конкурентоспособности граждан </w:t>
            </w:r>
            <w:r>
              <w:lastRenderedPageBreak/>
              <w:t>на рынке труда;</w:t>
            </w:r>
          </w:p>
          <w:p w:rsidR="009F5C0D" w:rsidRDefault="009F5C0D">
            <w:pPr>
              <w:pStyle w:val="ConsPlusNormal"/>
              <w:jc w:val="both"/>
            </w:pPr>
            <w:r>
              <w:t>профессиональная ориентация граждан</w:t>
            </w:r>
          </w:p>
        </w:tc>
        <w:tc>
          <w:tcPr>
            <w:tcW w:w="1271" w:type="dxa"/>
            <w:vMerge w:val="restart"/>
          </w:tcPr>
          <w:p w:rsidR="009F5C0D" w:rsidRDefault="009F5C0D">
            <w:pPr>
              <w:pStyle w:val="ConsPlusNormal"/>
              <w:jc w:val="both"/>
            </w:pPr>
            <w:r>
              <w:lastRenderedPageBreak/>
              <w:t xml:space="preserve">ответственный исполнитель - Минтруд Чувашии, соисполнители - Минпромэнерго Чувашии, КУ ЦЗН Чувашской Республики Минтруда Чувашии, </w:t>
            </w:r>
            <w:r>
              <w:lastRenderedPageBreak/>
              <w:t>ГАУ Чувашской Республики ДПО "Учебно-методический центр "Аспект" Минтруда Чувашии</w:t>
            </w:r>
          </w:p>
        </w:tc>
        <w:tc>
          <w:tcPr>
            <w:tcW w:w="624" w:type="dxa"/>
          </w:tcPr>
          <w:p w:rsidR="009F5C0D" w:rsidRDefault="009F5C0D">
            <w:pPr>
              <w:pStyle w:val="ConsPlusNormal"/>
            </w:pPr>
          </w:p>
        </w:tc>
        <w:tc>
          <w:tcPr>
            <w:tcW w:w="737" w:type="dxa"/>
          </w:tcPr>
          <w:p w:rsidR="009F5C0D" w:rsidRDefault="009F5C0D">
            <w:pPr>
              <w:pStyle w:val="ConsPlusNormal"/>
            </w:pPr>
          </w:p>
        </w:tc>
        <w:tc>
          <w:tcPr>
            <w:tcW w:w="1531" w:type="dxa"/>
          </w:tcPr>
          <w:p w:rsidR="009F5C0D" w:rsidRDefault="009F5C0D">
            <w:pPr>
              <w:pStyle w:val="ConsPlusNormal"/>
            </w:pPr>
          </w:p>
        </w:tc>
        <w:tc>
          <w:tcPr>
            <w:tcW w:w="618" w:type="dxa"/>
          </w:tcPr>
          <w:p w:rsidR="009F5C0D" w:rsidRDefault="009F5C0D">
            <w:pPr>
              <w:pStyle w:val="ConsPlusNormal"/>
            </w:pP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27898,0</w:t>
            </w:r>
          </w:p>
        </w:tc>
        <w:tc>
          <w:tcPr>
            <w:tcW w:w="1144" w:type="dxa"/>
          </w:tcPr>
          <w:p w:rsidR="009F5C0D" w:rsidRDefault="009F5C0D">
            <w:pPr>
              <w:pStyle w:val="ConsPlusNormal"/>
              <w:jc w:val="center"/>
            </w:pPr>
            <w:r>
              <w:t>1419,6</w:t>
            </w:r>
          </w:p>
        </w:tc>
        <w:tc>
          <w:tcPr>
            <w:tcW w:w="1144" w:type="dxa"/>
          </w:tcPr>
          <w:p w:rsidR="009F5C0D" w:rsidRDefault="009F5C0D">
            <w:pPr>
              <w:pStyle w:val="ConsPlusNormal"/>
              <w:jc w:val="center"/>
            </w:pPr>
            <w:r>
              <w:t>17688,6</w:t>
            </w:r>
          </w:p>
        </w:tc>
        <w:tc>
          <w:tcPr>
            <w:tcW w:w="1024" w:type="dxa"/>
          </w:tcPr>
          <w:p w:rsidR="009F5C0D" w:rsidRDefault="009F5C0D">
            <w:pPr>
              <w:pStyle w:val="ConsPlusNormal"/>
              <w:jc w:val="center"/>
            </w:pPr>
            <w:r>
              <w:t>14815,1</w:t>
            </w:r>
          </w:p>
        </w:tc>
        <w:tc>
          <w:tcPr>
            <w:tcW w:w="1024" w:type="dxa"/>
          </w:tcPr>
          <w:p w:rsidR="009F5C0D" w:rsidRDefault="009F5C0D">
            <w:pPr>
              <w:pStyle w:val="ConsPlusNormal"/>
              <w:jc w:val="center"/>
            </w:pPr>
            <w:r>
              <w:t>18166,5</w:t>
            </w:r>
          </w:p>
        </w:tc>
        <w:tc>
          <w:tcPr>
            <w:tcW w:w="1024" w:type="dxa"/>
          </w:tcPr>
          <w:p w:rsidR="009F5C0D" w:rsidRDefault="009F5C0D">
            <w:pPr>
              <w:pStyle w:val="ConsPlusNormal"/>
              <w:jc w:val="center"/>
            </w:pPr>
            <w:r>
              <w:t>25388,1</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Ц61L355690</w:t>
            </w:r>
          </w:p>
        </w:tc>
        <w:tc>
          <w:tcPr>
            <w:tcW w:w="618" w:type="dxa"/>
          </w:tcPr>
          <w:p w:rsidR="009F5C0D" w:rsidRDefault="009F5C0D">
            <w:pPr>
              <w:pStyle w:val="ConsPlusNormal"/>
              <w:jc w:val="center"/>
            </w:pPr>
            <w:r>
              <w:t>811</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26503,1</w:t>
            </w:r>
          </w:p>
        </w:tc>
        <w:tc>
          <w:tcPr>
            <w:tcW w:w="1144" w:type="dxa"/>
          </w:tcPr>
          <w:p w:rsidR="009F5C0D" w:rsidRDefault="009F5C0D">
            <w:pPr>
              <w:pStyle w:val="ConsPlusNormal"/>
              <w:jc w:val="center"/>
            </w:pPr>
            <w:r>
              <w:t>1405,4</w:t>
            </w:r>
          </w:p>
        </w:tc>
        <w:tc>
          <w:tcPr>
            <w:tcW w:w="1144" w:type="dxa"/>
          </w:tcPr>
          <w:p w:rsidR="009F5C0D" w:rsidRDefault="009F5C0D">
            <w:pPr>
              <w:pStyle w:val="ConsPlusNormal"/>
              <w:jc w:val="center"/>
            </w:pPr>
            <w:r>
              <w:t>17511,7</w:t>
            </w:r>
          </w:p>
        </w:tc>
        <w:tc>
          <w:tcPr>
            <w:tcW w:w="1024" w:type="dxa"/>
          </w:tcPr>
          <w:p w:rsidR="009F5C0D" w:rsidRDefault="009F5C0D">
            <w:pPr>
              <w:pStyle w:val="ConsPlusNormal"/>
              <w:jc w:val="center"/>
            </w:pPr>
            <w:r>
              <w:t>14666,9</w:t>
            </w:r>
          </w:p>
        </w:tc>
        <w:tc>
          <w:tcPr>
            <w:tcW w:w="1024" w:type="dxa"/>
          </w:tcPr>
          <w:p w:rsidR="009F5C0D" w:rsidRDefault="009F5C0D">
            <w:pPr>
              <w:pStyle w:val="ConsPlusNormal"/>
              <w:jc w:val="center"/>
            </w:pPr>
            <w:r>
              <w:t>17984,8</w:t>
            </w:r>
          </w:p>
        </w:tc>
        <w:tc>
          <w:tcPr>
            <w:tcW w:w="1024" w:type="dxa"/>
          </w:tcPr>
          <w:p w:rsidR="009F5C0D" w:rsidRDefault="009F5C0D">
            <w:pPr>
              <w:pStyle w:val="ConsPlusNormal"/>
              <w:jc w:val="center"/>
            </w:pPr>
            <w:r>
              <w:t>23864,8</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Ц61L355690</w:t>
            </w:r>
          </w:p>
        </w:tc>
        <w:tc>
          <w:tcPr>
            <w:tcW w:w="618" w:type="dxa"/>
          </w:tcPr>
          <w:p w:rsidR="009F5C0D" w:rsidRDefault="009F5C0D">
            <w:pPr>
              <w:pStyle w:val="ConsPlusNormal"/>
              <w:jc w:val="center"/>
            </w:pPr>
            <w:r>
              <w:t>811</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1394,9</w:t>
            </w:r>
          </w:p>
        </w:tc>
        <w:tc>
          <w:tcPr>
            <w:tcW w:w="1144" w:type="dxa"/>
          </w:tcPr>
          <w:p w:rsidR="009F5C0D" w:rsidRDefault="009F5C0D">
            <w:pPr>
              <w:pStyle w:val="ConsPlusNormal"/>
              <w:jc w:val="center"/>
            </w:pPr>
            <w:r>
              <w:t>14,2</w:t>
            </w:r>
          </w:p>
        </w:tc>
        <w:tc>
          <w:tcPr>
            <w:tcW w:w="1144" w:type="dxa"/>
          </w:tcPr>
          <w:p w:rsidR="009F5C0D" w:rsidRDefault="009F5C0D">
            <w:pPr>
              <w:pStyle w:val="ConsPlusNormal"/>
              <w:jc w:val="center"/>
            </w:pPr>
            <w:r>
              <w:t>176,9</w:t>
            </w:r>
          </w:p>
        </w:tc>
        <w:tc>
          <w:tcPr>
            <w:tcW w:w="1024" w:type="dxa"/>
          </w:tcPr>
          <w:p w:rsidR="009F5C0D" w:rsidRDefault="009F5C0D">
            <w:pPr>
              <w:pStyle w:val="ConsPlusNormal"/>
              <w:jc w:val="center"/>
            </w:pPr>
            <w:r>
              <w:t>148,2</w:t>
            </w:r>
          </w:p>
        </w:tc>
        <w:tc>
          <w:tcPr>
            <w:tcW w:w="1024" w:type="dxa"/>
          </w:tcPr>
          <w:p w:rsidR="009F5C0D" w:rsidRDefault="009F5C0D">
            <w:pPr>
              <w:pStyle w:val="ConsPlusNormal"/>
              <w:jc w:val="center"/>
            </w:pPr>
            <w:r>
              <w:t>181,7</w:t>
            </w:r>
          </w:p>
        </w:tc>
        <w:tc>
          <w:tcPr>
            <w:tcW w:w="1024" w:type="dxa"/>
          </w:tcPr>
          <w:p w:rsidR="009F5C0D" w:rsidRDefault="009F5C0D">
            <w:pPr>
              <w:pStyle w:val="ConsPlusNormal"/>
              <w:jc w:val="center"/>
            </w:pPr>
            <w:r>
              <w:t>1523,3</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lastRenderedPageBreak/>
              <w:t>Мероприятие 2.2</w:t>
            </w:r>
          </w:p>
        </w:tc>
        <w:tc>
          <w:tcPr>
            <w:tcW w:w="918" w:type="dxa"/>
            <w:vMerge w:val="restart"/>
          </w:tcPr>
          <w:p w:rsidR="009F5C0D" w:rsidRDefault="009F5C0D">
            <w:pPr>
              <w:pStyle w:val="ConsPlusNormal"/>
              <w:jc w:val="both"/>
            </w:pPr>
            <w:r>
              <w:t>Частичное возмещение работодателям расходов на оплату труда работников, находящихся под риском увольнения, а также принятых из иных организ</w:t>
            </w:r>
            <w:r>
              <w:lastRenderedPageBreak/>
              <w:t>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tc>
        <w:tc>
          <w:tcPr>
            <w:tcW w:w="1063" w:type="dxa"/>
            <w:vMerge w:val="restart"/>
          </w:tcPr>
          <w:p w:rsidR="009F5C0D" w:rsidRDefault="009F5C0D">
            <w:pPr>
              <w:pStyle w:val="ConsPlusNormal"/>
              <w:jc w:val="both"/>
            </w:pPr>
            <w:r>
              <w:lastRenderedPageBreak/>
              <w:t>повышение качества и доступности услуг по трудоустройству</w:t>
            </w:r>
          </w:p>
        </w:tc>
        <w:tc>
          <w:tcPr>
            <w:tcW w:w="1271" w:type="dxa"/>
            <w:vMerge w:val="restart"/>
          </w:tcPr>
          <w:p w:rsidR="009F5C0D" w:rsidRDefault="009F5C0D">
            <w:pPr>
              <w:pStyle w:val="ConsPlusNormal"/>
              <w:jc w:val="both"/>
            </w:pPr>
            <w:r>
              <w:t>ответственный исполнитель - Минтруд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Ц61L3R5690</w:t>
            </w:r>
          </w:p>
        </w:tc>
        <w:tc>
          <w:tcPr>
            <w:tcW w:w="618" w:type="dxa"/>
          </w:tcPr>
          <w:p w:rsidR="009F5C0D" w:rsidRDefault="009F5C0D">
            <w:pPr>
              <w:pStyle w:val="ConsPlusNormal"/>
              <w:jc w:val="center"/>
            </w:pPr>
            <w:r>
              <w:t>811</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lastRenderedPageBreak/>
              <w:t>Мероприятие 2.3</w:t>
            </w:r>
          </w:p>
        </w:tc>
        <w:tc>
          <w:tcPr>
            <w:tcW w:w="918" w:type="dxa"/>
            <w:vMerge w:val="restart"/>
          </w:tcPr>
          <w:p w:rsidR="009F5C0D" w:rsidRDefault="009F5C0D">
            <w:pPr>
              <w:pStyle w:val="ConsPlusNormal"/>
              <w:jc w:val="both"/>
            </w:pPr>
            <w:r>
              <w:t xml:space="preserve">Обеспечение доступности </w:t>
            </w:r>
            <w:r>
              <w:lastRenderedPageBreak/>
              <w:t>актуальной информации о потребности в работниках и наличии вакантных мест и незанятых кадров</w:t>
            </w:r>
          </w:p>
        </w:tc>
        <w:tc>
          <w:tcPr>
            <w:tcW w:w="1063" w:type="dxa"/>
            <w:vMerge w:val="restart"/>
          </w:tcPr>
          <w:p w:rsidR="009F5C0D" w:rsidRDefault="009F5C0D">
            <w:pPr>
              <w:pStyle w:val="ConsPlusNormal"/>
              <w:jc w:val="both"/>
            </w:pPr>
            <w:r>
              <w:lastRenderedPageBreak/>
              <w:t xml:space="preserve">повышение качества и </w:t>
            </w:r>
            <w:r>
              <w:lastRenderedPageBreak/>
              <w:t>доступности услуг по трудоустройству</w:t>
            </w:r>
          </w:p>
        </w:tc>
        <w:tc>
          <w:tcPr>
            <w:tcW w:w="1271" w:type="dxa"/>
            <w:vMerge w:val="restart"/>
          </w:tcPr>
          <w:p w:rsidR="009F5C0D" w:rsidRDefault="009F5C0D">
            <w:pPr>
              <w:pStyle w:val="ConsPlusNormal"/>
              <w:jc w:val="both"/>
            </w:pPr>
            <w:r>
              <w:lastRenderedPageBreak/>
              <w:t xml:space="preserve">ответственный исполнитель - Минтруд </w:t>
            </w:r>
            <w:r>
              <w:lastRenderedPageBreak/>
              <w:t>Чувашии</w:t>
            </w:r>
          </w:p>
        </w:tc>
        <w:tc>
          <w:tcPr>
            <w:tcW w:w="624" w:type="dxa"/>
          </w:tcPr>
          <w:p w:rsidR="009F5C0D" w:rsidRDefault="009F5C0D">
            <w:pPr>
              <w:pStyle w:val="ConsPlusNormal"/>
              <w:jc w:val="center"/>
            </w:pPr>
            <w:r>
              <w:lastRenderedPageBreak/>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Мероприятие 2.4</w:t>
            </w:r>
          </w:p>
        </w:tc>
        <w:tc>
          <w:tcPr>
            <w:tcW w:w="918" w:type="dxa"/>
            <w:vMerge w:val="restart"/>
          </w:tcPr>
          <w:p w:rsidR="009F5C0D" w:rsidRDefault="009F5C0D">
            <w:pPr>
              <w:pStyle w:val="ConsPlusNormal"/>
              <w:jc w:val="both"/>
            </w:pPr>
            <w:r>
              <w:t>Поддержка самозанятости граждан, уволенных в связи с реализацией регионального проекта "Поддержка занятос</w:t>
            </w:r>
            <w:r>
              <w:lastRenderedPageBreak/>
              <w:t>ти", в том числе путем содействия в их государственной регистрации в качестве юридического лица, индивидуального предпринимателя, главы крестьянского (фермерского) хозяйства</w:t>
            </w:r>
          </w:p>
        </w:tc>
        <w:tc>
          <w:tcPr>
            <w:tcW w:w="1063" w:type="dxa"/>
            <w:vMerge w:val="restart"/>
          </w:tcPr>
          <w:p w:rsidR="009F5C0D" w:rsidRDefault="009F5C0D">
            <w:pPr>
              <w:pStyle w:val="ConsPlusNormal"/>
              <w:jc w:val="both"/>
            </w:pPr>
            <w:r>
              <w:lastRenderedPageBreak/>
              <w:t>повышение качества и доступности услуг по трудоустройству</w:t>
            </w:r>
          </w:p>
        </w:tc>
        <w:tc>
          <w:tcPr>
            <w:tcW w:w="1271" w:type="dxa"/>
            <w:vMerge w:val="restart"/>
          </w:tcPr>
          <w:p w:rsidR="009F5C0D" w:rsidRDefault="009F5C0D">
            <w:pPr>
              <w:pStyle w:val="ConsPlusNormal"/>
              <w:jc w:val="both"/>
            </w:pPr>
            <w:r>
              <w:t>ответственный исполнитель - Минтруд Чувашии, участники - Минпромэнерго Чувашии, Минсельхоз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w:t>
            </w:r>
            <w:r>
              <w:lastRenderedPageBreak/>
              <w:t>етные источники</w:t>
            </w:r>
          </w:p>
        </w:tc>
        <w:tc>
          <w:tcPr>
            <w:tcW w:w="1024" w:type="dxa"/>
          </w:tcPr>
          <w:p w:rsidR="009F5C0D" w:rsidRDefault="009F5C0D">
            <w:pPr>
              <w:pStyle w:val="ConsPlusNormal"/>
              <w:jc w:val="center"/>
            </w:pPr>
            <w:r>
              <w:lastRenderedPageBreak/>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lastRenderedPageBreak/>
              <w:t>Мероприятие 2.5</w:t>
            </w:r>
          </w:p>
        </w:tc>
        <w:tc>
          <w:tcPr>
            <w:tcW w:w="918" w:type="dxa"/>
            <w:vMerge w:val="restart"/>
          </w:tcPr>
          <w:p w:rsidR="009F5C0D" w:rsidRDefault="009F5C0D">
            <w:pPr>
              <w:pStyle w:val="ConsPlusNormal"/>
              <w:jc w:val="both"/>
            </w:pPr>
            <w:r>
              <w:t>Координация деятель</w:t>
            </w:r>
            <w:r>
              <w:lastRenderedPageBreak/>
              <w:t>ности образовательных организаций и работодателей при подготовке образовательных программ профессионального и дополнительного образования</w:t>
            </w:r>
          </w:p>
        </w:tc>
        <w:tc>
          <w:tcPr>
            <w:tcW w:w="1063" w:type="dxa"/>
            <w:vMerge w:val="restart"/>
          </w:tcPr>
          <w:p w:rsidR="009F5C0D" w:rsidRDefault="009F5C0D">
            <w:pPr>
              <w:pStyle w:val="ConsPlusNormal"/>
              <w:jc w:val="both"/>
            </w:pPr>
            <w:r>
              <w:lastRenderedPageBreak/>
              <w:t xml:space="preserve">совершенствование </w:t>
            </w:r>
            <w:r>
              <w:lastRenderedPageBreak/>
              <w:t>институтов и инструментов содействия занятости населения</w:t>
            </w:r>
          </w:p>
        </w:tc>
        <w:tc>
          <w:tcPr>
            <w:tcW w:w="1271" w:type="dxa"/>
            <w:vMerge w:val="restart"/>
          </w:tcPr>
          <w:p w:rsidR="009F5C0D" w:rsidRDefault="009F5C0D">
            <w:pPr>
              <w:pStyle w:val="ConsPlusNormal"/>
              <w:jc w:val="both"/>
            </w:pPr>
            <w:r>
              <w:lastRenderedPageBreak/>
              <w:t>ответственный исполнител</w:t>
            </w:r>
            <w:r>
              <w:lastRenderedPageBreak/>
              <w:t>ь - Минтруд Чувашии, соисполнитель - Минобразования Чувашии</w:t>
            </w:r>
          </w:p>
        </w:tc>
        <w:tc>
          <w:tcPr>
            <w:tcW w:w="624" w:type="dxa"/>
          </w:tcPr>
          <w:p w:rsidR="009F5C0D" w:rsidRDefault="009F5C0D">
            <w:pPr>
              <w:pStyle w:val="ConsPlusNormal"/>
              <w:jc w:val="center"/>
            </w:pPr>
            <w:r>
              <w:lastRenderedPageBreak/>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 xml:space="preserve">федеральный </w:t>
            </w:r>
            <w:r>
              <w:lastRenderedPageBreak/>
              <w:t>бюджет</w:t>
            </w:r>
          </w:p>
        </w:tc>
        <w:tc>
          <w:tcPr>
            <w:tcW w:w="1024" w:type="dxa"/>
          </w:tcPr>
          <w:p w:rsidR="009F5C0D" w:rsidRDefault="009F5C0D">
            <w:pPr>
              <w:pStyle w:val="ConsPlusNormal"/>
              <w:jc w:val="center"/>
            </w:pPr>
            <w:r>
              <w:lastRenderedPageBreak/>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Мероприятие 2.6</w:t>
            </w:r>
          </w:p>
        </w:tc>
        <w:tc>
          <w:tcPr>
            <w:tcW w:w="918" w:type="dxa"/>
            <w:vMerge w:val="restart"/>
          </w:tcPr>
          <w:p w:rsidR="009F5C0D" w:rsidRDefault="009F5C0D">
            <w:pPr>
              <w:pStyle w:val="ConsPlusNormal"/>
              <w:jc w:val="both"/>
            </w:pPr>
            <w:r>
              <w:t xml:space="preserve">Реализация на предприятиях - участниках регионального </w:t>
            </w:r>
            <w:r>
              <w:lastRenderedPageBreak/>
              <w:t>проекта "Поддержка занятости" упреждающих мер по содействию трудоустройству предполагаемых к высвобождению работников</w:t>
            </w:r>
          </w:p>
        </w:tc>
        <w:tc>
          <w:tcPr>
            <w:tcW w:w="1063" w:type="dxa"/>
            <w:vMerge w:val="restart"/>
          </w:tcPr>
          <w:p w:rsidR="009F5C0D" w:rsidRDefault="009F5C0D">
            <w:pPr>
              <w:pStyle w:val="ConsPlusNormal"/>
              <w:jc w:val="both"/>
            </w:pPr>
            <w:r>
              <w:lastRenderedPageBreak/>
              <w:t>совершенствование институтов и инструментов содейств</w:t>
            </w:r>
            <w:r>
              <w:lastRenderedPageBreak/>
              <w:t>ия занятости населения</w:t>
            </w:r>
          </w:p>
        </w:tc>
        <w:tc>
          <w:tcPr>
            <w:tcW w:w="1271" w:type="dxa"/>
            <w:vMerge w:val="restart"/>
          </w:tcPr>
          <w:p w:rsidR="009F5C0D" w:rsidRDefault="009F5C0D">
            <w:pPr>
              <w:pStyle w:val="ConsPlusNormal"/>
              <w:jc w:val="both"/>
            </w:pPr>
            <w:r>
              <w:lastRenderedPageBreak/>
              <w:t>ответственный исполнитель - Минтруд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 xml:space="preserve">республиканский бюджет </w:t>
            </w:r>
            <w:r>
              <w:lastRenderedPageBreak/>
              <w:t>Чувашской Республики</w:t>
            </w:r>
          </w:p>
        </w:tc>
        <w:tc>
          <w:tcPr>
            <w:tcW w:w="1024" w:type="dxa"/>
          </w:tcPr>
          <w:p w:rsidR="009F5C0D" w:rsidRDefault="009F5C0D">
            <w:pPr>
              <w:pStyle w:val="ConsPlusNormal"/>
              <w:jc w:val="center"/>
            </w:pPr>
            <w:r>
              <w:lastRenderedPageBreak/>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Мероприятие 2.7</w:t>
            </w:r>
          </w:p>
        </w:tc>
        <w:tc>
          <w:tcPr>
            <w:tcW w:w="918" w:type="dxa"/>
            <w:vMerge w:val="restart"/>
          </w:tcPr>
          <w:p w:rsidR="009F5C0D" w:rsidRDefault="009F5C0D">
            <w:pPr>
              <w:pStyle w:val="ConsPlusNormal"/>
              <w:jc w:val="both"/>
            </w:pPr>
            <w:r>
              <w:t>Опережающее профессиональное обучение или получение дополнительно</w:t>
            </w:r>
            <w:r>
              <w:lastRenderedPageBreak/>
              <w:t>го профессионального образования работниками предприятий, осуществляющих модернизацию производства</w:t>
            </w:r>
          </w:p>
        </w:tc>
        <w:tc>
          <w:tcPr>
            <w:tcW w:w="1063" w:type="dxa"/>
            <w:vMerge w:val="restart"/>
          </w:tcPr>
          <w:p w:rsidR="009F5C0D" w:rsidRDefault="009F5C0D">
            <w:pPr>
              <w:pStyle w:val="ConsPlusNormal"/>
              <w:jc w:val="both"/>
            </w:pPr>
            <w:r>
              <w:lastRenderedPageBreak/>
              <w:t>совершенствование институтов и инструментов содействия занятости населени</w:t>
            </w:r>
            <w:r>
              <w:lastRenderedPageBreak/>
              <w:t>я</w:t>
            </w:r>
          </w:p>
        </w:tc>
        <w:tc>
          <w:tcPr>
            <w:tcW w:w="1271" w:type="dxa"/>
            <w:vMerge w:val="restart"/>
          </w:tcPr>
          <w:p w:rsidR="009F5C0D" w:rsidRDefault="009F5C0D">
            <w:pPr>
              <w:pStyle w:val="ConsPlusNormal"/>
              <w:jc w:val="both"/>
            </w:pPr>
            <w:r>
              <w:lastRenderedPageBreak/>
              <w:t>ответственный исполнитель - Минтруд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республиканский бюджет Чувашской Республи</w:t>
            </w:r>
            <w:r>
              <w:lastRenderedPageBreak/>
              <w:t>ки</w:t>
            </w:r>
          </w:p>
        </w:tc>
        <w:tc>
          <w:tcPr>
            <w:tcW w:w="1024" w:type="dxa"/>
          </w:tcPr>
          <w:p w:rsidR="009F5C0D" w:rsidRDefault="009F5C0D">
            <w:pPr>
              <w:pStyle w:val="ConsPlusNormal"/>
              <w:jc w:val="center"/>
            </w:pPr>
            <w:r>
              <w:lastRenderedPageBreak/>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Мероприятие 2.8</w:t>
            </w:r>
          </w:p>
        </w:tc>
        <w:tc>
          <w:tcPr>
            <w:tcW w:w="918" w:type="dxa"/>
            <w:vMerge w:val="restart"/>
          </w:tcPr>
          <w:p w:rsidR="009F5C0D" w:rsidRDefault="009F5C0D">
            <w:pPr>
              <w:pStyle w:val="ConsPlusNormal"/>
              <w:jc w:val="both"/>
            </w:pPr>
            <w:r>
              <w:t>Повышение эффективности службы занятости</w:t>
            </w:r>
          </w:p>
        </w:tc>
        <w:tc>
          <w:tcPr>
            <w:tcW w:w="1063" w:type="dxa"/>
            <w:vMerge w:val="restart"/>
          </w:tcPr>
          <w:p w:rsidR="009F5C0D" w:rsidRDefault="009F5C0D">
            <w:pPr>
              <w:pStyle w:val="ConsPlusNormal"/>
              <w:jc w:val="both"/>
            </w:pPr>
            <w:r>
              <w:t>совершенствование институтов и инструментов содействия занятости населения</w:t>
            </w:r>
          </w:p>
        </w:tc>
        <w:tc>
          <w:tcPr>
            <w:tcW w:w="1271" w:type="dxa"/>
            <w:vMerge w:val="restart"/>
          </w:tcPr>
          <w:p w:rsidR="009F5C0D" w:rsidRDefault="009F5C0D">
            <w:pPr>
              <w:pStyle w:val="ConsPlusNormal"/>
              <w:jc w:val="both"/>
            </w:pPr>
            <w:r>
              <w:t>ответственный исполнитель - Минтруд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39473,7</w:t>
            </w:r>
          </w:p>
        </w:tc>
        <w:tc>
          <w:tcPr>
            <w:tcW w:w="1144" w:type="dxa"/>
          </w:tcPr>
          <w:p w:rsidR="009F5C0D" w:rsidRDefault="009F5C0D">
            <w:pPr>
              <w:pStyle w:val="ConsPlusNormal"/>
              <w:jc w:val="center"/>
            </w:pPr>
            <w:r>
              <w:t>3008,1</w:t>
            </w:r>
          </w:p>
        </w:tc>
        <w:tc>
          <w:tcPr>
            <w:tcW w:w="1144" w:type="dxa"/>
          </w:tcPr>
          <w:p w:rsidR="009F5C0D" w:rsidRDefault="009F5C0D">
            <w:pPr>
              <w:pStyle w:val="ConsPlusNormal"/>
              <w:jc w:val="center"/>
            </w:pPr>
            <w:r>
              <w:t>5500,0</w:t>
            </w:r>
          </w:p>
        </w:tc>
        <w:tc>
          <w:tcPr>
            <w:tcW w:w="1024" w:type="dxa"/>
          </w:tcPr>
          <w:p w:rsidR="009F5C0D" w:rsidRDefault="009F5C0D">
            <w:pPr>
              <w:pStyle w:val="ConsPlusNormal"/>
              <w:jc w:val="center"/>
            </w:pPr>
            <w:r>
              <w:t>5000,0</w:t>
            </w:r>
          </w:p>
        </w:tc>
        <w:tc>
          <w:tcPr>
            <w:tcW w:w="1024" w:type="dxa"/>
          </w:tcPr>
          <w:p w:rsidR="009F5C0D" w:rsidRDefault="009F5C0D">
            <w:pPr>
              <w:pStyle w:val="ConsPlusNormal"/>
              <w:jc w:val="center"/>
            </w:pPr>
            <w:r>
              <w:t>2500,0</w:t>
            </w:r>
          </w:p>
        </w:tc>
        <w:tc>
          <w:tcPr>
            <w:tcW w:w="1024" w:type="dxa"/>
          </w:tcPr>
          <w:p w:rsidR="009F5C0D" w:rsidRDefault="009F5C0D">
            <w:pPr>
              <w:pStyle w:val="ConsPlusNormal"/>
            </w:pP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Ц61L352910</w:t>
            </w:r>
          </w:p>
        </w:tc>
        <w:tc>
          <w:tcPr>
            <w:tcW w:w="618" w:type="dxa"/>
          </w:tcPr>
          <w:p w:rsidR="009F5C0D" w:rsidRDefault="009F5C0D">
            <w:pPr>
              <w:pStyle w:val="ConsPlusNormal"/>
              <w:jc w:val="center"/>
            </w:pPr>
            <w:r>
              <w:t>243, 244</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37500,0</w:t>
            </w:r>
          </w:p>
        </w:tc>
        <w:tc>
          <w:tcPr>
            <w:tcW w:w="1144" w:type="dxa"/>
          </w:tcPr>
          <w:p w:rsidR="009F5C0D" w:rsidRDefault="009F5C0D">
            <w:pPr>
              <w:pStyle w:val="ConsPlusNormal"/>
              <w:jc w:val="center"/>
            </w:pPr>
            <w:r>
              <w:t>2978,0</w:t>
            </w:r>
          </w:p>
        </w:tc>
        <w:tc>
          <w:tcPr>
            <w:tcW w:w="1144" w:type="dxa"/>
          </w:tcPr>
          <w:p w:rsidR="009F5C0D" w:rsidRDefault="009F5C0D">
            <w:pPr>
              <w:pStyle w:val="ConsPlusNormal"/>
              <w:jc w:val="center"/>
            </w:pPr>
            <w:r>
              <w:t>5445,0</w:t>
            </w:r>
          </w:p>
        </w:tc>
        <w:tc>
          <w:tcPr>
            <w:tcW w:w="1024" w:type="dxa"/>
          </w:tcPr>
          <w:p w:rsidR="009F5C0D" w:rsidRDefault="009F5C0D">
            <w:pPr>
              <w:pStyle w:val="ConsPlusNormal"/>
              <w:jc w:val="center"/>
            </w:pPr>
            <w:r>
              <w:t>4950,0</w:t>
            </w:r>
          </w:p>
        </w:tc>
        <w:tc>
          <w:tcPr>
            <w:tcW w:w="1024" w:type="dxa"/>
          </w:tcPr>
          <w:p w:rsidR="009F5C0D" w:rsidRDefault="009F5C0D">
            <w:pPr>
              <w:pStyle w:val="ConsPlusNormal"/>
              <w:jc w:val="center"/>
            </w:pPr>
            <w:r>
              <w:t>2475,0</w:t>
            </w:r>
          </w:p>
        </w:tc>
        <w:tc>
          <w:tcPr>
            <w:tcW w:w="1024" w:type="dxa"/>
          </w:tcPr>
          <w:p w:rsidR="009F5C0D" w:rsidRDefault="009F5C0D">
            <w:pPr>
              <w:pStyle w:val="ConsPlusNormal"/>
            </w:pP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Ц61L352910</w:t>
            </w:r>
          </w:p>
        </w:tc>
        <w:tc>
          <w:tcPr>
            <w:tcW w:w="618" w:type="dxa"/>
          </w:tcPr>
          <w:p w:rsidR="009F5C0D" w:rsidRDefault="009F5C0D">
            <w:pPr>
              <w:pStyle w:val="ConsPlusNormal"/>
              <w:jc w:val="center"/>
            </w:pPr>
            <w:r>
              <w:t>243, 244</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1973,7</w:t>
            </w:r>
          </w:p>
        </w:tc>
        <w:tc>
          <w:tcPr>
            <w:tcW w:w="1144" w:type="dxa"/>
          </w:tcPr>
          <w:p w:rsidR="009F5C0D" w:rsidRDefault="009F5C0D">
            <w:pPr>
              <w:pStyle w:val="ConsPlusNormal"/>
              <w:jc w:val="center"/>
            </w:pPr>
            <w:r>
              <w:t>30,1</w:t>
            </w:r>
          </w:p>
        </w:tc>
        <w:tc>
          <w:tcPr>
            <w:tcW w:w="1144" w:type="dxa"/>
          </w:tcPr>
          <w:p w:rsidR="009F5C0D" w:rsidRDefault="009F5C0D">
            <w:pPr>
              <w:pStyle w:val="ConsPlusNormal"/>
              <w:jc w:val="center"/>
            </w:pPr>
            <w:r>
              <w:t>55,0</w:t>
            </w:r>
          </w:p>
        </w:tc>
        <w:tc>
          <w:tcPr>
            <w:tcW w:w="1024" w:type="dxa"/>
          </w:tcPr>
          <w:p w:rsidR="009F5C0D" w:rsidRDefault="009F5C0D">
            <w:pPr>
              <w:pStyle w:val="ConsPlusNormal"/>
              <w:jc w:val="center"/>
            </w:pPr>
            <w:r>
              <w:t>50,0</w:t>
            </w:r>
          </w:p>
        </w:tc>
        <w:tc>
          <w:tcPr>
            <w:tcW w:w="1024" w:type="dxa"/>
          </w:tcPr>
          <w:p w:rsidR="009F5C0D" w:rsidRDefault="009F5C0D">
            <w:pPr>
              <w:pStyle w:val="ConsPlusNormal"/>
              <w:jc w:val="center"/>
            </w:pPr>
            <w:r>
              <w:t>25,0</w:t>
            </w:r>
          </w:p>
        </w:tc>
        <w:tc>
          <w:tcPr>
            <w:tcW w:w="1024" w:type="dxa"/>
          </w:tcPr>
          <w:p w:rsidR="009F5C0D" w:rsidRDefault="009F5C0D">
            <w:pPr>
              <w:pStyle w:val="ConsPlusNormal"/>
            </w:pP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18390" w:type="dxa"/>
            <w:gridSpan w:val="18"/>
            <w:tcBorders>
              <w:left w:val="nil"/>
              <w:right w:val="nil"/>
            </w:tcBorders>
          </w:tcPr>
          <w:p w:rsidR="009F5C0D" w:rsidRDefault="009F5C0D">
            <w:pPr>
              <w:pStyle w:val="ConsPlusNormal"/>
              <w:jc w:val="center"/>
              <w:outlineLvl w:val="3"/>
            </w:pPr>
            <w:r>
              <w:t>Цель "Развитие человеческого капитала и социальной сферы в Чувашской Республике"</w:t>
            </w:r>
          </w:p>
        </w:tc>
      </w:tr>
      <w:tr w:rsidR="009F5C0D">
        <w:tc>
          <w:tcPr>
            <w:tcW w:w="850" w:type="dxa"/>
            <w:vMerge w:val="restart"/>
            <w:tcBorders>
              <w:left w:val="nil"/>
            </w:tcBorders>
          </w:tcPr>
          <w:p w:rsidR="009F5C0D" w:rsidRDefault="009F5C0D">
            <w:pPr>
              <w:pStyle w:val="ConsPlusNormal"/>
              <w:jc w:val="both"/>
            </w:pPr>
            <w:r>
              <w:t>Основное мероприятие 3</w:t>
            </w:r>
          </w:p>
        </w:tc>
        <w:tc>
          <w:tcPr>
            <w:tcW w:w="918" w:type="dxa"/>
            <w:vMerge w:val="restart"/>
          </w:tcPr>
          <w:p w:rsidR="009F5C0D" w:rsidRDefault="009F5C0D">
            <w:pPr>
              <w:pStyle w:val="ConsPlusNormal"/>
              <w:jc w:val="both"/>
            </w:pPr>
            <w:r>
              <w:t>Реализация мероприятий регионального проекта "Содействие занятости женщин - доступность дошкольного образования для детей"</w:t>
            </w:r>
          </w:p>
        </w:tc>
        <w:tc>
          <w:tcPr>
            <w:tcW w:w="1063" w:type="dxa"/>
            <w:vMerge w:val="restart"/>
          </w:tcPr>
          <w:p w:rsidR="009F5C0D" w:rsidRDefault="009F5C0D">
            <w:pPr>
              <w:pStyle w:val="ConsPlusNormal"/>
              <w:jc w:val="both"/>
            </w:pPr>
            <w:r>
              <w:t>повышение качества и доступности услуг по трудоустройству;</w:t>
            </w:r>
          </w:p>
          <w:p w:rsidR="009F5C0D" w:rsidRDefault="009F5C0D">
            <w:pPr>
              <w:pStyle w:val="ConsPlusNormal"/>
              <w:jc w:val="both"/>
            </w:pPr>
            <w:r>
              <w:t>совершенствование институтов и инструментов содействия занятости населения</w:t>
            </w:r>
          </w:p>
        </w:tc>
        <w:tc>
          <w:tcPr>
            <w:tcW w:w="1271" w:type="dxa"/>
            <w:vMerge w:val="restart"/>
          </w:tcPr>
          <w:p w:rsidR="009F5C0D" w:rsidRDefault="009F5C0D">
            <w:pPr>
              <w:pStyle w:val="ConsPlusNormal"/>
              <w:jc w:val="both"/>
            </w:pPr>
            <w:r>
              <w:t>ответственный исполнитель - Минтруд Чувашии, соисполнители -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4398,4</w:t>
            </w:r>
          </w:p>
        </w:tc>
        <w:tc>
          <w:tcPr>
            <w:tcW w:w="1144" w:type="dxa"/>
          </w:tcPr>
          <w:p w:rsidR="009F5C0D" w:rsidRDefault="009F5C0D">
            <w:pPr>
              <w:pStyle w:val="ConsPlusNormal"/>
              <w:jc w:val="center"/>
            </w:pPr>
            <w:r>
              <w:t>11431,1</w:t>
            </w:r>
          </w:p>
        </w:tc>
        <w:tc>
          <w:tcPr>
            <w:tcW w:w="1144" w:type="dxa"/>
          </w:tcPr>
          <w:p w:rsidR="009F5C0D" w:rsidRDefault="009F5C0D">
            <w:pPr>
              <w:pStyle w:val="ConsPlusNormal"/>
              <w:jc w:val="center"/>
            </w:pPr>
            <w:r>
              <w:t>19660,5</w:t>
            </w:r>
          </w:p>
        </w:tc>
        <w:tc>
          <w:tcPr>
            <w:tcW w:w="1024" w:type="dxa"/>
          </w:tcPr>
          <w:p w:rsidR="009F5C0D" w:rsidRDefault="009F5C0D">
            <w:pPr>
              <w:pStyle w:val="ConsPlusNormal"/>
              <w:jc w:val="center"/>
            </w:pPr>
            <w:r>
              <w:t>25617,4</w:t>
            </w:r>
          </w:p>
        </w:tc>
        <w:tc>
          <w:tcPr>
            <w:tcW w:w="1024" w:type="dxa"/>
          </w:tcPr>
          <w:p w:rsidR="009F5C0D" w:rsidRDefault="009F5C0D">
            <w:pPr>
              <w:pStyle w:val="ConsPlusNormal"/>
              <w:jc w:val="center"/>
            </w:pPr>
            <w:r>
              <w:t>25617,4</w:t>
            </w:r>
          </w:p>
        </w:tc>
        <w:tc>
          <w:tcPr>
            <w:tcW w:w="1024" w:type="dxa"/>
          </w:tcPr>
          <w:p w:rsidR="009F5C0D" w:rsidRDefault="009F5C0D">
            <w:pPr>
              <w:pStyle w:val="ConsPlusNormal"/>
              <w:jc w:val="center"/>
            </w:pPr>
            <w:r>
              <w:t>22511,6</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Ц61P200000</w:t>
            </w:r>
          </w:p>
        </w:tc>
        <w:tc>
          <w:tcPr>
            <w:tcW w:w="618" w:type="dxa"/>
          </w:tcPr>
          <w:p w:rsidR="009F5C0D" w:rsidRDefault="009F5C0D">
            <w:pPr>
              <w:pStyle w:val="ConsPlusNormal"/>
              <w:jc w:val="center"/>
            </w:pPr>
            <w:r>
              <w:t>000</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9380,9</w:t>
            </w:r>
          </w:p>
        </w:tc>
        <w:tc>
          <w:tcPr>
            <w:tcW w:w="1144" w:type="dxa"/>
          </w:tcPr>
          <w:p w:rsidR="009F5C0D" w:rsidRDefault="009F5C0D">
            <w:pPr>
              <w:pStyle w:val="ConsPlusNormal"/>
              <w:jc w:val="center"/>
            </w:pPr>
            <w:r>
              <w:t>19463,9</w:t>
            </w:r>
          </w:p>
        </w:tc>
        <w:tc>
          <w:tcPr>
            <w:tcW w:w="1024" w:type="dxa"/>
          </w:tcPr>
          <w:p w:rsidR="009F5C0D" w:rsidRDefault="009F5C0D">
            <w:pPr>
              <w:pStyle w:val="ConsPlusNormal"/>
              <w:jc w:val="center"/>
            </w:pPr>
            <w:r>
              <w:t>25361,2</w:t>
            </w:r>
          </w:p>
        </w:tc>
        <w:tc>
          <w:tcPr>
            <w:tcW w:w="1024" w:type="dxa"/>
          </w:tcPr>
          <w:p w:rsidR="009F5C0D" w:rsidRDefault="009F5C0D">
            <w:pPr>
              <w:pStyle w:val="ConsPlusNormal"/>
              <w:jc w:val="center"/>
            </w:pPr>
            <w:r>
              <w:t>25361,2</w:t>
            </w:r>
          </w:p>
        </w:tc>
        <w:tc>
          <w:tcPr>
            <w:tcW w:w="1024" w:type="dxa"/>
          </w:tcPr>
          <w:p w:rsidR="009F5C0D" w:rsidRDefault="009F5C0D">
            <w:pPr>
              <w:pStyle w:val="ConsPlusNormal"/>
              <w:jc w:val="center"/>
            </w:pPr>
            <w:r>
              <w:t>21386,0</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Ц61P200000</w:t>
            </w:r>
          </w:p>
        </w:tc>
        <w:tc>
          <w:tcPr>
            <w:tcW w:w="618" w:type="dxa"/>
          </w:tcPr>
          <w:p w:rsidR="009F5C0D" w:rsidRDefault="009F5C0D">
            <w:pPr>
              <w:pStyle w:val="ConsPlusNormal"/>
              <w:jc w:val="center"/>
            </w:pPr>
            <w:r>
              <w:t>000</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4398,4</w:t>
            </w:r>
          </w:p>
        </w:tc>
        <w:tc>
          <w:tcPr>
            <w:tcW w:w="1144" w:type="dxa"/>
          </w:tcPr>
          <w:p w:rsidR="009F5C0D" w:rsidRDefault="009F5C0D">
            <w:pPr>
              <w:pStyle w:val="ConsPlusNormal"/>
              <w:jc w:val="center"/>
            </w:pPr>
            <w:r>
              <w:t>2050,2</w:t>
            </w:r>
          </w:p>
        </w:tc>
        <w:tc>
          <w:tcPr>
            <w:tcW w:w="1144" w:type="dxa"/>
          </w:tcPr>
          <w:p w:rsidR="009F5C0D" w:rsidRDefault="009F5C0D">
            <w:pPr>
              <w:pStyle w:val="ConsPlusNormal"/>
              <w:jc w:val="center"/>
            </w:pPr>
            <w:r>
              <w:t>196,6</w:t>
            </w:r>
          </w:p>
        </w:tc>
        <w:tc>
          <w:tcPr>
            <w:tcW w:w="1024" w:type="dxa"/>
          </w:tcPr>
          <w:p w:rsidR="009F5C0D" w:rsidRDefault="009F5C0D">
            <w:pPr>
              <w:pStyle w:val="ConsPlusNormal"/>
              <w:jc w:val="center"/>
            </w:pPr>
            <w:r>
              <w:t>256,2</w:t>
            </w:r>
          </w:p>
        </w:tc>
        <w:tc>
          <w:tcPr>
            <w:tcW w:w="1024" w:type="dxa"/>
          </w:tcPr>
          <w:p w:rsidR="009F5C0D" w:rsidRDefault="009F5C0D">
            <w:pPr>
              <w:pStyle w:val="ConsPlusNormal"/>
              <w:jc w:val="center"/>
            </w:pPr>
            <w:r>
              <w:t>256,2</w:t>
            </w:r>
          </w:p>
        </w:tc>
        <w:tc>
          <w:tcPr>
            <w:tcW w:w="1024" w:type="dxa"/>
          </w:tcPr>
          <w:p w:rsidR="009F5C0D" w:rsidRDefault="009F5C0D">
            <w:pPr>
              <w:pStyle w:val="ConsPlusNormal"/>
              <w:jc w:val="center"/>
            </w:pPr>
            <w:r>
              <w:t>1125,6</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 xml:space="preserve">Целевые показатели </w:t>
            </w:r>
            <w:r>
              <w:lastRenderedPageBreak/>
              <w:t>(индикаторы) подпрограммы, увязанные с основным мероприятием 3</w:t>
            </w:r>
          </w:p>
        </w:tc>
        <w:tc>
          <w:tcPr>
            <w:tcW w:w="6762" w:type="dxa"/>
            <w:gridSpan w:val="7"/>
          </w:tcPr>
          <w:p w:rsidR="009F5C0D" w:rsidRDefault="009F5C0D">
            <w:pPr>
              <w:pStyle w:val="ConsPlusNormal"/>
              <w:jc w:val="both"/>
            </w:pPr>
            <w:r>
              <w:lastRenderedPageBreak/>
              <w:t>Численность женщин, находящихся в отпуске по уходу за ребенком в возрасте до трех лет, прошедших профессиональное обучение или получивших дополнительное профессиональное образование (человек)</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400</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 (человек)</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343</w:t>
            </w:r>
          </w:p>
        </w:tc>
        <w:tc>
          <w:tcPr>
            <w:tcW w:w="1144" w:type="dxa"/>
          </w:tcPr>
          <w:p w:rsidR="009F5C0D" w:rsidRDefault="009F5C0D">
            <w:pPr>
              <w:pStyle w:val="ConsPlusNormal"/>
              <w:jc w:val="center"/>
            </w:pPr>
            <w:r>
              <w:t>343</w:t>
            </w:r>
          </w:p>
        </w:tc>
        <w:tc>
          <w:tcPr>
            <w:tcW w:w="1024" w:type="dxa"/>
          </w:tcPr>
          <w:p w:rsidR="009F5C0D" w:rsidRDefault="009F5C0D">
            <w:pPr>
              <w:pStyle w:val="ConsPlusNormal"/>
              <w:jc w:val="center"/>
            </w:pPr>
            <w:r>
              <w:t>430</w:t>
            </w:r>
          </w:p>
        </w:tc>
        <w:tc>
          <w:tcPr>
            <w:tcW w:w="1024" w:type="dxa"/>
          </w:tcPr>
          <w:p w:rsidR="009F5C0D" w:rsidRDefault="009F5C0D">
            <w:pPr>
              <w:pStyle w:val="ConsPlusNormal"/>
              <w:jc w:val="center"/>
            </w:pPr>
            <w:r>
              <w:t>430</w:t>
            </w:r>
          </w:p>
        </w:tc>
        <w:tc>
          <w:tcPr>
            <w:tcW w:w="1024" w:type="dxa"/>
          </w:tcPr>
          <w:p w:rsidR="009F5C0D" w:rsidRDefault="009F5C0D">
            <w:pPr>
              <w:pStyle w:val="ConsPlusNormal"/>
              <w:jc w:val="center"/>
            </w:pPr>
            <w:r>
              <w:t>430</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Уровень занятости женщин, имеющих детей дошкольного возраста (процентов)</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74,8</w:t>
            </w:r>
          </w:p>
        </w:tc>
        <w:tc>
          <w:tcPr>
            <w:tcW w:w="1144" w:type="dxa"/>
          </w:tcPr>
          <w:p w:rsidR="009F5C0D" w:rsidRDefault="009F5C0D">
            <w:pPr>
              <w:pStyle w:val="ConsPlusNormal"/>
              <w:jc w:val="center"/>
            </w:pPr>
            <w:r>
              <w:t>75,2</w:t>
            </w:r>
          </w:p>
        </w:tc>
        <w:tc>
          <w:tcPr>
            <w:tcW w:w="1144" w:type="dxa"/>
          </w:tcPr>
          <w:p w:rsidR="009F5C0D" w:rsidRDefault="009F5C0D">
            <w:pPr>
              <w:pStyle w:val="ConsPlusNormal"/>
              <w:jc w:val="center"/>
            </w:pPr>
            <w:r>
              <w:t>75,6</w:t>
            </w:r>
          </w:p>
        </w:tc>
        <w:tc>
          <w:tcPr>
            <w:tcW w:w="1024" w:type="dxa"/>
          </w:tcPr>
          <w:p w:rsidR="009F5C0D" w:rsidRDefault="009F5C0D">
            <w:pPr>
              <w:pStyle w:val="ConsPlusNormal"/>
              <w:jc w:val="center"/>
            </w:pPr>
            <w:r>
              <w:t>76,0</w:t>
            </w:r>
          </w:p>
        </w:tc>
        <w:tc>
          <w:tcPr>
            <w:tcW w:w="1024" w:type="dxa"/>
          </w:tcPr>
          <w:p w:rsidR="009F5C0D" w:rsidRDefault="009F5C0D">
            <w:pPr>
              <w:pStyle w:val="ConsPlusNormal"/>
              <w:jc w:val="center"/>
            </w:pPr>
            <w:r>
              <w:t>76,4</w:t>
            </w:r>
          </w:p>
        </w:tc>
        <w:tc>
          <w:tcPr>
            <w:tcW w:w="1024" w:type="dxa"/>
          </w:tcPr>
          <w:p w:rsidR="009F5C0D" w:rsidRDefault="009F5C0D">
            <w:pPr>
              <w:pStyle w:val="ConsPlusNormal"/>
              <w:jc w:val="center"/>
            </w:pPr>
            <w:r>
              <w:t>76,8</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Доля женщин, находящихся в отпуске по уходу за ребенком, а также женщин, имеющих детей дошкольного возраста, приступивших к трудовой деятельности в общей численности прошедших переобучение и повышение квалификации (процентов)</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70,0</w:t>
            </w:r>
          </w:p>
        </w:tc>
        <w:tc>
          <w:tcPr>
            <w:tcW w:w="1144" w:type="dxa"/>
          </w:tcPr>
          <w:p w:rsidR="009F5C0D" w:rsidRDefault="009F5C0D">
            <w:pPr>
              <w:pStyle w:val="ConsPlusNormal"/>
              <w:jc w:val="center"/>
            </w:pPr>
            <w:r>
              <w:t>70,0</w:t>
            </w:r>
          </w:p>
        </w:tc>
        <w:tc>
          <w:tcPr>
            <w:tcW w:w="1024" w:type="dxa"/>
          </w:tcPr>
          <w:p w:rsidR="009F5C0D" w:rsidRDefault="009F5C0D">
            <w:pPr>
              <w:pStyle w:val="ConsPlusNormal"/>
              <w:jc w:val="center"/>
            </w:pPr>
            <w:r>
              <w:t>70,0</w:t>
            </w:r>
          </w:p>
        </w:tc>
        <w:tc>
          <w:tcPr>
            <w:tcW w:w="1024" w:type="dxa"/>
          </w:tcPr>
          <w:p w:rsidR="009F5C0D" w:rsidRDefault="009F5C0D">
            <w:pPr>
              <w:pStyle w:val="ConsPlusNormal"/>
              <w:jc w:val="center"/>
            </w:pPr>
            <w:r>
              <w:t>70,0</w:t>
            </w:r>
          </w:p>
        </w:tc>
        <w:tc>
          <w:tcPr>
            <w:tcW w:w="1024" w:type="dxa"/>
          </w:tcPr>
          <w:p w:rsidR="009F5C0D" w:rsidRDefault="009F5C0D">
            <w:pPr>
              <w:pStyle w:val="ConsPlusNormal"/>
              <w:jc w:val="center"/>
            </w:pPr>
            <w:r>
              <w:t>70,0</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Мероприятие 3.1</w:t>
            </w:r>
          </w:p>
        </w:tc>
        <w:tc>
          <w:tcPr>
            <w:tcW w:w="918" w:type="dxa"/>
            <w:vMerge w:val="restart"/>
          </w:tcPr>
          <w:p w:rsidR="009F5C0D" w:rsidRDefault="009F5C0D">
            <w:pPr>
              <w:pStyle w:val="ConsPlusNormal"/>
              <w:jc w:val="both"/>
            </w:pPr>
            <w:r>
              <w:t>Профессиональное обучение и дополнительное профессиональное образование женщин в период отпуска по уходу за ребенко</w:t>
            </w:r>
            <w:r>
              <w:lastRenderedPageBreak/>
              <w:t>м до достижения им возраста трех лет, женщин, не состоящих в трудовых отношениях, осуществляющих уход за ребенком в возрасте до трех лет</w:t>
            </w:r>
          </w:p>
        </w:tc>
        <w:tc>
          <w:tcPr>
            <w:tcW w:w="1063" w:type="dxa"/>
            <w:vMerge w:val="restart"/>
          </w:tcPr>
          <w:p w:rsidR="009F5C0D" w:rsidRDefault="009F5C0D">
            <w:pPr>
              <w:pStyle w:val="ConsPlusNormal"/>
              <w:jc w:val="both"/>
            </w:pPr>
            <w:r>
              <w:lastRenderedPageBreak/>
              <w:t>повышение качества и доступности услуг по трудоустройству;</w:t>
            </w:r>
          </w:p>
          <w:p w:rsidR="009F5C0D" w:rsidRDefault="009F5C0D">
            <w:pPr>
              <w:pStyle w:val="ConsPlusNormal"/>
              <w:jc w:val="both"/>
            </w:pPr>
            <w:r>
              <w:t>совершенствование институтов и инструментов содействия занятости населени</w:t>
            </w:r>
            <w:r>
              <w:lastRenderedPageBreak/>
              <w:t>я</w:t>
            </w:r>
          </w:p>
        </w:tc>
        <w:tc>
          <w:tcPr>
            <w:tcW w:w="1271" w:type="dxa"/>
            <w:vMerge w:val="restart"/>
          </w:tcPr>
          <w:p w:rsidR="009F5C0D" w:rsidRDefault="009F5C0D">
            <w:pPr>
              <w:pStyle w:val="ConsPlusNormal"/>
              <w:jc w:val="both"/>
            </w:pPr>
            <w:r>
              <w:lastRenderedPageBreak/>
              <w:t xml:space="preserve">ответственный исполнитель - Минтруд Чувашии, соисполнители - КУ ЦЗН Чувашской Республики Минтруда Чувашии, ГАУ Чувашской Республики ДПО "Учебно-методический центр "Аспект" </w:t>
            </w:r>
            <w:r>
              <w:lastRenderedPageBreak/>
              <w:t>Минтруда Чувашии</w:t>
            </w:r>
          </w:p>
        </w:tc>
        <w:tc>
          <w:tcPr>
            <w:tcW w:w="624" w:type="dxa"/>
          </w:tcPr>
          <w:p w:rsidR="009F5C0D" w:rsidRDefault="009F5C0D">
            <w:pPr>
              <w:pStyle w:val="ConsPlusNormal"/>
              <w:jc w:val="center"/>
            </w:pPr>
            <w:r>
              <w:lastRenderedPageBreak/>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4398,4</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Ц61P212350</w:t>
            </w:r>
          </w:p>
        </w:tc>
        <w:tc>
          <w:tcPr>
            <w:tcW w:w="618" w:type="dxa"/>
          </w:tcPr>
          <w:p w:rsidR="009F5C0D" w:rsidRDefault="009F5C0D">
            <w:pPr>
              <w:pStyle w:val="ConsPlusNormal"/>
              <w:jc w:val="center"/>
            </w:pPr>
            <w:r>
              <w:t>244</w:t>
            </w:r>
          </w:p>
        </w:tc>
        <w:tc>
          <w:tcPr>
            <w:tcW w:w="1082" w:type="dxa"/>
            <w:vMerge w:val="restart"/>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2284,0</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Ц61P212350</w:t>
            </w:r>
          </w:p>
        </w:tc>
        <w:tc>
          <w:tcPr>
            <w:tcW w:w="618" w:type="dxa"/>
          </w:tcPr>
          <w:p w:rsidR="009F5C0D" w:rsidRDefault="009F5C0D">
            <w:pPr>
              <w:pStyle w:val="ConsPlusNormal"/>
              <w:jc w:val="center"/>
            </w:pPr>
            <w:r>
              <w:t>340</w:t>
            </w:r>
          </w:p>
        </w:tc>
        <w:tc>
          <w:tcPr>
            <w:tcW w:w="1082" w:type="dxa"/>
            <w:vMerge/>
          </w:tcPr>
          <w:p w:rsidR="009F5C0D" w:rsidRDefault="009F5C0D"/>
        </w:tc>
        <w:tc>
          <w:tcPr>
            <w:tcW w:w="1024" w:type="dxa"/>
          </w:tcPr>
          <w:p w:rsidR="009F5C0D" w:rsidRDefault="009F5C0D">
            <w:pPr>
              <w:pStyle w:val="ConsPlusNormal"/>
              <w:jc w:val="center"/>
            </w:pPr>
            <w:r>
              <w:t>1078,9</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Ц61P212350</w:t>
            </w:r>
          </w:p>
        </w:tc>
        <w:tc>
          <w:tcPr>
            <w:tcW w:w="618" w:type="dxa"/>
          </w:tcPr>
          <w:p w:rsidR="009F5C0D" w:rsidRDefault="009F5C0D">
            <w:pPr>
              <w:pStyle w:val="ConsPlusNormal"/>
              <w:jc w:val="center"/>
            </w:pPr>
            <w:r>
              <w:t>360</w:t>
            </w:r>
          </w:p>
        </w:tc>
        <w:tc>
          <w:tcPr>
            <w:tcW w:w="1082" w:type="dxa"/>
            <w:vMerge/>
          </w:tcPr>
          <w:p w:rsidR="009F5C0D" w:rsidRDefault="009F5C0D"/>
        </w:tc>
        <w:tc>
          <w:tcPr>
            <w:tcW w:w="1024" w:type="dxa"/>
          </w:tcPr>
          <w:p w:rsidR="009F5C0D" w:rsidRDefault="009F5C0D">
            <w:pPr>
              <w:pStyle w:val="ConsPlusNormal"/>
              <w:jc w:val="center"/>
            </w:pPr>
            <w:r>
              <w:t>237,1</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Ц61P212350</w:t>
            </w:r>
          </w:p>
        </w:tc>
        <w:tc>
          <w:tcPr>
            <w:tcW w:w="618" w:type="dxa"/>
          </w:tcPr>
          <w:p w:rsidR="009F5C0D" w:rsidRDefault="009F5C0D">
            <w:pPr>
              <w:pStyle w:val="ConsPlusNormal"/>
              <w:jc w:val="center"/>
            </w:pPr>
            <w:r>
              <w:t>621</w:t>
            </w:r>
          </w:p>
        </w:tc>
        <w:tc>
          <w:tcPr>
            <w:tcW w:w="1082" w:type="dxa"/>
            <w:vMerge/>
          </w:tcPr>
          <w:p w:rsidR="009F5C0D" w:rsidRDefault="009F5C0D"/>
        </w:tc>
        <w:tc>
          <w:tcPr>
            <w:tcW w:w="1024" w:type="dxa"/>
          </w:tcPr>
          <w:p w:rsidR="009F5C0D" w:rsidRDefault="009F5C0D">
            <w:pPr>
              <w:pStyle w:val="ConsPlusNormal"/>
              <w:jc w:val="center"/>
            </w:pPr>
            <w:r>
              <w:t>798,4</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lastRenderedPageBreak/>
              <w:t>Мероприятие 3.2</w:t>
            </w:r>
          </w:p>
        </w:tc>
        <w:tc>
          <w:tcPr>
            <w:tcW w:w="918" w:type="dxa"/>
            <w:vMerge w:val="restart"/>
          </w:tcPr>
          <w:p w:rsidR="009F5C0D" w:rsidRDefault="009F5C0D">
            <w:pPr>
              <w:pStyle w:val="ConsPlusNormal"/>
              <w:jc w:val="both"/>
            </w:pPr>
            <w:r>
              <w:t>Организация переобучения и повышения квалификации женщин</w:t>
            </w:r>
            <w:r>
              <w:lastRenderedPageBreak/>
              <w:t>,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w:t>
            </w:r>
            <w:r>
              <w:lastRenderedPageBreak/>
              <w:t>ти</w:t>
            </w:r>
          </w:p>
        </w:tc>
        <w:tc>
          <w:tcPr>
            <w:tcW w:w="1063" w:type="dxa"/>
            <w:vMerge w:val="restart"/>
          </w:tcPr>
          <w:p w:rsidR="009F5C0D" w:rsidRDefault="009F5C0D">
            <w:pPr>
              <w:pStyle w:val="ConsPlusNormal"/>
              <w:jc w:val="both"/>
            </w:pPr>
            <w:r>
              <w:lastRenderedPageBreak/>
              <w:t>повышение качества и доступности услуг по трудоустройству;</w:t>
            </w:r>
          </w:p>
          <w:p w:rsidR="009F5C0D" w:rsidRDefault="009F5C0D">
            <w:pPr>
              <w:pStyle w:val="ConsPlusNormal"/>
              <w:jc w:val="both"/>
            </w:pPr>
            <w:r>
              <w:lastRenderedPageBreak/>
              <w:t>совершенствование институтов и инструментов содействия занятости населения</w:t>
            </w:r>
          </w:p>
        </w:tc>
        <w:tc>
          <w:tcPr>
            <w:tcW w:w="1271" w:type="dxa"/>
            <w:vMerge w:val="restart"/>
          </w:tcPr>
          <w:p w:rsidR="009F5C0D" w:rsidRDefault="009F5C0D">
            <w:pPr>
              <w:pStyle w:val="ConsPlusNormal"/>
              <w:jc w:val="both"/>
            </w:pPr>
            <w:r>
              <w:lastRenderedPageBreak/>
              <w:t xml:space="preserve">ответственный исполнитель - Минтруд Чувашии, соисполнители - КУ ЦЗН Чувашской </w:t>
            </w:r>
            <w:r>
              <w:lastRenderedPageBreak/>
              <w:t>Республики Минтруда Чувашии, ГАУ Чувашской Республики ДПО "Учебно-методический центр "Аспект" Минтруда Чувашии</w:t>
            </w:r>
          </w:p>
        </w:tc>
        <w:tc>
          <w:tcPr>
            <w:tcW w:w="624" w:type="dxa"/>
          </w:tcPr>
          <w:p w:rsidR="009F5C0D" w:rsidRDefault="009F5C0D">
            <w:pPr>
              <w:pStyle w:val="ConsPlusNormal"/>
              <w:jc w:val="center"/>
            </w:pPr>
            <w:r>
              <w:lastRenderedPageBreak/>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11431,1</w:t>
            </w:r>
          </w:p>
        </w:tc>
        <w:tc>
          <w:tcPr>
            <w:tcW w:w="1144" w:type="dxa"/>
          </w:tcPr>
          <w:p w:rsidR="009F5C0D" w:rsidRDefault="009F5C0D">
            <w:pPr>
              <w:pStyle w:val="ConsPlusNormal"/>
              <w:jc w:val="center"/>
            </w:pPr>
            <w:r>
              <w:t>19660,5</w:t>
            </w:r>
          </w:p>
        </w:tc>
        <w:tc>
          <w:tcPr>
            <w:tcW w:w="1024" w:type="dxa"/>
          </w:tcPr>
          <w:p w:rsidR="009F5C0D" w:rsidRDefault="009F5C0D">
            <w:pPr>
              <w:pStyle w:val="ConsPlusNormal"/>
              <w:jc w:val="center"/>
            </w:pPr>
            <w:r>
              <w:t>25617,4</w:t>
            </w:r>
          </w:p>
        </w:tc>
        <w:tc>
          <w:tcPr>
            <w:tcW w:w="1024" w:type="dxa"/>
          </w:tcPr>
          <w:p w:rsidR="009F5C0D" w:rsidRDefault="009F5C0D">
            <w:pPr>
              <w:pStyle w:val="ConsPlusNormal"/>
              <w:jc w:val="center"/>
            </w:pPr>
            <w:r>
              <w:t>25617,4</w:t>
            </w:r>
          </w:p>
        </w:tc>
        <w:tc>
          <w:tcPr>
            <w:tcW w:w="1024" w:type="dxa"/>
          </w:tcPr>
          <w:p w:rsidR="009F5C0D" w:rsidRDefault="009F5C0D">
            <w:pPr>
              <w:pStyle w:val="ConsPlusNormal"/>
              <w:jc w:val="center"/>
            </w:pPr>
            <w:r>
              <w:t>22511,6</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Ц61P254610</w:t>
            </w:r>
          </w:p>
        </w:tc>
        <w:tc>
          <w:tcPr>
            <w:tcW w:w="618" w:type="dxa"/>
          </w:tcPr>
          <w:p w:rsidR="009F5C0D" w:rsidRDefault="009F5C0D">
            <w:pPr>
              <w:pStyle w:val="ConsPlusNormal"/>
              <w:jc w:val="center"/>
            </w:pPr>
            <w:r>
              <w:t>244</w:t>
            </w:r>
          </w:p>
        </w:tc>
        <w:tc>
          <w:tcPr>
            <w:tcW w:w="1082" w:type="dxa"/>
            <w:vMerge w:val="restart"/>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5189,8</w:t>
            </w:r>
          </w:p>
        </w:tc>
        <w:tc>
          <w:tcPr>
            <w:tcW w:w="1144" w:type="dxa"/>
          </w:tcPr>
          <w:p w:rsidR="009F5C0D" w:rsidRDefault="009F5C0D">
            <w:pPr>
              <w:pStyle w:val="ConsPlusNormal"/>
              <w:jc w:val="center"/>
            </w:pPr>
            <w:r>
              <w:t>11957,6</w:t>
            </w:r>
          </w:p>
        </w:tc>
        <w:tc>
          <w:tcPr>
            <w:tcW w:w="1024" w:type="dxa"/>
          </w:tcPr>
          <w:p w:rsidR="009F5C0D" w:rsidRDefault="009F5C0D">
            <w:pPr>
              <w:pStyle w:val="ConsPlusNormal"/>
              <w:jc w:val="center"/>
            </w:pPr>
            <w:r>
              <w:t>16827,0</w:t>
            </w:r>
          </w:p>
        </w:tc>
        <w:tc>
          <w:tcPr>
            <w:tcW w:w="1024" w:type="dxa"/>
          </w:tcPr>
          <w:p w:rsidR="009F5C0D" w:rsidRDefault="009F5C0D">
            <w:pPr>
              <w:pStyle w:val="ConsPlusNormal"/>
              <w:jc w:val="center"/>
            </w:pPr>
            <w:r>
              <w:t>16827,0</w:t>
            </w:r>
          </w:p>
        </w:tc>
        <w:tc>
          <w:tcPr>
            <w:tcW w:w="1024" w:type="dxa"/>
          </w:tcPr>
          <w:p w:rsidR="009F5C0D" w:rsidRDefault="009F5C0D">
            <w:pPr>
              <w:pStyle w:val="ConsPlusNormal"/>
              <w:jc w:val="center"/>
            </w:pPr>
            <w:r>
              <w:t>21386,0</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Ц61P254610</w:t>
            </w:r>
          </w:p>
        </w:tc>
        <w:tc>
          <w:tcPr>
            <w:tcW w:w="618" w:type="dxa"/>
          </w:tcPr>
          <w:p w:rsidR="009F5C0D" w:rsidRDefault="009F5C0D">
            <w:pPr>
              <w:pStyle w:val="ConsPlusNormal"/>
              <w:jc w:val="center"/>
            </w:pPr>
            <w:r>
              <w:t>621</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1854,3</w:t>
            </w:r>
          </w:p>
        </w:tc>
        <w:tc>
          <w:tcPr>
            <w:tcW w:w="1144" w:type="dxa"/>
          </w:tcPr>
          <w:p w:rsidR="009F5C0D" w:rsidRDefault="009F5C0D">
            <w:pPr>
              <w:pStyle w:val="ConsPlusNormal"/>
              <w:jc w:val="center"/>
            </w:pPr>
            <w:r>
              <w:t>3386,9</w:t>
            </w:r>
          </w:p>
        </w:tc>
        <w:tc>
          <w:tcPr>
            <w:tcW w:w="1024" w:type="dxa"/>
          </w:tcPr>
          <w:p w:rsidR="009F5C0D" w:rsidRDefault="009F5C0D">
            <w:pPr>
              <w:pStyle w:val="ConsPlusNormal"/>
              <w:jc w:val="center"/>
            </w:pPr>
            <w:r>
              <w:t>3388,5</w:t>
            </w:r>
          </w:p>
        </w:tc>
        <w:tc>
          <w:tcPr>
            <w:tcW w:w="1024" w:type="dxa"/>
          </w:tcPr>
          <w:p w:rsidR="009F5C0D" w:rsidRDefault="009F5C0D">
            <w:pPr>
              <w:pStyle w:val="ConsPlusNormal"/>
              <w:jc w:val="center"/>
            </w:pPr>
            <w:r>
              <w:t>3388,5</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Ц61P254610</w:t>
            </w:r>
          </w:p>
        </w:tc>
        <w:tc>
          <w:tcPr>
            <w:tcW w:w="618" w:type="dxa"/>
          </w:tcPr>
          <w:p w:rsidR="009F5C0D" w:rsidRDefault="009F5C0D">
            <w:pPr>
              <w:pStyle w:val="ConsPlusNormal"/>
              <w:jc w:val="center"/>
            </w:pPr>
            <w:r>
              <w:t>340</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2336,8</w:t>
            </w:r>
          </w:p>
        </w:tc>
        <w:tc>
          <w:tcPr>
            <w:tcW w:w="1144" w:type="dxa"/>
          </w:tcPr>
          <w:p w:rsidR="009F5C0D" w:rsidRDefault="009F5C0D">
            <w:pPr>
              <w:pStyle w:val="ConsPlusNormal"/>
              <w:jc w:val="center"/>
            </w:pPr>
            <w:r>
              <w:t>4119,4</w:t>
            </w:r>
          </w:p>
        </w:tc>
        <w:tc>
          <w:tcPr>
            <w:tcW w:w="1024" w:type="dxa"/>
          </w:tcPr>
          <w:p w:rsidR="009F5C0D" w:rsidRDefault="009F5C0D">
            <w:pPr>
              <w:pStyle w:val="ConsPlusNormal"/>
              <w:jc w:val="center"/>
            </w:pPr>
            <w:r>
              <w:t>5145,7</w:t>
            </w:r>
          </w:p>
        </w:tc>
        <w:tc>
          <w:tcPr>
            <w:tcW w:w="1024" w:type="dxa"/>
          </w:tcPr>
          <w:p w:rsidR="009F5C0D" w:rsidRDefault="009F5C0D">
            <w:pPr>
              <w:pStyle w:val="ConsPlusNormal"/>
              <w:jc w:val="center"/>
            </w:pPr>
            <w:r>
              <w:t>5145,7</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Ц61P254610</w:t>
            </w:r>
          </w:p>
        </w:tc>
        <w:tc>
          <w:tcPr>
            <w:tcW w:w="618" w:type="dxa"/>
          </w:tcPr>
          <w:p w:rsidR="009F5C0D" w:rsidRDefault="009F5C0D">
            <w:pPr>
              <w:pStyle w:val="ConsPlusNormal"/>
              <w:jc w:val="center"/>
            </w:pPr>
            <w:r>
              <w:t>360</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Ц61P254610</w:t>
            </w:r>
          </w:p>
        </w:tc>
        <w:tc>
          <w:tcPr>
            <w:tcW w:w="618" w:type="dxa"/>
          </w:tcPr>
          <w:p w:rsidR="009F5C0D" w:rsidRDefault="009F5C0D">
            <w:pPr>
              <w:pStyle w:val="ConsPlusNormal"/>
              <w:jc w:val="center"/>
            </w:pPr>
            <w:r>
              <w:t>244</w:t>
            </w:r>
          </w:p>
        </w:tc>
        <w:tc>
          <w:tcPr>
            <w:tcW w:w="1082" w:type="dxa"/>
            <w:vMerge w:val="restart"/>
          </w:tcPr>
          <w:p w:rsidR="009F5C0D" w:rsidRDefault="009F5C0D">
            <w:pPr>
              <w:pStyle w:val="ConsPlusNormal"/>
              <w:jc w:val="both"/>
            </w:pPr>
            <w:r>
              <w:t>республи</w:t>
            </w:r>
            <w:r>
              <w:lastRenderedPageBreak/>
              <w:t>канский бюджет Чувашской Республики</w:t>
            </w:r>
          </w:p>
        </w:tc>
        <w:tc>
          <w:tcPr>
            <w:tcW w:w="1024" w:type="dxa"/>
          </w:tcPr>
          <w:p w:rsidR="009F5C0D" w:rsidRDefault="009F5C0D">
            <w:pPr>
              <w:pStyle w:val="ConsPlusNormal"/>
              <w:jc w:val="center"/>
            </w:pPr>
            <w:r>
              <w:lastRenderedPageBreak/>
              <w:t>x</w:t>
            </w:r>
          </w:p>
        </w:tc>
        <w:tc>
          <w:tcPr>
            <w:tcW w:w="1144" w:type="dxa"/>
          </w:tcPr>
          <w:p w:rsidR="009F5C0D" w:rsidRDefault="009F5C0D">
            <w:pPr>
              <w:pStyle w:val="ConsPlusNormal"/>
              <w:jc w:val="center"/>
            </w:pPr>
            <w:r>
              <w:t>1929,4</w:t>
            </w:r>
          </w:p>
        </w:tc>
        <w:tc>
          <w:tcPr>
            <w:tcW w:w="1144" w:type="dxa"/>
          </w:tcPr>
          <w:p w:rsidR="009F5C0D" w:rsidRDefault="009F5C0D">
            <w:pPr>
              <w:pStyle w:val="ConsPlusNormal"/>
              <w:jc w:val="center"/>
            </w:pPr>
            <w:r>
              <w:t>120,8</w:t>
            </w:r>
          </w:p>
        </w:tc>
        <w:tc>
          <w:tcPr>
            <w:tcW w:w="1024" w:type="dxa"/>
          </w:tcPr>
          <w:p w:rsidR="009F5C0D" w:rsidRDefault="009F5C0D">
            <w:pPr>
              <w:pStyle w:val="ConsPlusNormal"/>
              <w:jc w:val="center"/>
            </w:pPr>
            <w:r>
              <w:t>170,0</w:t>
            </w:r>
          </w:p>
        </w:tc>
        <w:tc>
          <w:tcPr>
            <w:tcW w:w="1024" w:type="dxa"/>
          </w:tcPr>
          <w:p w:rsidR="009F5C0D" w:rsidRDefault="009F5C0D">
            <w:pPr>
              <w:pStyle w:val="ConsPlusNormal"/>
              <w:jc w:val="center"/>
            </w:pPr>
            <w:r>
              <w:t>170,0</w:t>
            </w:r>
          </w:p>
        </w:tc>
        <w:tc>
          <w:tcPr>
            <w:tcW w:w="1024" w:type="dxa"/>
          </w:tcPr>
          <w:p w:rsidR="009F5C0D" w:rsidRDefault="009F5C0D">
            <w:pPr>
              <w:pStyle w:val="ConsPlusNormal"/>
              <w:jc w:val="center"/>
            </w:pPr>
            <w:r>
              <w:t>1125,6</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Ц61P254610</w:t>
            </w:r>
          </w:p>
        </w:tc>
        <w:tc>
          <w:tcPr>
            <w:tcW w:w="618" w:type="dxa"/>
          </w:tcPr>
          <w:p w:rsidR="009F5C0D" w:rsidRDefault="009F5C0D">
            <w:pPr>
              <w:pStyle w:val="ConsPlusNormal"/>
              <w:jc w:val="center"/>
            </w:pPr>
            <w:r>
              <w:t>621</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18,8</w:t>
            </w:r>
          </w:p>
        </w:tc>
        <w:tc>
          <w:tcPr>
            <w:tcW w:w="1144" w:type="dxa"/>
          </w:tcPr>
          <w:p w:rsidR="009F5C0D" w:rsidRDefault="009F5C0D">
            <w:pPr>
              <w:pStyle w:val="ConsPlusNormal"/>
              <w:jc w:val="center"/>
            </w:pPr>
            <w:r>
              <w:t>34,2</w:t>
            </w:r>
          </w:p>
        </w:tc>
        <w:tc>
          <w:tcPr>
            <w:tcW w:w="1024" w:type="dxa"/>
          </w:tcPr>
          <w:p w:rsidR="009F5C0D" w:rsidRDefault="009F5C0D">
            <w:pPr>
              <w:pStyle w:val="ConsPlusNormal"/>
              <w:jc w:val="center"/>
            </w:pPr>
            <w:r>
              <w:t>34,2</w:t>
            </w:r>
          </w:p>
        </w:tc>
        <w:tc>
          <w:tcPr>
            <w:tcW w:w="1024" w:type="dxa"/>
          </w:tcPr>
          <w:p w:rsidR="009F5C0D" w:rsidRDefault="009F5C0D">
            <w:pPr>
              <w:pStyle w:val="ConsPlusNormal"/>
              <w:jc w:val="center"/>
            </w:pPr>
            <w:r>
              <w:t>34,2</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Ц61P254610</w:t>
            </w:r>
          </w:p>
        </w:tc>
        <w:tc>
          <w:tcPr>
            <w:tcW w:w="618" w:type="dxa"/>
          </w:tcPr>
          <w:p w:rsidR="009F5C0D" w:rsidRDefault="009F5C0D">
            <w:pPr>
              <w:pStyle w:val="ConsPlusNormal"/>
              <w:jc w:val="center"/>
            </w:pPr>
            <w:r>
              <w:t>340</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102,0</w:t>
            </w:r>
          </w:p>
        </w:tc>
        <w:tc>
          <w:tcPr>
            <w:tcW w:w="1144" w:type="dxa"/>
          </w:tcPr>
          <w:p w:rsidR="009F5C0D" w:rsidRDefault="009F5C0D">
            <w:pPr>
              <w:pStyle w:val="ConsPlusNormal"/>
              <w:jc w:val="center"/>
            </w:pPr>
            <w:r>
              <w:t>41,6</w:t>
            </w:r>
          </w:p>
        </w:tc>
        <w:tc>
          <w:tcPr>
            <w:tcW w:w="1024" w:type="dxa"/>
          </w:tcPr>
          <w:p w:rsidR="009F5C0D" w:rsidRDefault="009F5C0D">
            <w:pPr>
              <w:pStyle w:val="ConsPlusNormal"/>
              <w:jc w:val="center"/>
            </w:pPr>
            <w:r>
              <w:t>52,0</w:t>
            </w:r>
          </w:p>
        </w:tc>
        <w:tc>
          <w:tcPr>
            <w:tcW w:w="1024" w:type="dxa"/>
          </w:tcPr>
          <w:p w:rsidR="009F5C0D" w:rsidRDefault="009F5C0D">
            <w:pPr>
              <w:pStyle w:val="ConsPlusNormal"/>
              <w:jc w:val="center"/>
            </w:pPr>
            <w:r>
              <w:t>52,0</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Ц61P254610</w:t>
            </w:r>
          </w:p>
        </w:tc>
        <w:tc>
          <w:tcPr>
            <w:tcW w:w="618" w:type="dxa"/>
          </w:tcPr>
          <w:p w:rsidR="009F5C0D" w:rsidRDefault="009F5C0D">
            <w:pPr>
              <w:pStyle w:val="ConsPlusNormal"/>
              <w:jc w:val="center"/>
            </w:pPr>
            <w:r>
              <w:t>360</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18390" w:type="dxa"/>
            <w:gridSpan w:val="18"/>
            <w:tcBorders>
              <w:left w:val="nil"/>
              <w:right w:val="nil"/>
            </w:tcBorders>
          </w:tcPr>
          <w:p w:rsidR="009F5C0D" w:rsidRDefault="009F5C0D">
            <w:pPr>
              <w:pStyle w:val="ConsPlusNormal"/>
              <w:jc w:val="center"/>
              <w:outlineLvl w:val="3"/>
            </w:pPr>
            <w:r>
              <w:lastRenderedPageBreak/>
              <w:t>Цель "Повышение уровня и качества жизни населения"</w:t>
            </w:r>
          </w:p>
        </w:tc>
      </w:tr>
      <w:tr w:rsidR="009F5C0D">
        <w:tc>
          <w:tcPr>
            <w:tcW w:w="850" w:type="dxa"/>
            <w:vMerge w:val="restart"/>
            <w:tcBorders>
              <w:left w:val="nil"/>
            </w:tcBorders>
          </w:tcPr>
          <w:p w:rsidR="009F5C0D" w:rsidRDefault="009F5C0D">
            <w:pPr>
              <w:pStyle w:val="ConsPlusNormal"/>
              <w:jc w:val="both"/>
            </w:pPr>
            <w:r>
              <w:t>Основное мероприятие 4</w:t>
            </w:r>
          </w:p>
        </w:tc>
        <w:tc>
          <w:tcPr>
            <w:tcW w:w="918" w:type="dxa"/>
            <w:vMerge w:val="restart"/>
          </w:tcPr>
          <w:p w:rsidR="009F5C0D" w:rsidRDefault="009F5C0D">
            <w:pPr>
              <w:pStyle w:val="ConsPlusNormal"/>
              <w:jc w:val="both"/>
            </w:pPr>
            <w:r>
              <w:t>Реализация мероприятий регионального проекта "Старшее поколение"</w:t>
            </w:r>
          </w:p>
        </w:tc>
        <w:tc>
          <w:tcPr>
            <w:tcW w:w="1063" w:type="dxa"/>
            <w:vMerge w:val="restart"/>
          </w:tcPr>
          <w:p w:rsidR="009F5C0D" w:rsidRDefault="009F5C0D">
            <w:pPr>
              <w:pStyle w:val="ConsPlusNormal"/>
              <w:jc w:val="both"/>
            </w:pPr>
            <w:r>
              <w:t>повышение качества и доступности услуг по трудоустройству;</w:t>
            </w:r>
          </w:p>
          <w:p w:rsidR="009F5C0D" w:rsidRDefault="009F5C0D">
            <w:pPr>
              <w:pStyle w:val="ConsPlusNormal"/>
              <w:jc w:val="both"/>
            </w:pPr>
            <w:r>
              <w:t>совершенствование институтов и инструментов содействия занятости населения</w:t>
            </w:r>
          </w:p>
        </w:tc>
        <w:tc>
          <w:tcPr>
            <w:tcW w:w="1271" w:type="dxa"/>
            <w:vMerge w:val="restart"/>
          </w:tcPr>
          <w:p w:rsidR="009F5C0D" w:rsidRDefault="009F5C0D">
            <w:pPr>
              <w:pStyle w:val="ConsPlusNormal"/>
              <w:jc w:val="both"/>
            </w:pPr>
            <w:r>
              <w:t>ответственный исполнитель - Минтруд Чувашии, соисполнители -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31485,8</w:t>
            </w:r>
          </w:p>
        </w:tc>
        <w:tc>
          <w:tcPr>
            <w:tcW w:w="1144" w:type="dxa"/>
          </w:tcPr>
          <w:p w:rsidR="009F5C0D" w:rsidRDefault="009F5C0D">
            <w:pPr>
              <w:pStyle w:val="ConsPlusNormal"/>
              <w:jc w:val="center"/>
            </w:pPr>
            <w:r>
              <w:t>27275,1</w:t>
            </w:r>
          </w:p>
        </w:tc>
        <w:tc>
          <w:tcPr>
            <w:tcW w:w="1144" w:type="dxa"/>
          </w:tcPr>
          <w:p w:rsidR="009F5C0D" w:rsidRDefault="009F5C0D">
            <w:pPr>
              <w:pStyle w:val="ConsPlusNormal"/>
              <w:jc w:val="center"/>
            </w:pPr>
            <w:r>
              <w:t>39026,3</w:t>
            </w:r>
          </w:p>
        </w:tc>
        <w:tc>
          <w:tcPr>
            <w:tcW w:w="1024" w:type="dxa"/>
          </w:tcPr>
          <w:p w:rsidR="009F5C0D" w:rsidRDefault="009F5C0D">
            <w:pPr>
              <w:pStyle w:val="ConsPlusNormal"/>
              <w:jc w:val="center"/>
            </w:pPr>
            <w:r>
              <w:t>39026,3</w:t>
            </w:r>
          </w:p>
        </w:tc>
        <w:tc>
          <w:tcPr>
            <w:tcW w:w="1024" w:type="dxa"/>
          </w:tcPr>
          <w:p w:rsidR="009F5C0D" w:rsidRDefault="009F5C0D">
            <w:pPr>
              <w:pStyle w:val="ConsPlusNormal"/>
              <w:jc w:val="center"/>
            </w:pPr>
            <w:r>
              <w:t>39026,3</w:t>
            </w:r>
          </w:p>
        </w:tc>
        <w:tc>
          <w:tcPr>
            <w:tcW w:w="1024" w:type="dxa"/>
          </w:tcPr>
          <w:p w:rsidR="009F5C0D" w:rsidRDefault="009F5C0D">
            <w:pPr>
              <w:pStyle w:val="ConsPlusNormal"/>
              <w:jc w:val="center"/>
            </w:pPr>
            <w:r>
              <w:t>31485,8</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Ц61P300000</w:t>
            </w:r>
          </w:p>
        </w:tc>
        <w:tc>
          <w:tcPr>
            <w:tcW w:w="618" w:type="dxa"/>
          </w:tcPr>
          <w:p w:rsidR="009F5C0D" w:rsidRDefault="009F5C0D">
            <w:pPr>
              <w:pStyle w:val="ConsPlusNormal"/>
              <w:jc w:val="center"/>
            </w:pPr>
            <w:r>
              <w:t>000</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29911,5</w:t>
            </w:r>
          </w:p>
        </w:tc>
        <w:tc>
          <w:tcPr>
            <w:tcW w:w="1144" w:type="dxa"/>
          </w:tcPr>
          <w:p w:rsidR="009F5C0D" w:rsidRDefault="009F5C0D">
            <w:pPr>
              <w:pStyle w:val="ConsPlusNormal"/>
              <w:jc w:val="center"/>
            </w:pPr>
            <w:r>
              <w:t>26447,3</w:t>
            </w:r>
          </w:p>
        </w:tc>
        <w:tc>
          <w:tcPr>
            <w:tcW w:w="1144" w:type="dxa"/>
          </w:tcPr>
          <w:p w:rsidR="009F5C0D" w:rsidRDefault="009F5C0D">
            <w:pPr>
              <w:pStyle w:val="ConsPlusNormal"/>
              <w:jc w:val="center"/>
            </w:pPr>
            <w:r>
              <w:t>38636,0</w:t>
            </w:r>
          </w:p>
        </w:tc>
        <w:tc>
          <w:tcPr>
            <w:tcW w:w="1024" w:type="dxa"/>
          </w:tcPr>
          <w:p w:rsidR="009F5C0D" w:rsidRDefault="009F5C0D">
            <w:pPr>
              <w:pStyle w:val="ConsPlusNormal"/>
              <w:jc w:val="center"/>
            </w:pPr>
            <w:r>
              <w:t>38636,0</w:t>
            </w:r>
          </w:p>
        </w:tc>
        <w:tc>
          <w:tcPr>
            <w:tcW w:w="1024" w:type="dxa"/>
          </w:tcPr>
          <w:p w:rsidR="009F5C0D" w:rsidRDefault="009F5C0D">
            <w:pPr>
              <w:pStyle w:val="ConsPlusNormal"/>
              <w:jc w:val="center"/>
            </w:pPr>
            <w:r>
              <w:t>38636,0</w:t>
            </w:r>
          </w:p>
        </w:tc>
        <w:tc>
          <w:tcPr>
            <w:tcW w:w="1024" w:type="dxa"/>
          </w:tcPr>
          <w:p w:rsidR="009F5C0D" w:rsidRDefault="009F5C0D">
            <w:pPr>
              <w:pStyle w:val="ConsPlusNormal"/>
              <w:jc w:val="center"/>
            </w:pPr>
            <w:r>
              <w:t>29911,5</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Ц61P300000</w:t>
            </w:r>
          </w:p>
        </w:tc>
        <w:tc>
          <w:tcPr>
            <w:tcW w:w="618" w:type="dxa"/>
          </w:tcPr>
          <w:p w:rsidR="009F5C0D" w:rsidRDefault="009F5C0D">
            <w:pPr>
              <w:pStyle w:val="ConsPlusNormal"/>
              <w:jc w:val="center"/>
            </w:pPr>
            <w:r>
              <w:t>000</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1574,3</w:t>
            </w:r>
          </w:p>
        </w:tc>
        <w:tc>
          <w:tcPr>
            <w:tcW w:w="1144" w:type="dxa"/>
          </w:tcPr>
          <w:p w:rsidR="009F5C0D" w:rsidRDefault="009F5C0D">
            <w:pPr>
              <w:pStyle w:val="ConsPlusNormal"/>
              <w:jc w:val="center"/>
            </w:pPr>
            <w:r>
              <w:t>827,8</w:t>
            </w:r>
          </w:p>
        </w:tc>
        <w:tc>
          <w:tcPr>
            <w:tcW w:w="1144" w:type="dxa"/>
          </w:tcPr>
          <w:p w:rsidR="009F5C0D" w:rsidRDefault="009F5C0D">
            <w:pPr>
              <w:pStyle w:val="ConsPlusNormal"/>
              <w:jc w:val="center"/>
            </w:pPr>
            <w:r>
              <w:t>390,3</w:t>
            </w:r>
          </w:p>
        </w:tc>
        <w:tc>
          <w:tcPr>
            <w:tcW w:w="1024" w:type="dxa"/>
          </w:tcPr>
          <w:p w:rsidR="009F5C0D" w:rsidRDefault="009F5C0D">
            <w:pPr>
              <w:pStyle w:val="ConsPlusNormal"/>
              <w:jc w:val="center"/>
            </w:pPr>
            <w:r>
              <w:t>390,3</w:t>
            </w:r>
          </w:p>
        </w:tc>
        <w:tc>
          <w:tcPr>
            <w:tcW w:w="1024" w:type="dxa"/>
          </w:tcPr>
          <w:p w:rsidR="009F5C0D" w:rsidRDefault="009F5C0D">
            <w:pPr>
              <w:pStyle w:val="ConsPlusNormal"/>
              <w:jc w:val="center"/>
            </w:pPr>
            <w:r>
              <w:t>390,3</w:t>
            </w:r>
          </w:p>
        </w:tc>
        <w:tc>
          <w:tcPr>
            <w:tcW w:w="1024" w:type="dxa"/>
          </w:tcPr>
          <w:p w:rsidR="009F5C0D" w:rsidRDefault="009F5C0D">
            <w:pPr>
              <w:pStyle w:val="ConsPlusNormal"/>
              <w:jc w:val="center"/>
            </w:pPr>
            <w:r>
              <w:t>1574,3</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Целевые показатели (индикаторы) подпро</w:t>
            </w:r>
            <w:r>
              <w:lastRenderedPageBreak/>
              <w:t>граммы, увязанные с основным мероприятием 4</w:t>
            </w:r>
          </w:p>
        </w:tc>
        <w:tc>
          <w:tcPr>
            <w:tcW w:w="6762" w:type="dxa"/>
            <w:gridSpan w:val="7"/>
          </w:tcPr>
          <w:p w:rsidR="009F5C0D" w:rsidRDefault="009F5C0D">
            <w:pPr>
              <w:pStyle w:val="ConsPlusNormal"/>
              <w:jc w:val="both"/>
            </w:pPr>
            <w:r>
              <w:lastRenderedPageBreak/>
              <w:t>Численность лиц в возрасте 50 лет и старше, а также лиц предпенсионного возраста, прошедших профессиональное обучение и дополнительное профессиональное образование при содействии органов службы занятости, нарастающим итогом (человек)</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460</w:t>
            </w:r>
          </w:p>
        </w:tc>
        <w:tc>
          <w:tcPr>
            <w:tcW w:w="1144" w:type="dxa"/>
          </w:tcPr>
          <w:p w:rsidR="009F5C0D" w:rsidRDefault="009F5C0D">
            <w:pPr>
              <w:pStyle w:val="ConsPlusNormal"/>
              <w:jc w:val="center"/>
            </w:pPr>
            <w:r>
              <w:t>949</w:t>
            </w:r>
          </w:p>
        </w:tc>
        <w:tc>
          <w:tcPr>
            <w:tcW w:w="1144" w:type="dxa"/>
          </w:tcPr>
          <w:p w:rsidR="009F5C0D" w:rsidRDefault="009F5C0D">
            <w:pPr>
              <w:pStyle w:val="ConsPlusNormal"/>
              <w:jc w:val="center"/>
            </w:pPr>
            <w:r>
              <w:t>1438</w:t>
            </w:r>
          </w:p>
        </w:tc>
        <w:tc>
          <w:tcPr>
            <w:tcW w:w="1024" w:type="dxa"/>
          </w:tcPr>
          <w:p w:rsidR="009F5C0D" w:rsidRDefault="009F5C0D">
            <w:pPr>
              <w:pStyle w:val="ConsPlusNormal"/>
              <w:jc w:val="center"/>
            </w:pPr>
            <w:r>
              <w:t>1927</w:t>
            </w:r>
          </w:p>
        </w:tc>
        <w:tc>
          <w:tcPr>
            <w:tcW w:w="1024" w:type="dxa"/>
          </w:tcPr>
          <w:p w:rsidR="009F5C0D" w:rsidRDefault="009F5C0D">
            <w:pPr>
              <w:pStyle w:val="ConsPlusNormal"/>
              <w:jc w:val="center"/>
            </w:pPr>
            <w:r>
              <w:t>2416</w:t>
            </w:r>
          </w:p>
        </w:tc>
        <w:tc>
          <w:tcPr>
            <w:tcW w:w="1024" w:type="dxa"/>
          </w:tcPr>
          <w:p w:rsidR="009F5C0D" w:rsidRDefault="009F5C0D">
            <w:pPr>
              <w:pStyle w:val="ConsPlusNormal"/>
              <w:jc w:val="center"/>
            </w:pPr>
            <w:r>
              <w:t>2905</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 xml:space="preserve">Доля занятых в численности лиц в возрасте 50 лет и старше, а также лиц предпенсионного возраста, прошедших профессиональное </w:t>
            </w:r>
            <w:r>
              <w:lastRenderedPageBreak/>
              <w:t>обучение или получивших дополнительное профессиональное образование (процентов)</w:t>
            </w:r>
          </w:p>
        </w:tc>
        <w:tc>
          <w:tcPr>
            <w:tcW w:w="1082" w:type="dxa"/>
          </w:tcPr>
          <w:p w:rsidR="009F5C0D" w:rsidRDefault="009F5C0D">
            <w:pPr>
              <w:pStyle w:val="ConsPlusNormal"/>
              <w:jc w:val="center"/>
            </w:pPr>
            <w:r>
              <w:lastRenderedPageBreak/>
              <w:t>x</w:t>
            </w:r>
          </w:p>
        </w:tc>
        <w:tc>
          <w:tcPr>
            <w:tcW w:w="1024" w:type="dxa"/>
          </w:tcPr>
          <w:p w:rsidR="009F5C0D" w:rsidRDefault="009F5C0D">
            <w:pPr>
              <w:pStyle w:val="ConsPlusNormal"/>
              <w:jc w:val="center"/>
            </w:pPr>
            <w:r>
              <w:t>85,0</w:t>
            </w:r>
          </w:p>
        </w:tc>
        <w:tc>
          <w:tcPr>
            <w:tcW w:w="1144" w:type="dxa"/>
          </w:tcPr>
          <w:p w:rsidR="009F5C0D" w:rsidRDefault="009F5C0D">
            <w:pPr>
              <w:pStyle w:val="ConsPlusNormal"/>
              <w:jc w:val="center"/>
            </w:pPr>
            <w:r>
              <w:t>85,0</w:t>
            </w:r>
          </w:p>
        </w:tc>
        <w:tc>
          <w:tcPr>
            <w:tcW w:w="1144" w:type="dxa"/>
          </w:tcPr>
          <w:p w:rsidR="009F5C0D" w:rsidRDefault="009F5C0D">
            <w:pPr>
              <w:pStyle w:val="ConsPlusNormal"/>
              <w:jc w:val="center"/>
            </w:pPr>
            <w:r>
              <w:t>85,0</w:t>
            </w:r>
          </w:p>
        </w:tc>
        <w:tc>
          <w:tcPr>
            <w:tcW w:w="1024" w:type="dxa"/>
          </w:tcPr>
          <w:p w:rsidR="009F5C0D" w:rsidRDefault="009F5C0D">
            <w:pPr>
              <w:pStyle w:val="ConsPlusNormal"/>
              <w:jc w:val="center"/>
            </w:pPr>
            <w:r>
              <w:t>85,0</w:t>
            </w:r>
          </w:p>
        </w:tc>
        <w:tc>
          <w:tcPr>
            <w:tcW w:w="1024" w:type="dxa"/>
          </w:tcPr>
          <w:p w:rsidR="009F5C0D" w:rsidRDefault="009F5C0D">
            <w:pPr>
              <w:pStyle w:val="ConsPlusNormal"/>
              <w:jc w:val="center"/>
            </w:pPr>
            <w:r>
              <w:t>85,0</w:t>
            </w:r>
          </w:p>
        </w:tc>
        <w:tc>
          <w:tcPr>
            <w:tcW w:w="1024" w:type="dxa"/>
          </w:tcPr>
          <w:p w:rsidR="009F5C0D" w:rsidRDefault="009F5C0D">
            <w:pPr>
              <w:pStyle w:val="ConsPlusNormal"/>
              <w:jc w:val="center"/>
            </w:pPr>
            <w:r>
              <w:t>85,0</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lastRenderedPageBreak/>
              <w:t>Мероприятие 4.1</w:t>
            </w:r>
          </w:p>
        </w:tc>
        <w:tc>
          <w:tcPr>
            <w:tcW w:w="918" w:type="dxa"/>
            <w:vMerge w:val="restart"/>
          </w:tcPr>
          <w:p w:rsidR="009F5C0D" w:rsidRDefault="009F5C0D">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1063" w:type="dxa"/>
            <w:vMerge w:val="restart"/>
          </w:tcPr>
          <w:p w:rsidR="009F5C0D" w:rsidRDefault="009F5C0D">
            <w:pPr>
              <w:pStyle w:val="ConsPlusNormal"/>
              <w:jc w:val="both"/>
            </w:pPr>
            <w:r>
              <w:t>повышение качества и доступности услуг по трудоустройству;</w:t>
            </w:r>
          </w:p>
          <w:p w:rsidR="009F5C0D" w:rsidRDefault="009F5C0D">
            <w:pPr>
              <w:pStyle w:val="ConsPlusNormal"/>
              <w:jc w:val="both"/>
            </w:pPr>
            <w:r>
              <w:t>совершенствование институтов и инструментов содействия занятости населения</w:t>
            </w:r>
          </w:p>
        </w:tc>
        <w:tc>
          <w:tcPr>
            <w:tcW w:w="1271" w:type="dxa"/>
            <w:vMerge w:val="restart"/>
          </w:tcPr>
          <w:p w:rsidR="009F5C0D" w:rsidRDefault="009F5C0D">
            <w:pPr>
              <w:pStyle w:val="ConsPlusNormal"/>
              <w:jc w:val="both"/>
            </w:pPr>
            <w:r>
              <w:t>ответственный исполнитель - Минтруд Чувашии, соисполнители -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31485,8</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Ц61P352940</w:t>
            </w:r>
          </w:p>
        </w:tc>
        <w:tc>
          <w:tcPr>
            <w:tcW w:w="618" w:type="dxa"/>
          </w:tcPr>
          <w:p w:rsidR="009F5C0D" w:rsidRDefault="009F5C0D">
            <w:pPr>
              <w:pStyle w:val="ConsPlusNormal"/>
              <w:jc w:val="center"/>
            </w:pPr>
            <w:r>
              <w:t>244</w:t>
            </w:r>
          </w:p>
        </w:tc>
        <w:tc>
          <w:tcPr>
            <w:tcW w:w="1082" w:type="dxa"/>
            <w:vMerge w:val="restart"/>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24127,8</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Ц61P352940</w:t>
            </w:r>
          </w:p>
        </w:tc>
        <w:tc>
          <w:tcPr>
            <w:tcW w:w="618" w:type="dxa"/>
          </w:tcPr>
          <w:p w:rsidR="009F5C0D" w:rsidRDefault="009F5C0D">
            <w:pPr>
              <w:pStyle w:val="ConsPlusNormal"/>
              <w:jc w:val="center"/>
            </w:pPr>
            <w:r>
              <w:t>340</w:t>
            </w:r>
          </w:p>
        </w:tc>
        <w:tc>
          <w:tcPr>
            <w:tcW w:w="1082" w:type="dxa"/>
            <w:vMerge/>
          </w:tcPr>
          <w:p w:rsidR="009F5C0D" w:rsidRDefault="009F5C0D"/>
        </w:tc>
        <w:tc>
          <w:tcPr>
            <w:tcW w:w="1024" w:type="dxa"/>
          </w:tcPr>
          <w:p w:rsidR="009F5C0D" w:rsidRDefault="009F5C0D">
            <w:pPr>
              <w:pStyle w:val="ConsPlusNormal"/>
              <w:jc w:val="center"/>
            </w:pPr>
            <w:r>
              <w:t>2934,5</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Ц61P352940</w:t>
            </w:r>
          </w:p>
        </w:tc>
        <w:tc>
          <w:tcPr>
            <w:tcW w:w="618" w:type="dxa"/>
          </w:tcPr>
          <w:p w:rsidR="009F5C0D" w:rsidRDefault="009F5C0D">
            <w:pPr>
              <w:pStyle w:val="ConsPlusNormal"/>
              <w:jc w:val="center"/>
            </w:pPr>
            <w:r>
              <w:t>811</w:t>
            </w:r>
          </w:p>
        </w:tc>
        <w:tc>
          <w:tcPr>
            <w:tcW w:w="1082" w:type="dxa"/>
            <w:vMerge/>
          </w:tcPr>
          <w:p w:rsidR="009F5C0D" w:rsidRDefault="009F5C0D"/>
        </w:tc>
        <w:tc>
          <w:tcPr>
            <w:tcW w:w="1024" w:type="dxa"/>
          </w:tcPr>
          <w:p w:rsidR="009F5C0D" w:rsidRDefault="009F5C0D">
            <w:pPr>
              <w:pStyle w:val="ConsPlusNormal"/>
              <w:jc w:val="center"/>
            </w:pPr>
            <w:r>
              <w:t>2849,2</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Ц61P352940</w:t>
            </w:r>
          </w:p>
        </w:tc>
        <w:tc>
          <w:tcPr>
            <w:tcW w:w="618" w:type="dxa"/>
          </w:tcPr>
          <w:p w:rsidR="009F5C0D" w:rsidRDefault="009F5C0D">
            <w:pPr>
              <w:pStyle w:val="ConsPlusNormal"/>
              <w:jc w:val="center"/>
            </w:pPr>
            <w:r>
              <w:t>244</w:t>
            </w:r>
          </w:p>
        </w:tc>
        <w:tc>
          <w:tcPr>
            <w:tcW w:w="1082" w:type="dxa"/>
            <w:vMerge w:val="restart"/>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1272,1</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Ц61P352940</w:t>
            </w:r>
          </w:p>
        </w:tc>
        <w:tc>
          <w:tcPr>
            <w:tcW w:w="618" w:type="dxa"/>
          </w:tcPr>
          <w:p w:rsidR="009F5C0D" w:rsidRDefault="009F5C0D">
            <w:pPr>
              <w:pStyle w:val="ConsPlusNormal"/>
              <w:jc w:val="center"/>
            </w:pPr>
            <w:r>
              <w:t>340</w:t>
            </w:r>
          </w:p>
        </w:tc>
        <w:tc>
          <w:tcPr>
            <w:tcW w:w="1082" w:type="dxa"/>
            <w:vMerge/>
          </w:tcPr>
          <w:p w:rsidR="009F5C0D" w:rsidRDefault="009F5C0D"/>
        </w:tc>
        <w:tc>
          <w:tcPr>
            <w:tcW w:w="1024" w:type="dxa"/>
          </w:tcPr>
          <w:p w:rsidR="009F5C0D" w:rsidRDefault="009F5C0D">
            <w:pPr>
              <w:pStyle w:val="ConsPlusNormal"/>
              <w:jc w:val="center"/>
            </w:pPr>
            <w:r>
              <w:t>153,9</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Ц61P352940</w:t>
            </w:r>
          </w:p>
        </w:tc>
        <w:tc>
          <w:tcPr>
            <w:tcW w:w="618" w:type="dxa"/>
          </w:tcPr>
          <w:p w:rsidR="009F5C0D" w:rsidRDefault="009F5C0D">
            <w:pPr>
              <w:pStyle w:val="ConsPlusNormal"/>
              <w:jc w:val="center"/>
            </w:pPr>
            <w:r>
              <w:t>811</w:t>
            </w:r>
          </w:p>
        </w:tc>
        <w:tc>
          <w:tcPr>
            <w:tcW w:w="1082" w:type="dxa"/>
            <w:vMerge/>
          </w:tcPr>
          <w:p w:rsidR="009F5C0D" w:rsidRDefault="009F5C0D"/>
        </w:tc>
        <w:tc>
          <w:tcPr>
            <w:tcW w:w="1024" w:type="dxa"/>
          </w:tcPr>
          <w:p w:rsidR="009F5C0D" w:rsidRDefault="009F5C0D">
            <w:pPr>
              <w:pStyle w:val="ConsPlusNormal"/>
              <w:jc w:val="center"/>
            </w:pPr>
            <w:r>
              <w:t>148,3</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Мероп</w:t>
            </w:r>
            <w:r>
              <w:lastRenderedPageBreak/>
              <w:t>риятие 4.2</w:t>
            </w:r>
          </w:p>
        </w:tc>
        <w:tc>
          <w:tcPr>
            <w:tcW w:w="918" w:type="dxa"/>
            <w:vMerge w:val="restart"/>
          </w:tcPr>
          <w:p w:rsidR="009F5C0D" w:rsidRDefault="009F5C0D">
            <w:pPr>
              <w:pStyle w:val="ConsPlusNormal"/>
              <w:jc w:val="both"/>
            </w:pPr>
            <w:r>
              <w:lastRenderedPageBreak/>
              <w:t>Организ</w:t>
            </w:r>
            <w:r>
              <w:lastRenderedPageBreak/>
              <w:t>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1063" w:type="dxa"/>
            <w:vMerge w:val="restart"/>
          </w:tcPr>
          <w:p w:rsidR="009F5C0D" w:rsidRDefault="009F5C0D">
            <w:pPr>
              <w:pStyle w:val="ConsPlusNormal"/>
              <w:jc w:val="both"/>
            </w:pPr>
            <w:r>
              <w:lastRenderedPageBreak/>
              <w:t>повышен</w:t>
            </w:r>
            <w:r>
              <w:lastRenderedPageBreak/>
              <w:t>ие качества и доступности услуг по трудоустройству;</w:t>
            </w:r>
          </w:p>
          <w:p w:rsidR="009F5C0D" w:rsidRDefault="009F5C0D">
            <w:pPr>
              <w:pStyle w:val="ConsPlusNormal"/>
              <w:jc w:val="both"/>
            </w:pPr>
            <w:r>
              <w:t>совершенствование институтов и инструментов содействия занятости населения</w:t>
            </w:r>
          </w:p>
        </w:tc>
        <w:tc>
          <w:tcPr>
            <w:tcW w:w="1271" w:type="dxa"/>
            <w:vMerge w:val="restart"/>
          </w:tcPr>
          <w:p w:rsidR="009F5C0D" w:rsidRDefault="009F5C0D">
            <w:pPr>
              <w:pStyle w:val="ConsPlusNormal"/>
              <w:jc w:val="both"/>
            </w:pPr>
            <w:r>
              <w:lastRenderedPageBreak/>
              <w:t>ответственн</w:t>
            </w:r>
            <w:r>
              <w:lastRenderedPageBreak/>
              <w:t>ый исполнитель - Минтруд Чувашии, соисполнители -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9F5C0D" w:rsidRDefault="009F5C0D">
            <w:pPr>
              <w:pStyle w:val="ConsPlusNormal"/>
              <w:jc w:val="center"/>
            </w:pPr>
            <w:r>
              <w:lastRenderedPageBreak/>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27275,1</w:t>
            </w:r>
          </w:p>
        </w:tc>
        <w:tc>
          <w:tcPr>
            <w:tcW w:w="1144" w:type="dxa"/>
          </w:tcPr>
          <w:p w:rsidR="009F5C0D" w:rsidRDefault="009F5C0D">
            <w:pPr>
              <w:pStyle w:val="ConsPlusNormal"/>
              <w:jc w:val="center"/>
            </w:pPr>
            <w:r>
              <w:t>39026,3</w:t>
            </w:r>
          </w:p>
        </w:tc>
        <w:tc>
          <w:tcPr>
            <w:tcW w:w="1024" w:type="dxa"/>
          </w:tcPr>
          <w:p w:rsidR="009F5C0D" w:rsidRDefault="009F5C0D">
            <w:pPr>
              <w:pStyle w:val="ConsPlusNormal"/>
              <w:jc w:val="center"/>
            </w:pPr>
            <w:r>
              <w:t>39026,3</w:t>
            </w:r>
          </w:p>
        </w:tc>
        <w:tc>
          <w:tcPr>
            <w:tcW w:w="1024" w:type="dxa"/>
          </w:tcPr>
          <w:p w:rsidR="009F5C0D" w:rsidRDefault="009F5C0D">
            <w:pPr>
              <w:pStyle w:val="ConsPlusNormal"/>
              <w:jc w:val="center"/>
            </w:pPr>
            <w:r>
              <w:t>39026,3</w:t>
            </w:r>
          </w:p>
        </w:tc>
        <w:tc>
          <w:tcPr>
            <w:tcW w:w="1024" w:type="dxa"/>
          </w:tcPr>
          <w:p w:rsidR="009F5C0D" w:rsidRDefault="009F5C0D">
            <w:pPr>
              <w:pStyle w:val="ConsPlusNormal"/>
              <w:jc w:val="center"/>
            </w:pPr>
            <w:r>
              <w:t>31485,8</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Ц61P352940</w:t>
            </w:r>
          </w:p>
        </w:tc>
        <w:tc>
          <w:tcPr>
            <w:tcW w:w="618" w:type="dxa"/>
          </w:tcPr>
          <w:p w:rsidR="009F5C0D" w:rsidRDefault="009F5C0D">
            <w:pPr>
              <w:pStyle w:val="ConsPlusNormal"/>
              <w:jc w:val="center"/>
            </w:pPr>
            <w:r>
              <w:t>244</w:t>
            </w:r>
          </w:p>
        </w:tc>
        <w:tc>
          <w:tcPr>
            <w:tcW w:w="1082" w:type="dxa"/>
            <w:vMerge w:val="restart"/>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21888,3</w:t>
            </w:r>
          </w:p>
        </w:tc>
        <w:tc>
          <w:tcPr>
            <w:tcW w:w="1144" w:type="dxa"/>
          </w:tcPr>
          <w:p w:rsidR="009F5C0D" w:rsidRDefault="009F5C0D">
            <w:pPr>
              <w:pStyle w:val="ConsPlusNormal"/>
              <w:jc w:val="center"/>
            </w:pPr>
            <w:r>
              <w:t>27331,4</w:t>
            </w:r>
          </w:p>
        </w:tc>
        <w:tc>
          <w:tcPr>
            <w:tcW w:w="1024" w:type="dxa"/>
          </w:tcPr>
          <w:p w:rsidR="009F5C0D" w:rsidRDefault="009F5C0D">
            <w:pPr>
              <w:pStyle w:val="ConsPlusNormal"/>
              <w:jc w:val="center"/>
            </w:pPr>
            <w:r>
              <w:t>27331,4</w:t>
            </w:r>
          </w:p>
        </w:tc>
        <w:tc>
          <w:tcPr>
            <w:tcW w:w="1024" w:type="dxa"/>
          </w:tcPr>
          <w:p w:rsidR="009F5C0D" w:rsidRDefault="009F5C0D">
            <w:pPr>
              <w:pStyle w:val="ConsPlusNormal"/>
              <w:jc w:val="center"/>
            </w:pPr>
            <w:r>
              <w:t>27331,4</w:t>
            </w:r>
          </w:p>
        </w:tc>
        <w:tc>
          <w:tcPr>
            <w:tcW w:w="1024" w:type="dxa"/>
          </w:tcPr>
          <w:p w:rsidR="009F5C0D" w:rsidRDefault="009F5C0D">
            <w:pPr>
              <w:pStyle w:val="ConsPlusNormal"/>
              <w:jc w:val="center"/>
            </w:pPr>
            <w:r>
              <w:t>29911,5</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Ц61P352940</w:t>
            </w:r>
          </w:p>
        </w:tc>
        <w:tc>
          <w:tcPr>
            <w:tcW w:w="618" w:type="dxa"/>
          </w:tcPr>
          <w:p w:rsidR="009F5C0D" w:rsidRDefault="009F5C0D">
            <w:pPr>
              <w:pStyle w:val="ConsPlusNormal"/>
              <w:jc w:val="center"/>
            </w:pPr>
            <w:r>
              <w:t>340</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4239,0</w:t>
            </w:r>
          </w:p>
        </w:tc>
        <w:tc>
          <w:tcPr>
            <w:tcW w:w="1144" w:type="dxa"/>
          </w:tcPr>
          <w:p w:rsidR="009F5C0D" w:rsidRDefault="009F5C0D">
            <w:pPr>
              <w:pStyle w:val="ConsPlusNormal"/>
              <w:jc w:val="center"/>
            </w:pPr>
            <w:r>
              <w:t>8334,5</w:t>
            </w:r>
          </w:p>
        </w:tc>
        <w:tc>
          <w:tcPr>
            <w:tcW w:w="1024" w:type="dxa"/>
          </w:tcPr>
          <w:p w:rsidR="009F5C0D" w:rsidRDefault="009F5C0D">
            <w:pPr>
              <w:pStyle w:val="ConsPlusNormal"/>
              <w:jc w:val="center"/>
            </w:pPr>
            <w:r>
              <w:t>8334,5</w:t>
            </w:r>
          </w:p>
        </w:tc>
        <w:tc>
          <w:tcPr>
            <w:tcW w:w="1024" w:type="dxa"/>
          </w:tcPr>
          <w:p w:rsidR="009F5C0D" w:rsidRDefault="009F5C0D">
            <w:pPr>
              <w:pStyle w:val="ConsPlusNormal"/>
              <w:jc w:val="center"/>
            </w:pPr>
            <w:r>
              <w:t>8334,5</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Ц61P352940</w:t>
            </w:r>
          </w:p>
        </w:tc>
        <w:tc>
          <w:tcPr>
            <w:tcW w:w="618" w:type="dxa"/>
          </w:tcPr>
          <w:p w:rsidR="009F5C0D" w:rsidRDefault="009F5C0D">
            <w:pPr>
              <w:pStyle w:val="ConsPlusNormal"/>
              <w:jc w:val="center"/>
            </w:pPr>
            <w:r>
              <w:t>621</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32,2</w:t>
            </w:r>
          </w:p>
        </w:tc>
        <w:tc>
          <w:tcPr>
            <w:tcW w:w="1144" w:type="dxa"/>
          </w:tcPr>
          <w:p w:rsidR="009F5C0D" w:rsidRDefault="009F5C0D">
            <w:pPr>
              <w:pStyle w:val="ConsPlusNormal"/>
              <w:jc w:val="center"/>
            </w:pPr>
            <w:r>
              <w:t>2475,1</w:t>
            </w:r>
          </w:p>
        </w:tc>
        <w:tc>
          <w:tcPr>
            <w:tcW w:w="1024" w:type="dxa"/>
          </w:tcPr>
          <w:p w:rsidR="009F5C0D" w:rsidRDefault="009F5C0D">
            <w:pPr>
              <w:pStyle w:val="ConsPlusNormal"/>
              <w:jc w:val="center"/>
            </w:pPr>
            <w:r>
              <w:t>2475,1</w:t>
            </w:r>
          </w:p>
        </w:tc>
        <w:tc>
          <w:tcPr>
            <w:tcW w:w="1024" w:type="dxa"/>
          </w:tcPr>
          <w:p w:rsidR="009F5C0D" w:rsidRDefault="009F5C0D">
            <w:pPr>
              <w:pStyle w:val="ConsPlusNormal"/>
              <w:jc w:val="center"/>
            </w:pPr>
            <w:r>
              <w:t>2475,1</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Ц61P352940</w:t>
            </w:r>
          </w:p>
        </w:tc>
        <w:tc>
          <w:tcPr>
            <w:tcW w:w="618" w:type="dxa"/>
          </w:tcPr>
          <w:p w:rsidR="009F5C0D" w:rsidRDefault="009F5C0D">
            <w:pPr>
              <w:pStyle w:val="ConsPlusNormal"/>
              <w:jc w:val="center"/>
            </w:pPr>
            <w:r>
              <w:t>811</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287,8</w:t>
            </w:r>
          </w:p>
        </w:tc>
        <w:tc>
          <w:tcPr>
            <w:tcW w:w="1144" w:type="dxa"/>
          </w:tcPr>
          <w:p w:rsidR="009F5C0D" w:rsidRDefault="009F5C0D">
            <w:pPr>
              <w:pStyle w:val="ConsPlusNormal"/>
              <w:jc w:val="center"/>
            </w:pPr>
            <w:r>
              <w:t>495,0</w:t>
            </w:r>
          </w:p>
        </w:tc>
        <w:tc>
          <w:tcPr>
            <w:tcW w:w="1024" w:type="dxa"/>
          </w:tcPr>
          <w:p w:rsidR="009F5C0D" w:rsidRDefault="009F5C0D">
            <w:pPr>
              <w:pStyle w:val="ConsPlusNormal"/>
              <w:jc w:val="center"/>
            </w:pPr>
            <w:r>
              <w:t>495,0</w:t>
            </w:r>
          </w:p>
        </w:tc>
        <w:tc>
          <w:tcPr>
            <w:tcW w:w="1024" w:type="dxa"/>
          </w:tcPr>
          <w:p w:rsidR="009F5C0D" w:rsidRDefault="009F5C0D">
            <w:pPr>
              <w:pStyle w:val="ConsPlusNormal"/>
              <w:jc w:val="center"/>
            </w:pPr>
            <w:r>
              <w:t>495,0</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Ц61P352940</w:t>
            </w:r>
          </w:p>
        </w:tc>
        <w:tc>
          <w:tcPr>
            <w:tcW w:w="618" w:type="dxa"/>
          </w:tcPr>
          <w:p w:rsidR="009F5C0D" w:rsidRDefault="009F5C0D">
            <w:pPr>
              <w:pStyle w:val="ConsPlusNormal"/>
              <w:jc w:val="center"/>
            </w:pPr>
            <w:r>
              <w:t>244</w:t>
            </w:r>
          </w:p>
        </w:tc>
        <w:tc>
          <w:tcPr>
            <w:tcW w:w="1082" w:type="dxa"/>
            <w:vMerge w:val="restart"/>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421,1</w:t>
            </w:r>
          </w:p>
        </w:tc>
        <w:tc>
          <w:tcPr>
            <w:tcW w:w="1144" w:type="dxa"/>
          </w:tcPr>
          <w:p w:rsidR="009F5C0D" w:rsidRDefault="009F5C0D">
            <w:pPr>
              <w:pStyle w:val="ConsPlusNormal"/>
              <w:jc w:val="center"/>
            </w:pPr>
            <w:r>
              <w:t>276,1</w:t>
            </w:r>
          </w:p>
        </w:tc>
        <w:tc>
          <w:tcPr>
            <w:tcW w:w="1024" w:type="dxa"/>
          </w:tcPr>
          <w:p w:rsidR="009F5C0D" w:rsidRDefault="009F5C0D">
            <w:pPr>
              <w:pStyle w:val="ConsPlusNormal"/>
              <w:jc w:val="center"/>
            </w:pPr>
            <w:r>
              <w:t>276,1</w:t>
            </w:r>
          </w:p>
        </w:tc>
        <w:tc>
          <w:tcPr>
            <w:tcW w:w="1024" w:type="dxa"/>
          </w:tcPr>
          <w:p w:rsidR="009F5C0D" w:rsidRDefault="009F5C0D">
            <w:pPr>
              <w:pStyle w:val="ConsPlusNormal"/>
              <w:jc w:val="center"/>
            </w:pPr>
            <w:r>
              <w:t>276,1</w:t>
            </w:r>
          </w:p>
        </w:tc>
        <w:tc>
          <w:tcPr>
            <w:tcW w:w="1024" w:type="dxa"/>
          </w:tcPr>
          <w:p w:rsidR="009F5C0D" w:rsidRDefault="009F5C0D">
            <w:pPr>
              <w:pStyle w:val="ConsPlusNormal"/>
              <w:jc w:val="center"/>
            </w:pPr>
            <w:r>
              <w:t>1574,3</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Ц61P352940</w:t>
            </w:r>
          </w:p>
        </w:tc>
        <w:tc>
          <w:tcPr>
            <w:tcW w:w="618" w:type="dxa"/>
          </w:tcPr>
          <w:p w:rsidR="009F5C0D" w:rsidRDefault="009F5C0D">
            <w:pPr>
              <w:pStyle w:val="ConsPlusNormal"/>
              <w:jc w:val="center"/>
            </w:pPr>
            <w:r>
              <w:t>340</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42,8</w:t>
            </w:r>
          </w:p>
        </w:tc>
        <w:tc>
          <w:tcPr>
            <w:tcW w:w="1144" w:type="dxa"/>
          </w:tcPr>
          <w:p w:rsidR="009F5C0D" w:rsidRDefault="009F5C0D">
            <w:pPr>
              <w:pStyle w:val="ConsPlusNormal"/>
              <w:jc w:val="center"/>
            </w:pPr>
            <w:r>
              <w:t>84,2</w:t>
            </w:r>
          </w:p>
        </w:tc>
        <w:tc>
          <w:tcPr>
            <w:tcW w:w="1024" w:type="dxa"/>
          </w:tcPr>
          <w:p w:rsidR="009F5C0D" w:rsidRDefault="009F5C0D">
            <w:pPr>
              <w:pStyle w:val="ConsPlusNormal"/>
              <w:jc w:val="center"/>
            </w:pPr>
            <w:r>
              <w:t>84,2</w:t>
            </w:r>
          </w:p>
        </w:tc>
        <w:tc>
          <w:tcPr>
            <w:tcW w:w="1024" w:type="dxa"/>
          </w:tcPr>
          <w:p w:rsidR="009F5C0D" w:rsidRDefault="009F5C0D">
            <w:pPr>
              <w:pStyle w:val="ConsPlusNormal"/>
              <w:jc w:val="center"/>
            </w:pPr>
            <w:r>
              <w:t>84,2</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Ц61P352940</w:t>
            </w:r>
          </w:p>
        </w:tc>
        <w:tc>
          <w:tcPr>
            <w:tcW w:w="618" w:type="dxa"/>
          </w:tcPr>
          <w:p w:rsidR="009F5C0D" w:rsidRDefault="009F5C0D">
            <w:pPr>
              <w:pStyle w:val="ConsPlusNormal"/>
              <w:jc w:val="center"/>
            </w:pPr>
            <w:r>
              <w:t>621</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0,3</w:t>
            </w:r>
          </w:p>
        </w:tc>
        <w:tc>
          <w:tcPr>
            <w:tcW w:w="1144" w:type="dxa"/>
          </w:tcPr>
          <w:p w:rsidR="009F5C0D" w:rsidRDefault="009F5C0D">
            <w:pPr>
              <w:pStyle w:val="ConsPlusNormal"/>
              <w:jc w:val="center"/>
            </w:pPr>
            <w:r>
              <w:t>25,0</w:t>
            </w:r>
          </w:p>
        </w:tc>
        <w:tc>
          <w:tcPr>
            <w:tcW w:w="1024" w:type="dxa"/>
          </w:tcPr>
          <w:p w:rsidR="009F5C0D" w:rsidRDefault="009F5C0D">
            <w:pPr>
              <w:pStyle w:val="ConsPlusNormal"/>
              <w:jc w:val="center"/>
            </w:pPr>
            <w:r>
              <w:t>25,0</w:t>
            </w:r>
          </w:p>
        </w:tc>
        <w:tc>
          <w:tcPr>
            <w:tcW w:w="1024" w:type="dxa"/>
          </w:tcPr>
          <w:p w:rsidR="009F5C0D" w:rsidRDefault="009F5C0D">
            <w:pPr>
              <w:pStyle w:val="ConsPlusNormal"/>
              <w:jc w:val="center"/>
            </w:pPr>
            <w:r>
              <w:t>25,0</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Ц61P352940</w:t>
            </w:r>
          </w:p>
        </w:tc>
        <w:tc>
          <w:tcPr>
            <w:tcW w:w="618" w:type="dxa"/>
          </w:tcPr>
          <w:p w:rsidR="009F5C0D" w:rsidRDefault="009F5C0D">
            <w:pPr>
              <w:pStyle w:val="ConsPlusNormal"/>
              <w:jc w:val="center"/>
            </w:pPr>
            <w:r>
              <w:t>612</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116,4</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Ц61P352940</w:t>
            </w:r>
          </w:p>
        </w:tc>
        <w:tc>
          <w:tcPr>
            <w:tcW w:w="618" w:type="dxa"/>
          </w:tcPr>
          <w:p w:rsidR="009F5C0D" w:rsidRDefault="009F5C0D">
            <w:pPr>
              <w:pStyle w:val="ConsPlusNormal"/>
              <w:jc w:val="center"/>
            </w:pPr>
            <w:r>
              <w:t>811</w:t>
            </w:r>
          </w:p>
        </w:tc>
        <w:tc>
          <w:tcPr>
            <w:tcW w:w="1082" w:type="dxa"/>
            <w:vMerge/>
          </w:tcPr>
          <w:p w:rsidR="009F5C0D" w:rsidRDefault="009F5C0D"/>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247,2</w:t>
            </w:r>
          </w:p>
        </w:tc>
        <w:tc>
          <w:tcPr>
            <w:tcW w:w="1144" w:type="dxa"/>
          </w:tcPr>
          <w:p w:rsidR="009F5C0D" w:rsidRDefault="009F5C0D">
            <w:pPr>
              <w:pStyle w:val="ConsPlusNormal"/>
              <w:jc w:val="center"/>
            </w:pPr>
            <w:r>
              <w:t>5,0</w:t>
            </w:r>
          </w:p>
        </w:tc>
        <w:tc>
          <w:tcPr>
            <w:tcW w:w="1024" w:type="dxa"/>
          </w:tcPr>
          <w:p w:rsidR="009F5C0D" w:rsidRDefault="009F5C0D">
            <w:pPr>
              <w:pStyle w:val="ConsPlusNormal"/>
              <w:jc w:val="center"/>
            </w:pPr>
            <w:r>
              <w:t>5,0</w:t>
            </w:r>
          </w:p>
        </w:tc>
        <w:tc>
          <w:tcPr>
            <w:tcW w:w="1024" w:type="dxa"/>
          </w:tcPr>
          <w:p w:rsidR="009F5C0D" w:rsidRDefault="009F5C0D">
            <w:pPr>
              <w:pStyle w:val="ConsPlusNormal"/>
              <w:jc w:val="center"/>
            </w:pPr>
            <w:r>
              <w:t>5,0</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pPr>
          </w:p>
        </w:tc>
        <w:tc>
          <w:tcPr>
            <w:tcW w:w="737" w:type="dxa"/>
          </w:tcPr>
          <w:p w:rsidR="009F5C0D" w:rsidRDefault="009F5C0D">
            <w:pPr>
              <w:pStyle w:val="ConsPlusNormal"/>
            </w:pPr>
          </w:p>
        </w:tc>
        <w:tc>
          <w:tcPr>
            <w:tcW w:w="1531" w:type="dxa"/>
          </w:tcPr>
          <w:p w:rsidR="009F5C0D" w:rsidRDefault="009F5C0D">
            <w:pPr>
              <w:pStyle w:val="ConsPlusNormal"/>
            </w:pPr>
          </w:p>
        </w:tc>
        <w:tc>
          <w:tcPr>
            <w:tcW w:w="618" w:type="dxa"/>
          </w:tcPr>
          <w:p w:rsidR="009F5C0D" w:rsidRDefault="009F5C0D">
            <w:pPr>
              <w:pStyle w:val="ConsPlusNormal"/>
            </w:pP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18390" w:type="dxa"/>
            <w:gridSpan w:val="18"/>
            <w:tcBorders>
              <w:left w:val="nil"/>
              <w:right w:val="nil"/>
            </w:tcBorders>
          </w:tcPr>
          <w:p w:rsidR="009F5C0D" w:rsidRDefault="009F5C0D">
            <w:pPr>
              <w:pStyle w:val="ConsPlusNormal"/>
              <w:jc w:val="center"/>
              <w:outlineLvl w:val="3"/>
            </w:pPr>
            <w:r>
              <w:t>Цель "Снижение напряженности на рынке труда"</w:t>
            </w:r>
          </w:p>
        </w:tc>
      </w:tr>
      <w:tr w:rsidR="009F5C0D">
        <w:tc>
          <w:tcPr>
            <w:tcW w:w="850" w:type="dxa"/>
            <w:vMerge w:val="restart"/>
            <w:tcBorders>
              <w:left w:val="nil"/>
            </w:tcBorders>
          </w:tcPr>
          <w:p w:rsidR="009F5C0D" w:rsidRDefault="009F5C0D">
            <w:pPr>
              <w:pStyle w:val="ConsPlusNormal"/>
              <w:jc w:val="both"/>
            </w:pPr>
            <w:r>
              <w:t>Основное мероприятие 5</w:t>
            </w:r>
          </w:p>
        </w:tc>
        <w:tc>
          <w:tcPr>
            <w:tcW w:w="918" w:type="dxa"/>
            <w:vMerge w:val="restart"/>
          </w:tcPr>
          <w:p w:rsidR="009F5C0D" w:rsidRDefault="009F5C0D">
            <w:pPr>
              <w:pStyle w:val="ConsPlusNormal"/>
              <w:jc w:val="both"/>
            </w:pPr>
            <w:r>
              <w:t>Реализация дополнительны</w:t>
            </w:r>
            <w:r>
              <w:lastRenderedPageBreak/>
              <w:t>х мероприятий, направленных на снижение напряженности на рынке труда</w:t>
            </w:r>
          </w:p>
        </w:tc>
        <w:tc>
          <w:tcPr>
            <w:tcW w:w="1063" w:type="dxa"/>
            <w:vMerge w:val="restart"/>
          </w:tcPr>
          <w:p w:rsidR="009F5C0D" w:rsidRDefault="009F5C0D">
            <w:pPr>
              <w:pStyle w:val="ConsPlusNormal"/>
              <w:jc w:val="both"/>
            </w:pPr>
            <w:r>
              <w:lastRenderedPageBreak/>
              <w:t xml:space="preserve">временное трудоустройство </w:t>
            </w:r>
            <w:r>
              <w:lastRenderedPageBreak/>
              <w:t>работников, находящихся под риском увольнения;</w:t>
            </w:r>
          </w:p>
          <w:p w:rsidR="009F5C0D" w:rsidRDefault="009F5C0D">
            <w:pPr>
              <w:pStyle w:val="ConsPlusNormal"/>
              <w:jc w:val="both"/>
            </w:pPr>
            <w:r>
              <w:t>организация общественных работ для безработных и ищущих работу граждан</w:t>
            </w:r>
          </w:p>
        </w:tc>
        <w:tc>
          <w:tcPr>
            <w:tcW w:w="1271" w:type="dxa"/>
            <w:vMerge w:val="restart"/>
          </w:tcPr>
          <w:p w:rsidR="009F5C0D" w:rsidRDefault="009F5C0D">
            <w:pPr>
              <w:pStyle w:val="ConsPlusNormal"/>
              <w:jc w:val="both"/>
            </w:pPr>
            <w:r>
              <w:lastRenderedPageBreak/>
              <w:t xml:space="preserve">ответственный исполнитель - Минтруд </w:t>
            </w:r>
            <w:r>
              <w:lastRenderedPageBreak/>
              <w:t>Чувашии, соисполнитель - КУ ЦЗН Чувашской Республики Минтруда Чувашии</w:t>
            </w:r>
          </w:p>
        </w:tc>
        <w:tc>
          <w:tcPr>
            <w:tcW w:w="624" w:type="dxa"/>
          </w:tcPr>
          <w:p w:rsidR="009F5C0D" w:rsidRDefault="009F5C0D">
            <w:pPr>
              <w:pStyle w:val="ConsPlusNormal"/>
              <w:jc w:val="center"/>
            </w:pPr>
            <w:r>
              <w:lastRenderedPageBreak/>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42623,7</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Ц610258520</w:t>
            </w:r>
          </w:p>
        </w:tc>
        <w:tc>
          <w:tcPr>
            <w:tcW w:w="618" w:type="dxa"/>
          </w:tcPr>
          <w:p w:rsidR="009F5C0D" w:rsidRDefault="009F5C0D">
            <w:pPr>
              <w:pStyle w:val="ConsPlusNormal"/>
              <w:jc w:val="center"/>
            </w:pPr>
            <w:r>
              <w:t>000</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42197,4</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Ц610258520</w:t>
            </w:r>
          </w:p>
        </w:tc>
        <w:tc>
          <w:tcPr>
            <w:tcW w:w="618" w:type="dxa"/>
          </w:tcPr>
          <w:p w:rsidR="009F5C0D" w:rsidRDefault="009F5C0D">
            <w:pPr>
              <w:pStyle w:val="ConsPlusNormal"/>
              <w:jc w:val="center"/>
            </w:pPr>
            <w:r>
              <w:t>000</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426,3</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t xml:space="preserve">Целевые показатели (индикаторы) Государственной программы, подпрограммы, увязанные с </w:t>
            </w:r>
            <w:r>
              <w:lastRenderedPageBreak/>
              <w:t>основным мероприятием 5</w:t>
            </w:r>
          </w:p>
        </w:tc>
        <w:tc>
          <w:tcPr>
            <w:tcW w:w="6762" w:type="dxa"/>
            <w:gridSpan w:val="7"/>
          </w:tcPr>
          <w:p w:rsidR="009F5C0D" w:rsidRDefault="009F5C0D">
            <w:pPr>
              <w:pStyle w:val="ConsPlusNormal"/>
              <w:jc w:val="both"/>
            </w:pPr>
            <w:r>
              <w:lastRenderedPageBreak/>
              <w:t>Численность трудоустроенных на общественные работы граждан, ищущих работу и обратившихся в органы службы занятости (человек)</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147</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Численность трудоустроенных на общественные работы безработных граждан (человек)</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587</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Численность трудоустроенных на временные работы граждан из числа работников организаций, находящихся под риском увольнения (человек)</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167</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6762" w:type="dxa"/>
            <w:gridSpan w:val="7"/>
          </w:tcPr>
          <w:p w:rsidR="009F5C0D" w:rsidRDefault="009F5C0D">
            <w:pPr>
              <w:pStyle w:val="ConsPlusNormal"/>
              <w:jc w:val="both"/>
            </w:pPr>
            <w:r>
              <w:t>Коэффициент напряженности на рынке труда в среднем за год (единиц)</w:t>
            </w:r>
          </w:p>
        </w:tc>
        <w:tc>
          <w:tcPr>
            <w:tcW w:w="1082" w:type="dxa"/>
          </w:tcPr>
          <w:p w:rsidR="009F5C0D" w:rsidRDefault="009F5C0D">
            <w:pPr>
              <w:pStyle w:val="ConsPlusNormal"/>
              <w:jc w:val="center"/>
            </w:pPr>
            <w:r>
              <w:t>x</w:t>
            </w:r>
          </w:p>
        </w:tc>
        <w:tc>
          <w:tcPr>
            <w:tcW w:w="1024" w:type="dxa"/>
          </w:tcPr>
          <w:p w:rsidR="009F5C0D" w:rsidRDefault="009F5C0D">
            <w:pPr>
              <w:pStyle w:val="ConsPlusNormal"/>
              <w:jc w:val="center"/>
            </w:pPr>
            <w:r>
              <w:t>0,5</w:t>
            </w:r>
          </w:p>
        </w:tc>
        <w:tc>
          <w:tcPr>
            <w:tcW w:w="1144" w:type="dxa"/>
          </w:tcPr>
          <w:p w:rsidR="009F5C0D" w:rsidRDefault="009F5C0D">
            <w:pPr>
              <w:pStyle w:val="ConsPlusNormal"/>
              <w:jc w:val="center"/>
            </w:pPr>
            <w:r>
              <w:t>1,7</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lastRenderedPageBreak/>
              <w:t>Мероприятие 5.1</w:t>
            </w:r>
          </w:p>
        </w:tc>
        <w:tc>
          <w:tcPr>
            <w:tcW w:w="918" w:type="dxa"/>
            <w:vMerge w:val="restart"/>
          </w:tcPr>
          <w:p w:rsidR="009F5C0D" w:rsidRDefault="009F5C0D">
            <w:pPr>
              <w:pStyle w:val="ConsPlusNormal"/>
              <w:jc w:val="both"/>
            </w:pPr>
            <w:r>
              <w:t xml:space="preserve">Организация временного трудоустройства работников, находящихся под риском увольнения (введение режима неполного рабочего времени, временная остановка </w:t>
            </w:r>
            <w:r>
              <w:lastRenderedPageBreak/>
              <w:t>работ, предоставление отпусков без сохранения заработной платы, проведение мероприятий по высвобождению работников)</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ответственный исполнитель - Минтруд Чувашии, соисполнитель - КУ ЦЗН Чувашской Республики Минтруда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7900,3</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Ц610258520</w:t>
            </w:r>
          </w:p>
        </w:tc>
        <w:tc>
          <w:tcPr>
            <w:tcW w:w="618" w:type="dxa"/>
          </w:tcPr>
          <w:p w:rsidR="009F5C0D" w:rsidRDefault="009F5C0D">
            <w:pPr>
              <w:pStyle w:val="ConsPlusNormal"/>
              <w:jc w:val="center"/>
            </w:pPr>
            <w:r>
              <w:t>811</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7821,3</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Ц610258520</w:t>
            </w:r>
          </w:p>
        </w:tc>
        <w:tc>
          <w:tcPr>
            <w:tcW w:w="618" w:type="dxa"/>
          </w:tcPr>
          <w:p w:rsidR="009F5C0D" w:rsidRDefault="009F5C0D">
            <w:pPr>
              <w:pStyle w:val="ConsPlusNormal"/>
              <w:jc w:val="center"/>
            </w:pPr>
            <w:r>
              <w:t>811</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79,0</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c>
          <w:tcPr>
            <w:tcW w:w="850" w:type="dxa"/>
            <w:vMerge w:val="restart"/>
            <w:tcBorders>
              <w:left w:val="nil"/>
            </w:tcBorders>
          </w:tcPr>
          <w:p w:rsidR="009F5C0D" w:rsidRDefault="009F5C0D">
            <w:pPr>
              <w:pStyle w:val="ConsPlusNormal"/>
              <w:jc w:val="both"/>
            </w:pPr>
            <w:r>
              <w:lastRenderedPageBreak/>
              <w:t>Мероприятие 5.2</w:t>
            </w:r>
          </w:p>
        </w:tc>
        <w:tc>
          <w:tcPr>
            <w:tcW w:w="918" w:type="dxa"/>
            <w:vMerge w:val="restart"/>
          </w:tcPr>
          <w:p w:rsidR="009F5C0D" w:rsidRDefault="009F5C0D">
            <w:pPr>
              <w:pStyle w:val="ConsPlusNormal"/>
              <w:jc w:val="both"/>
            </w:pPr>
            <w:r>
              <w:t>Организация общественных работ для граждан, ищущих работу и обратив</w:t>
            </w:r>
            <w:r>
              <w:lastRenderedPageBreak/>
              <w:t>шихся в органы службы занятости, а также безработных граждан</w:t>
            </w:r>
          </w:p>
        </w:tc>
        <w:tc>
          <w:tcPr>
            <w:tcW w:w="1063" w:type="dxa"/>
            <w:vMerge w:val="restart"/>
          </w:tcPr>
          <w:p w:rsidR="009F5C0D" w:rsidRDefault="009F5C0D">
            <w:pPr>
              <w:pStyle w:val="ConsPlusNormal"/>
            </w:pPr>
          </w:p>
        </w:tc>
        <w:tc>
          <w:tcPr>
            <w:tcW w:w="1271" w:type="dxa"/>
            <w:vMerge w:val="restart"/>
          </w:tcPr>
          <w:p w:rsidR="009F5C0D" w:rsidRDefault="009F5C0D">
            <w:pPr>
              <w:pStyle w:val="ConsPlusNormal"/>
              <w:jc w:val="both"/>
            </w:pPr>
            <w:r>
              <w:t>ответственный исполнитель - Минтруд Чувашии, соисполнитель - КУ ЦЗН Чувашской Республики Минтруда Чувашии</w:t>
            </w:r>
          </w:p>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всего</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34723,4</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Ц610258520</w:t>
            </w:r>
          </w:p>
        </w:tc>
        <w:tc>
          <w:tcPr>
            <w:tcW w:w="618" w:type="dxa"/>
          </w:tcPr>
          <w:p w:rsidR="009F5C0D" w:rsidRDefault="009F5C0D">
            <w:pPr>
              <w:pStyle w:val="ConsPlusNormal"/>
              <w:jc w:val="center"/>
            </w:pPr>
            <w:r>
              <w:t>811</w:t>
            </w:r>
          </w:p>
        </w:tc>
        <w:tc>
          <w:tcPr>
            <w:tcW w:w="1082"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34376,1</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856</w:t>
            </w:r>
          </w:p>
        </w:tc>
        <w:tc>
          <w:tcPr>
            <w:tcW w:w="737" w:type="dxa"/>
          </w:tcPr>
          <w:p w:rsidR="009F5C0D" w:rsidRDefault="009F5C0D">
            <w:pPr>
              <w:pStyle w:val="ConsPlusNormal"/>
              <w:jc w:val="center"/>
            </w:pPr>
            <w:r>
              <w:t>0401</w:t>
            </w:r>
          </w:p>
        </w:tc>
        <w:tc>
          <w:tcPr>
            <w:tcW w:w="1531" w:type="dxa"/>
          </w:tcPr>
          <w:p w:rsidR="009F5C0D" w:rsidRDefault="009F5C0D">
            <w:pPr>
              <w:pStyle w:val="ConsPlusNormal"/>
              <w:jc w:val="center"/>
            </w:pPr>
            <w:r>
              <w:t>Ц610258520</w:t>
            </w:r>
          </w:p>
        </w:tc>
        <w:tc>
          <w:tcPr>
            <w:tcW w:w="618" w:type="dxa"/>
          </w:tcPr>
          <w:p w:rsidR="009F5C0D" w:rsidRDefault="009F5C0D">
            <w:pPr>
              <w:pStyle w:val="ConsPlusNormal"/>
              <w:jc w:val="center"/>
            </w:pPr>
            <w:r>
              <w:t>811</w:t>
            </w:r>
          </w:p>
        </w:tc>
        <w:tc>
          <w:tcPr>
            <w:tcW w:w="1082"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347,3</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918" w:type="dxa"/>
            <w:vMerge/>
          </w:tcPr>
          <w:p w:rsidR="009F5C0D" w:rsidRDefault="009F5C0D"/>
        </w:tc>
        <w:tc>
          <w:tcPr>
            <w:tcW w:w="1063" w:type="dxa"/>
            <w:vMerge/>
          </w:tcPr>
          <w:p w:rsidR="009F5C0D" w:rsidRDefault="009F5C0D"/>
        </w:tc>
        <w:tc>
          <w:tcPr>
            <w:tcW w:w="1271" w:type="dxa"/>
            <w:vMerge/>
          </w:tcPr>
          <w:p w:rsidR="009F5C0D" w:rsidRDefault="009F5C0D"/>
        </w:tc>
        <w:tc>
          <w:tcPr>
            <w:tcW w:w="624" w:type="dxa"/>
          </w:tcPr>
          <w:p w:rsidR="009F5C0D" w:rsidRDefault="009F5C0D">
            <w:pPr>
              <w:pStyle w:val="ConsPlusNormal"/>
              <w:jc w:val="center"/>
            </w:pPr>
            <w:r>
              <w:t>x</w:t>
            </w:r>
          </w:p>
        </w:tc>
        <w:tc>
          <w:tcPr>
            <w:tcW w:w="737"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618" w:type="dxa"/>
          </w:tcPr>
          <w:p w:rsidR="009F5C0D" w:rsidRDefault="009F5C0D">
            <w:pPr>
              <w:pStyle w:val="ConsPlusNormal"/>
              <w:jc w:val="center"/>
            </w:pPr>
            <w:r>
              <w:t>x</w:t>
            </w:r>
          </w:p>
        </w:tc>
        <w:tc>
          <w:tcPr>
            <w:tcW w:w="1082"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bl>
    <w:p w:rsidR="009F5C0D" w:rsidRDefault="009F5C0D">
      <w:pPr>
        <w:sectPr w:rsidR="009F5C0D">
          <w:pgSz w:w="16838" w:h="11905" w:orient="landscape"/>
          <w:pgMar w:top="1701" w:right="1134" w:bottom="850" w:left="1134" w:header="0" w:footer="0" w:gutter="0"/>
          <w:cols w:space="720"/>
        </w:sectPr>
      </w:pPr>
    </w:p>
    <w:p w:rsidR="009F5C0D" w:rsidRDefault="009F5C0D">
      <w:pPr>
        <w:pStyle w:val="ConsPlusNormal"/>
        <w:jc w:val="both"/>
      </w:pPr>
    </w:p>
    <w:p w:rsidR="009F5C0D" w:rsidRDefault="009F5C0D">
      <w:pPr>
        <w:pStyle w:val="ConsPlusNormal"/>
        <w:ind w:firstLine="540"/>
        <w:jc w:val="both"/>
      </w:pPr>
      <w:r>
        <w:t>--------------------------------</w:t>
      </w:r>
    </w:p>
    <w:p w:rsidR="009F5C0D" w:rsidRDefault="009F5C0D">
      <w:pPr>
        <w:pStyle w:val="ConsPlusNormal"/>
        <w:spacing w:before="220"/>
        <w:ind w:firstLine="540"/>
        <w:jc w:val="both"/>
      </w:pPr>
      <w:bookmarkStart w:id="9" w:name="P6081"/>
      <w:bookmarkEnd w:id="9"/>
      <w:r>
        <w:t>&lt;*&gt; Объемы финансирования подпрограммы "Активная политика занятости населения и социальная поддержка безработных граждан" будут уточняться при формировании республиканского бюджета Чувашской Республики на очередной финансовый год и плановый период.</w:t>
      </w:r>
    </w:p>
    <w:p w:rsidR="009F5C0D" w:rsidRDefault="009F5C0D">
      <w:pPr>
        <w:pStyle w:val="ConsPlusNormal"/>
        <w:spacing w:before="220"/>
        <w:ind w:firstLine="540"/>
        <w:jc w:val="both"/>
      </w:pPr>
      <w:bookmarkStart w:id="10" w:name="P6082"/>
      <w:bookmarkEnd w:id="10"/>
      <w:r>
        <w:t>&lt;**&gt; Приводятся значения целевых показателей (индикаторов) в 2030 и 2035 годах соответственно.</w:t>
      </w: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right"/>
        <w:outlineLvl w:val="1"/>
      </w:pPr>
      <w:r>
        <w:t>Приложение N 4</w:t>
      </w:r>
    </w:p>
    <w:p w:rsidR="009F5C0D" w:rsidRDefault="009F5C0D">
      <w:pPr>
        <w:pStyle w:val="ConsPlusNormal"/>
        <w:jc w:val="right"/>
      </w:pPr>
      <w:r>
        <w:t>к государственной программе</w:t>
      </w:r>
    </w:p>
    <w:p w:rsidR="009F5C0D" w:rsidRDefault="009F5C0D">
      <w:pPr>
        <w:pStyle w:val="ConsPlusNormal"/>
        <w:jc w:val="right"/>
      </w:pPr>
      <w:r>
        <w:t>Чувашской Республики</w:t>
      </w:r>
    </w:p>
    <w:p w:rsidR="009F5C0D" w:rsidRDefault="009F5C0D">
      <w:pPr>
        <w:pStyle w:val="ConsPlusNormal"/>
        <w:jc w:val="right"/>
      </w:pPr>
      <w:r>
        <w:t>"Содействие занятости населения"</w:t>
      </w:r>
    </w:p>
    <w:p w:rsidR="009F5C0D" w:rsidRDefault="009F5C0D">
      <w:pPr>
        <w:pStyle w:val="ConsPlusNormal"/>
        <w:jc w:val="both"/>
      </w:pPr>
    </w:p>
    <w:p w:rsidR="009F5C0D" w:rsidRDefault="009F5C0D">
      <w:pPr>
        <w:pStyle w:val="ConsPlusTitle"/>
        <w:jc w:val="center"/>
      </w:pPr>
      <w:bookmarkStart w:id="11" w:name="P6093"/>
      <w:bookmarkEnd w:id="11"/>
      <w:r>
        <w:t>ПОДПРОГРАММА</w:t>
      </w:r>
    </w:p>
    <w:p w:rsidR="009F5C0D" w:rsidRDefault="009F5C0D">
      <w:pPr>
        <w:pStyle w:val="ConsPlusTitle"/>
        <w:jc w:val="center"/>
      </w:pPr>
      <w:r>
        <w:t>"БЕЗОПАСНЫЙ ТРУД" ГОСУДАРСТВЕННОЙ ПРОГРАММЫ</w:t>
      </w:r>
    </w:p>
    <w:p w:rsidR="009F5C0D" w:rsidRDefault="009F5C0D">
      <w:pPr>
        <w:pStyle w:val="ConsPlusTitle"/>
        <w:jc w:val="center"/>
      </w:pPr>
      <w:r>
        <w:t>ЧУВАШСКОЙ РЕСПУБЛИКИ "СОДЕЙСТВИЕ ЗАНЯТОСТИ НАСЕЛЕНИЯ"</w:t>
      </w:r>
    </w:p>
    <w:p w:rsidR="009F5C0D" w:rsidRDefault="009F5C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C0D">
        <w:trPr>
          <w:jc w:val="center"/>
        </w:trPr>
        <w:tc>
          <w:tcPr>
            <w:tcW w:w="9294" w:type="dxa"/>
            <w:tcBorders>
              <w:top w:val="nil"/>
              <w:left w:val="single" w:sz="24" w:space="0" w:color="CED3F1"/>
              <w:bottom w:val="nil"/>
              <w:right w:val="single" w:sz="24" w:space="0" w:color="F4F3F8"/>
            </w:tcBorders>
            <w:shd w:val="clear" w:color="auto" w:fill="F4F3F8"/>
          </w:tcPr>
          <w:p w:rsidR="009F5C0D" w:rsidRDefault="009F5C0D">
            <w:pPr>
              <w:pStyle w:val="ConsPlusNormal"/>
              <w:jc w:val="center"/>
            </w:pPr>
            <w:r>
              <w:rPr>
                <w:color w:val="392C69"/>
              </w:rPr>
              <w:t>Список изменяющих документов</w:t>
            </w:r>
          </w:p>
          <w:p w:rsidR="009F5C0D" w:rsidRDefault="009F5C0D">
            <w:pPr>
              <w:pStyle w:val="ConsPlusNormal"/>
              <w:jc w:val="center"/>
            </w:pPr>
            <w:r>
              <w:rPr>
                <w:color w:val="392C69"/>
              </w:rPr>
              <w:t xml:space="preserve">(в ред. Постановлений Кабинета Министров ЧР от 14.02.2019 </w:t>
            </w:r>
            <w:hyperlink r:id="rId107" w:history="1">
              <w:r>
                <w:rPr>
                  <w:color w:val="0000FF"/>
                </w:rPr>
                <w:t>N 39</w:t>
              </w:r>
            </w:hyperlink>
            <w:r>
              <w:rPr>
                <w:color w:val="392C69"/>
              </w:rPr>
              <w:t>,</w:t>
            </w:r>
          </w:p>
          <w:p w:rsidR="009F5C0D" w:rsidRDefault="009F5C0D">
            <w:pPr>
              <w:pStyle w:val="ConsPlusNormal"/>
              <w:jc w:val="center"/>
            </w:pPr>
            <w:r>
              <w:rPr>
                <w:color w:val="392C69"/>
              </w:rPr>
              <w:t xml:space="preserve">от 24.07.2019 </w:t>
            </w:r>
            <w:hyperlink r:id="rId108" w:history="1">
              <w:r>
                <w:rPr>
                  <w:color w:val="0000FF"/>
                </w:rPr>
                <w:t>N 314</w:t>
              </w:r>
            </w:hyperlink>
            <w:r>
              <w:rPr>
                <w:color w:val="392C69"/>
              </w:rPr>
              <w:t xml:space="preserve">, от 23.10.2019 </w:t>
            </w:r>
            <w:hyperlink r:id="rId109" w:history="1">
              <w:r>
                <w:rPr>
                  <w:color w:val="0000FF"/>
                </w:rPr>
                <w:t>N 433</w:t>
              </w:r>
            </w:hyperlink>
            <w:r>
              <w:rPr>
                <w:color w:val="392C69"/>
              </w:rPr>
              <w:t xml:space="preserve">, от 15.01.2020 </w:t>
            </w:r>
            <w:hyperlink r:id="rId110" w:history="1">
              <w:r>
                <w:rPr>
                  <w:color w:val="0000FF"/>
                </w:rPr>
                <w:t>N 4</w:t>
              </w:r>
            </w:hyperlink>
            <w:r>
              <w:rPr>
                <w:color w:val="392C69"/>
              </w:rPr>
              <w:t>,</w:t>
            </w:r>
          </w:p>
          <w:p w:rsidR="009F5C0D" w:rsidRDefault="009F5C0D">
            <w:pPr>
              <w:pStyle w:val="ConsPlusNormal"/>
              <w:jc w:val="center"/>
            </w:pPr>
            <w:r>
              <w:rPr>
                <w:color w:val="392C69"/>
              </w:rPr>
              <w:t xml:space="preserve">от 22.04.2020 </w:t>
            </w:r>
            <w:hyperlink r:id="rId111" w:history="1">
              <w:r>
                <w:rPr>
                  <w:color w:val="0000FF"/>
                </w:rPr>
                <w:t>N 209</w:t>
              </w:r>
            </w:hyperlink>
            <w:r>
              <w:rPr>
                <w:color w:val="392C69"/>
              </w:rPr>
              <w:t xml:space="preserve">, от 14.10.2020 </w:t>
            </w:r>
            <w:hyperlink r:id="rId112" w:history="1">
              <w:r>
                <w:rPr>
                  <w:color w:val="0000FF"/>
                </w:rPr>
                <w:t>N 577</w:t>
              </w:r>
            </w:hyperlink>
            <w:r>
              <w:rPr>
                <w:color w:val="392C69"/>
              </w:rPr>
              <w:t xml:space="preserve">, от 23.12.2020 </w:t>
            </w:r>
            <w:hyperlink r:id="rId113" w:history="1">
              <w:r>
                <w:rPr>
                  <w:color w:val="0000FF"/>
                </w:rPr>
                <w:t>N 737</w:t>
              </w:r>
            </w:hyperlink>
            <w:r>
              <w:rPr>
                <w:color w:val="392C69"/>
              </w:rPr>
              <w:t>)</w:t>
            </w:r>
          </w:p>
        </w:tc>
      </w:tr>
    </w:tbl>
    <w:p w:rsidR="009F5C0D" w:rsidRDefault="009F5C0D">
      <w:pPr>
        <w:pStyle w:val="ConsPlusNormal"/>
        <w:jc w:val="both"/>
      </w:pPr>
    </w:p>
    <w:p w:rsidR="009F5C0D" w:rsidRDefault="009F5C0D">
      <w:pPr>
        <w:pStyle w:val="ConsPlusTitle"/>
        <w:jc w:val="center"/>
        <w:outlineLvl w:val="2"/>
      </w:pPr>
      <w:r>
        <w:t>Паспорт подпрограммы</w:t>
      </w:r>
    </w:p>
    <w:p w:rsidR="009F5C0D" w:rsidRDefault="009F5C0D">
      <w:pPr>
        <w:pStyle w:val="ConsPlusNormal"/>
        <w:jc w:val="center"/>
      </w:pPr>
      <w:r>
        <w:t xml:space="preserve">(абзац введен </w:t>
      </w:r>
      <w:hyperlink r:id="rId114" w:history="1">
        <w:r>
          <w:rPr>
            <w:color w:val="0000FF"/>
          </w:rPr>
          <w:t>Постановлением</w:t>
        </w:r>
      </w:hyperlink>
      <w:r>
        <w:t xml:space="preserve"> Кабинета Министров ЧР</w:t>
      </w:r>
    </w:p>
    <w:p w:rsidR="009F5C0D" w:rsidRDefault="009F5C0D">
      <w:pPr>
        <w:pStyle w:val="ConsPlusNormal"/>
        <w:jc w:val="center"/>
      </w:pPr>
      <w:r>
        <w:t>от 14.02.2019 N 39)</w:t>
      </w:r>
    </w:p>
    <w:p w:rsidR="009F5C0D" w:rsidRDefault="009F5C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066"/>
      </w:tblGrid>
      <w:tr w:rsidR="009F5C0D">
        <w:tc>
          <w:tcPr>
            <w:tcW w:w="2551" w:type="dxa"/>
            <w:tcBorders>
              <w:top w:val="nil"/>
              <w:left w:val="nil"/>
              <w:bottom w:val="nil"/>
              <w:right w:val="nil"/>
            </w:tcBorders>
          </w:tcPr>
          <w:p w:rsidR="009F5C0D" w:rsidRDefault="009F5C0D">
            <w:pPr>
              <w:pStyle w:val="ConsPlusNormal"/>
              <w:jc w:val="both"/>
            </w:pPr>
            <w:r>
              <w:t>Ответственный исполнитель подпрограммы</w:t>
            </w:r>
          </w:p>
        </w:tc>
        <w:tc>
          <w:tcPr>
            <w:tcW w:w="340" w:type="dxa"/>
            <w:tcBorders>
              <w:top w:val="nil"/>
              <w:left w:val="nil"/>
              <w:bottom w:val="nil"/>
              <w:right w:val="nil"/>
            </w:tcBorders>
          </w:tcPr>
          <w:p w:rsidR="009F5C0D" w:rsidRDefault="009F5C0D">
            <w:pPr>
              <w:pStyle w:val="ConsPlusNormal"/>
              <w:jc w:val="center"/>
            </w:pPr>
            <w:r>
              <w:t>-</w:t>
            </w:r>
          </w:p>
        </w:tc>
        <w:tc>
          <w:tcPr>
            <w:tcW w:w="6066" w:type="dxa"/>
            <w:tcBorders>
              <w:top w:val="nil"/>
              <w:left w:val="nil"/>
              <w:bottom w:val="nil"/>
              <w:right w:val="nil"/>
            </w:tcBorders>
          </w:tcPr>
          <w:p w:rsidR="009F5C0D" w:rsidRDefault="009F5C0D">
            <w:pPr>
              <w:pStyle w:val="ConsPlusNormal"/>
              <w:jc w:val="both"/>
            </w:pPr>
            <w:r>
              <w:t>Министерство труда и социальной защиты Чувашской Республики (далее - Минтруд Чувашии)</w:t>
            </w:r>
          </w:p>
        </w:tc>
      </w:tr>
      <w:tr w:rsidR="009F5C0D">
        <w:tc>
          <w:tcPr>
            <w:tcW w:w="2551" w:type="dxa"/>
            <w:tcBorders>
              <w:top w:val="nil"/>
              <w:left w:val="nil"/>
              <w:bottom w:val="nil"/>
              <w:right w:val="nil"/>
            </w:tcBorders>
          </w:tcPr>
          <w:p w:rsidR="009F5C0D" w:rsidRDefault="009F5C0D">
            <w:pPr>
              <w:pStyle w:val="ConsPlusNormal"/>
              <w:jc w:val="both"/>
            </w:pPr>
            <w:r>
              <w:t>Цели подпрограммы</w:t>
            </w:r>
          </w:p>
        </w:tc>
        <w:tc>
          <w:tcPr>
            <w:tcW w:w="340" w:type="dxa"/>
            <w:tcBorders>
              <w:top w:val="nil"/>
              <w:left w:val="nil"/>
              <w:bottom w:val="nil"/>
              <w:right w:val="nil"/>
            </w:tcBorders>
          </w:tcPr>
          <w:p w:rsidR="009F5C0D" w:rsidRDefault="009F5C0D">
            <w:pPr>
              <w:pStyle w:val="ConsPlusNormal"/>
              <w:jc w:val="center"/>
            </w:pPr>
            <w:r>
              <w:t>-</w:t>
            </w:r>
          </w:p>
        </w:tc>
        <w:tc>
          <w:tcPr>
            <w:tcW w:w="6066" w:type="dxa"/>
            <w:tcBorders>
              <w:top w:val="nil"/>
              <w:left w:val="nil"/>
              <w:bottom w:val="nil"/>
              <w:right w:val="nil"/>
            </w:tcBorders>
          </w:tcPr>
          <w:p w:rsidR="009F5C0D" w:rsidRDefault="009F5C0D">
            <w:pPr>
              <w:pStyle w:val="ConsPlusNormal"/>
              <w:jc w:val="both"/>
            </w:pPr>
            <w:r>
              <w:t>снижение профессиональной заболеваемости и производственного травматизма;</w:t>
            </w:r>
          </w:p>
          <w:p w:rsidR="009F5C0D" w:rsidRDefault="009F5C0D">
            <w:pPr>
              <w:pStyle w:val="ConsPlusNormal"/>
              <w:jc w:val="both"/>
            </w:pPr>
            <w:r>
              <w:t>сохранение жизни и здоровья работников в процессе трудовой деятельности, улучшение условий и охраны труда;</w:t>
            </w:r>
          </w:p>
          <w:p w:rsidR="009F5C0D" w:rsidRDefault="009F5C0D">
            <w:pPr>
              <w:pStyle w:val="ConsPlusNormal"/>
              <w:jc w:val="both"/>
            </w:pPr>
            <w:r>
              <w:t>переход к системе управления профессиональными рисками на всех уровнях охраны труда</w:t>
            </w:r>
          </w:p>
        </w:tc>
      </w:tr>
      <w:tr w:rsidR="009F5C0D">
        <w:tc>
          <w:tcPr>
            <w:tcW w:w="2551" w:type="dxa"/>
            <w:tcBorders>
              <w:top w:val="nil"/>
              <w:left w:val="nil"/>
              <w:bottom w:val="nil"/>
              <w:right w:val="nil"/>
            </w:tcBorders>
          </w:tcPr>
          <w:p w:rsidR="009F5C0D" w:rsidRDefault="009F5C0D">
            <w:pPr>
              <w:pStyle w:val="ConsPlusNormal"/>
              <w:jc w:val="both"/>
            </w:pPr>
            <w:r>
              <w:t>Задачи подпрограммы</w:t>
            </w:r>
          </w:p>
        </w:tc>
        <w:tc>
          <w:tcPr>
            <w:tcW w:w="340" w:type="dxa"/>
            <w:tcBorders>
              <w:top w:val="nil"/>
              <w:left w:val="nil"/>
              <w:bottom w:val="nil"/>
              <w:right w:val="nil"/>
            </w:tcBorders>
          </w:tcPr>
          <w:p w:rsidR="009F5C0D" w:rsidRDefault="009F5C0D">
            <w:pPr>
              <w:pStyle w:val="ConsPlusNormal"/>
              <w:jc w:val="center"/>
            </w:pPr>
            <w:r>
              <w:t>-</w:t>
            </w:r>
          </w:p>
        </w:tc>
        <w:tc>
          <w:tcPr>
            <w:tcW w:w="6066" w:type="dxa"/>
            <w:tcBorders>
              <w:top w:val="nil"/>
              <w:left w:val="nil"/>
              <w:bottom w:val="nil"/>
              <w:right w:val="nil"/>
            </w:tcBorders>
          </w:tcPr>
          <w:p w:rsidR="009F5C0D" w:rsidRDefault="009F5C0D">
            <w:pPr>
              <w:pStyle w:val="ConsPlusNormal"/>
              <w:jc w:val="both"/>
            </w:pPr>
            <w:r>
              <w:t>развитие системы государственного управления охраной труда;</w:t>
            </w:r>
          </w:p>
          <w:p w:rsidR="009F5C0D" w:rsidRDefault="009F5C0D">
            <w:pPr>
              <w:pStyle w:val="ConsPlusNormal"/>
              <w:jc w:val="both"/>
            </w:pPr>
            <w:r>
              <w:t>снижение рисков несчастных случаев на производстве и профессиональных заболеваний;</w:t>
            </w:r>
          </w:p>
          <w:p w:rsidR="009F5C0D" w:rsidRDefault="009F5C0D">
            <w:pPr>
              <w:pStyle w:val="ConsPlusNormal"/>
              <w:jc w:val="both"/>
            </w:pPr>
            <w:r>
              <w:t>повышение качества рабочих мест и условий труда;</w:t>
            </w:r>
          </w:p>
          <w:p w:rsidR="009F5C0D" w:rsidRDefault="009F5C0D">
            <w:pPr>
              <w:pStyle w:val="ConsPlusNormal"/>
              <w:jc w:val="both"/>
            </w:pPr>
            <w:r>
              <w:t>развитие системы обучения по охране труда;</w:t>
            </w:r>
          </w:p>
          <w:p w:rsidR="009F5C0D" w:rsidRDefault="009F5C0D">
            <w:pPr>
              <w:pStyle w:val="ConsPlusNormal"/>
              <w:jc w:val="both"/>
            </w:pPr>
            <w:r>
              <w:t>сохранение и укрепление физического, психического здоровья работающих, обеспечение их профессиональной активности и долголетия;</w:t>
            </w:r>
          </w:p>
          <w:p w:rsidR="009F5C0D" w:rsidRDefault="009F5C0D">
            <w:pPr>
              <w:pStyle w:val="ConsPlusNormal"/>
              <w:jc w:val="both"/>
            </w:pPr>
            <w:r>
              <w:lastRenderedPageBreak/>
              <w:t>внедрение работодателями современных систем управления охраной труда;</w:t>
            </w:r>
          </w:p>
          <w:p w:rsidR="009F5C0D" w:rsidRDefault="009F5C0D">
            <w:pPr>
              <w:pStyle w:val="ConsPlusNormal"/>
              <w:jc w:val="both"/>
            </w:pPr>
            <w:r>
              <w:t>информационное обеспечение и пропаганда здорового образа жизни и охраны труда работающего населения</w:t>
            </w:r>
          </w:p>
        </w:tc>
      </w:tr>
      <w:tr w:rsidR="009F5C0D">
        <w:tc>
          <w:tcPr>
            <w:tcW w:w="2551" w:type="dxa"/>
            <w:tcBorders>
              <w:top w:val="nil"/>
              <w:left w:val="nil"/>
              <w:bottom w:val="nil"/>
              <w:right w:val="nil"/>
            </w:tcBorders>
          </w:tcPr>
          <w:p w:rsidR="009F5C0D" w:rsidRDefault="009F5C0D">
            <w:pPr>
              <w:pStyle w:val="ConsPlusNormal"/>
              <w:jc w:val="both"/>
            </w:pPr>
            <w:r>
              <w:lastRenderedPageBreak/>
              <w:t>Целевые показатели (индикаторы) подпрограммы</w:t>
            </w:r>
          </w:p>
        </w:tc>
        <w:tc>
          <w:tcPr>
            <w:tcW w:w="340" w:type="dxa"/>
            <w:tcBorders>
              <w:top w:val="nil"/>
              <w:left w:val="nil"/>
              <w:bottom w:val="nil"/>
              <w:right w:val="nil"/>
            </w:tcBorders>
          </w:tcPr>
          <w:p w:rsidR="009F5C0D" w:rsidRDefault="009F5C0D">
            <w:pPr>
              <w:pStyle w:val="ConsPlusNormal"/>
              <w:jc w:val="center"/>
            </w:pPr>
            <w:r>
              <w:t>-</w:t>
            </w:r>
          </w:p>
        </w:tc>
        <w:tc>
          <w:tcPr>
            <w:tcW w:w="6066" w:type="dxa"/>
            <w:tcBorders>
              <w:top w:val="nil"/>
              <w:left w:val="nil"/>
              <w:bottom w:val="nil"/>
              <w:right w:val="nil"/>
            </w:tcBorders>
          </w:tcPr>
          <w:p w:rsidR="009F5C0D" w:rsidRDefault="009F5C0D">
            <w:pPr>
              <w:pStyle w:val="ConsPlusNormal"/>
              <w:jc w:val="both"/>
            </w:pPr>
            <w:r>
              <w:t>достижение к 2036 году следующих целевых показателей (индикаторов) (по сравнению с 2017 годом):</w:t>
            </w:r>
          </w:p>
          <w:p w:rsidR="009F5C0D" w:rsidRDefault="009F5C0D">
            <w:pPr>
              <w:pStyle w:val="ConsPlusNormal"/>
              <w:jc w:val="both"/>
            </w:pPr>
            <w:r>
              <w:t>численность пострадавших в результате несчастных случаев на производстве со смертельным исходом в расчете на 1 тыс. работающих - не более 0,04 человека;</w:t>
            </w:r>
          </w:p>
          <w:p w:rsidR="009F5C0D" w:rsidRDefault="009F5C0D">
            <w:pPr>
              <w:pStyle w:val="ConsPlusNormal"/>
              <w:jc w:val="both"/>
            </w:pPr>
            <w:r>
              <w:t>количество пострадавших на производстве на 1 тыс. работающих - не более 0,7 человека;</w:t>
            </w:r>
          </w:p>
          <w:p w:rsidR="009F5C0D" w:rsidRDefault="009F5C0D">
            <w:pPr>
              <w:pStyle w:val="ConsPlusNormal"/>
              <w:jc w:val="both"/>
            </w:pPr>
            <w:r>
              <w:t>количество дней временной нетрудоспособности в связи с несчастным случаем на производстве в расчете на 1 пострадавшего - не более 42,0 дня;</w:t>
            </w:r>
          </w:p>
          <w:p w:rsidR="009F5C0D" w:rsidRDefault="009F5C0D">
            <w:pPr>
              <w:pStyle w:val="ConsPlusNormal"/>
              <w:jc w:val="both"/>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 не более 17 человек;</w:t>
            </w:r>
          </w:p>
          <w:p w:rsidR="009F5C0D" w:rsidRDefault="009F5C0D">
            <w:pPr>
              <w:pStyle w:val="ConsPlusNormal"/>
              <w:jc w:val="both"/>
            </w:pPr>
            <w:r>
              <w:t>количество больных с впервые выявленными профессиональными заболеваниями в расчете на 10 тыс. работающих - не более 0,92 человека;</w:t>
            </w:r>
          </w:p>
          <w:p w:rsidR="009F5C0D" w:rsidRDefault="009F5C0D">
            <w:pPr>
              <w:pStyle w:val="ConsPlusNormal"/>
              <w:jc w:val="both"/>
            </w:pPr>
            <w:r>
              <w:t>количество рабочих мест, на которых проведена специальная оценка условий труда, - не менее 57,0 тыс. рабочих мест;</w:t>
            </w:r>
          </w:p>
          <w:p w:rsidR="009F5C0D" w:rsidRDefault="009F5C0D">
            <w:pPr>
              <w:pStyle w:val="ConsPlusNormal"/>
              <w:jc w:val="both"/>
            </w:pPr>
            <w:r>
              <w:t>удельный вес рабочих мест, на которых проведена специальная оценка условий труда, в общем количестве рабочих мест - не менее 90,5 процента;</w:t>
            </w:r>
          </w:p>
          <w:p w:rsidR="009F5C0D" w:rsidRDefault="009F5C0D">
            <w:pPr>
              <w:pStyle w:val="ConsPlusNormal"/>
              <w:jc w:val="both"/>
            </w:pPr>
            <w:r>
              <w:t>количество рабочих мест, на которых улучшены условия труда по результатам специальной оценки условий труда, - не менее 20,0 процента;</w:t>
            </w:r>
          </w:p>
          <w:p w:rsidR="009F5C0D" w:rsidRDefault="009F5C0D">
            <w:pPr>
              <w:pStyle w:val="ConsPlusNormal"/>
              <w:jc w:val="both"/>
            </w:pPr>
            <w:r>
              <w:t>численность работников, занятых во вредных и (или) опасных условиях труда, - не более 57,0 тыс. человек;</w:t>
            </w:r>
          </w:p>
          <w:p w:rsidR="009F5C0D" w:rsidRDefault="009F5C0D">
            <w:pPr>
              <w:pStyle w:val="ConsPlusNormal"/>
              <w:jc w:val="both"/>
            </w:pPr>
            <w:r>
              <w:t>доля обученных по охране труда в расчете на 100 работающих - не менее 4,0 процента;</w:t>
            </w:r>
          </w:p>
          <w:p w:rsidR="009F5C0D" w:rsidRDefault="009F5C0D">
            <w:pPr>
              <w:pStyle w:val="ConsPlusNormal"/>
              <w:jc w:val="both"/>
            </w:pPr>
            <w:r>
              <w:t>индекс профессиональной заболеваемости - не более 0,18 единицы;</w:t>
            </w:r>
          </w:p>
          <w:p w:rsidR="009F5C0D" w:rsidRDefault="009F5C0D">
            <w:pPr>
              <w:pStyle w:val="ConsPlusNormal"/>
              <w:jc w:val="both"/>
            </w:pPr>
            <w: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 не более 0,70 единицы</w:t>
            </w:r>
          </w:p>
        </w:tc>
      </w:tr>
      <w:tr w:rsidR="009F5C0D">
        <w:tc>
          <w:tcPr>
            <w:tcW w:w="8957" w:type="dxa"/>
            <w:gridSpan w:val="3"/>
            <w:tcBorders>
              <w:top w:val="nil"/>
              <w:left w:val="nil"/>
              <w:bottom w:val="nil"/>
              <w:right w:val="nil"/>
            </w:tcBorders>
          </w:tcPr>
          <w:p w:rsidR="009F5C0D" w:rsidRDefault="009F5C0D">
            <w:pPr>
              <w:pStyle w:val="ConsPlusNormal"/>
              <w:jc w:val="both"/>
            </w:pPr>
            <w:r>
              <w:t xml:space="preserve">(позиция в ред. </w:t>
            </w:r>
            <w:hyperlink r:id="rId115" w:history="1">
              <w:r>
                <w:rPr>
                  <w:color w:val="0000FF"/>
                </w:rPr>
                <w:t>Постановления</w:t>
              </w:r>
            </w:hyperlink>
            <w:r>
              <w:t xml:space="preserve"> Кабинета Министров ЧР от 14.02.2019 N 39)</w:t>
            </w:r>
          </w:p>
        </w:tc>
      </w:tr>
      <w:tr w:rsidR="009F5C0D">
        <w:tc>
          <w:tcPr>
            <w:tcW w:w="2551" w:type="dxa"/>
            <w:tcBorders>
              <w:top w:val="nil"/>
              <w:left w:val="nil"/>
              <w:bottom w:val="nil"/>
              <w:right w:val="nil"/>
            </w:tcBorders>
          </w:tcPr>
          <w:p w:rsidR="009F5C0D" w:rsidRDefault="009F5C0D">
            <w:pPr>
              <w:pStyle w:val="ConsPlusNormal"/>
              <w:jc w:val="both"/>
            </w:pPr>
            <w:r>
              <w:t>Сроки и этапы реализации подпрограммы</w:t>
            </w:r>
          </w:p>
        </w:tc>
        <w:tc>
          <w:tcPr>
            <w:tcW w:w="340" w:type="dxa"/>
            <w:tcBorders>
              <w:top w:val="nil"/>
              <w:left w:val="nil"/>
              <w:bottom w:val="nil"/>
              <w:right w:val="nil"/>
            </w:tcBorders>
          </w:tcPr>
          <w:p w:rsidR="009F5C0D" w:rsidRDefault="009F5C0D">
            <w:pPr>
              <w:pStyle w:val="ConsPlusNormal"/>
              <w:jc w:val="center"/>
            </w:pPr>
            <w:r>
              <w:t>-</w:t>
            </w:r>
          </w:p>
        </w:tc>
        <w:tc>
          <w:tcPr>
            <w:tcW w:w="6066" w:type="dxa"/>
            <w:tcBorders>
              <w:top w:val="nil"/>
              <w:left w:val="nil"/>
              <w:bottom w:val="nil"/>
              <w:right w:val="nil"/>
            </w:tcBorders>
          </w:tcPr>
          <w:p w:rsidR="009F5C0D" w:rsidRDefault="009F5C0D">
            <w:pPr>
              <w:pStyle w:val="ConsPlusNormal"/>
              <w:jc w:val="both"/>
            </w:pPr>
            <w:r>
              <w:t>2019 - 2035 годы:</w:t>
            </w:r>
          </w:p>
          <w:p w:rsidR="009F5C0D" w:rsidRDefault="009F5C0D">
            <w:pPr>
              <w:pStyle w:val="ConsPlusNormal"/>
              <w:jc w:val="both"/>
            </w:pPr>
            <w:r>
              <w:t>1 этап - 2019 - 2025 годы;</w:t>
            </w:r>
          </w:p>
          <w:p w:rsidR="009F5C0D" w:rsidRDefault="009F5C0D">
            <w:pPr>
              <w:pStyle w:val="ConsPlusNormal"/>
              <w:jc w:val="both"/>
            </w:pPr>
            <w:r>
              <w:t>2 этап - 2026 - 2030 годы;</w:t>
            </w:r>
          </w:p>
          <w:p w:rsidR="009F5C0D" w:rsidRDefault="009F5C0D">
            <w:pPr>
              <w:pStyle w:val="ConsPlusNormal"/>
              <w:jc w:val="both"/>
            </w:pPr>
            <w:r>
              <w:t>3 этап - 2031 - 2035 годы</w:t>
            </w:r>
          </w:p>
        </w:tc>
      </w:tr>
      <w:tr w:rsidR="009F5C0D">
        <w:tc>
          <w:tcPr>
            <w:tcW w:w="2551" w:type="dxa"/>
            <w:tcBorders>
              <w:top w:val="nil"/>
              <w:left w:val="nil"/>
              <w:bottom w:val="nil"/>
              <w:right w:val="nil"/>
            </w:tcBorders>
          </w:tcPr>
          <w:p w:rsidR="009F5C0D" w:rsidRDefault="009F5C0D">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9F5C0D" w:rsidRDefault="009F5C0D">
            <w:pPr>
              <w:pStyle w:val="ConsPlusNormal"/>
              <w:jc w:val="center"/>
            </w:pPr>
            <w:r>
              <w:t>-</w:t>
            </w:r>
          </w:p>
        </w:tc>
        <w:tc>
          <w:tcPr>
            <w:tcW w:w="6066" w:type="dxa"/>
            <w:tcBorders>
              <w:top w:val="nil"/>
              <w:left w:val="nil"/>
              <w:bottom w:val="nil"/>
              <w:right w:val="nil"/>
            </w:tcBorders>
          </w:tcPr>
          <w:p w:rsidR="009F5C0D" w:rsidRDefault="009F5C0D">
            <w:pPr>
              <w:pStyle w:val="ConsPlusNormal"/>
              <w:jc w:val="both"/>
            </w:pPr>
            <w:r>
              <w:t>прогнозируемые объемы финансирования мероприятий подпрограммы в 2019 - 2035 годах составляют 8804031,5 тыс. рублей, в том числе:</w:t>
            </w:r>
          </w:p>
          <w:p w:rsidR="009F5C0D" w:rsidRDefault="009F5C0D">
            <w:pPr>
              <w:pStyle w:val="ConsPlusNormal"/>
              <w:jc w:val="both"/>
            </w:pPr>
            <w:r>
              <w:t>в 2019 году - 486430,9 тыс. рублей;</w:t>
            </w:r>
          </w:p>
          <w:p w:rsidR="009F5C0D" w:rsidRDefault="009F5C0D">
            <w:pPr>
              <w:pStyle w:val="ConsPlusNormal"/>
              <w:jc w:val="both"/>
            </w:pPr>
            <w:r>
              <w:t>в 2020 году - 484157,6 тыс. рублей;</w:t>
            </w:r>
          </w:p>
          <w:p w:rsidR="009F5C0D" w:rsidRDefault="009F5C0D">
            <w:pPr>
              <w:pStyle w:val="ConsPlusNormal"/>
              <w:jc w:val="both"/>
            </w:pPr>
            <w:r>
              <w:t>в 2021 году - 487767,9 тыс. рублей;</w:t>
            </w:r>
          </w:p>
          <w:p w:rsidR="009F5C0D" w:rsidRDefault="009F5C0D">
            <w:pPr>
              <w:pStyle w:val="ConsPlusNormal"/>
              <w:jc w:val="both"/>
            </w:pPr>
            <w:r>
              <w:lastRenderedPageBreak/>
              <w:t>в 2022 году - 512488,7 тыс. рублей;</w:t>
            </w:r>
          </w:p>
          <w:p w:rsidR="009F5C0D" w:rsidRDefault="009F5C0D">
            <w:pPr>
              <w:pStyle w:val="ConsPlusNormal"/>
              <w:jc w:val="both"/>
            </w:pPr>
            <w:r>
              <w:t>в 2023 году - 537228,0 тыс. рублей;</w:t>
            </w:r>
          </w:p>
          <w:p w:rsidR="009F5C0D" w:rsidRDefault="009F5C0D">
            <w:pPr>
              <w:pStyle w:val="ConsPlusNormal"/>
              <w:jc w:val="both"/>
            </w:pPr>
            <w:r>
              <w:t>в 2024 году - 524663,2 тыс. рублей;</w:t>
            </w:r>
          </w:p>
          <w:p w:rsidR="009F5C0D" w:rsidRDefault="009F5C0D">
            <w:pPr>
              <w:pStyle w:val="ConsPlusNormal"/>
              <w:jc w:val="both"/>
            </w:pPr>
            <w:r>
              <w:t>в 2025 году - 524663,2 тыс. рублей;</w:t>
            </w:r>
          </w:p>
          <w:p w:rsidR="009F5C0D" w:rsidRDefault="009F5C0D">
            <w:pPr>
              <w:pStyle w:val="ConsPlusNormal"/>
              <w:jc w:val="both"/>
            </w:pPr>
            <w:r>
              <w:t>в 2026 - 2030 годах - 2623316,0 тыс. рублей;</w:t>
            </w:r>
          </w:p>
          <w:p w:rsidR="009F5C0D" w:rsidRDefault="009F5C0D">
            <w:pPr>
              <w:pStyle w:val="ConsPlusNormal"/>
              <w:jc w:val="both"/>
            </w:pPr>
            <w:r>
              <w:t>в 2031 - 2035 годах - 2623316,0 тыс. рублей;</w:t>
            </w:r>
          </w:p>
          <w:p w:rsidR="009F5C0D" w:rsidRDefault="009F5C0D">
            <w:pPr>
              <w:pStyle w:val="ConsPlusNormal"/>
              <w:jc w:val="both"/>
            </w:pPr>
            <w:r>
              <w:t>из них средства:</w:t>
            </w:r>
          </w:p>
          <w:p w:rsidR="009F5C0D" w:rsidRDefault="009F5C0D">
            <w:pPr>
              <w:pStyle w:val="ConsPlusNormal"/>
              <w:jc w:val="both"/>
            </w:pPr>
            <w:r>
              <w:t>республиканского бюджета Чувашской Республики - 57621,7 тыс. рублей (0,7 процента), в том числе:</w:t>
            </w:r>
          </w:p>
          <w:p w:rsidR="009F5C0D" w:rsidRDefault="009F5C0D">
            <w:pPr>
              <w:pStyle w:val="ConsPlusNormal"/>
              <w:jc w:val="both"/>
            </w:pPr>
            <w:r>
              <w:t>в 2019 году - 6423,5 тыс. рублей;</w:t>
            </w:r>
          </w:p>
          <w:p w:rsidR="009F5C0D" w:rsidRDefault="009F5C0D">
            <w:pPr>
              <w:pStyle w:val="ConsPlusNormal"/>
              <w:jc w:val="both"/>
            </w:pPr>
            <w:r>
              <w:t>в 2020 году - 3276,8 тыс. рублей;</w:t>
            </w:r>
          </w:p>
          <w:p w:rsidR="009F5C0D" w:rsidRDefault="009F5C0D">
            <w:pPr>
              <w:pStyle w:val="ConsPlusNormal"/>
              <w:jc w:val="both"/>
            </w:pPr>
            <w:r>
              <w:t>в 2021 году - 3265,2 тыс. рублей;</w:t>
            </w:r>
          </w:p>
          <w:p w:rsidR="009F5C0D" w:rsidRDefault="009F5C0D">
            <w:pPr>
              <w:pStyle w:val="ConsPlusNormal"/>
              <w:jc w:val="both"/>
            </w:pPr>
            <w:r>
              <w:t>в 2022 году - 3329,1 тыс. рублей;</w:t>
            </w:r>
          </w:p>
          <w:p w:rsidR="009F5C0D" w:rsidRDefault="009F5C0D">
            <w:pPr>
              <w:pStyle w:val="ConsPlusNormal"/>
              <w:jc w:val="both"/>
            </w:pPr>
            <w:r>
              <w:t>в 2023 году - 3329,1 тыс. рублей;</w:t>
            </w:r>
          </w:p>
          <w:p w:rsidR="009F5C0D" w:rsidRDefault="009F5C0D">
            <w:pPr>
              <w:pStyle w:val="ConsPlusNormal"/>
              <w:jc w:val="both"/>
            </w:pPr>
            <w:r>
              <w:t>в 2024 году - 3166,5 тыс. рублей;</w:t>
            </w:r>
          </w:p>
          <w:p w:rsidR="009F5C0D" w:rsidRDefault="009F5C0D">
            <w:pPr>
              <w:pStyle w:val="ConsPlusNormal"/>
              <w:jc w:val="both"/>
            </w:pPr>
            <w:r>
              <w:t>в 2025 году - 3166,5 тыс. рублей;</w:t>
            </w:r>
          </w:p>
          <w:p w:rsidR="009F5C0D" w:rsidRDefault="009F5C0D">
            <w:pPr>
              <w:pStyle w:val="ConsPlusNormal"/>
              <w:jc w:val="both"/>
            </w:pPr>
            <w:r>
              <w:t>в 2026 - 2030 годах - 15832,5 тыс. рублей;</w:t>
            </w:r>
          </w:p>
          <w:p w:rsidR="009F5C0D" w:rsidRDefault="009F5C0D">
            <w:pPr>
              <w:pStyle w:val="ConsPlusNormal"/>
              <w:jc w:val="both"/>
            </w:pPr>
            <w:r>
              <w:t>в 2031 - 2035 годах - 15832,5 тыс. рублей;</w:t>
            </w:r>
          </w:p>
          <w:p w:rsidR="009F5C0D" w:rsidRDefault="009F5C0D">
            <w:pPr>
              <w:pStyle w:val="ConsPlusNormal"/>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- 8685539,8 тыс. рублей (98,7 процента), в том числе:</w:t>
            </w:r>
          </w:p>
          <w:p w:rsidR="009F5C0D" w:rsidRDefault="009F5C0D">
            <w:pPr>
              <w:pStyle w:val="ConsPlusNormal"/>
              <w:jc w:val="both"/>
            </w:pPr>
            <w:r>
              <w:t>в 2019 году - 476475,4 тыс. рублей;</w:t>
            </w:r>
          </w:p>
          <w:p w:rsidR="009F5C0D" w:rsidRDefault="009F5C0D">
            <w:pPr>
              <w:pStyle w:val="ConsPlusNormal"/>
              <w:jc w:val="both"/>
            </w:pPr>
            <w:r>
              <w:t>в 2020 году - 477348,8 тыс. рублей;</w:t>
            </w:r>
          </w:p>
          <w:p w:rsidR="009F5C0D" w:rsidRDefault="009F5C0D">
            <w:pPr>
              <w:pStyle w:val="ConsPlusNormal"/>
              <w:jc w:val="both"/>
            </w:pPr>
            <w:r>
              <w:t>в 2021 году - 480970,7 тыс. рублей;</w:t>
            </w:r>
          </w:p>
          <w:p w:rsidR="009F5C0D" w:rsidRDefault="009F5C0D">
            <w:pPr>
              <w:pStyle w:val="ConsPlusNormal"/>
              <w:jc w:val="both"/>
            </w:pPr>
            <w:r>
              <w:t>в 2022 году - 505568,6 тыс. рублей;</w:t>
            </w:r>
          </w:p>
          <w:p w:rsidR="009F5C0D" w:rsidRDefault="009F5C0D">
            <w:pPr>
              <w:pStyle w:val="ConsPlusNormal"/>
              <w:jc w:val="both"/>
            </w:pPr>
            <w:r>
              <w:t>в 2023 году - 530307,9 тыс. рублей;</w:t>
            </w:r>
          </w:p>
          <w:p w:rsidR="009F5C0D" w:rsidRDefault="009F5C0D">
            <w:pPr>
              <w:pStyle w:val="ConsPlusNormal"/>
              <w:jc w:val="both"/>
            </w:pPr>
            <w:r>
              <w:t>в 2024 году - 517905,7 тыс. рублей;</w:t>
            </w:r>
          </w:p>
          <w:p w:rsidR="009F5C0D" w:rsidRDefault="009F5C0D">
            <w:pPr>
              <w:pStyle w:val="ConsPlusNormal"/>
              <w:jc w:val="both"/>
            </w:pPr>
            <w:r>
              <w:t>в 2025 году - 517905,7 тыс. рублей;</w:t>
            </w:r>
          </w:p>
          <w:p w:rsidR="009F5C0D" w:rsidRDefault="009F5C0D">
            <w:pPr>
              <w:pStyle w:val="ConsPlusNormal"/>
              <w:jc w:val="both"/>
            </w:pPr>
            <w:r>
              <w:t>в 2026 - 2030 годах - 2589528,5 тыс. рублей;</w:t>
            </w:r>
          </w:p>
          <w:p w:rsidR="009F5C0D" w:rsidRDefault="009F5C0D">
            <w:pPr>
              <w:pStyle w:val="ConsPlusNormal"/>
              <w:jc w:val="both"/>
            </w:pPr>
            <w:r>
              <w:t>в 2031 - 2035 годах - 2589528,5 тыс. рублей;</w:t>
            </w:r>
          </w:p>
          <w:p w:rsidR="009F5C0D" w:rsidRDefault="009F5C0D">
            <w:pPr>
              <w:pStyle w:val="ConsPlusNormal"/>
              <w:jc w:val="both"/>
            </w:pPr>
            <w:r>
              <w:t>внебюджетных источников - 60870,0 тыс. рублей (0,7 процента), в том числе:</w:t>
            </w:r>
          </w:p>
          <w:p w:rsidR="009F5C0D" w:rsidRDefault="009F5C0D">
            <w:pPr>
              <w:pStyle w:val="ConsPlusNormal"/>
              <w:jc w:val="both"/>
            </w:pPr>
            <w:r>
              <w:t>в 2019 году - 3532,0 тыс. рублей;</w:t>
            </w:r>
          </w:p>
          <w:p w:rsidR="009F5C0D" w:rsidRDefault="009F5C0D">
            <w:pPr>
              <w:pStyle w:val="ConsPlusNormal"/>
              <w:jc w:val="both"/>
            </w:pPr>
            <w:r>
              <w:t>в 2020 году - 3532,0 тыс. рублей;</w:t>
            </w:r>
          </w:p>
          <w:p w:rsidR="009F5C0D" w:rsidRDefault="009F5C0D">
            <w:pPr>
              <w:pStyle w:val="ConsPlusNormal"/>
              <w:jc w:val="both"/>
            </w:pPr>
            <w:r>
              <w:t>в 2021 году - 3532,0 тыс. рублей;</w:t>
            </w:r>
          </w:p>
          <w:p w:rsidR="009F5C0D" w:rsidRDefault="009F5C0D">
            <w:pPr>
              <w:pStyle w:val="ConsPlusNormal"/>
              <w:jc w:val="both"/>
            </w:pPr>
            <w:r>
              <w:t>в 2022 году - 3591,0 тыс. рублей;</w:t>
            </w:r>
          </w:p>
          <w:p w:rsidR="009F5C0D" w:rsidRDefault="009F5C0D">
            <w:pPr>
              <w:pStyle w:val="ConsPlusNormal"/>
              <w:jc w:val="both"/>
            </w:pPr>
            <w:r>
              <w:t>в 2023 году - 3591,0 тыс. рублей;</w:t>
            </w:r>
          </w:p>
          <w:p w:rsidR="009F5C0D" w:rsidRDefault="009F5C0D">
            <w:pPr>
              <w:pStyle w:val="ConsPlusNormal"/>
              <w:jc w:val="both"/>
            </w:pPr>
            <w:r>
              <w:t>в 2024 году - 3591,0 тыс. рублей;</w:t>
            </w:r>
          </w:p>
          <w:p w:rsidR="009F5C0D" w:rsidRDefault="009F5C0D">
            <w:pPr>
              <w:pStyle w:val="ConsPlusNormal"/>
              <w:jc w:val="both"/>
            </w:pPr>
            <w:r>
              <w:t>в 2025 году - 3591,0 тыс. рублей;</w:t>
            </w:r>
          </w:p>
          <w:p w:rsidR="009F5C0D" w:rsidRDefault="009F5C0D">
            <w:pPr>
              <w:pStyle w:val="ConsPlusNormal"/>
              <w:jc w:val="both"/>
            </w:pPr>
            <w:r>
              <w:t>в 2026 - 2030 годах - 17955,0 тыс. рублей;</w:t>
            </w:r>
          </w:p>
          <w:p w:rsidR="009F5C0D" w:rsidRDefault="009F5C0D">
            <w:pPr>
              <w:pStyle w:val="ConsPlusNormal"/>
              <w:jc w:val="both"/>
            </w:pPr>
            <w:r>
              <w:t>в 2031 - 2035 годах - 17955,0 тыс. рублей.</w:t>
            </w:r>
          </w:p>
          <w:p w:rsidR="009F5C0D" w:rsidRDefault="009F5C0D">
            <w:pPr>
              <w:pStyle w:val="ConsPlusNormal"/>
              <w:jc w:val="both"/>
            </w:pPr>
            <w:r>
              <w:t>Объемы финансирования подпрограммы уточняются при формировании республиканского бюджета Чувашской Республики на очередной финансовый год и плановый период</w:t>
            </w:r>
          </w:p>
        </w:tc>
      </w:tr>
      <w:tr w:rsidR="009F5C0D">
        <w:tc>
          <w:tcPr>
            <w:tcW w:w="8957" w:type="dxa"/>
            <w:gridSpan w:val="3"/>
            <w:tcBorders>
              <w:top w:val="nil"/>
              <w:left w:val="nil"/>
              <w:bottom w:val="nil"/>
              <w:right w:val="nil"/>
            </w:tcBorders>
          </w:tcPr>
          <w:p w:rsidR="009F5C0D" w:rsidRDefault="009F5C0D">
            <w:pPr>
              <w:pStyle w:val="ConsPlusNormal"/>
              <w:jc w:val="both"/>
            </w:pPr>
            <w:r>
              <w:lastRenderedPageBreak/>
              <w:t xml:space="preserve">(позиция в ред. </w:t>
            </w:r>
            <w:hyperlink r:id="rId116" w:history="1">
              <w:r>
                <w:rPr>
                  <w:color w:val="0000FF"/>
                </w:rPr>
                <w:t>Постановления</w:t>
              </w:r>
            </w:hyperlink>
            <w:r>
              <w:t xml:space="preserve"> Кабинета Министров ЧР от 23.12.2020 N 737)</w:t>
            </w:r>
          </w:p>
        </w:tc>
      </w:tr>
      <w:tr w:rsidR="009F5C0D">
        <w:tc>
          <w:tcPr>
            <w:tcW w:w="2551" w:type="dxa"/>
            <w:tcBorders>
              <w:top w:val="nil"/>
              <w:left w:val="nil"/>
              <w:bottom w:val="nil"/>
              <w:right w:val="nil"/>
            </w:tcBorders>
          </w:tcPr>
          <w:p w:rsidR="009F5C0D" w:rsidRDefault="009F5C0D">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9F5C0D" w:rsidRDefault="009F5C0D">
            <w:pPr>
              <w:pStyle w:val="ConsPlusNormal"/>
              <w:jc w:val="center"/>
            </w:pPr>
            <w:r>
              <w:t>-</w:t>
            </w:r>
          </w:p>
        </w:tc>
        <w:tc>
          <w:tcPr>
            <w:tcW w:w="6066" w:type="dxa"/>
            <w:tcBorders>
              <w:top w:val="nil"/>
              <w:left w:val="nil"/>
              <w:bottom w:val="nil"/>
              <w:right w:val="nil"/>
            </w:tcBorders>
          </w:tcPr>
          <w:p w:rsidR="009F5C0D" w:rsidRDefault="009F5C0D">
            <w:pPr>
              <w:pStyle w:val="ConsPlusNormal"/>
              <w:jc w:val="both"/>
            </w:pPr>
            <w:r>
              <w:t>совершенствование системы государственного управления охраной труда в Чувашской Республике;</w:t>
            </w:r>
          </w:p>
          <w:p w:rsidR="009F5C0D" w:rsidRDefault="009F5C0D">
            <w:pPr>
              <w:pStyle w:val="ConsPlusNormal"/>
              <w:jc w:val="both"/>
            </w:pPr>
            <w:r>
              <w:t>сокращение численности работников, занятых в неблагоприятных условиях труда;</w:t>
            </w:r>
          </w:p>
          <w:p w:rsidR="009F5C0D" w:rsidRDefault="009F5C0D">
            <w:pPr>
              <w:pStyle w:val="ConsPlusNormal"/>
              <w:jc w:val="both"/>
            </w:pPr>
            <w:r>
              <w:lastRenderedPageBreak/>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9F5C0D" w:rsidRDefault="009F5C0D">
            <w:pPr>
              <w:pStyle w:val="ConsPlusNormal"/>
              <w:jc w:val="both"/>
            </w:pPr>
            <w:r>
              <w:t>снижение уровня профессиональной заболеваемости, производственного травматизма, инвалидизации работающих;</w:t>
            </w:r>
          </w:p>
          <w:p w:rsidR="009F5C0D" w:rsidRDefault="009F5C0D">
            <w:pPr>
              <w:pStyle w:val="ConsPlusNormal"/>
              <w:jc w:val="both"/>
            </w:pPr>
            <w:r>
              <w:t>повышение уровня социальной защиты работников от профессиональных рисков и их удовлетворенности условиями труда;</w:t>
            </w:r>
          </w:p>
          <w:p w:rsidR="009F5C0D" w:rsidRDefault="009F5C0D">
            <w:pPr>
              <w:pStyle w:val="ConsPlusNormal"/>
              <w:jc w:val="both"/>
            </w:pPr>
            <w:r>
              <w:t>повышение трудоспособности населения и производительности труда.</w:t>
            </w:r>
          </w:p>
        </w:tc>
      </w:tr>
    </w:tbl>
    <w:p w:rsidR="009F5C0D" w:rsidRDefault="009F5C0D">
      <w:pPr>
        <w:pStyle w:val="ConsPlusNormal"/>
        <w:jc w:val="both"/>
      </w:pPr>
    </w:p>
    <w:p w:rsidR="009F5C0D" w:rsidRDefault="009F5C0D">
      <w:pPr>
        <w:pStyle w:val="ConsPlusTitle"/>
        <w:jc w:val="center"/>
        <w:outlineLvl w:val="2"/>
      </w:pPr>
      <w:r>
        <w:t>Раздел I. ПРИОРИТЕТЫ И ЦЕЛИ ПОДПРОГРАММЫ,</w:t>
      </w:r>
    </w:p>
    <w:p w:rsidR="009F5C0D" w:rsidRDefault="009F5C0D">
      <w:pPr>
        <w:pStyle w:val="ConsPlusTitle"/>
        <w:jc w:val="center"/>
      </w:pPr>
      <w:r>
        <w:t>ОБЩАЯ ХАРАКТЕРИСТИКА УЧАСТИЯ ОРГАНОВ</w:t>
      </w:r>
    </w:p>
    <w:p w:rsidR="009F5C0D" w:rsidRDefault="009F5C0D">
      <w:pPr>
        <w:pStyle w:val="ConsPlusTitle"/>
        <w:jc w:val="center"/>
      </w:pPr>
      <w:r>
        <w:t>МЕСТНОГО САМОУПРАВЛЕНИЯ МУНИЦИПАЛЬНЫХ РАЙОНОВ</w:t>
      </w:r>
    </w:p>
    <w:p w:rsidR="009F5C0D" w:rsidRDefault="009F5C0D">
      <w:pPr>
        <w:pStyle w:val="ConsPlusTitle"/>
        <w:jc w:val="center"/>
      </w:pPr>
      <w:r>
        <w:t>И ГОРОДСКИХ ОКРУГОВ В РЕАЛИЗАЦИИ ПОДПРОГРАММЫ</w:t>
      </w:r>
    </w:p>
    <w:p w:rsidR="009F5C0D" w:rsidRDefault="009F5C0D">
      <w:pPr>
        <w:pStyle w:val="ConsPlusNormal"/>
        <w:jc w:val="both"/>
      </w:pPr>
    </w:p>
    <w:p w:rsidR="009F5C0D" w:rsidRDefault="009F5C0D">
      <w:pPr>
        <w:pStyle w:val="ConsPlusNormal"/>
        <w:ind w:firstLine="540"/>
        <w:jc w:val="both"/>
      </w:pPr>
      <w:r>
        <w:t>Приоритетными направлениями государственной политики в сфере охраны труда являются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 формирование культуры безопасности на производстве.</w:t>
      </w:r>
    </w:p>
    <w:p w:rsidR="009F5C0D" w:rsidRDefault="009F5C0D">
      <w:pPr>
        <w:pStyle w:val="ConsPlusNormal"/>
        <w:spacing w:before="220"/>
        <w:ind w:firstLine="540"/>
        <w:jc w:val="both"/>
      </w:pPr>
      <w:r>
        <w:t>Основными целями подпрограммы "Безопасный труд" государственной программы Чувашской Республики "Содействие занятости населения" (далее - подпрограмма) являются:</w:t>
      </w:r>
    </w:p>
    <w:p w:rsidR="009F5C0D" w:rsidRDefault="009F5C0D">
      <w:pPr>
        <w:pStyle w:val="ConsPlusNormal"/>
        <w:spacing w:before="220"/>
        <w:ind w:firstLine="540"/>
        <w:jc w:val="both"/>
      </w:pPr>
      <w:r>
        <w:t>снижение профессиональной заболеваемости и производственного травматизма;</w:t>
      </w:r>
    </w:p>
    <w:p w:rsidR="009F5C0D" w:rsidRDefault="009F5C0D">
      <w:pPr>
        <w:pStyle w:val="ConsPlusNormal"/>
        <w:spacing w:before="220"/>
        <w:ind w:firstLine="540"/>
        <w:jc w:val="both"/>
      </w:pPr>
      <w:r>
        <w:t>сохранение жизни и здоровья работников в процессе трудовой деятельности, улучшение условий и охраны труда;</w:t>
      </w:r>
    </w:p>
    <w:p w:rsidR="009F5C0D" w:rsidRDefault="009F5C0D">
      <w:pPr>
        <w:pStyle w:val="ConsPlusNormal"/>
        <w:spacing w:before="220"/>
        <w:ind w:firstLine="540"/>
        <w:jc w:val="both"/>
      </w:pPr>
      <w:r>
        <w:t>переход к системе управления профессиональными рисками на всех уровнях охраны труда.</w:t>
      </w:r>
    </w:p>
    <w:p w:rsidR="009F5C0D" w:rsidRDefault="009F5C0D">
      <w:pPr>
        <w:pStyle w:val="ConsPlusNormal"/>
        <w:spacing w:before="220"/>
        <w:ind w:firstLine="540"/>
        <w:jc w:val="both"/>
      </w:pPr>
      <w:r>
        <w:t>Для обеспечения реализации государственной политики в области охраны труда важное значение имеет реализация принятых во всех муниципальных районах и городских округах Чувашской Республики муниципальных программ, которые направлены на создание здоровых и безопасных условий труда на предприятиях и в организациях, сокращение производственного травматизма. Приняты соответствующие муниципальные нормативные правовые акты, связанные с деятельностью координационных советов по охране труда при главе администрации муниципального образования, созданы службы охраны труда в структуре исполнительных органов местного самоуправления, определены функции и права специалиста по охране труда органа местного самоуправления, проводятся месячники по охране труда, смотры-конкурсы и т.д.</w:t>
      </w:r>
    </w:p>
    <w:p w:rsidR="009F5C0D" w:rsidRDefault="009F5C0D">
      <w:pPr>
        <w:pStyle w:val="ConsPlusNormal"/>
        <w:spacing w:before="220"/>
        <w:ind w:firstLine="540"/>
        <w:jc w:val="both"/>
      </w:pPr>
      <w:r>
        <w:t>Кроме того, в целях совершенствования системы государственного управления охраной труда проводится работа по информационно-методической поддержке специалистов администраций муниципальных образований.</w:t>
      </w:r>
    </w:p>
    <w:p w:rsidR="009F5C0D" w:rsidRDefault="009F5C0D">
      <w:pPr>
        <w:pStyle w:val="ConsPlusNormal"/>
        <w:jc w:val="both"/>
      </w:pPr>
    </w:p>
    <w:p w:rsidR="009F5C0D" w:rsidRDefault="009F5C0D">
      <w:pPr>
        <w:pStyle w:val="ConsPlusTitle"/>
        <w:jc w:val="center"/>
        <w:outlineLvl w:val="2"/>
      </w:pPr>
      <w:r>
        <w:t>Раздел II. ПЕРЕЧЕНЬ И СВЕДЕНИЯ О ЦЕЛЕВЫХ ПОКАЗАТЕЛЯХ</w:t>
      </w:r>
    </w:p>
    <w:p w:rsidR="009F5C0D" w:rsidRDefault="009F5C0D">
      <w:pPr>
        <w:pStyle w:val="ConsPlusTitle"/>
        <w:jc w:val="center"/>
      </w:pPr>
      <w:r>
        <w:t>(ИНДИКАТОРАХ) ПОДПРОГРАММЫ С РАСШИФРОВКОЙ</w:t>
      </w:r>
    </w:p>
    <w:p w:rsidR="009F5C0D" w:rsidRDefault="009F5C0D">
      <w:pPr>
        <w:pStyle w:val="ConsPlusTitle"/>
        <w:jc w:val="center"/>
      </w:pPr>
      <w:r>
        <w:t>ПЛАНОВЫХ ЗНАЧЕНИЙ ПО ГОДАМ ЕЕ РЕАЛИЗАЦИИ</w:t>
      </w:r>
    </w:p>
    <w:p w:rsidR="009F5C0D" w:rsidRDefault="009F5C0D">
      <w:pPr>
        <w:pStyle w:val="ConsPlusNormal"/>
        <w:jc w:val="center"/>
      </w:pPr>
      <w:r>
        <w:t xml:space="preserve">(в ред. </w:t>
      </w:r>
      <w:hyperlink r:id="rId117" w:history="1">
        <w:r>
          <w:rPr>
            <w:color w:val="0000FF"/>
          </w:rPr>
          <w:t>Постановления</w:t>
        </w:r>
      </w:hyperlink>
      <w:r>
        <w:t xml:space="preserve"> Кабинета Министров ЧР</w:t>
      </w:r>
    </w:p>
    <w:p w:rsidR="009F5C0D" w:rsidRDefault="009F5C0D">
      <w:pPr>
        <w:pStyle w:val="ConsPlusNormal"/>
        <w:jc w:val="center"/>
      </w:pPr>
      <w:r>
        <w:t>от 14.02.2019 N 39)</w:t>
      </w:r>
    </w:p>
    <w:p w:rsidR="009F5C0D" w:rsidRDefault="009F5C0D">
      <w:pPr>
        <w:pStyle w:val="ConsPlusNormal"/>
        <w:jc w:val="both"/>
      </w:pPr>
    </w:p>
    <w:p w:rsidR="009F5C0D" w:rsidRDefault="009F5C0D">
      <w:pPr>
        <w:pStyle w:val="ConsPlusNormal"/>
        <w:ind w:firstLine="540"/>
        <w:jc w:val="both"/>
      </w:pPr>
      <w:r>
        <w:t>Целевыми показателями (индикаторами) подпрограммы являются:</w:t>
      </w:r>
    </w:p>
    <w:p w:rsidR="009F5C0D" w:rsidRDefault="009F5C0D">
      <w:pPr>
        <w:pStyle w:val="ConsPlusNormal"/>
        <w:jc w:val="both"/>
      </w:pPr>
      <w:r>
        <w:lastRenderedPageBreak/>
        <w:t xml:space="preserve">(в ред. </w:t>
      </w:r>
      <w:hyperlink r:id="rId118"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численность пострадавших в результате несчастных случаев на производстве со смертельным исходом в расчете на 1 тыс. работающих;</w:t>
      </w:r>
    </w:p>
    <w:p w:rsidR="009F5C0D" w:rsidRDefault="009F5C0D">
      <w:pPr>
        <w:pStyle w:val="ConsPlusNormal"/>
        <w:spacing w:before="220"/>
        <w:ind w:firstLine="540"/>
        <w:jc w:val="both"/>
      </w:pPr>
      <w:r>
        <w:t>количество пострадавших на производстве на 1 тыс. работающих;</w:t>
      </w:r>
    </w:p>
    <w:p w:rsidR="009F5C0D" w:rsidRDefault="009F5C0D">
      <w:pPr>
        <w:pStyle w:val="ConsPlusNormal"/>
        <w:spacing w:before="220"/>
        <w:ind w:firstLine="540"/>
        <w:jc w:val="both"/>
      </w:pPr>
      <w:r>
        <w:t>количество дней временной нетрудоспособности в связи с несчастным случаем на производстве в расчете на 1 пострадавшего;</w:t>
      </w:r>
    </w:p>
    <w:p w:rsidR="009F5C0D" w:rsidRDefault="009F5C0D">
      <w:pPr>
        <w:pStyle w:val="ConsPlusNormal"/>
        <w:spacing w:before="220"/>
        <w:ind w:firstLine="540"/>
        <w:jc w:val="both"/>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p w:rsidR="009F5C0D" w:rsidRDefault="009F5C0D">
      <w:pPr>
        <w:pStyle w:val="ConsPlusNormal"/>
        <w:spacing w:before="220"/>
        <w:ind w:firstLine="540"/>
        <w:jc w:val="both"/>
      </w:pPr>
      <w:r>
        <w:t>количество больных с впервые выявленными профессиональными заболеваниями в расчете на 10 тыс. работающих;</w:t>
      </w:r>
    </w:p>
    <w:p w:rsidR="009F5C0D" w:rsidRDefault="009F5C0D">
      <w:pPr>
        <w:pStyle w:val="ConsPlusNormal"/>
        <w:spacing w:before="220"/>
        <w:ind w:firstLine="540"/>
        <w:jc w:val="both"/>
      </w:pPr>
      <w:r>
        <w:t>количество рабочих мест, на которых проведена специальная оценка условий труда;</w:t>
      </w:r>
    </w:p>
    <w:p w:rsidR="009F5C0D" w:rsidRDefault="009F5C0D">
      <w:pPr>
        <w:pStyle w:val="ConsPlusNormal"/>
        <w:spacing w:before="220"/>
        <w:ind w:firstLine="540"/>
        <w:jc w:val="both"/>
      </w:pPr>
      <w:r>
        <w:t>удельный вес рабочих мест, на которых проведена специальная оценка условий труда;</w:t>
      </w:r>
    </w:p>
    <w:p w:rsidR="009F5C0D" w:rsidRDefault="009F5C0D">
      <w:pPr>
        <w:pStyle w:val="ConsPlusNormal"/>
        <w:spacing w:before="220"/>
        <w:ind w:firstLine="540"/>
        <w:jc w:val="both"/>
      </w:pPr>
      <w:r>
        <w:t>количество рабочих мест, на которых улучшены условия труда по результатам специальной оценки условий труда;</w:t>
      </w:r>
    </w:p>
    <w:p w:rsidR="009F5C0D" w:rsidRDefault="009F5C0D">
      <w:pPr>
        <w:pStyle w:val="ConsPlusNormal"/>
        <w:spacing w:before="220"/>
        <w:ind w:firstLine="540"/>
        <w:jc w:val="both"/>
      </w:pPr>
      <w:r>
        <w:t>численность работников, занятых во вредных и (или) опасных условиях труда;</w:t>
      </w:r>
    </w:p>
    <w:p w:rsidR="009F5C0D" w:rsidRDefault="009F5C0D">
      <w:pPr>
        <w:pStyle w:val="ConsPlusNormal"/>
        <w:spacing w:before="220"/>
        <w:ind w:firstLine="540"/>
        <w:jc w:val="both"/>
      </w:pPr>
      <w:r>
        <w:t>доля обученных по охране труда в расчете на 100 работающих;</w:t>
      </w:r>
    </w:p>
    <w:p w:rsidR="009F5C0D" w:rsidRDefault="009F5C0D">
      <w:pPr>
        <w:pStyle w:val="ConsPlusNormal"/>
        <w:spacing w:before="220"/>
        <w:ind w:firstLine="540"/>
        <w:jc w:val="both"/>
      </w:pPr>
      <w:r>
        <w:t>индекс профессиональной заболеваемости;</w:t>
      </w:r>
    </w:p>
    <w:p w:rsidR="009F5C0D" w:rsidRDefault="009F5C0D">
      <w:pPr>
        <w:pStyle w:val="ConsPlusNormal"/>
        <w:spacing w:before="220"/>
        <w:ind w:firstLine="540"/>
        <w:jc w:val="both"/>
      </w:pPr>
      <w: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w:t>
      </w:r>
    </w:p>
    <w:p w:rsidR="009F5C0D" w:rsidRDefault="009F5C0D">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9F5C0D" w:rsidRDefault="009F5C0D">
      <w:pPr>
        <w:pStyle w:val="ConsPlusNormal"/>
        <w:jc w:val="both"/>
      </w:pPr>
      <w:r>
        <w:t xml:space="preserve">(в ред. </w:t>
      </w:r>
      <w:hyperlink r:id="rId119" w:history="1">
        <w:r>
          <w:rPr>
            <w:color w:val="0000FF"/>
          </w:rPr>
          <w:t>Постановления</w:t>
        </w:r>
      </w:hyperlink>
      <w:r>
        <w:t xml:space="preserve"> Кабинета Министров ЧР от 14.02.2019 N 39)</w:t>
      </w:r>
    </w:p>
    <w:p w:rsidR="009F5C0D" w:rsidRDefault="009F5C0D">
      <w:pPr>
        <w:pStyle w:val="ConsPlusNormal"/>
        <w:spacing w:before="220"/>
        <w:ind w:firstLine="540"/>
        <w:jc w:val="both"/>
      </w:pPr>
      <w:r>
        <w:t>численность пострадавших в результате несчастных случаев на производстве со смертельным исходом в расчете на 1 тыс. работающих:</w:t>
      </w:r>
    </w:p>
    <w:p w:rsidR="009F5C0D" w:rsidRDefault="009F5C0D">
      <w:pPr>
        <w:pStyle w:val="ConsPlusNormal"/>
        <w:spacing w:before="220"/>
        <w:ind w:firstLine="540"/>
        <w:jc w:val="both"/>
      </w:pPr>
      <w:r>
        <w:t>в 2019 году - 0,06 человека;</w:t>
      </w:r>
    </w:p>
    <w:p w:rsidR="009F5C0D" w:rsidRDefault="009F5C0D">
      <w:pPr>
        <w:pStyle w:val="ConsPlusNormal"/>
        <w:spacing w:before="220"/>
        <w:ind w:firstLine="540"/>
        <w:jc w:val="both"/>
      </w:pPr>
      <w:r>
        <w:t>в 2020 году - 0,06 человека;</w:t>
      </w:r>
    </w:p>
    <w:p w:rsidR="009F5C0D" w:rsidRDefault="009F5C0D">
      <w:pPr>
        <w:pStyle w:val="ConsPlusNormal"/>
        <w:spacing w:before="220"/>
        <w:ind w:firstLine="540"/>
        <w:jc w:val="both"/>
      </w:pPr>
      <w:r>
        <w:t>в 2021 году - 0,06 человека;</w:t>
      </w:r>
    </w:p>
    <w:p w:rsidR="009F5C0D" w:rsidRDefault="009F5C0D">
      <w:pPr>
        <w:pStyle w:val="ConsPlusNormal"/>
        <w:spacing w:before="220"/>
        <w:ind w:firstLine="540"/>
        <w:jc w:val="both"/>
      </w:pPr>
      <w:r>
        <w:t>в 2022 году - 0,05 человека;</w:t>
      </w:r>
    </w:p>
    <w:p w:rsidR="009F5C0D" w:rsidRDefault="009F5C0D">
      <w:pPr>
        <w:pStyle w:val="ConsPlusNormal"/>
        <w:spacing w:before="220"/>
        <w:ind w:firstLine="540"/>
        <w:jc w:val="both"/>
      </w:pPr>
      <w:r>
        <w:t>в 2023 году - 0,05 человека;</w:t>
      </w:r>
    </w:p>
    <w:p w:rsidR="009F5C0D" w:rsidRDefault="009F5C0D">
      <w:pPr>
        <w:pStyle w:val="ConsPlusNormal"/>
        <w:spacing w:before="220"/>
        <w:ind w:firstLine="540"/>
        <w:jc w:val="both"/>
      </w:pPr>
      <w:r>
        <w:t>в 2024 году - 0,05 человека;</w:t>
      </w:r>
    </w:p>
    <w:p w:rsidR="009F5C0D" w:rsidRDefault="009F5C0D">
      <w:pPr>
        <w:pStyle w:val="ConsPlusNormal"/>
        <w:spacing w:before="220"/>
        <w:ind w:firstLine="540"/>
        <w:jc w:val="both"/>
      </w:pPr>
      <w:r>
        <w:t>в 2025 году - 0,04 человека;</w:t>
      </w:r>
    </w:p>
    <w:p w:rsidR="009F5C0D" w:rsidRDefault="009F5C0D">
      <w:pPr>
        <w:pStyle w:val="ConsPlusNormal"/>
        <w:spacing w:before="220"/>
        <w:ind w:firstLine="540"/>
        <w:jc w:val="both"/>
      </w:pPr>
      <w:r>
        <w:t>в 2030 году - 0,04 человека;</w:t>
      </w:r>
    </w:p>
    <w:p w:rsidR="009F5C0D" w:rsidRDefault="009F5C0D">
      <w:pPr>
        <w:pStyle w:val="ConsPlusNormal"/>
        <w:spacing w:before="220"/>
        <w:ind w:firstLine="540"/>
        <w:jc w:val="both"/>
      </w:pPr>
      <w:r>
        <w:t>в 2035 году - 0,04 человека;</w:t>
      </w:r>
    </w:p>
    <w:p w:rsidR="009F5C0D" w:rsidRDefault="009F5C0D">
      <w:pPr>
        <w:pStyle w:val="ConsPlusNormal"/>
        <w:spacing w:before="220"/>
        <w:ind w:firstLine="540"/>
        <w:jc w:val="both"/>
      </w:pPr>
      <w:r>
        <w:lastRenderedPageBreak/>
        <w:t>количество пострадавших на производстве на 1 тыс. работающих:</w:t>
      </w:r>
    </w:p>
    <w:p w:rsidR="009F5C0D" w:rsidRDefault="009F5C0D">
      <w:pPr>
        <w:pStyle w:val="ConsPlusNormal"/>
        <w:spacing w:before="220"/>
        <w:ind w:firstLine="540"/>
        <w:jc w:val="both"/>
      </w:pPr>
      <w:r>
        <w:t>в 2019 году - 0,8 человека;</w:t>
      </w:r>
    </w:p>
    <w:p w:rsidR="009F5C0D" w:rsidRDefault="009F5C0D">
      <w:pPr>
        <w:pStyle w:val="ConsPlusNormal"/>
        <w:spacing w:before="220"/>
        <w:ind w:firstLine="540"/>
        <w:jc w:val="both"/>
      </w:pPr>
      <w:r>
        <w:t>в 2020 году - 0,8 человека;</w:t>
      </w:r>
    </w:p>
    <w:p w:rsidR="009F5C0D" w:rsidRDefault="009F5C0D">
      <w:pPr>
        <w:pStyle w:val="ConsPlusNormal"/>
        <w:spacing w:before="220"/>
        <w:ind w:firstLine="540"/>
        <w:jc w:val="both"/>
      </w:pPr>
      <w:r>
        <w:t>в 2021 году - 0,8 человека;</w:t>
      </w:r>
    </w:p>
    <w:p w:rsidR="009F5C0D" w:rsidRDefault="009F5C0D">
      <w:pPr>
        <w:pStyle w:val="ConsPlusNormal"/>
        <w:spacing w:before="220"/>
        <w:ind w:firstLine="540"/>
        <w:jc w:val="both"/>
      </w:pPr>
      <w:r>
        <w:t>в 2022 году - 0,7 человека;</w:t>
      </w:r>
    </w:p>
    <w:p w:rsidR="009F5C0D" w:rsidRDefault="009F5C0D">
      <w:pPr>
        <w:pStyle w:val="ConsPlusNormal"/>
        <w:spacing w:before="220"/>
        <w:ind w:firstLine="540"/>
        <w:jc w:val="both"/>
      </w:pPr>
      <w:r>
        <w:t>в 2023 году - 0,7 человека;</w:t>
      </w:r>
    </w:p>
    <w:p w:rsidR="009F5C0D" w:rsidRDefault="009F5C0D">
      <w:pPr>
        <w:pStyle w:val="ConsPlusNormal"/>
        <w:spacing w:before="220"/>
        <w:ind w:firstLine="540"/>
        <w:jc w:val="both"/>
      </w:pPr>
      <w:r>
        <w:t>в 2024 году - 0,7 человека;</w:t>
      </w:r>
    </w:p>
    <w:p w:rsidR="009F5C0D" w:rsidRDefault="009F5C0D">
      <w:pPr>
        <w:pStyle w:val="ConsPlusNormal"/>
        <w:spacing w:before="220"/>
        <w:ind w:firstLine="540"/>
        <w:jc w:val="both"/>
      </w:pPr>
      <w:r>
        <w:t>в 2025 году - 0,7 человека;</w:t>
      </w:r>
    </w:p>
    <w:p w:rsidR="009F5C0D" w:rsidRDefault="009F5C0D">
      <w:pPr>
        <w:pStyle w:val="ConsPlusNormal"/>
        <w:spacing w:before="220"/>
        <w:ind w:firstLine="540"/>
        <w:jc w:val="both"/>
      </w:pPr>
      <w:r>
        <w:t>в 2030 году - 0,7 человека;</w:t>
      </w:r>
    </w:p>
    <w:p w:rsidR="009F5C0D" w:rsidRDefault="009F5C0D">
      <w:pPr>
        <w:pStyle w:val="ConsPlusNormal"/>
        <w:spacing w:before="220"/>
        <w:ind w:firstLine="540"/>
        <w:jc w:val="both"/>
      </w:pPr>
      <w:r>
        <w:t>в 2035 году - 0,7 человека;</w:t>
      </w:r>
    </w:p>
    <w:p w:rsidR="009F5C0D" w:rsidRDefault="009F5C0D">
      <w:pPr>
        <w:pStyle w:val="ConsPlusNormal"/>
        <w:spacing w:before="220"/>
        <w:ind w:firstLine="540"/>
        <w:jc w:val="both"/>
      </w:pPr>
      <w:r>
        <w:t>количество дней временной нетрудоспособности в связи с несчастным случаем на производстве в расчете на 1 пострадавшего:</w:t>
      </w:r>
    </w:p>
    <w:p w:rsidR="009F5C0D" w:rsidRDefault="009F5C0D">
      <w:pPr>
        <w:pStyle w:val="ConsPlusNormal"/>
        <w:spacing w:before="220"/>
        <w:ind w:firstLine="540"/>
        <w:jc w:val="both"/>
      </w:pPr>
      <w:r>
        <w:t>в 2019 году - 42,8 дня;</w:t>
      </w:r>
    </w:p>
    <w:p w:rsidR="009F5C0D" w:rsidRDefault="009F5C0D">
      <w:pPr>
        <w:pStyle w:val="ConsPlusNormal"/>
        <w:spacing w:before="220"/>
        <w:ind w:firstLine="540"/>
        <w:jc w:val="both"/>
      </w:pPr>
      <w:r>
        <w:t>в 2020 году - 42,8 дня;</w:t>
      </w:r>
    </w:p>
    <w:p w:rsidR="009F5C0D" w:rsidRDefault="009F5C0D">
      <w:pPr>
        <w:pStyle w:val="ConsPlusNormal"/>
        <w:spacing w:before="220"/>
        <w:ind w:firstLine="540"/>
        <w:jc w:val="both"/>
      </w:pPr>
      <w:r>
        <w:t>в 2021 году - 42,6 дня;</w:t>
      </w:r>
    </w:p>
    <w:p w:rsidR="009F5C0D" w:rsidRDefault="009F5C0D">
      <w:pPr>
        <w:pStyle w:val="ConsPlusNormal"/>
        <w:spacing w:before="220"/>
        <w:ind w:firstLine="540"/>
        <w:jc w:val="both"/>
      </w:pPr>
      <w:r>
        <w:t>в 2022 году - 42,6 дня;</w:t>
      </w:r>
    </w:p>
    <w:p w:rsidR="009F5C0D" w:rsidRDefault="009F5C0D">
      <w:pPr>
        <w:pStyle w:val="ConsPlusNormal"/>
        <w:spacing w:before="220"/>
        <w:ind w:firstLine="540"/>
        <w:jc w:val="both"/>
      </w:pPr>
      <w:r>
        <w:t>в 2023 году - 42,4 дня;</w:t>
      </w:r>
    </w:p>
    <w:p w:rsidR="009F5C0D" w:rsidRDefault="009F5C0D">
      <w:pPr>
        <w:pStyle w:val="ConsPlusNormal"/>
        <w:spacing w:before="220"/>
        <w:ind w:firstLine="540"/>
        <w:jc w:val="both"/>
      </w:pPr>
      <w:r>
        <w:t>в 2024 году - 42,4 дня;</w:t>
      </w:r>
    </w:p>
    <w:p w:rsidR="009F5C0D" w:rsidRDefault="009F5C0D">
      <w:pPr>
        <w:pStyle w:val="ConsPlusNormal"/>
        <w:spacing w:before="220"/>
        <w:ind w:firstLine="540"/>
        <w:jc w:val="both"/>
      </w:pPr>
      <w:r>
        <w:t>в 2025 году - 42,2 дня;</w:t>
      </w:r>
    </w:p>
    <w:p w:rsidR="009F5C0D" w:rsidRDefault="009F5C0D">
      <w:pPr>
        <w:pStyle w:val="ConsPlusNormal"/>
        <w:spacing w:before="220"/>
        <w:ind w:firstLine="540"/>
        <w:jc w:val="both"/>
      </w:pPr>
      <w:r>
        <w:t>в 2030 году - 42,2 дня;</w:t>
      </w:r>
    </w:p>
    <w:p w:rsidR="009F5C0D" w:rsidRDefault="009F5C0D">
      <w:pPr>
        <w:pStyle w:val="ConsPlusNormal"/>
        <w:spacing w:before="220"/>
        <w:ind w:firstLine="540"/>
        <w:jc w:val="both"/>
      </w:pPr>
      <w:r>
        <w:t>в 2035 году - 42,0 дня;</w:t>
      </w:r>
    </w:p>
    <w:p w:rsidR="009F5C0D" w:rsidRDefault="009F5C0D">
      <w:pPr>
        <w:pStyle w:val="ConsPlusNormal"/>
        <w:spacing w:before="220"/>
        <w:ind w:firstLine="540"/>
        <w:jc w:val="both"/>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p w:rsidR="009F5C0D" w:rsidRDefault="009F5C0D">
      <w:pPr>
        <w:pStyle w:val="ConsPlusNormal"/>
        <w:spacing w:before="220"/>
        <w:ind w:firstLine="540"/>
        <w:jc w:val="both"/>
      </w:pPr>
      <w:r>
        <w:t>в 2019 году - 30 человек;</w:t>
      </w:r>
    </w:p>
    <w:p w:rsidR="009F5C0D" w:rsidRDefault="009F5C0D">
      <w:pPr>
        <w:pStyle w:val="ConsPlusNormal"/>
        <w:spacing w:before="220"/>
        <w:ind w:firstLine="540"/>
        <w:jc w:val="both"/>
      </w:pPr>
      <w:r>
        <w:t>в 2020 году - 30 человек;</w:t>
      </w:r>
    </w:p>
    <w:p w:rsidR="009F5C0D" w:rsidRDefault="009F5C0D">
      <w:pPr>
        <w:pStyle w:val="ConsPlusNormal"/>
        <w:spacing w:before="220"/>
        <w:ind w:firstLine="540"/>
        <w:jc w:val="both"/>
      </w:pPr>
      <w:r>
        <w:t>в 2021 году - 25 человек;</w:t>
      </w:r>
    </w:p>
    <w:p w:rsidR="009F5C0D" w:rsidRDefault="009F5C0D">
      <w:pPr>
        <w:pStyle w:val="ConsPlusNormal"/>
        <w:spacing w:before="220"/>
        <w:ind w:firstLine="540"/>
        <w:jc w:val="both"/>
      </w:pPr>
      <w:r>
        <w:t>в 2022 году - 25 человек;</w:t>
      </w:r>
    </w:p>
    <w:p w:rsidR="009F5C0D" w:rsidRDefault="009F5C0D">
      <w:pPr>
        <w:pStyle w:val="ConsPlusNormal"/>
        <w:spacing w:before="220"/>
        <w:ind w:firstLine="540"/>
        <w:jc w:val="both"/>
      </w:pPr>
      <w:r>
        <w:t>в 2023 году - 20 человек;</w:t>
      </w:r>
    </w:p>
    <w:p w:rsidR="009F5C0D" w:rsidRDefault="009F5C0D">
      <w:pPr>
        <w:pStyle w:val="ConsPlusNormal"/>
        <w:spacing w:before="220"/>
        <w:ind w:firstLine="540"/>
        <w:jc w:val="both"/>
      </w:pPr>
      <w:r>
        <w:t>в 2024 году - 20 человек;</w:t>
      </w:r>
    </w:p>
    <w:p w:rsidR="009F5C0D" w:rsidRDefault="009F5C0D">
      <w:pPr>
        <w:pStyle w:val="ConsPlusNormal"/>
        <w:spacing w:before="220"/>
        <w:ind w:firstLine="540"/>
        <w:jc w:val="both"/>
      </w:pPr>
      <w:r>
        <w:t>в 2025 году - 20 человек;</w:t>
      </w:r>
    </w:p>
    <w:p w:rsidR="009F5C0D" w:rsidRDefault="009F5C0D">
      <w:pPr>
        <w:pStyle w:val="ConsPlusNormal"/>
        <w:spacing w:before="220"/>
        <w:ind w:firstLine="540"/>
        <w:jc w:val="both"/>
      </w:pPr>
      <w:r>
        <w:t>в 2030 году - 17 человек;</w:t>
      </w:r>
    </w:p>
    <w:p w:rsidR="009F5C0D" w:rsidRDefault="009F5C0D">
      <w:pPr>
        <w:pStyle w:val="ConsPlusNormal"/>
        <w:spacing w:before="220"/>
        <w:ind w:firstLine="540"/>
        <w:jc w:val="both"/>
      </w:pPr>
      <w:r>
        <w:lastRenderedPageBreak/>
        <w:t>в 2035 году - 17 человек;</w:t>
      </w:r>
    </w:p>
    <w:p w:rsidR="009F5C0D" w:rsidRDefault="009F5C0D">
      <w:pPr>
        <w:pStyle w:val="ConsPlusNormal"/>
        <w:spacing w:before="220"/>
        <w:ind w:firstLine="540"/>
        <w:jc w:val="both"/>
      </w:pPr>
      <w:r>
        <w:t>количество больных с впервые выявленными профессиональными заболеваниями в расчете на 10 тыс. работающих:</w:t>
      </w:r>
    </w:p>
    <w:p w:rsidR="009F5C0D" w:rsidRDefault="009F5C0D">
      <w:pPr>
        <w:pStyle w:val="ConsPlusNormal"/>
        <w:spacing w:before="220"/>
        <w:ind w:firstLine="540"/>
        <w:jc w:val="both"/>
      </w:pPr>
      <w:r>
        <w:t>в 2019 году - 0,95 человека;</w:t>
      </w:r>
    </w:p>
    <w:p w:rsidR="009F5C0D" w:rsidRDefault="009F5C0D">
      <w:pPr>
        <w:pStyle w:val="ConsPlusNormal"/>
        <w:spacing w:before="220"/>
        <w:ind w:firstLine="540"/>
        <w:jc w:val="both"/>
      </w:pPr>
      <w:r>
        <w:t>в 2020 году - 0,95 человека;</w:t>
      </w:r>
    </w:p>
    <w:p w:rsidR="009F5C0D" w:rsidRDefault="009F5C0D">
      <w:pPr>
        <w:pStyle w:val="ConsPlusNormal"/>
        <w:spacing w:before="220"/>
        <w:ind w:firstLine="540"/>
        <w:jc w:val="both"/>
      </w:pPr>
      <w:r>
        <w:t>в 2021 году - 0,93 человека;</w:t>
      </w:r>
    </w:p>
    <w:p w:rsidR="009F5C0D" w:rsidRDefault="009F5C0D">
      <w:pPr>
        <w:pStyle w:val="ConsPlusNormal"/>
        <w:spacing w:before="220"/>
        <w:ind w:firstLine="540"/>
        <w:jc w:val="both"/>
      </w:pPr>
      <w:r>
        <w:t>в 2022 году - 0,93 человека;</w:t>
      </w:r>
    </w:p>
    <w:p w:rsidR="009F5C0D" w:rsidRDefault="009F5C0D">
      <w:pPr>
        <w:pStyle w:val="ConsPlusNormal"/>
        <w:spacing w:before="220"/>
        <w:ind w:firstLine="540"/>
        <w:jc w:val="both"/>
      </w:pPr>
      <w:r>
        <w:t>в 2023 году - 0,93 человека;</w:t>
      </w:r>
    </w:p>
    <w:p w:rsidR="009F5C0D" w:rsidRDefault="009F5C0D">
      <w:pPr>
        <w:pStyle w:val="ConsPlusNormal"/>
        <w:spacing w:before="220"/>
        <w:ind w:firstLine="540"/>
        <w:jc w:val="both"/>
      </w:pPr>
      <w:r>
        <w:t>в 2024 году - 0,92 человека;</w:t>
      </w:r>
    </w:p>
    <w:p w:rsidR="009F5C0D" w:rsidRDefault="009F5C0D">
      <w:pPr>
        <w:pStyle w:val="ConsPlusNormal"/>
        <w:spacing w:before="220"/>
        <w:ind w:firstLine="540"/>
        <w:jc w:val="both"/>
      </w:pPr>
      <w:r>
        <w:t>в 2025 году - 0,92 человека;</w:t>
      </w:r>
    </w:p>
    <w:p w:rsidR="009F5C0D" w:rsidRDefault="009F5C0D">
      <w:pPr>
        <w:pStyle w:val="ConsPlusNormal"/>
        <w:spacing w:before="220"/>
        <w:ind w:firstLine="540"/>
        <w:jc w:val="both"/>
      </w:pPr>
      <w:r>
        <w:t>в 2030 году - 0,92 человека;</w:t>
      </w:r>
    </w:p>
    <w:p w:rsidR="009F5C0D" w:rsidRDefault="009F5C0D">
      <w:pPr>
        <w:pStyle w:val="ConsPlusNormal"/>
        <w:spacing w:before="220"/>
        <w:ind w:firstLine="540"/>
        <w:jc w:val="both"/>
      </w:pPr>
      <w:r>
        <w:t>в 2035 году - 0,92 человека;</w:t>
      </w:r>
    </w:p>
    <w:p w:rsidR="009F5C0D" w:rsidRDefault="009F5C0D">
      <w:pPr>
        <w:pStyle w:val="ConsPlusNormal"/>
        <w:spacing w:before="220"/>
        <w:ind w:firstLine="540"/>
        <w:jc w:val="both"/>
      </w:pPr>
      <w:r>
        <w:t>количество рабочих мест, на которых проведена специальная оценка условий труда:</w:t>
      </w:r>
    </w:p>
    <w:p w:rsidR="009F5C0D" w:rsidRDefault="009F5C0D">
      <w:pPr>
        <w:pStyle w:val="ConsPlusNormal"/>
        <w:spacing w:before="220"/>
        <w:ind w:firstLine="540"/>
        <w:jc w:val="both"/>
      </w:pPr>
      <w:r>
        <w:t>в 2019 году - 54,0 тыс. рабочих мест;</w:t>
      </w:r>
    </w:p>
    <w:p w:rsidR="009F5C0D" w:rsidRDefault="009F5C0D">
      <w:pPr>
        <w:pStyle w:val="ConsPlusNormal"/>
        <w:spacing w:before="220"/>
        <w:ind w:firstLine="540"/>
        <w:jc w:val="both"/>
      </w:pPr>
      <w:r>
        <w:t>в 2020 году - 54,0 тыс. рабочих мест;</w:t>
      </w:r>
    </w:p>
    <w:p w:rsidR="009F5C0D" w:rsidRDefault="009F5C0D">
      <w:pPr>
        <w:pStyle w:val="ConsPlusNormal"/>
        <w:spacing w:before="220"/>
        <w:ind w:firstLine="540"/>
        <w:jc w:val="both"/>
      </w:pPr>
      <w:r>
        <w:t>в 2021 году - 55,0 тыс. рабочих мест;</w:t>
      </w:r>
    </w:p>
    <w:p w:rsidR="009F5C0D" w:rsidRDefault="009F5C0D">
      <w:pPr>
        <w:pStyle w:val="ConsPlusNormal"/>
        <w:spacing w:before="220"/>
        <w:ind w:firstLine="540"/>
        <w:jc w:val="both"/>
      </w:pPr>
      <w:r>
        <w:t>в 2022 году - 55,0 тыс. рабочих мест;</w:t>
      </w:r>
    </w:p>
    <w:p w:rsidR="009F5C0D" w:rsidRDefault="009F5C0D">
      <w:pPr>
        <w:pStyle w:val="ConsPlusNormal"/>
        <w:spacing w:before="220"/>
        <w:ind w:firstLine="540"/>
        <w:jc w:val="both"/>
      </w:pPr>
      <w:r>
        <w:t>в 2023 году - 56,0 тыс. рабочих мест;</w:t>
      </w:r>
    </w:p>
    <w:p w:rsidR="009F5C0D" w:rsidRDefault="009F5C0D">
      <w:pPr>
        <w:pStyle w:val="ConsPlusNormal"/>
        <w:spacing w:before="220"/>
        <w:ind w:firstLine="540"/>
        <w:jc w:val="both"/>
      </w:pPr>
      <w:r>
        <w:t>в 2024 году - 56,0 тыс. рабочих мест;</w:t>
      </w:r>
    </w:p>
    <w:p w:rsidR="009F5C0D" w:rsidRDefault="009F5C0D">
      <w:pPr>
        <w:pStyle w:val="ConsPlusNormal"/>
        <w:spacing w:before="220"/>
        <w:ind w:firstLine="540"/>
        <w:jc w:val="both"/>
      </w:pPr>
      <w:r>
        <w:t>в 2025 году - 57,0 тыс. рабочих мест;</w:t>
      </w:r>
    </w:p>
    <w:p w:rsidR="009F5C0D" w:rsidRDefault="009F5C0D">
      <w:pPr>
        <w:pStyle w:val="ConsPlusNormal"/>
        <w:spacing w:before="220"/>
        <w:ind w:firstLine="540"/>
        <w:jc w:val="both"/>
      </w:pPr>
      <w:r>
        <w:t>в 2030 году - 57,0 тыс. рабочих мест;</w:t>
      </w:r>
    </w:p>
    <w:p w:rsidR="009F5C0D" w:rsidRDefault="009F5C0D">
      <w:pPr>
        <w:pStyle w:val="ConsPlusNormal"/>
        <w:spacing w:before="220"/>
        <w:ind w:firstLine="540"/>
        <w:jc w:val="both"/>
      </w:pPr>
      <w:r>
        <w:t>в 2035 году - 57,0 тыс. рабочих мест;</w:t>
      </w:r>
    </w:p>
    <w:p w:rsidR="009F5C0D" w:rsidRDefault="009F5C0D">
      <w:pPr>
        <w:pStyle w:val="ConsPlusNormal"/>
        <w:spacing w:before="220"/>
        <w:ind w:firstLine="540"/>
        <w:jc w:val="both"/>
      </w:pPr>
      <w:r>
        <w:t>удельный вес рабочих мест, на которых проведена специальная оценка условий труда:</w:t>
      </w:r>
    </w:p>
    <w:p w:rsidR="009F5C0D" w:rsidRDefault="009F5C0D">
      <w:pPr>
        <w:pStyle w:val="ConsPlusNormal"/>
        <w:spacing w:before="220"/>
        <w:ind w:firstLine="540"/>
        <w:jc w:val="both"/>
      </w:pPr>
      <w:r>
        <w:t>в 2019 году - 80,0 процента;</w:t>
      </w:r>
    </w:p>
    <w:p w:rsidR="009F5C0D" w:rsidRDefault="009F5C0D">
      <w:pPr>
        <w:pStyle w:val="ConsPlusNormal"/>
        <w:spacing w:before="220"/>
        <w:ind w:firstLine="540"/>
        <w:jc w:val="both"/>
      </w:pPr>
      <w:r>
        <w:t>в 2020 году - 80,0 процента;</w:t>
      </w:r>
    </w:p>
    <w:p w:rsidR="009F5C0D" w:rsidRDefault="009F5C0D">
      <w:pPr>
        <w:pStyle w:val="ConsPlusNormal"/>
        <w:spacing w:before="220"/>
        <w:ind w:firstLine="540"/>
        <w:jc w:val="both"/>
      </w:pPr>
      <w:r>
        <w:t>в 2021 году - 80,5 процента;</w:t>
      </w:r>
    </w:p>
    <w:p w:rsidR="009F5C0D" w:rsidRDefault="009F5C0D">
      <w:pPr>
        <w:pStyle w:val="ConsPlusNormal"/>
        <w:spacing w:before="220"/>
        <w:ind w:firstLine="540"/>
        <w:jc w:val="both"/>
      </w:pPr>
      <w:r>
        <w:t>в 2022 году - 80,5 процента;</w:t>
      </w:r>
    </w:p>
    <w:p w:rsidR="009F5C0D" w:rsidRDefault="009F5C0D">
      <w:pPr>
        <w:pStyle w:val="ConsPlusNormal"/>
        <w:spacing w:before="220"/>
        <w:ind w:firstLine="540"/>
        <w:jc w:val="both"/>
      </w:pPr>
      <w:r>
        <w:t>в 2023 году - 90,0 процента;</w:t>
      </w:r>
    </w:p>
    <w:p w:rsidR="009F5C0D" w:rsidRDefault="009F5C0D">
      <w:pPr>
        <w:pStyle w:val="ConsPlusNormal"/>
        <w:spacing w:before="220"/>
        <w:ind w:firstLine="540"/>
        <w:jc w:val="both"/>
      </w:pPr>
      <w:r>
        <w:t>в 2024 году - 90,0 процента;</w:t>
      </w:r>
    </w:p>
    <w:p w:rsidR="009F5C0D" w:rsidRDefault="009F5C0D">
      <w:pPr>
        <w:pStyle w:val="ConsPlusNormal"/>
        <w:spacing w:before="220"/>
        <w:ind w:firstLine="540"/>
        <w:jc w:val="both"/>
      </w:pPr>
      <w:r>
        <w:t>в 2025 году - 90,5 процента;</w:t>
      </w:r>
    </w:p>
    <w:p w:rsidR="009F5C0D" w:rsidRDefault="009F5C0D">
      <w:pPr>
        <w:pStyle w:val="ConsPlusNormal"/>
        <w:spacing w:before="220"/>
        <w:ind w:firstLine="540"/>
        <w:jc w:val="both"/>
      </w:pPr>
      <w:r>
        <w:lastRenderedPageBreak/>
        <w:t>в 2030 году - 90,5 процента;</w:t>
      </w:r>
    </w:p>
    <w:p w:rsidR="009F5C0D" w:rsidRDefault="009F5C0D">
      <w:pPr>
        <w:pStyle w:val="ConsPlusNormal"/>
        <w:spacing w:before="220"/>
        <w:ind w:firstLine="540"/>
        <w:jc w:val="both"/>
      </w:pPr>
      <w:r>
        <w:t>в 2035 году - 90,5 процента;</w:t>
      </w:r>
    </w:p>
    <w:p w:rsidR="009F5C0D" w:rsidRDefault="009F5C0D">
      <w:pPr>
        <w:pStyle w:val="ConsPlusNormal"/>
        <w:spacing w:before="220"/>
        <w:ind w:firstLine="540"/>
        <w:jc w:val="both"/>
      </w:pPr>
      <w:r>
        <w:t>количество рабочих мест, на которых улучшены условия труда по результатам специальной оценки условий труда:</w:t>
      </w:r>
    </w:p>
    <w:p w:rsidR="009F5C0D" w:rsidRDefault="009F5C0D">
      <w:pPr>
        <w:pStyle w:val="ConsPlusNormal"/>
        <w:spacing w:before="220"/>
        <w:ind w:firstLine="540"/>
        <w:jc w:val="both"/>
      </w:pPr>
      <w:r>
        <w:t>в 2019 году - 10,0 тыс. рабочих мест;</w:t>
      </w:r>
    </w:p>
    <w:p w:rsidR="009F5C0D" w:rsidRDefault="009F5C0D">
      <w:pPr>
        <w:pStyle w:val="ConsPlusNormal"/>
        <w:spacing w:before="220"/>
        <w:ind w:firstLine="540"/>
        <w:jc w:val="both"/>
      </w:pPr>
      <w:r>
        <w:t>в 2020 году - 10,0 тыс. рабочих мест;</w:t>
      </w:r>
    </w:p>
    <w:p w:rsidR="009F5C0D" w:rsidRDefault="009F5C0D">
      <w:pPr>
        <w:pStyle w:val="ConsPlusNormal"/>
        <w:spacing w:before="220"/>
        <w:ind w:firstLine="540"/>
        <w:jc w:val="both"/>
      </w:pPr>
      <w:r>
        <w:t>в 2021 году - 15,0 тыс. рабочих мест;</w:t>
      </w:r>
    </w:p>
    <w:p w:rsidR="009F5C0D" w:rsidRDefault="009F5C0D">
      <w:pPr>
        <w:pStyle w:val="ConsPlusNormal"/>
        <w:spacing w:before="220"/>
        <w:ind w:firstLine="540"/>
        <w:jc w:val="both"/>
      </w:pPr>
      <w:r>
        <w:t>в 2022 году - 15,0 тыс. рабочих мест;</w:t>
      </w:r>
    </w:p>
    <w:p w:rsidR="009F5C0D" w:rsidRDefault="009F5C0D">
      <w:pPr>
        <w:pStyle w:val="ConsPlusNormal"/>
        <w:spacing w:before="220"/>
        <w:ind w:firstLine="540"/>
        <w:jc w:val="both"/>
      </w:pPr>
      <w:r>
        <w:t>в 2023 году - 15,0 тыс. рабочих мест;</w:t>
      </w:r>
    </w:p>
    <w:p w:rsidR="009F5C0D" w:rsidRDefault="009F5C0D">
      <w:pPr>
        <w:pStyle w:val="ConsPlusNormal"/>
        <w:spacing w:before="220"/>
        <w:ind w:firstLine="540"/>
        <w:jc w:val="both"/>
      </w:pPr>
      <w:r>
        <w:t>в 2024 году - 20,0 тыс. рабочих мест;</w:t>
      </w:r>
    </w:p>
    <w:p w:rsidR="009F5C0D" w:rsidRDefault="009F5C0D">
      <w:pPr>
        <w:pStyle w:val="ConsPlusNormal"/>
        <w:spacing w:before="220"/>
        <w:ind w:firstLine="540"/>
        <w:jc w:val="both"/>
      </w:pPr>
      <w:r>
        <w:t>в 2025 году - 20,0 тыс. рабочих мест;</w:t>
      </w:r>
    </w:p>
    <w:p w:rsidR="009F5C0D" w:rsidRDefault="009F5C0D">
      <w:pPr>
        <w:pStyle w:val="ConsPlusNormal"/>
        <w:spacing w:before="220"/>
        <w:ind w:firstLine="540"/>
        <w:jc w:val="both"/>
      </w:pPr>
      <w:r>
        <w:t>в 2030 году - 20,0 тыс. рабочих мест;</w:t>
      </w:r>
    </w:p>
    <w:p w:rsidR="009F5C0D" w:rsidRDefault="009F5C0D">
      <w:pPr>
        <w:pStyle w:val="ConsPlusNormal"/>
        <w:spacing w:before="220"/>
        <w:ind w:firstLine="540"/>
        <w:jc w:val="both"/>
      </w:pPr>
      <w:r>
        <w:t>в 2035 году - 20,0 тыс. рабочих мест;</w:t>
      </w:r>
    </w:p>
    <w:p w:rsidR="009F5C0D" w:rsidRDefault="009F5C0D">
      <w:pPr>
        <w:pStyle w:val="ConsPlusNormal"/>
        <w:spacing w:before="220"/>
        <w:ind w:firstLine="540"/>
        <w:jc w:val="both"/>
      </w:pPr>
      <w:r>
        <w:t>численность работников, занятых во вредных и (или) опасных условиях труда:</w:t>
      </w:r>
    </w:p>
    <w:p w:rsidR="009F5C0D" w:rsidRDefault="009F5C0D">
      <w:pPr>
        <w:pStyle w:val="ConsPlusNormal"/>
        <w:spacing w:before="220"/>
        <w:ind w:firstLine="540"/>
        <w:jc w:val="both"/>
      </w:pPr>
      <w:r>
        <w:t>в 2019 году - 60,0 тыс. человек;</w:t>
      </w:r>
    </w:p>
    <w:p w:rsidR="009F5C0D" w:rsidRDefault="009F5C0D">
      <w:pPr>
        <w:pStyle w:val="ConsPlusNormal"/>
        <w:spacing w:before="220"/>
        <w:ind w:firstLine="540"/>
        <w:jc w:val="both"/>
      </w:pPr>
      <w:r>
        <w:t>в 2020 году - 60,0 тыс. человек;</w:t>
      </w:r>
    </w:p>
    <w:p w:rsidR="009F5C0D" w:rsidRDefault="009F5C0D">
      <w:pPr>
        <w:pStyle w:val="ConsPlusNormal"/>
        <w:spacing w:before="220"/>
        <w:ind w:firstLine="540"/>
        <w:jc w:val="both"/>
      </w:pPr>
      <w:r>
        <w:t>в 2021 году - 60,0 тыс. человек;</w:t>
      </w:r>
    </w:p>
    <w:p w:rsidR="009F5C0D" w:rsidRDefault="009F5C0D">
      <w:pPr>
        <w:pStyle w:val="ConsPlusNormal"/>
        <w:spacing w:before="220"/>
        <w:ind w:firstLine="540"/>
        <w:jc w:val="both"/>
      </w:pPr>
      <w:r>
        <w:t>в 2022 году - 58,0 тыс. человек;</w:t>
      </w:r>
    </w:p>
    <w:p w:rsidR="009F5C0D" w:rsidRDefault="009F5C0D">
      <w:pPr>
        <w:pStyle w:val="ConsPlusNormal"/>
        <w:spacing w:before="220"/>
        <w:ind w:firstLine="540"/>
        <w:jc w:val="both"/>
      </w:pPr>
      <w:r>
        <w:t>в 2023 году - 58,0 тыс. человек;</w:t>
      </w:r>
    </w:p>
    <w:p w:rsidR="009F5C0D" w:rsidRDefault="009F5C0D">
      <w:pPr>
        <w:pStyle w:val="ConsPlusNormal"/>
        <w:spacing w:before="220"/>
        <w:ind w:firstLine="540"/>
        <w:jc w:val="both"/>
      </w:pPr>
      <w:r>
        <w:t>в 2024 году - 58,0 тыс. человек;</w:t>
      </w:r>
    </w:p>
    <w:p w:rsidR="009F5C0D" w:rsidRDefault="009F5C0D">
      <w:pPr>
        <w:pStyle w:val="ConsPlusNormal"/>
        <w:spacing w:before="220"/>
        <w:ind w:firstLine="540"/>
        <w:jc w:val="both"/>
      </w:pPr>
      <w:r>
        <w:t>в 2025 году - 57,0 тыс. человек;</w:t>
      </w:r>
    </w:p>
    <w:p w:rsidR="009F5C0D" w:rsidRDefault="009F5C0D">
      <w:pPr>
        <w:pStyle w:val="ConsPlusNormal"/>
        <w:spacing w:before="220"/>
        <w:ind w:firstLine="540"/>
        <w:jc w:val="both"/>
      </w:pPr>
      <w:r>
        <w:t>в 2030 году - 57,0 тыс. человек;</w:t>
      </w:r>
    </w:p>
    <w:p w:rsidR="009F5C0D" w:rsidRDefault="009F5C0D">
      <w:pPr>
        <w:pStyle w:val="ConsPlusNormal"/>
        <w:spacing w:before="220"/>
        <w:ind w:firstLine="540"/>
        <w:jc w:val="both"/>
      </w:pPr>
      <w:r>
        <w:t>в 2035 году - 57,0 тыс. человек;</w:t>
      </w:r>
    </w:p>
    <w:p w:rsidR="009F5C0D" w:rsidRDefault="009F5C0D">
      <w:pPr>
        <w:pStyle w:val="ConsPlusNormal"/>
        <w:spacing w:before="220"/>
        <w:ind w:firstLine="540"/>
        <w:jc w:val="both"/>
      </w:pPr>
      <w:r>
        <w:t>доля обученных по охране труда в расчете на 100 работающих:</w:t>
      </w:r>
    </w:p>
    <w:p w:rsidR="009F5C0D" w:rsidRDefault="009F5C0D">
      <w:pPr>
        <w:pStyle w:val="ConsPlusNormal"/>
        <w:spacing w:before="220"/>
        <w:ind w:firstLine="540"/>
        <w:jc w:val="both"/>
      </w:pPr>
      <w:r>
        <w:t>в 2019 году - 2,8 процента;</w:t>
      </w:r>
    </w:p>
    <w:p w:rsidR="009F5C0D" w:rsidRDefault="009F5C0D">
      <w:pPr>
        <w:pStyle w:val="ConsPlusNormal"/>
        <w:spacing w:before="220"/>
        <w:ind w:firstLine="540"/>
        <w:jc w:val="both"/>
      </w:pPr>
      <w:r>
        <w:t>в 2020 году - 2,9 процента;</w:t>
      </w:r>
    </w:p>
    <w:p w:rsidR="009F5C0D" w:rsidRDefault="009F5C0D">
      <w:pPr>
        <w:pStyle w:val="ConsPlusNormal"/>
        <w:spacing w:before="220"/>
        <w:ind w:firstLine="540"/>
        <w:jc w:val="both"/>
      </w:pPr>
      <w:r>
        <w:t>в 2021 году - 3,0 процента;</w:t>
      </w:r>
    </w:p>
    <w:p w:rsidR="009F5C0D" w:rsidRDefault="009F5C0D">
      <w:pPr>
        <w:pStyle w:val="ConsPlusNormal"/>
        <w:spacing w:before="220"/>
        <w:ind w:firstLine="540"/>
        <w:jc w:val="both"/>
      </w:pPr>
      <w:r>
        <w:t>в 2022 году - 3,0 процента;</w:t>
      </w:r>
    </w:p>
    <w:p w:rsidR="009F5C0D" w:rsidRDefault="009F5C0D">
      <w:pPr>
        <w:pStyle w:val="ConsPlusNormal"/>
        <w:spacing w:before="220"/>
        <w:ind w:firstLine="540"/>
        <w:jc w:val="both"/>
      </w:pPr>
      <w:r>
        <w:t>в 2023 году - 3,2 процента;</w:t>
      </w:r>
    </w:p>
    <w:p w:rsidR="009F5C0D" w:rsidRDefault="009F5C0D">
      <w:pPr>
        <w:pStyle w:val="ConsPlusNormal"/>
        <w:spacing w:before="220"/>
        <w:ind w:firstLine="540"/>
        <w:jc w:val="both"/>
      </w:pPr>
      <w:r>
        <w:t>в 2024 году - 3,2 процента;</w:t>
      </w:r>
    </w:p>
    <w:p w:rsidR="009F5C0D" w:rsidRDefault="009F5C0D">
      <w:pPr>
        <w:pStyle w:val="ConsPlusNormal"/>
        <w:spacing w:before="220"/>
        <w:ind w:firstLine="540"/>
        <w:jc w:val="both"/>
      </w:pPr>
      <w:r>
        <w:lastRenderedPageBreak/>
        <w:t>в 2025 году - 3,5 процента;</w:t>
      </w:r>
    </w:p>
    <w:p w:rsidR="009F5C0D" w:rsidRDefault="009F5C0D">
      <w:pPr>
        <w:pStyle w:val="ConsPlusNormal"/>
        <w:spacing w:before="220"/>
        <w:ind w:firstLine="540"/>
        <w:jc w:val="both"/>
      </w:pPr>
      <w:r>
        <w:t>в 2030 году - 3,5 процента;</w:t>
      </w:r>
    </w:p>
    <w:p w:rsidR="009F5C0D" w:rsidRDefault="009F5C0D">
      <w:pPr>
        <w:pStyle w:val="ConsPlusNormal"/>
        <w:spacing w:before="220"/>
        <w:ind w:firstLine="540"/>
        <w:jc w:val="both"/>
      </w:pPr>
      <w:r>
        <w:t>в 2035 году - 4,0 процента;</w:t>
      </w:r>
    </w:p>
    <w:p w:rsidR="009F5C0D" w:rsidRDefault="009F5C0D">
      <w:pPr>
        <w:pStyle w:val="ConsPlusNormal"/>
        <w:spacing w:before="220"/>
        <w:ind w:firstLine="540"/>
        <w:jc w:val="both"/>
      </w:pPr>
      <w:r>
        <w:t>индекс профессиональной заболеваемости:</w:t>
      </w:r>
    </w:p>
    <w:p w:rsidR="009F5C0D" w:rsidRDefault="009F5C0D">
      <w:pPr>
        <w:pStyle w:val="ConsPlusNormal"/>
        <w:spacing w:before="220"/>
        <w:ind w:firstLine="540"/>
        <w:jc w:val="both"/>
      </w:pPr>
      <w:r>
        <w:t>в 2019 году - 0,20 единицы;</w:t>
      </w:r>
    </w:p>
    <w:p w:rsidR="009F5C0D" w:rsidRDefault="009F5C0D">
      <w:pPr>
        <w:pStyle w:val="ConsPlusNormal"/>
        <w:spacing w:before="220"/>
        <w:ind w:firstLine="540"/>
        <w:jc w:val="both"/>
      </w:pPr>
      <w:r>
        <w:t>в 2020 году - 0,20 единицы;</w:t>
      </w:r>
    </w:p>
    <w:p w:rsidR="009F5C0D" w:rsidRDefault="009F5C0D">
      <w:pPr>
        <w:pStyle w:val="ConsPlusNormal"/>
        <w:spacing w:before="220"/>
        <w:ind w:firstLine="540"/>
        <w:jc w:val="both"/>
      </w:pPr>
      <w:r>
        <w:t>в 2021 году - 0,20 единицы;</w:t>
      </w:r>
    </w:p>
    <w:p w:rsidR="009F5C0D" w:rsidRDefault="009F5C0D">
      <w:pPr>
        <w:pStyle w:val="ConsPlusNormal"/>
        <w:spacing w:before="220"/>
        <w:ind w:firstLine="540"/>
        <w:jc w:val="both"/>
      </w:pPr>
      <w:r>
        <w:t>в 2022 году - 0,19 единицы;</w:t>
      </w:r>
    </w:p>
    <w:p w:rsidR="009F5C0D" w:rsidRDefault="009F5C0D">
      <w:pPr>
        <w:pStyle w:val="ConsPlusNormal"/>
        <w:spacing w:before="220"/>
        <w:ind w:firstLine="540"/>
        <w:jc w:val="both"/>
      </w:pPr>
      <w:r>
        <w:t>в 2023 году - 0,19 единицы;</w:t>
      </w:r>
    </w:p>
    <w:p w:rsidR="009F5C0D" w:rsidRDefault="009F5C0D">
      <w:pPr>
        <w:pStyle w:val="ConsPlusNormal"/>
        <w:spacing w:before="220"/>
        <w:ind w:firstLine="540"/>
        <w:jc w:val="both"/>
      </w:pPr>
      <w:r>
        <w:t>в 2024 году - 0,19 единицы;</w:t>
      </w:r>
    </w:p>
    <w:p w:rsidR="009F5C0D" w:rsidRDefault="009F5C0D">
      <w:pPr>
        <w:pStyle w:val="ConsPlusNormal"/>
        <w:spacing w:before="220"/>
        <w:ind w:firstLine="540"/>
        <w:jc w:val="both"/>
      </w:pPr>
      <w:r>
        <w:t>в 2025 году - 0,19 единицы;</w:t>
      </w:r>
    </w:p>
    <w:p w:rsidR="009F5C0D" w:rsidRDefault="009F5C0D">
      <w:pPr>
        <w:pStyle w:val="ConsPlusNormal"/>
        <w:spacing w:before="220"/>
        <w:ind w:firstLine="540"/>
        <w:jc w:val="both"/>
      </w:pPr>
      <w:r>
        <w:t>в 2030 году - 0,19 единицы;</w:t>
      </w:r>
    </w:p>
    <w:p w:rsidR="009F5C0D" w:rsidRDefault="009F5C0D">
      <w:pPr>
        <w:pStyle w:val="ConsPlusNormal"/>
        <w:spacing w:before="220"/>
        <w:ind w:firstLine="540"/>
        <w:jc w:val="both"/>
      </w:pPr>
      <w:r>
        <w:t>в 2035 году - 0,18 единицы;</w:t>
      </w:r>
    </w:p>
    <w:p w:rsidR="009F5C0D" w:rsidRDefault="009F5C0D">
      <w:pPr>
        <w:pStyle w:val="ConsPlusNormal"/>
        <w:spacing w:before="220"/>
        <w:ind w:firstLine="540"/>
        <w:jc w:val="both"/>
      </w:pPr>
      <w: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w:t>
      </w:r>
    </w:p>
    <w:p w:rsidR="009F5C0D" w:rsidRDefault="009F5C0D">
      <w:pPr>
        <w:pStyle w:val="ConsPlusNormal"/>
        <w:spacing w:before="220"/>
        <w:ind w:firstLine="540"/>
        <w:jc w:val="both"/>
      </w:pPr>
      <w:r>
        <w:t>в 2019 году - 0,73 единицы;</w:t>
      </w:r>
    </w:p>
    <w:p w:rsidR="009F5C0D" w:rsidRDefault="009F5C0D">
      <w:pPr>
        <w:pStyle w:val="ConsPlusNormal"/>
        <w:spacing w:before="220"/>
        <w:ind w:firstLine="540"/>
        <w:jc w:val="both"/>
      </w:pPr>
      <w:r>
        <w:t>в 2020 году - 0,73 единицы;</w:t>
      </w:r>
    </w:p>
    <w:p w:rsidR="009F5C0D" w:rsidRDefault="009F5C0D">
      <w:pPr>
        <w:pStyle w:val="ConsPlusNormal"/>
        <w:spacing w:before="220"/>
        <w:ind w:firstLine="540"/>
        <w:jc w:val="both"/>
      </w:pPr>
      <w:r>
        <w:t>в 2021 году - 0,73 единицы;</w:t>
      </w:r>
    </w:p>
    <w:p w:rsidR="009F5C0D" w:rsidRDefault="009F5C0D">
      <w:pPr>
        <w:pStyle w:val="ConsPlusNormal"/>
        <w:spacing w:before="220"/>
        <w:ind w:firstLine="540"/>
        <w:jc w:val="both"/>
      </w:pPr>
      <w:r>
        <w:t>в 2022 году - 0,71 единицы;</w:t>
      </w:r>
    </w:p>
    <w:p w:rsidR="009F5C0D" w:rsidRDefault="009F5C0D">
      <w:pPr>
        <w:pStyle w:val="ConsPlusNormal"/>
        <w:spacing w:before="220"/>
        <w:ind w:firstLine="540"/>
        <w:jc w:val="both"/>
      </w:pPr>
      <w:r>
        <w:t>в 2023 году - 0,71 единицы;</w:t>
      </w:r>
    </w:p>
    <w:p w:rsidR="009F5C0D" w:rsidRDefault="009F5C0D">
      <w:pPr>
        <w:pStyle w:val="ConsPlusNormal"/>
        <w:spacing w:before="220"/>
        <w:ind w:firstLine="540"/>
        <w:jc w:val="both"/>
      </w:pPr>
      <w:r>
        <w:t>в 2024 году - 0,71 единицы;</w:t>
      </w:r>
    </w:p>
    <w:p w:rsidR="009F5C0D" w:rsidRDefault="009F5C0D">
      <w:pPr>
        <w:pStyle w:val="ConsPlusNormal"/>
        <w:spacing w:before="220"/>
        <w:ind w:firstLine="540"/>
        <w:jc w:val="both"/>
      </w:pPr>
      <w:r>
        <w:t>в 2025 году - 0,70 единицы;</w:t>
      </w:r>
    </w:p>
    <w:p w:rsidR="009F5C0D" w:rsidRDefault="009F5C0D">
      <w:pPr>
        <w:pStyle w:val="ConsPlusNormal"/>
        <w:spacing w:before="220"/>
        <w:ind w:firstLine="540"/>
        <w:jc w:val="both"/>
      </w:pPr>
      <w:r>
        <w:t>в 2030 году - 0,70 единицы;</w:t>
      </w:r>
    </w:p>
    <w:p w:rsidR="009F5C0D" w:rsidRDefault="009F5C0D">
      <w:pPr>
        <w:pStyle w:val="ConsPlusNormal"/>
        <w:spacing w:before="220"/>
        <w:ind w:firstLine="540"/>
        <w:jc w:val="both"/>
      </w:pPr>
      <w:r>
        <w:t>в 2035 году - 0,70 единицы.</w:t>
      </w:r>
    </w:p>
    <w:p w:rsidR="009F5C0D" w:rsidRDefault="009F5C0D">
      <w:pPr>
        <w:pStyle w:val="ConsPlusNormal"/>
        <w:jc w:val="both"/>
      </w:pPr>
    </w:p>
    <w:p w:rsidR="009F5C0D" w:rsidRDefault="009F5C0D">
      <w:pPr>
        <w:pStyle w:val="ConsPlusTitle"/>
        <w:jc w:val="center"/>
        <w:outlineLvl w:val="2"/>
      </w:pPr>
      <w:r>
        <w:t>Раздел III. ХАРАКТЕРИСТИКИ ОСНОВНЫХ МЕРОПРИЯТИЙ,</w:t>
      </w:r>
    </w:p>
    <w:p w:rsidR="009F5C0D" w:rsidRDefault="009F5C0D">
      <w:pPr>
        <w:pStyle w:val="ConsPlusTitle"/>
        <w:jc w:val="center"/>
      </w:pPr>
      <w:r>
        <w:t>МЕРОПРИЯТИЙ ПОДПРОГРАММЫ С УКАЗАНИЕМ СРОКОВ</w:t>
      </w:r>
    </w:p>
    <w:p w:rsidR="009F5C0D" w:rsidRDefault="009F5C0D">
      <w:pPr>
        <w:pStyle w:val="ConsPlusTitle"/>
        <w:jc w:val="center"/>
      </w:pPr>
      <w:r>
        <w:t>И ЭТАПОВ ИХ РЕАЛИЗАЦИИ</w:t>
      </w:r>
    </w:p>
    <w:p w:rsidR="009F5C0D" w:rsidRDefault="009F5C0D">
      <w:pPr>
        <w:pStyle w:val="ConsPlusNormal"/>
        <w:jc w:val="both"/>
      </w:pPr>
    </w:p>
    <w:p w:rsidR="009F5C0D" w:rsidRDefault="009F5C0D">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9F5C0D" w:rsidRDefault="009F5C0D">
      <w:pPr>
        <w:pStyle w:val="ConsPlusNormal"/>
        <w:spacing w:before="220"/>
        <w:ind w:firstLine="540"/>
        <w:jc w:val="both"/>
      </w:pPr>
      <w:r>
        <w:t>Подпрограмма объединяет 3 основных мероприятия:</w:t>
      </w:r>
    </w:p>
    <w:p w:rsidR="009F5C0D" w:rsidRDefault="009F5C0D">
      <w:pPr>
        <w:pStyle w:val="ConsPlusNormal"/>
        <w:spacing w:before="220"/>
        <w:ind w:firstLine="540"/>
        <w:jc w:val="both"/>
      </w:pPr>
      <w:r>
        <w:t xml:space="preserve">Основное мероприятие 1. Организационно-техническое обеспечение охраны труда и </w:t>
      </w:r>
      <w:r>
        <w:lastRenderedPageBreak/>
        <w:t>здоровья работающих.</w:t>
      </w:r>
    </w:p>
    <w:p w:rsidR="009F5C0D" w:rsidRDefault="009F5C0D">
      <w:pPr>
        <w:pStyle w:val="ConsPlusNormal"/>
        <w:spacing w:before="220"/>
        <w:ind w:firstLine="540"/>
        <w:jc w:val="both"/>
      </w:pPr>
      <w:r>
        <w:t>Мероприятие 1.1. Проведение мониторинга условий и охраны труда.</w:t>
      </w:r>
    </w:p>
    <w:p w:rsidR="009F5C0D" w:rsidRDefault="009F5C0D">
      <w:pPr>
        <w:pStyle w:val="ConsPlusNormal"/>
        <w:spacing w:before="220"/>
        <w:ind w:firstLine="540"/>
        <w:jc w:val="both"/>
      </w:pPr>
      <w:r>
        <w:t xml:space="preserve">В республике внедрена уникальная система мониторинга условий и охраны труда, не имеющая аналогов в России, в соответствии с </w:t>
      </w:r>
      <w:hyperlink r:id="rId120" w:history="1">
        <w:r>
          <w:rPr>
            <w:color w:val="0000FF"/>
          </w:rPr>
          <w:t>постановлением</w:t>
        </w:r>
      </w:hyperlink>
      <w:r>
        <w:t xml:space="preserve"> Кабинета Министров Чувашской Республики от 29 января 2007 г. N 12 "О мониторинге условий и охраны труда". Предложенная модель мониторинга позволяет не только учитывать и анализировать результаты проведенной работы, но и прогнозировать развитие ситуации и в дальнейшем предупреждать негативные последствия, а следовательно, перейти к полноценной системе управления профессиональными рисками.</w:t>
      </w:r>
    </w:p>
    <w:p w:rsidR="009F5C0D" w:rsidRDefault="009F5C0D">
      <w:pPr>
        <w:pStyle w:val="ConsPlusNormal"/>
        <w:spacing w:before="220"/>
        <w:ind w:firstLine="540"/>
        <w:jc w:val="both"/>
      </w:pPr>
      <w:r>
        <w:t>Мероприятие 1.2. Материально-техническое и программное обеспечение мониторинга условий и охраны труда.</w:t>
      </w:r>
    </w:p>
    <w:p w:rsidR="009F5C0D" w:rsidRDefault="009F5C0D">
      <w:pPr>
        <w:pStyle w:val="ConsPlusNormal"/>
        <w:spacing w:before="220"/>
        <w:ind w:firstLine="540"/>
        <w:jc w:val="both"/>
      </w:pPr>
      <w: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p w:rsidR="009F5C0D" w:rsidRDefault="009F5C0D">
      <w:pPr>
        <w:pStyle w:val="ConsPlusNormal"/>
        <w:spacing w:before="220"/>
        <w:ind w:firstLine="540"/>
        <w:jc w:val="both"/>
      </w:pPr>
      <w:r>
        <w:t>Мероприятие 1.3. Создание в организациях специальных участков и рабочих мест для трудоустройства беременных женщин и несовершеннолетних, а также лиц с медицинскими противопоказаниями в условиях, соответствующих требованиям гигиены и безопасности труда.</w:t>
      </w:r>
    </w:p>
    <w:p w:rsidR="009F5C0D" w:rsidRDefault="009F5C0D">
      <w:pPr>
        <w:pStyle w:val="ConsPlusNormal"/>
        <w:spacing w:before="220"/>
        <w:ind w:firstLine="540"/>
        <w:jc w:val="both"/>
      </w:pPr>
      <w:r>
        <w:t>Мероприятие 1.4. Проведение семинаров-совещаний по охране труда.</w:t>
      </w:r>
    </w:p>
    <w:p w:rsidR="009F5C0D" w:rsidRDefault="009F5C0D">
      <w:pPr>
        <w:pStyle w:val="ConsPlusNormal"/>
        <w:spacing w:before="220"/>
        <w:ind w:firstLine="540"/>
        <w:jc w:val="both"/>
      </w:pPr>
      <w:r>
        <w:t>В рамках данного мероприятия предусматривается проведение встреч с представителями организаций в Чувашской Республике, администраций муниципальных районов и городских округов по вопросам охраны труда.</w:t>
      </w:r>
    </w:p>
    <w:p w:rsidR="009F5C0D" w:rsidRDefault="009F5C0D">
      <w:pPr>
        <w:pStyle w:val="ConsPlusNormal"/>
        <w:spacing w:before="220"/>
        <w:ind w:firstLine="540"/>
        <w:jc w:val="both"/>
      </w:pPr>
      <w:r>
        <w:t>Предполагается также осуществлять обмен мнениями, опытом в целях выработки стратегии решения проблем в области охраны труда.</w:t>
      </w:r>
    </w:p>
    <w:p w:rsidR="009F5C0D" w:rsidRDefault="009F5C0D">
      <w:pPr>
        <w:pStyle w:val="ConsPlusNormal"/>
        <w:spacing w:before="220"/>
        <w:ind w:firstLine="540"/>
        <w:jc w:val="both"/>
      </w:pPr>
      <w:r>
        <w:t>Мероприятие 1.5. Проведение в районах и городах республики семинаров-совещаний по охране труда для профсоюзного актива.</w:t>
      </w:r>
    </w:p>
    <w:p w:rsidR="009F5C0D" w:rsidRDefault="009F5C0D">
      <w:pPr>
        <w:pStyle w:val="ConsPlusNormal"/>
        <w:spacing w:before="220"/>
        <w:ind w:firstLine="540"/>
        <w:jc w:val="both"/>
      </w:pPr>
      <w:r>
        <w:t>В рамках данного мероприятия предусматривается проведение встреч с представителями профсоюзного актива по вопросам охраны труда.</w:t>
      </w:r>
    </w:p>
    <w:p w:rsidR="009F5C0D" w:rsidRDefault="009F5C0D">
      <w:pPr>
        <w:pStyle w:val="ConsPlusNormal"/>
        <w:spacing w:before="220"/>
        <w:ind w:firstLine="540"/>
        <w:jc w:val="both"/>
      </w:pPr>
      <w:r>
        <w:t>Предполагается также осуществлять обмен мнениями, опытом в целях выработки стратегии решения обсуждаемой проблемы по вопросам охраны труда.</w:t>
      </w:r>
    </w:p>
    <w:p w:rsidR="009F5C0D" w:rsidRDefault="009F5C0D">
      <w:pPr>
        <w:pStyle w:val="ConsPlusNormal"/>
        <w:spacing w:before="220"/>
        <w:ind w:firstLine="540"/>
        <w:jc w:val="both"/>
      </w:pPr>
      <w:r>
        <w:t>Мероприятие 1.6. Организация и проведение республиканских форумов трудовой молодежи.</w:t>
      </w:r>
    </w:p>
    <w:p w:rsidR="009F5C0D" w:rsidRDefault="009F5C0D">
      <w:pPr>
        <w:pStyle w:val="ConsPlusNormal"/>
        <w:spacing w:before="220"/>
        <w:ind w:firstLine="540"/>
        <w:jc w:val="both"/>
      </w:pPr>
      <w:r>
        <w:t>Данное мероприятие направлено на выявление и поддержку талантливой молодежи, оказание содействия участию инициативных молодых людей в республиканских форумах трудовой молодежи и реализации своего потенциала в Чувашской Республике.</w:t>
      </w:r>
    </w:p>
    <w:p w:rsidR="009F5C0D" w:rsidRDefault="009F5C0D">
      <w:pPr>
        <w:pStyle w:val="ConsPlusNormal"/>
        <w:spacing w:before="220"/>
        <w:ind w:firstLine="540"/>
        <w:jc w:val="both"/>
      </w:pPr>
      <w:r>
        <w:t>Мероприятие 1.7. Организация и проведение республиканского месячника по охране труда, посвященного Всемирному дню охраны труда.</w:t>
      </w:r>
    </w:p>
    <w:p w:rsidR="009F5C0D" w:rsidRDefault="009F5C0D">
      <w:pPr>
        <w:pStyle w:val="ConsPlusNormal"/>
        <w:spacing w:before="220"/>
        <w:ind w:firstLine="540"/>
        <w:jc w:val="both"/>
      </w:pPr>
      <w:r>
        <w:t>Данное мероприятие проводится в целях реализации основных направлений государственной политики в области охраны труда, соблюдения законодательства в области охраны труда, привлечения внимания работодателей и работников к вопросам охраны труда, профилактики производственного травматизма и профессиональной заболеваемости, пропаганды положительного опыта по улучшению условий труда.</w:t>
      </w:r>
    </w:p>
    <w:p w:rsidR="009F5C0D" w:rsidRDefault="009F5C0D">
      <w:pPr>
        <w:pStyle w:val="ConsPlusNormal"/>
        <w:spacing w:before="220"/>
        <w:ind w:firstLine="540"/>
        <w:jc w:val="both"/>
      </w:pPr>
      <w:r>
        <w:lastRenderedPageBreak/>
        <w:t>В рамках данного мероприятия ежегодно проходят городские и районные дни безопасности. В их подготовке и проведении принимают участие органы исполнительной власти Чувашской Республики, органы местного самоуправления муниципальных районов и городских округов Чувашской Республики, коммерческие организации, государственные учреждения и общественные организации, работающие в различных направлениях обеспечения безопасности населения.</w:t>
      </w:r>
    </w:p>
    <w:p w:rsidR="009F5C0D" w:rsidRDefault="009F5C0D">
      <w:pPr>
        <w:pStyle w:val="ConsPlusNormal"/>
        <w:spacing w:before="220"/>
        <w:ind w:firstLine="540"/>
        <w:jc w:val="both"/>
      </w:pPr>
      <w:r>
        <w:t>Мероприятие 1.8. Организация и проведение республиканского конкурса социальных проектов некоммерческих организаций в области охраны труда.</w:t>
      </w:r>
    </w:p>
    <w:p w:rsidR="009F5C0D" w:rsidRDefault="009F5C0D">
      <w:pPr>
        <w:pStyle w:val="ConsPlusNormal"/>
        <w:spacing w:before="220"/>
        <w:ind w:firstLine="540"/>
        <w:jc w:val="both"/>
      </w:pPr>
      <w:r>
        <w:t>Данное мероприятие проводится для выявления проектов, на реализацию которых будут выделены субсидии из республиканского бюджета Чувашской Республики на софинансирование расходов некоммерческих организаций на их реализацию.</w:t>
      </w:r>
    </w:p>
    <w:p w:rsidR="009F5C0D" w:rsidRDefault="009F5C0D">
      <w:pPr>
        <w:pStyle w:val="ConsPlusNormal"/>
        <w:spacing w:before="220"/>
        <w:ind w:firstLine="540"/>
        <w:jc w:val="both"/>
      </w:pPr>
      <w:r>
        <w:t>Конкурс проводится Минтрудом Чувашии ежегодно в целях привлечения внимания к вопросам охраны труда, снижения уровня производственного травматизма и профессиональной заболеваемости, предупреждения нарушений требований законодательства о труде и об охране труда, пропаганды безопасного труда и высокой культуры производства.</w:t>
      </w:r>
    </w:p>
    <w:p w:rsidR="009F5C0D" w:rsidRDefault="009F5C0D">
      <w:pPr>
        <w:pStyle w:val="ConsPlusNormal"/>
        <w:spacing w:before="220"/>
        <w:ind w:firstLine="540"/>
        <w:jc w:val="both"/>
      </w:pPr>
      <w:r>
        <w:t>К участию в конкурсе допускаются некоммерческие организации, зарегистрированные на территории Чувашской Республики, занимающиеся в соответствии со своими учредительными документами деятельностью в области улучшения условий и охраны труда.</w:t>
      </w:r>
    </w:p>
    <w:p w:rsidR="009F5C0D" w:rsidRDefault="009F5C0D">
      <w:pPr>
        <w:pStyle w:val="ConsPlusNormal"/>
        <w:spacing w:before="220"/>
        <w:ind w:firstLine="540"/>
        <w:jc w:val="both"/>
      </w:pPr>
      <w:r>
        <w:t>Мероприятие 1.9. Проведение специальной оценки условий труда в организациях и оказание консультационной помощи работодателям.</w:t>
      </w:r>
    </w:p>
    <w:p w:rsidR="009F5C0D" w:rsidRDefault="009F5C0D">
      <w:pPr>
        <w:pStyle w:val="ConsPlusNormal"/>
        <w:spacing w:before="220"/>
        <w:ind w:firstLine="540"/>
        <w:jc w:val="both"/>
      </w:pPr>
      <w:r>
        <w:t xml:space="preserve">Данное мероприятие проводится в соответствии с Трудовым </w:t>
      </w:r>
      <w:hyperlink r:id="rId121" w:history="1">
        <w:r>
          <w:rPr>
            <w:color w:val="0000FF"/>
          </w:rPr>
          <w:t>кодексом</w:t>
        </w:r>
      </w:hyperlink>
      <w:r>
        <w:t xml:space="preserve"> Российской Федерации, Федеральным </w:t>
      </w:r>
      <w:hyperlink r:id="rId122" w:history="1">
        <w:r>
          <w:rPr>
            <w:color w:val="0000FF"/>
          </w:rPr>
          <w:t>законом</w:t>
        </w:r>
      </w:hyperlink>
      <w:r>
        <w:t xml:space="preserve"> "О специальной оценке условий труда", </w:t>
      </w:r>
      <w:hyperlink r:id="rId123" w:history="1">
        <w:r>
          <w:rPr>
            <w:color w:val="0000FF"/>
          </w:rPr>
          <w:t>приказом</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в Министерстве юстиции Российской Федерации 21 марта 2014 г., регистрационный N 31689) в целях оценки условий труда на рабочих местах и выявления вредных и (или) опасных производственных факторов.</w:t>
      </w:r>
    </w:p>
    <w:p w:rsidR="009F5C0D" w:rsidRDefault="009F5C0D">
      <w:pPr>
        <w:pStyle w:val="ConsPlusNormal"/>
        <w:spacing w:before="220"/>
        <w:ind w:firstLine="540"/>
        <w:jc w:val="both"/>
      </w:pPr>
      <w:r>
        <w:t xml:space="preserve">В целях оценки качества проведения специальной оценки условий труда (далее - СОУТ), правильности предоставления работникам гарантий и компенсаций за работу с вредными и (или) опасными условиями труда, фактических условий труда работников проводится государственная экспертиза условий труда, которая регулируется приказами Министерства труда и социальной защиты Чувашской Республики от 19 сентября 2016 г. </w:t>
      </w:r>
      <w:hyperlink r:id="rId124" w:history="1">
        <w:r>
          <w:rPr>
            <w:color w:val="0000FF"/>
          </w:rPr>
          <w:t>N 471</w:t>
        </w:r>
      </w:hyperlink>
      <w:r>
        <w:t xml:space="preserve"> "Об установлении размера платы за проведение экспертизы качества специальной оценки условий труда" (зарегистрирован в Министерстве юстиции и имущественных отношении Чувашской Республики 8 ноября 2016 г., регистрационный N 3344) и от 9 ноября 2016 г. </w:t>
      </w:r>
      <w:hyperlink r:id="rId125" w:history="1">
        <w:r>
          <w:rPr>
            <w:color w:val="0000FF"/>
          </w:rPr>
          <w:t>N 562</w:t>
        </w:r>
      </w:hyperlink>
      <w:r>
        <w:t xml:space="preserve"> "Об утверждении Административного регламента предоставления Министерством труда и социальной защиты Чувашской Республики государственной услуги по осуществлению на территории Чувашской Республики в установленном порядке государственной экспертизы условий труда" (зарегистрирован в Министерстве юстиции и имущественных отношений Чувашской Республики 30 декабря 2016 г., регистрационный N 3502).</w:t>
      </w:r>
    </w:p>
    <w:p w:rsidR="009F5C0D" w:rsidRDefault="009F5C0D">
      <w:pPr>
        <w:pStyle w:val="ConsPlusNormal"/>
        <w:spacing w:before="220"/>
        <w:ind w:firstLine="540"/>
        <w:jc w:val="both"/>
      </w:pPr>
      <w:r>
        <w:t>Результаты СОУТ используются для последующей разработки и реализации мероприятий, направленных на улучшение условий труда работников, информирование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 осуществление контроля за состоянием условий труда на рабочих местах, установление работникам компенсаций и гарантий и т.д.</w:t>
      </w:r>
    </w:p>
    <w:p w:rsidR="009F5C0D" w:rsidRDefault="009F5C0D">
      <w:pPr>
        <w:pStyle w:val="ConsPlusNormal"/>
        <w:spacing w:before="220"/>
        <w:ind w:firstLine="540"/>
        <w:jc w:val="both"/>
      </w:pPr>
      <w:r>
        <w:lastRenderedPageBreak/>
        <w:t>Мероприятие 1.10. Проведение смотра-конкурса среди организаций "Лучший коллективный договор".</w:t>
      </w:r>
    </w:p>
    <w:p w:rsidR="009F5C0D" w:rsidRDefault="009F5C0D">
      <w:pPr>
        <w:pStyle w:val="ConsPlusNormal"/>
        <w:spacing w:before="220"/>
        <w:ind w:firstLine="540"/>
        <w:jc w:val="both"/>
      </w:pPr>
      <w:r>
        <w:t>Данное мероприятие проводится Союзом "Чувашское республиканское объединение организаций профсоюзов "Чувашрессовпроф" (далее - Чувашрессовпроф) при участии республиканских организаций отраслевых профсоюзов, первичных профсоюзных организаций и руководителей предприятий, организаций и учреждений.</w:t>
      </w:r>
    </w:p>
    <w:p w:rsidR="009F5C0D" w:rsidRDefault="009F5C0D">
      <w:pPr>
        <w:pStyle w:val="ConsPlusNormal"/>
        <w:spacing w:before="220"/>
        <w:ind w:firstLine="540"/>
        <w:jc w:val="both"/>
      </w:pPr>
      <w:r>
        <w:t>Смотр-конкурс проводится в целях дальнейшего развития и совершенствования системы социального партнерства, обеспечения дополнительных социально-трудовых гарантий работников через коллективные договоры.</w:t>
      </w:r>
    </w:p>
    <w:p w:rsidR="009F5C0D" w:rsidRDefault="009F5C0D">
      <w:pPr>
        <w:pStyle w:val="ConsPlusNormal"/>
        <w:spacing w:before="220"/>
        <w:ind w:firstLine="540"/>
        <w:jc w:val="both"/>
      </w:pPr>
      <w:r>
        <w:t>Показателями конкурса являются выполнение условий коллективного договора за отчетный год, уровень и рост заработной платы, периодичность ее индексации, соответствие коллективного договора требованиям законодательства, нормам и гарантиям, предусмотренным отраслевым тарифным соглашением, республиканским соглашением о социальном партнерстве, территориальным (городским, районным) соглашением о социальном партнерстве и т.д.</w:t>
      </w:r>
    </w:p>
    <w:p w:rsidR="009F5C0D" w:rsidRDefault="009F5C0D">
      <w:pPr>
        <w:pStyle w:val="ConsPlusNormal"/>
        <w:spacing w:before="220"/>
        <w:ind w:firstLine="540"/>
        <w:jc w:val="both"/>
      </w:pPr>
      <w:r>
        <w:t>В конкурсе участвуют коллективные договоры, действующие в организациях и учреждениях республики, прошедшие уведомительную регистрацию.</w:t>
      </w:r>
    </w:p>
    <w:p w:rsidR="009F5C0D" w:rsidRDefault="009F5C0D">
      <w:pPr>
        <w:pStyle w:val="ConsPlusNormal"/>
        <w:spacing w:before="220"/>
        <w:ind w:firstLine="540"/>
        <w:jc w:val="both"/>
      </w:pPr>
      <w:r>
        <w:t>Мероприятие 1.11. Проведение смотров-конкурсов по охране труда среди организаций, муниципальных районов и городских округов Чувашской Республики.</w:t>
      </w:r>
    </w:p>
    <w:p w:rsidR="009F5C0D" w:rsidRDefault="009F5C0D">
      <w:pPr>
        <w:pStyle w:val="ConsPlusNormal"/>
        <w:spacing w:before="220"/>
        <w:ind w:firstLine="540"/>
        <w:jc w:val="both"/>
      </w:pPr>
      <w:r>
        <w:t>Мероприятие ежегодно проводится в организациях, муниципальных районах и городских округах Чувашской Республики в целях создания безопасных условий труда, снижения уровня производственного травматизма и профессиональных заболеваний, а также совершенствования системы управления охраной труда, пропаганды передового опыта в области улучшения условий и охраны труда.</w:t>
      </w:r>
    </w:p>
    <w:p w:rsidR="009F5C0D" w:rsidRDefault="009F5C0D">
      <w:pPr>
        <w:pStyle w:val="ConsPlusNormal"/>
        <w:spacing w:before="220"/>
        <w:ind w:firstLine="540"/>
        <w:jc w:val="both"/>
      </w:pPr>
      <w:r>
        <w:t>Реализация данного мероприятия позволит выполнить задачи, направленные на улучшение состояния условий и охраны труда в организациях, совершенствование системы муниципального управления охраной труда, повышение эффективности обучения по охране труда руководителей организаций, специалистов служб охраны труда, членов комитетов (комиссий) по охране труда, уполномоченных (доверенных) лиц по охране труда, работников организаций, активизацию работы по улучшению условий и охраны труда организаций, профсоюзов, объединений работодателей.</w:t>
      </w:r>
    </w:p>
    <w:p w:rsidR="009F5C0D" w:rsidRDefault="009F5C0D">
      <w:pPr>
        <w:pStyle w:val="ConsPlusNormal"/>
        <w:spacing w:before="220"/>
        <w:ind w:firstLine="540"/>
        <w:jc w:val="both"/>
      </w:pPr>
      <w:r>
        <w:t>Мероприятие 1.12. Проведение республиканского конкурса профессионального мастерства "Лучший специалист по охране труда Чувашской Республики".</w:t>
      </w:r>
    </w:p>
    <w:p w:rsidR="009F5C0D" w:rsidRDefault="009F5C0D">
      <w:pPr>
        <w:pStyle w:val="ConsPlusNormal"/>
        <w:spacing w:before="220"/>
        <w:ind w:firstLine="540"/>
        <w:jc w:val="both"/>
      </w:pPr>
      <w:r>
        <w:t xml:space="preserve">Мероприятие проводится ежегодно в соответствии с </w:t>
      </w:r>
      <w:hyperlink r:id="rId126" w:history="1">
        <w:r>
          <w:rPr>
            <w:color w:val="0000FF"/>
          </w:rPr>
          <w:t>постановлением</w:t>
        </w:r>
      </w:hyperlink>
      <w:r>
        <w:t xml:space="preserve"> Кабинета Министров Чувашской Республики от 11 июня 2014 г. N 198 "О республиканском конкурсе социальных проектов в области охраны труда среди некоммерческих организаций" в целях повышения профессионального мастерства специалистов по охране труда, развития их творческой инициативы и новаторства, создания стимулов к совершенствованию выполняемой ими работы, роста престижа профессии и статуса специалиста по охране труда, привлечения внимания общественности к проблемам состояния условий, охраны труда и здоровья работающих.</w:t>
      </w:r>
    </w:p>
    <w:p w:rsidR="009F5C0D" w:rsidRDefault="009F5C0D">
      <w:pPr>
        <w:pStyle w:val="ConsPlusNormal"/>
        <w:spacing w:before="220"/>
        <w:ind w:firstLine="540"/>
        <w:jc w:val="both"/>
      </w:pPr>
      <w:r>
        <w:t>Реализация мероприятия позволит повысить эффективность и качество работы по созданию безопасных условий труда.</w:t>
      </w:r>
    </w:p>
    <w:p w:rsidR="009F5C0D" w:rsidRDefault="009F5C0D">
      <w:pPr>
        <w:pStyle w:val="ConsPlusNormal"/>
        <w:spacing w:before="220"/>
        <w:ind w:firstLine="540"/>
        <w:jc w:val="both"/>
      </w:pPr>
      <w:r>
        <w:t>Мероприятие 1.13. Проведение конкурса "Лучший уполномоченный по охране труда Чувашрессовпрофа".</w:t>
      </w:r>
    </w:p>
    <w:p w:rsidR="009F5C0D" w:rsidRDefault="009F5C0D">
      <w:pPr>
        <w:pStyle w:val="ConsPlusNormal"/>
        <w:spacing w:before="220"/>
        <w:ind w:firstLine="540"/>
        <w:jc w:val="both"/>
      </w:pPr>
      <w:r>
        <w:t xml:space="preserve">Мероприятие проводится среди уполномоченных (доверенных) лиц по охране труда </w:t>
      </w:r>
      <w:r>
        <w:lastRenderedPageBreak/>
        <w:t>отраслевых республиканских организаций профсоюзов и первичных профсоюзных организаций, находящихся на профобслуживании Чувашрессовпрофа, в целях повышения престижа уполномоченных и их роли в работе по контролю за условиями и охраной труда на рабочих местах, выявления лучших уполномоченных лиц профсоюзного комитета по охране труда, добившихся положительных результатов в улучшении условий и безопасности труда работников, повышения эффективности профсоюзного контроля за соблюдением работодателями законных прав и интересов работников в области охраны труда.</w:t>
      </w:r>
    </w:p>
    <w:p w:rsidR="009F5C0D" w:rsidRDefault="009F5C0D">
      <w:pPr>
        <w:pStyle w:val="ConsPlusNormal"/>
        <w:spacing w:before="220"/>
        <w:ind w:firstLine="540"/>
        <w:jc w:val="both"/>
      </w:pPr>
      <w:r>
        <w:t>Конкурс ежегодно проводится Чувашрессовпрофом во взаимодействии с отраслевыми республиканскими организациями профсоюзов.</w:t>
      </w:r>
    </w:p>
    <w:p w:rsidR="009F5C0D" w:rsidRDefault="009F5C0D">
      <w:pPr>
        <w:pStyle w:val="ConsPlusNormal"/>
        <w:spacing w:before="220"/>
        <w:ind w:firstLine="540"/>
        <w:jc w:val="both"/>
      </w:pPr>
      <w:r>
        <w:t>Мероприятие 1.14. 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p w:rsidR="009F5C0D" w:rsidRDefault="009F5C0D">
      <w:pPr>
        <w:pStyle w:val="ConsPlusNormal"/>
        <w:spacing w:before="220"/>
        <w:ind w:firstLine="540"/>
        <w:jc w:val="both"/>
      </w:pPr>
      <w:r>
        <w:t>В случае, если в заявлении, определении судебного органа или представлении государственной инспекции труда указывается на несогласие с результатами проведенных исследований (испытаний) и измерений вредных и (или) опасных факторов производственной среды и трудового процесса, а также при проведении государственной экспертизы условий труда в целях оценки фактических условий труда работников могут проводиться 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проводится государственная экспертиза условий труда, с привлечением аккредитованных в установленном порядке испытательных лабораторий (центров), в том числе на основании гражданско-правовых договоров.</w:t>
      </w:r>
    </w:p>
    <w:p w:rsidR="009F5C0D" w:rsidRDefault="009F5C0D">
      <w:pPr>
        <w:pStyle w:val="ConsPlusNormal"/>
        <w:spacing w:before="220"/>
        <w:ind w:firstLine="540"/>
        <w:jc w:val="both"/>
      </w:pPr>
      <w:r>
        <w:t>Решение о проведении исследований (испытаний) и измерений вредных и (или) опасных факторов производственной среды и трудового процесса принимается руководителем государственной экспертизы по представлению государственного эксперта (экспертной комиссии).</w:t>
      </w:r>
    </w:p>
    <w:p w:rsidR="009F5C0D" w:rsidRDefault="009F5C0D">
      <w:pPr>
        <w:pStyle w:val="ConsPlusNormal"/>
        <w:spacing w:before="220"/>
        <w:ind w:firstLine="540"/>
        <w:jc w:val="both"/>
      </w:pPr>
      <w:r>
        <w:t>Результатом проведения мероприятия является завершение исследований (испытаний) и измерений вредных и (или) опасных факторов производственной среды и трудового процесса на рабочих местах, в отношении условий труда на которых осуществляется государственная экспертиза условий труда, с привлечением аккредитованных в установленном порядке испытательных лабораторий (центров) либо принятие решения о невозможности осуществления государственной экспертизы условий труда.</w:t>
      </w:r>
    </w:p>
    <w:p w:rsidR="009F5C0D" w:rsidRDefault="009F5C0D">
      <w:pPr>
        <w:pStyle w:val="ConsPlusNormal"/>
        <w:spacing w:before="220"/>
        <w:ind w:firstLine="540"/>
        <w:jc w:val="both"/>
      </w:pPr>
      <w:r>
        <w:t>Мероприятие 1.15. Реализация государственной политики в сфере охраны труда.</w:t>
      </w:r>
    </w:p>
    <w:p w:rsidR="009F5C0D" w:rsidRDefault="009F5C0D">
      <w:pPr>
        <w:pStyle w:val="ConsPlusNormal"/>
        <w:spacing w:before="220"/>
        <w:ind w:firstLine="540"/>
        <w:jc w:val="both"/>
      </w:pPr>
      <w:r>
        <w:t>Мероприятие предусматривает оплату труда специалистов по охране труда в муниципальных районах и городских округах Чувашской Республики.</w:t>
      </w:r>
    </w:p>
    <w:p w:rsidR="009F5C0D" w:rsidRDefault="009F5C0D">
      <w:pPr>
        <w:pStyle w:val="ConsPlusNormal"/>
        <w:spacing w:before="220"/>
        <w:ind w:firstLine="540"/>
        <w:jc w:val="both"/>
      </w:pPr>
      <w:r>
        <w:t>Основное мероприятие 2 "Учебное и научное обеспечение охраны труда и здоровья работающих".</w:t>
      </w:r>
    </w:p>
    <w:p w:rsidR="009F5C0D" w:rsidRDefault="009F5C0D">
      <w:pPr>
        <w:pStyle w:val="ConsPlusNormal"/>
        <w:spacing w:before="220"/>
        <w:ind w:firstLine="540"/>
        <w:jc w:val="both"/>
      </w:pPr>
      <w:r>
        <w:t>Мероприятие 2.1. Совершенствование нормативных правовых актов Чувашской Республики в области условий и охраны труда, здоровья работающих, в том числе предусматривающее подготовку доклада о состоянии условий и охраны труда в Чувашской Республике.</w:t>
      </w:r>
    </w:p>
    <w:p w:rsidR="009F5C0D" w:rsidRDefault="009F5C0D">
      <w:pPr>
        <w:pStyle w:val="ConsPlusNormal"/>
        <w:spacing w:before="220"/>
        <w:ind w:firstLine="540"/>
        <w:jc w:val="both"/>
      </w:pPr>
      <w:r>
        <w:t>Мероприятие предусматривает совершенствование нормативных правовых актов Чувашской Республики в области условий и охраны труда, здоровья работающих.</w:t>
      </w:r>
    </w:p>
    <w:p w:rsidR="009F5C0D" w:rsidRDefault="009F5C0D">
      <w:pPr>
        <w:pStyle w:val="ConsPlusNormal"/>
        <w:spacing w:before="220"/>
        <w:ind w:firstLine="540"/>
        <w:jc w:val="both"/>
      </w:pPr>
      <w:r>
        <w:t>Мероприятие 2.2. Анализ состояния и причин производственного травматизма, расследование несчастных случаев на производстве.</w:t>
      </w:r>
    </w:p>
    <w:p w:rsidR="009F5C0D" w:rsidRDefault="009F5C0D">
      <w:pPr>
        <w:pStyle w:val="ConsPlusNormal"/>
        <w:spacing w:before="220"/>
        <w:ind w:firstLine="540"/>
        <w:jc w:val="both"/>
      </w:pPr>
      <w:r>
        <w:lastRenderedPageBreak/>
        <w:t>Наиболее высокий уровень производственного травматизма наблюдается в обрабатывающем производстве, строительстве, сельском хозяйстве.</w:t>
      </w:r>
    </w:p>
    <w:p w:rsidR="009F5C0D" w:rsidRDefault="009F5C0D">
      <w:pPr>
        <w:pStyle w:val="ConsPlusNormal"/>
        <w:spacing w:before="220"/>
        <w:ind w:firstLine="540"/>
        <w:jc w:val="both"/>
      </w:pPr>
      <w:r>
        <w:t>Анализ причин и условий возникновения большинства несчастных случаев на производстве показывает, что основными причинами несчастных случаев в Чувашской Республике являются неудовлетворительная организация производства работ, конструктивные недостатки и недостаточная надежность машин, механизмов и оборудования, недостатки в организации и проведении подготовки работников по охране труда, обучении безопасным приемам труда и нарушение работниками трудового распорядка и дисциплины труда.</w:t>
      </w:r>
    </w:p>
    <w:p w:rsidR="009F5C0D" w:rsidRDefault="009F5C0D">
      <w:pPr>
        <w:pStyle w:val="ConsPlusNormal"/>
        <w:spacing w:before="220"/>
        <w:ind w:firstLine="540"/>
        <w:jc w:val="both"/>
      </w:pPr>
      <w:r>
        <w:t>На заседаниях Межведомственной комиссии по охране труда Чувашской Республики ежеквартально проводится анализ состояния и причин производственного травматизма и разрабатываются предложения по его профилактике.</w:t>
      </w:r>
    </w:p>
    <w:p w:rsidR="009F5C0D" w:rsidRDefault="009F5C0D">
      <w:pPr>
        <w:pStyle w:val="ConsPlusNormal"/>
        <w:spacing w:before="220"/>
        <w:ind w:firstLine="540"/>
        <w:jc w:val="both"/>
      </w:pPr>
      <w:r>
        <w:t>Мероприятие 2.3. Организация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p w:rsidR="009F5C0D" w:rsidRDefault="009F5C0D">
      <w:pPr>
        <w:pStyle w:val="ConsPlusNormal"/>
        <w:spacing w:before="220"/>
        <w:ind w:firstLine="540"/>
        <w:jc w:val="both"/>
      </w:pPr>
      <w:r>
        <w:t>Мероприятие направлено на совершенствование организации и методов обучения по охране труда на базе современных информационных технологий. В рамках реализации данного мероприятия будет осуществляться организация обучения по охране труда руководителей и специалистов, планируется проведение курсов повышения квалификации и профессиональной переподготовки специалистов по охране труда.</w:t>
      </w:r>
    </w:p>
    <w:p w:rsidR="009F5C0D" w:rsidRDefault="009F5C0D">
      <w:pPr>
        <w:pStyle w:val="ConsPlusNormal"/>
        <w:spacing w:before="220"/>
        <w:ind w:firstLine="540"/>
        <w:jc w:val="both"/>
      </w:pPr>
      <w:r>
        <w:t>Мероприятие 2.4. Обучение уполномоченных лиц по охране труда профсоюзов в учебном центре Союза "Чувашское республиканское объединение организаций профсоюзов "Чувашрессовпроф".</w:t>
      </w:r>
    </w:p>
    <w:p w:rsidR="009F5C0D" w:rsidRDefault="009F5C0D">
      <w:pPr>
        <w:pStyle w:val="ConsPlusNormal"/>
        <w:spacing w:before="220"/>
        <w:ind w:firstLine="540"/>
        <w:jc w:val="both"/>
      </w:pPr>
      <w:r>
        <w:t>Мероприятие направлено на совершенствование организации и методов обучения по охране труда на базе современных информационных технологий. В рамках реализации данного мероприятия будут осуществляться организация обучения по охране труда уполномоченных лиц по охране труда профсоюзов.</w:t>
      </w:r>
    </w:p>
    <w:p w:rsidR="009F5C0D" w:rsidRDefault="009F5C0D">
      <w:pPr>
        <w:pStyle w:val="ConsPlusNormal"/>
        <w:spacing w:before="220"/>
        <w:ind w:firstLine="540"/>
        <w:jc w:val="both"/>
      </w:pPr>
      <w:r>
        <w:t>Мероприятие 2.5. Направление на обучение технических инспекторов труда профсоюзов в образовательное учреждение профсоюзов высшего образования "Академия труда и социальных отношений".</w:t>
      </w:r>
    </w:p>
    <w:p w:rsidR="009F5C0D" w:rsidRDefault="009F5C0D">
      <w:pPr>
        <w:pStyle w:val="ConsPlusNormal"/>
        <w:spacing w:before="220"/>
        <w:ind w:firstLine="540"/>
        <w:jc w:val="both"/>
      </w:pPr>
      <w:r>
        <w:t>Мероприятие направлено на совершенствование организации и методов обучения по охране труда на базе современных информационных технологий.</w:t>
      </w:r>
    </w:p>
    <w:p w:rsidR="009F5C0D" w:rsidRDefault="009F5C0D">
      <w:pPr>
        <w:pStyle w:val="ConsPlusNormal"/>
        <w:spacing w:before="220"/>
        <w:ind w:firstLine="540"/>
        <w:jc w:val="both"/>
      </w:pPr>
      <w:r>
        <w:t>Мероприятие 2.6. Информирование и консультирование работодателей и работников по вопросам трудового законодательства и иных нормативных правовых актов, содержащих нормы трудового права.</w:t>
      </w:r>
    </w:p>
    <w:p w:rsidR="009F5C0D" w:rsidRDefault="009F5C0D">
      <w:pPr>
        <w:pStyle w:val="ConsPlusNormal"/>
        <w:spacing w:before="220"/>
        <w:ind w:firstLine="540"/>
        <w:jc w:val="both"/>
      </w:pPr>
      <w:r>
        <w:t>В рамках мероприятия предусматривается оказание информационно-консультационной поддержки работодателям и работникам по вопросам трудового законодательства и иных нормативных правовых актов, содержащих нормы трудового права.</w:t>
      </w:r>
    </w:p>
    <w:p w:rsidR="009F5C0D" w:rsidRDefault="009F5C0D">
      <w:pPr>
        <w:pStyle w:val="ConsPlusNormal"/>
        <w:spacing w:before="220"/>
        <w:ind w:firstLine="540"/>
        <w:jc w:val="both"/>
      </w:pPr>
      <w:r>
        <w:t>Планируется информирование заинтересованных лиц по отдельным вопросам государственной политики в сфере охраны труда путем обсуждения их на круглых столах, семинарах, конференциях. При этом в ходе проведения обозначенных коллективных собраний предполагается осуществлять обмен мнениями, опытом в целях выработки стратегии решения обсуждаемой проблемы или спорного положения.</w:t>
      </w:r>
    </w:p>
    <w:p w:rsidR="009F5C0D" w:rsidRDefault="009F5C0D">
      <w:pPr>
        <w:pStyle w:val="ConsPlusNormal"/>
        <w:spacing w:before="220"/>
        <w:ind w:firstLine="540"/>
        <w:jc w:val="both"/>
      </w:pPr>
      <w:r>
        <w:t xml:space="preserve">Мероприятие 2.7. Проведение физкультурно-спортивных спартакиад, соревнований, пропагандирующих здоровый образ жизни среди работающего населения, а также среди членов </w:t>
      </w:r>
      <w:r>
        <w:lastRenderedPageBreak/>
        <w:t>профсоюзов.</w:t>
      </w:r>
    </w:p>
    <w:p w:rsidR="009F5C0D" w:rsidRDefault="009F5C0D">
      <w:pPr>
        <w:pStyle w:val="ConsPlusNormal"/>
        <w:spacing w:before="220"/>
        <w:ind w:firstLine="540"/>
        <w:jc w:val="both"/>
      </w:pPr>
      <w:r>
        <w:t>Мероприятие проводится ежегодно в целях пропаганды здорового образа жизни среди работающего населения.</w:t>
      </w:r>
    </w:p>
    <w:p w:rsidR="009F5C0D" w:rsidRDefault="009F5C0D">
      <w:pPr>
        <w:pStyle w:val="ConsPlusNormal"/>
        <w:spacing w:before="220"/>
        <w:ind w:firstLine="540"/>
        <w:jc w:val="both"/>
      </w:pPr>
      <w:r>
        <w:t>Мероприятие 2.8. Возмещение вреда пострадавшим вследствие несчастных случаев на производстве и профессиональных заболеваний, обеспечение предупредительных мер по сокращению производственного травматизма и профзаболеваемости работников.</w:t>
      </w:r>
    </w:p>
    <w:p w:rsidR="009F5C0D" w:rsidRDefault="009F5C0D">
      <w:pPr>
        <w:pStyle w:val="ConsPlusNormal"/>
        <w:spacing w:before="220"/>
        <w:ind w:firstLine="540"/>
        <w:jc w:val="both"/>
      </w:pPr>
      <w:r>
        <w:t>Мероприятие предусматривает выплату потерпевшему денежных сумм в размере заработка (или его соответствующей части) в зависимости от степени утраты профессиональной трудоспособности вследствие трудового увечья, компенсацию дополнительных расходов, выплату в установленных случаях единовременного пособия, возмещение морального ущерба. В обязанности застрахованного лица входит соблюдение правил безопасности труда, при этом застрахованный имеет право на бесплатное обучение безопасным методам и приемам работы без отрыва от производства, а также с отрывом от производства.</w:t>
      </w:r>
    </w:p>
    <w:p w:rsidR="009F5C0D" w:rsidRDefault="009F5C0D">
      <w:pPr>
        <w:pStyle w:val="ConsPlusNormal"/>
        <w:spacing w:before="220"/>
        <w:ind w:firstLine="540"/>
        <w:jc w:val="both"/>
      </w:pPr>
      <w:r>
        <w:t>Мероприятие 2.9. Реабилитация пострадавших на производстве.</w:t>
      </w:r>
    </w:p>
    <w:p w:rsidR="009F5C0D" w:rsidRDefault="009F5C0D">
      <w:pPr>
        <w:pStyle w:val="ConsPlusNormal"/>
        <w:spacing w:before="220"/>
        <w:ind w:firstLine="540"/>
        <w:jc w:val="both"/>
      </w:pPr>
      <w:r>
        <w:t>Мероприятие по реабилитации лиц, пострадавших от несчастных случаев на производстве и профессиональных заболеваний, регламентируется федеральными законами "</w:t>
      </w:r>
      <w:hyperlink r:id="rId127" w:history="1">
        <w:r>
          <w:rPr>
            <w:color w:val="0000FF"/>
          </w:rPr>
          <w:t>Об обязательном социальном страховании</w:t>
        </w:r>
      </w:hyperlink>
      <w:r>
        <w:t xml:space="preserve"> от несчастных случаев на производстве и профессиональных заболеваний" и "</w:t>
      </w:r>
      <w:hyperlink r:id="rId128" w:history="1">
        <w:r>
          <w:rPr>
            <w:color w:val="0000FF"/>
          </w:rPr>
          <w:t>О социальной защите инвалидов</w:t>
        </w:r>
      </w:hyperlink>
      <w:r>
        <w:t xml:space="preserve"> в Российской Федерации", а также нормативными правовыми актами Российской Федерации и нормативными правовыми актами Чувашской Республики. Реабилитация представляет собой систему медицинских, психологических, педагогических, социально-экономических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w:t>
      </w:r>
    </w:p>
    <w:p w:rsidR="009F5C0D" w:rsidRDefault="009F5C0D">
      <w:pPr>
        <w:pStyle w:val="ConsPlusNormal"/>
        <w:spacing w:before="220"/>
        <w:ind w:firstLine="540"/>
        <w:jc w:val="both"/>
      </w:pPr>
      <w:r>
        <w:t>Мероприятие 2.10. Проведение ежегодной республиканской научно-практической конференции "Здоровье и безопасность работающих".</w:t>
      </w:r>
    </w:p>
    <w:p w:rsidR="009F5C0D" w:rsidRDefault="009F5C0D">
      <w:pPr>
        <w:pStyle w:val="ConsPlusNormal"/>
        <w:spacing w:before="220"/>
        <w:ind w:firstLine="540"/>
        <w:jc w:val="both"/>
      </w:pPr>
      <w:r>
        <w:t>Мероприятие проходит в рамках Всемирного дня охраны труда. В данном мероприятии принимают участие органы исполнительной власти Чувашской Республики, органы местного самоуправления муниципальных районов и городских округов Чувашской Республики, коммерческие организации, государственные учреждения и общественные организации, работающие в различных направлениях обеспечения безопасности населения.</w:t>
      </w:r>
    </w:p>
    <w:p w:rsidR="009F5C0D" w:rsidRDefault="009F5C0D">
      <w:pPr>
        <w:pStyle w:val="ConsPlusNormal"/>
        <w:spacing w:before="220"/>
        <w:ind w:firstLine="540"/>
        <w:jc w:val="both"/>
      </w:pPr>
      <w:r>
        <w:t>Основное мероприятие 3. Информационное обеспечение охраны труда и здоровья работающих.</w:t>
      </w:r>
    </w:p>
    <w:p w:rsidR="009F5C0D" w:rsidRDefault="009F5C0D">
      <w:pPr>
        <w:pStyle w:val="ConsPlusNormal"/>
        <w:spacing w:before="220"/>
        <w:ind w:firstLine="540"/>
        <w:jc w:val="both"/>
      </w:pPr>
      <w:r>
        <w:t>Мероприятие 3.1. Разработка и внедрение в организациях программ "нулевого травматизма", разработка методических рекомендаций.</w:t>
      </w:r>
    </w:p>
    <w:p w:rsidR="009F5C0D" w:rsidRDefault="009F5C0D">
      <w:pPr>
        <w:pStyle w:val="ConsPlusNormal"/>
        <w:spacing w:before="220"/>
        <w:ind w:firstLine="540"/>
        <w:jc w:val="both"/>
      </w:pPr>
      <w:r>
        <w:t>В целях обеспечения безопасных условий труда и здоровья работников на рабочем месте планируется разработка программы "нулевого травматизма", которая устанавливает общие организационно-технические мероприятия, направленные на сохранение жизни и здоровья работников в процессе их трудовой деятельности.</w:t>
      </w:r>
    </w:p>
    <w:p w:rsidR="009F5C0D" w:rsidRDefault="009F5C0D">
      <w:pPr>
        <w:pStyle w:val="ConsPlusNormal"/>
        <w:spacing w:before="220"/>
        <w:ind w:firstLine="540"/>
        <w:jc w:val="both"/>
      </w:pPr>
      <w:r>
        <w:t>Реализация программы "нулевого травматизма" позволит снизить риски несчастных случаев на производстве, внедрить систему управления профессиональными рисками, обеспечить безопасную эксплуатацию оборудования, безопасность производственных процессов и их соответствие государственным нормативным требованиям по охране труда.</w:t>
      </w:r>
    </w:p>
    <w:p w:rsidR="009F5C0D" w:rsidRDefault="009F5C0D">
      <w:pPr>
        <w:pStyle w:val="ConsPlusNormal"/>
        <w:spacing w:before="220"/>
        <w:ind w:firstLine="540"/>
        <w:jc w:val="both"/>
      </w:pPr>
      <w:r>
        <w:t>Мероприятие 3.2. Работа "горячей линии" по вопросам трудового законодательства.</w:t>
      </w:r>
    </w:p>
    <w:p w:rsidR="009F5C0D" w:rsidRDefault="009F5C0D">
      <w:pPr>
        <w:pStyle w:val="ConsPlusNormal"/>
        <w:spacing w:before="220"/>
        <w:ind w:firstLine="540"/>
        <w:jc w:val="both"/>
      </w:pPr>
      <w:r>
        <w:lastRenderedPageBreak/>
        <w:t>Мероприятие предусматривает обращение граждан по вопросам соблюдения трудового законодательства и защиты их прав для своевременного и незамедлительного их рассмотрения.</w:t>
      </w:r>
    </w:p>
    <w:p w:rsidR="009F5C0D" w:rsidRDefault="009F5C0D">
      <w:pPr>
        <w:pStyle w:val="ConsPlusNormal"/>
        <w:spacing w:before="220"/>
        <w:ind w:firstLine="540"/>
        <w:jc w:val="both"/>
      </w:pPr>
      <w:r>
        <w:t>Мероприятие 3.3. Издание информационно-аналитического вестника "Охрана труда в Чувашской Республике".</w:t>
      </w:r>
    </w:p>
    <w:p w:rsidR="009F5C0D" w:rsidRDefault="009F5C0D">
      <w:pPr>
        <w:pStyle w:val="ConsPlusNormal"/>
        <w:spacing w:before="220"/>
        <w:ind w:firstLine="540"/>
        <w:jc w:val="both"/>
      </w:pPr>
      <w:r>
        <w:t>В информационно-аналитическом вестнике "Охрана труда в Чувашской Республике" содержится соответствующая информация о состоянии условий и охраны труда в Чувашской Республике за отчетный год.</w:t>
      </w:r>
    </w:p>
    <w:p w:rsidR="009F5C0D" w:rsidRDefault="009F5C0D">
      <w:pPr>
        <w:pStyle w:val="ConsPlusNormal"/>
        <w:spacing w:before="220"/>
        <w:ind w:firstLine="540"/>
        <w:jc w:val="both"/>
      </w:pPr>
      <w:r>
        <w:t>Мероприятие 3.4. Подготовка информационно-аналитических материалов (бюллетеней, отраслевой информации, брошюр и т.д.) по вопросам охраны труда.</w:t>
      </w:r>
    </w:p>
    <w:p w:rsidR="009F5C0D" w:rsidRDefault="009F5C0D">
      <w:pPr>
        <w:pStyle w:val="ConsPlusNormal"/>
        <w:spacing w:before="220"/>
        <w:ind w:firstLine="540"/>
        <w:jc w:val="both"/>
      </w:pPr>
      <w:r>
        <w:t>Мероприятие предусматривает разработку информационных материалов в рамках проведения республиканской научно-практической конференции "Здоровье и безопасность работающих".</w:t>
      </w:r>
    </w:p>
    <w:p w:rsidR="009F5C0D" w:rsidRDefault="009F5C0D">
      <w:pPr>
        <w:pStyle w:val="ConsPlusNormal"/>
        <w:spacing w:before="220"/>
        <w:ind w:firstLine="540"/>
        <w:jc w:val="both"/>
      </w:pPr>
      <w:r>
        <w:t>Мероприятие 3.5. Организация и проведение дней безопасности в муниципальных районах и городских округах.</w:t>
      </w:r>
    </w:p>
    <w:p w:rsidR="009F5C0D" w:rsidRDefault="009F5C0D">
      <w:pPr>
        <w:pStyle w:val="ConsPlusNormal"/>
        <w:spacing w:before="220"/>
        <w:ind w:firstLine="540"/>
        <w:jc w:val="both"/>
      </w:pPr>
      <w:r>
        <w:t>Мероприятие проводится в целях привлечения внимания общественности к проблемам безопасности граждан во всех сферах жизнедеятельности, профилактики несчастных случаев на производстве, аварий и катастроф техногенного характера, чрезвычайных ситуаций, гибели людей на водных объектах и дорогах.</w:t>
      </w:r>
    </w:p>
    <w:p w:rsidR="009F5C0D" w:rsidRDefault="009F5C0D">
      <w:pPr>
        <w:pStyle w:val="ConsPlusNormal"/>
        <w:spacing w:before="220"/>
        <w:ind w:firstLine="540"/>
        <w:jc w:val="both"/>
      </w:pPr>
      <w:r>
        <w:t>Мероприятие 3.6. Ведение сайта "Охрана труда в Чувашской Республике" на Портале органов власти Чувашской Республики в информационно-телекоммуникационной сети "Интернет".</w:t>
      </w:r>
    </w:p>
    <w:p w:rsidR="009F5C0D" w:rsidRDefault="009F5C0D">
      <w:pPr>
        <w:pStyle w:val="ConsPlusNormal"/>
        <w:spacing w:before="220"/>
        <w:ind w:firstLine="540"/>
        <w:jc w:val="both"/>
      </w:pPr>
      <w:r>
        <w:t>Реализация мероприятия направлена на обеспечение свободного доступа неограниченного круга лиц к информации по вопросам охраны труда в Чувашской Республике.</w:t>
      </w:r>
    </w:p>
    <w:p w:rsidR="009F5C0D" w:rsidRDefault="009F5C0D">
      <w:pPr>
        <w:pStyle w:val="ConsPlusNormal"/>
        <w:spacing w:before="220"/>
        <w:ind w:firstLine="540"/>
        <w:jc w:val="both"/>
      </w:pPr>
      <w:r>
        <w:t>На сайте "Охрана труда в Чувашской Республике" на Портале органов власти Чувашской Республики в информационно-телекоммуникационной сети "Интернет" (www.ot.cap.ru) размещаются методические материалы, информация о состоянии условий и охраны труда в организациях, о значимых событиях в области охраны труда, регулярно обновляется новостная рубрика.</w:t>
      </w:r>
    </w:p>
    <w:p w:rsidR="009F5C0D" w:rsidRDefault="009F5C0D">
      <w:pPr>
        <w:pStyle w:val="ConsPlusNormal"/>
        <w:spacing w:before="220"/>
        <w:ind w:firstLine="540"/>
        <w:jc w:val="both"/>
      </w:pPr>
      <w:r>
        <w:t>Мероприятие 3.7. Пропаганда охраны труда и здоровья работающих в средствах массовой информации.</w:t>
      </w:r>
    </w:p>
    <w:p w:rsidR="009F5C0D" w:rsidRDefault="009F5C0D">
      <w:pPr>
        <w:pStyle w:val="ConsPlusNormal"/>
        <w:spacing w:before="220"/>
        <w:ind w:firstLine="540"/>
        <w:jc w:val="both"/>
      </w:pPr>
      <w:r>
        <w:t>В рамках мероприятия предполагаются подготовка и размещение в электронных средствах массовой информации материалов по пропаганде здорового образа жизни. Предполагается также публикация разъясняющих комментариев и выступлений по проблемным вопросам.</w:t>
      </w:r>
    </w:p>
    <w:p w:rsidR="009F5C0D" w:rsidRDefault="009F5C0D">
      <w:pPr>
        <w:pStyle w:val="ConsPlusNormal"/>
        <w:spacing w:before="220"/>
        <w:ind w:firstLine="540"/>
        <w:jc w:val="both"/>
      </w:pPr>
      <w:r>
        <w:t>Мероприятие 3.8. Издание методических рекомендаций по вопросам охраны труда.</w:t>
      </w:r>
    </w:p>
    <w:p w:rsidR="009F5C0D" w:rsidRDefault="009F5C0D">
      <w:pPr>
        <w:pStyle w:val="ConsPlusNormal"/>
        <w:spacing w:before="220"/>
        <w:ind w:firstLine="540"/>
        <w:jc w:val="both"/>
      </w:pPr>
      <w:r>
        <w:t>Мероприятие предусматривает разработку информационного материала в целях оказания практической и методической помощи организациям в Чувашской Республике и администрациям муниципальных районов и городских округов Чувашской Республики по вопросам охраны труда.</w:t>
      </w:r>
    </w:p>
    <w:p w:rsidR="009F5C0D" w:rsidRDefault="009F5C0D">
      <w:pPr>
        <w:pStyle w:val="ConsPlusNormal"/>
        <w:spacing w:before="220"/>
        <w:ind w:firstLine="540"/>
        <w:jc w:val="both"/>
      </w:pPr>
      <w:r>
        <w:t>Подпрограмма реализуется в 2019 - 2035 годах в три этапа:</w:t>
      </w:r>
    </w:p>
    <w:p w:rsidR="009F5C0D" w:rsidRDefault="009F5C0D">
      <w:pPr>
        <w:pStyle w:val="ConsPlusNormal"/>
        <w:spacing w:before="220"/>
        <w:ind w:firstLine="540"/>
        <w:jc w:val="both"/>
      </w:pPr>
      <w:r>
        <w:t>1 этап - 2019 - 2025 годы;</w:t>
      </w:r>
    </w:p>
    <w:p w:rsidR="009F5C0D" w:rsidRDefault="009F5C0D">
      <w:pPr>
        <w:pStyle w:val="ConsPlusNormal"/>
        <w:spacing w:before="220"/>
        <w:ind w:firstLine="540"/>
        <w:jc w:val="both"/>
      </w:pPr>
      <w:r>
        <w:t>2 этап - 2026 - 2030 годы;</w:t>
      </w:r>
    </w:p>
    <w:p w:rsidR="009F5C0D" w:rsidRDefault="009F5C0D">
      <w:pPr>
        <w:pStyle w:val="ConsPlusNormal"/>
        <w:spacing w:before="220"/>
        <w:ind w:firstLine="540"/>
        <w:jc w:val="both"/>
      </w:pPr>
      <w:r>
        <w:lastRenderedPageBreak/>
        <w:t>3 этап - 2031 - 2035 годы.</w:t>
      </w:r>
    </w:p>
    <w:p w:rsidR="009F5C0D" w:rsidRDefault="009F5C0D">
      <w:pPr>
        <w:pStyle w:val="ConsPlusNormal"/>
        <w:jc w:val="both"/>
      </w:pPr>
    </w:p>
    <w:p w:rsidR="009F5C0D" w:rsidRDefault="009F5C0D">
      <w:pPr>
        <w:pStyle w:val="ConsPlusTitle"/>
        <w:jc w:val="center"/>
        <w:outlineLvl w:val="2"/>
      </w:pPr>
      <w:r>
        <w:t>Раздел IV. ОБОСНОВАНИЕ ОБЪЕМА ФИНАНСОВЫХ РЕСУРСОВ,</w:t>
      </w:r>
    </w:p>
    <w:p w:rsidR="009F5C0D" w:rsidRDefault="009F5C0D">
      <w:pPr>
        <w:pStyle w:val="ConsPlusTitle"/>
        <w:jc w:val="center"/>
      </w:pPr>
      <w:r>
        <w:t>НЕОБХОДИМЫХ ДЛЯ РЕАЛИЗАЦИИ ПОДПРОГРАММЫ</w:t>
      </w:r>
    </w:p>
    <w:p w:rsidR="009F5C0D" w:rsidRDefault="009F5C0D">
      <w:pPr>
        <w:pStyle w:val="ConsPlusTitle"/>
        <w:jc w:val="center"/>
      </w:pPr>
      <w:r>
        <w:t>(С РАСШИФРОВКОЙ ПО ИСТОЧНИКАМ ФИНАНСИРОВАНИЯ,</w:t>
      </w:r>
    </w:p>
    <w:p w:rsidR="009F5C0D" w:rsidRDefault="009F5C0D">
      <w:pPr>
        <w:pStyle w:val="ConsPlusTitle"/>
        <w:jc w:val="center"/>
      </w:pPr>
      <w:r>
        <w:t>ПО ЭТАПАМ И ГОДАМ РЕАЛИЗАЦИИ ПОДПРОГРАММЫ)</w:t>
      </w:r>
    </w:p>
    <w:p w:rsidR="009F5C0D" w:rsidRDefault="009F5C0D">
      <w:pPr>
        <w:pStyle w:val="ConsPlusNormal"/>
        <w:jc w:val="both"/>
      </w:pPr>
    </w:p>
    <w:p w:rsidR="009F5C0D" w:rsidRDefault="009F5C0D">
      <w:pPr>
        <w:pStyle w:val="ConsPlusNormal"/>
        <w:ind w:firstLine="540"/>
        <w:jc w:val="both"/>
      </w:pPr>
      <w:r>
        <w:t>Общий объем финансирования подпрограммы в 2019 - 2035 годах составляет 8804031,5 тыс. рублей, в том числе за счет средств:</w:t>
      </w:r>
    </w:p>
    <w:p w:rsidR="009F5C0D" w:rsidRDefault="009F5C0D">
      <w:pPr>
        <w:pStyle w:val="ConsPlusNormal"/>
        <w:jc w:val="both"/>
      </w:pPr>
      <w:r>
        <w:t xml:space="preserve">(в ред. Постановлений Кабинета Министров ЧР от 24.07.2019 </w:t>
      </w:r>
      <w:hyperlink r:id="rId129" w:history="1">
        <w:r>
          <w:rPr>
            <w:color w:val="0000FF"/>
          </w:rPr>
          <w:t>N 314</w:t>
        </w:r>
      </w:hyperlink>
      <w:r>
        <w:t xml:space="preserve">, от 23.10.2019 </w:t>
      </w:r>
      <w:hyperlink r:id="rId130" w:history="1">
        <w:r>
          <w:rPr>
            <w:color w:val="0000FF"/>
          </w:rPr>
          <w:t>N 433</w:t>
        </w:r>
      </w:hyperlink>
      <w:r>
        <w:t xml:space="preserve">, от 15.01.2020 </w:t>
      </w:r>
      <w:hyperlink r:id="rId131" w:history="1">
        <w:r>
          <w:rPr>
            <w:color w:val="0000FF"/>
          </w:rPr>
          <w:t>N 4</w:t>
        </w:r>
      </w:hyperlink>
      <w:r>
        <w:t xml:space="preserve">, от 14.10.2020 </w:t>
      </w:r>
      <w:hyperlink r:id="rId132" w:history="1">
        <w:r>
          <w:rPr>
            <w:color w:val="0000FF"/>
          </w:rPr>
          <w:t>N 577</w:t>
        </w:r>
      </w:hyperlink>
      <w:r>
        <w:t xml:space="preserve">, от 23.12.2020 </w:t>
      </w:r>
      <w:hyperlink r:id="rId133" w:history="1">
        <w:r>
          <w:rPr>
            <w:color w:val="0000FF"/>
          </w:rPr>
          <w:t>N 737</w:t>
        </w:r>
      </w:hyperlink>
      <w:r>
        <w:t>)</w:t>
      </w:r>
    </w:p>
    <w:p w:rsidR="009F5C0D" w:rsidRDefault="009F5C0D">
      <w:pPr>
        <w:pStyle w:val="ConsPlusNormal"/>
        <w:spacing w:before="220"/>
        <w:ind w:firstLine="540"/>
        <w:jc w:val="both"/>
      </w:pPr>
      <w:r>
        <w:t>республиканского бюджета Чувашской Республики - 57621,7 тыс. рублей;</w:t>
      </w:r>
    </w:p>
    <w:p w:rsidR="009F5C0D" w:rsidRDefault="009F5C0D">
      <w:pPr>
        <w:pStyle w:val="ConsPlusNormal"/>
        <w:jc w:val="both"/>
      </w:pPr>
      <w:r>
        <w:t xml:space="preserve">(в ред. Постановлений Кабинета Министров ЧР от 24.07.2019 </w:t>
      </w:r>
      <w:hyperlink r:id="rId134" w:history="1">
        <w:r>
          <w:rPr>
            <w:color w:val="0000FF"/>
          </w:rPr>
          <w:t>N 314</w:t>
        </w:r>
      </w:hyperlink>
      <w:r>
        <w:t xml:space="preserve">, от 23.10.2019 </w:t>
      </w:r>
      <w:hyperlink r:id="rId135" w:history="1">
        <w:r>
          <w:rPr>
            <w:color w:val="0000FF"/>
          </w:rPr>
          <w:t>N 433</w:t>
        </w:r>
      </w:hyperlink>
      <w:r>
        <w:t xml:space="preserve">, от 15.01.2020 </w:t>
      </w:r>
      <w:hyperlink r:id="rId136" w:history="1">
        <w:r>
          <w:rPr>
            <w:color w:val="0000FF"/>
          </w:rPr>
          <w:t>N 4</w:t>
        </w:r>
      </w:hyperlink>
      <w:r>
        <w:t xml:space="preserve">, от 14.10.2020 </w:t>
      </w:r>
      <w:hyperlink r:id="rId137" w:history="1">
        <w:r>
          <w:rPr>
            <w:color w:val="0000FF"/>
          </w:rPr>
          <w:t>N 577</w:t>
        </w:r>
      </w:hyperlink>
      <w:r>
        <w:t xml:space="preserve">, от 23.12.2020 </w:t>
      </w:r>
      <w:hyperlink r:id="rId138" w:history="1">
        <w:r>
          <w:rPr>
            <w:color w:val="0000FF"/>
          </w:rPr>
          <w:t>N 737</w:t>
        </w:r>
      </w:hyperlink>
      <w:r>
        <w:t>)</w:t>
      </w:r>
    </w:p>
    <w:p w:rsidR="009F5C0D" w:rsidRDefault="009F5C0D">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- 8685539,8 тыс. рублей;</w:t>
      </w:r>
    </w:p>
    <w:p w:rsidR="009F5C0D" w:rsidRDefault="009F5C0D">
      <w:pPr>
        <w:pStyle w:val="ConsPlusNormal"/>
        <w:jc w:val="both"/>
      </w:pPr>
      <w:r>
        <w:t xml:space="preserve">(в ред. Постановлений Кабинета Министров ЧР от 15.01.2020 </w:t>
      </w:r>
      <w:hyperlink r:id="rId139" w:history="1">
        <w:r>
          <w:rPr>
            <w:color w:val="0000FF"/>
          </w:rPr>
          <w:t>N 4</w:t>
        </w:r>
      </w:hyperlink>
      <w:r>
        <w:t xml:space="preserve">, от 14.10.2020 </w:t>
      </w:r>
      <w:hyperlink r:id="rId140" w:history="1">
        <w:r>
          <w:rPr>
            <w:color w:val="0000FF"/>
          </w:rPr>
          <w:t>N 577</w:t>
        </w:r>
      </w:hyperlink>
      <w:r>
        <w:t xml:space="preserve">, от 23.12.2020 </w:t>
      </w:r>
      <w:hyperlink r:id="rId141" w:history="1">
        <w:r>
          <w:rPr>
            <w:color w:val="0000FF"/>
          </w:rPr>
          <w:t>N 737</w:t>
        </w:r>
      </w:hyperlink>
      <w:r>
        <w:t>)</w:t>
      </w:r>
    </w:p>
    <w:p w:rsidR="009F5C0D" w:rsidRDefault="009F5C0D">
      <w:pPr>
        <w:pStyle w:val="ConsPlusNormal"/>
        <w:spacing w:before="220"/>
        <w:ind w:firstLine="540"/>
        <w:jc w:val="both"/>
      </w:pPr>
      <w:r>
        <w:t>внебюджетных источников - 60870,0 тыс. рублей.</w:t>
      </w:r>
    </w:p>
    <w:p w:rsidR="009F5C0D" w:rsidRDefault="009F5C0D">
      <w:pPr>
        <w:pStyle w:val="ConsPlusNormal"/>
        <w:spacing w:before="220"/>
        <w:ind w:firstLine="540"/>
        <w:jc w:val="both"/>
      </w:pPr>
      <w:r>
        <w:t>Прогнозируемый объем финансирования подпрограммы на 1 этапе (2019 - 2025 годы) составляет 3557399,5 тыс. рублей, в том числе за счет средств:</w:t>
      </w:r>
    </w:p>
    <w:p w:rsidR="009F5C0D" w:rsidRDefault="009F5C0D">
      <w:pPr>
        <w:pStyle w:val="ConsPlusNormal"/>
        <w:jc w:val="both"/>
      </w:pPr>
      <w:r>
        <w:t xml:space="preserve">(в ред. Постановлений Кабинета Министров ЧР от 24.07.2019 </w:t>
      </w:r>
      <w:hyperlink r:id="rId142" w:history="1">
        <w:r>
          <w:rPr>
            <w:color w:val="0000FF"/>
          </w:rPr>
          <w:t>N 314</w:t>
        </w:r>
      </w:hyperlink>
      <w:r>
        <w:t xml:space="preserve">, от 23.10.2019 </w:t>
      </w:r>
      <w:hyperlink r:id="rId143" w:history="1">
        <w:r>
          <w:rPr>
            <w:color w:val="0000FF"/>
          </w:rPr>
          <w:t>N 433</w:t>
        </w:r>
      </w:hyperlink>
      <w:r>
        <w:t xml:space="preserve">, от 15.01.2020 </w:t>
      </w:r>
      <w:hyperlink r:id="rId144" w:history="1">
        <w:r>
          <w:rPr>
            <w:color w:val="0000FF"/>
          </w:rPr>
          <w:t>N 4</w:t>
        </w:r>
      </w:hyperlink>
      <w:r>
        <w:t xml:space="preserve">, от 14.10.2020 </w:t>
      </w:r>
      <w:hyperlink r:id="rId145" w:history="1">
        <w:r>
          <w:rPr>
            <w:color w:val="0000FF"/>
          </w:rPr>
          <w:t>N 577</w:t>
        </w:r>
      </w:hyperlink>
      <w:r>
        <w:t xml:space="preserve">, от 23.12.2020 </w:t>
      </w:r>
      <w:hyperlink r:id="rId146" w:history="1">
        <w:r>
          <w:rPr>
            <w:color w:val="0000FF"/>
          </w:rPr>
          <w:t>N 737</w:t>
        </w:r>
      </w:hyperlink>
      <w:r>
        <w:t>)</w:t>
      </w:r>
    </w:p>
    <w:p w:rsidR="009F5C0D" w:rsidRDefault="009F5C0D">
      <w:pPr>
        <w:pStyle w:val="ConsPlusNormal"/>
        <w:spacing w:before="220"/>
        <w:ind w:firstLine="540"/>
        <w:jc w:val="both"/>
      </w:pPr>
      <w:r>
        <w:t>республиканского бюджета Чувашской Республики - 25956,7 тыс. рублей, из них:</w:t>
      </w:r>
    </w:p>
    <w:p w:rsidR="009F5C0D" w:rsidRDefault="009F5C0D">
      <w:pPr>
        <w:pStyle w:val="ConsPlusNormal"/>
        <w:jc w:val="both"/>
      </w:pPr>
      <w:r>
        <w:t xml:space="preserve">(в ред. Постановлений Кабинета Министров ЧР от 24.07.2019 </w:t>
      </w:r>
      <w:hyperlink r:id="rId147" w:history="1">
        <w:r>
          <w:rPr>
            <w:color w:val="0000FF"/>
          </w:rPr>
          <w:t>N 314</w:t>
        </w:r>
      </w:hyperlink>
      <w:r>
        <w:t xml:space="preserve">, от 23.10.2019 </w:t>
      </w:r>
      <w:hyperlink r:id="rId148" w:history="1">
        <w:r>
          <w:rPr>
            <w:color w:val="0000FF"/>
          </w:rPr>
          <w:t>N 433</w:t>
        </w:r>
      </w:hyperlink>
      <w:r>
        <w:t xml:space="preserve">, от 15.01.2020 </w:t>
      </w:r>
      <w:hyperlink r:id="rId149" w:history="1">
        <w:r>
          <w:rPr>
            <w:color w:val="0000FF"/>
          </w:rPr>
          <w:t>N 4</w:t>
        </w:r>
      </w:hyperlink>
      <w:r>
        <w:t xml:space="preserve">, от 14.10.2020 </w:t>
      </w:r>
      <w:hyperlink r:id="rId150" w:history="1">
        <w:r>
          <w:rPr>
            <w:color w:val="0000FF"/>
          </w:rPr>
          <w:t>N 577</w:t>
        </w:r>
      </w:hyperlink>
      <w:r>
        <w:t xml:space="preserve">, от 23.12.2020 </w:t>
      </w:r>
      <w:hyperlink r:id="rId151" w:history="1">
        <w:r>
          <w:rPr>
            <w:color w:val="0000FF"/>
          </w:rPr>
          <w:t>N 737</w:t>
        </w:r>
      </w:hyperlink>
      <w:r>
        <w:t>)</w:t>
      </w:r>
    </w:p>
    <w:p w:rsidR="009F5C0D" w:rsidRDefault="009F5C0D">
      <w:pPr>
        <w:pStyle w:val="ConsPlusNormal"/>
        <w:spacing w:before="220"/>
        <w:ind w:firstLine="540"/>
        <w:jc w:val="both"/>
      </w:pPr>
      <w:r>
        <w:t>в 2019 году - 6423,5 тыс. рублей;</w:t>
      </w:r>
    </w:p>
    <w:p w:rsidR="009F5C0D" w:rsidRDefault="009F5C0D">
      <w:pPr>
        <w:pStyle w:val="ConsPlusNormal"/>
        <w:jc w:val="both"/>
      </w:pPr>
      <w:r>
        <w:t xml:space="preserve">(в ред. Постановлений Кабинета Министров ЧР от 24.07.2019 </w:t>
      </w:r>
      <w:hyperlink r:id="rId152" w:history="1">
        <w:r>
          <w:rPr>
            <w:color w:val="0000FF"/>
          </w:rPr>
          <w:t>N 314</w:t>
        </w:r>
      </w:hyperlink>
      <w:r>
        <w:t xml:space="preserve">, от 23.10.2019 </w:t>
      </w:r>
      <w:hyperlink r:id="rId153" w:history="1">
        <w:r>
          <w:rPr>
            <w:color w:val="0000FF"/>
          </w:rPr>
          <w:t>N 433</w:t>
        </w:r>
      </w:hyperlink>
      <w:r>
        <w:t>)</w:t>
      </w:r>
    </w:p>
    <w:p w:rsidR="009F5C0D" w:rsidRDefault="009F5C0D">
      <w:pPr>
        <w:pStyle w:val="ConsPlusNormal"/>
        <w:spacing w:before="220"/>
        <w:ind w:firstLine="540"/>
        <w:jc w:val="both"/>
      </w:pPr>
      <w:r>
        <w:t>в 2020 году - 3276,8 тыс. рублей;</w:t>
      </w:r>
    </w:p>
    <w:p w:rsidR="009F5C0D" w:rsidRDefault="009F5C0D">
      <w:pPr>
        <w:pStyle w:val="ConsPlusNormal"/>
        <w:jc w:val="both"/>
      </w:pPr>
      <w:r>
        <w:t xml:space="preserve">(в ред. Постановлений Кабинета Министров ЧР от 15.01.2020 </w:t>
      </w:r>
      <w:hyperlink r:id="rId154" w:history="1">
        <w:r>
          <w:rPr>
            <w:color w:val="0000FF"/>
          </w:rPr>
          <w:t>N 4</w:t>
        </w:r>
      </w:hyperlink>
      <w:r>
        <w:t xml:space="preserve">, от 23.12.2020 </w:t>
      </w:r>
      <w:hyperlink r:id="rId155" w:history="1">
        <w:r>
          <w:rPr>
            <w:color w:val="0000FF"/>
          </w:rPr>
          <w:t>N 737</w:t>
        </w:r>
      </w:hyperlink>
      <w:r>
        <w:t>)</w:t>
      </w:r>
    </w:p>
    <w:p w:rsidR="009F5C0D" w:rsidRDefault="009F5C0D">
      <w:pPr>
        <w:pStyle w:val="ConsPlusNormal"/>
        <w:spacing w:before="220"/>
        <w:ind w:firstLine="540"/>
        <w:jc w:val="both"/>
      </w:pPr>
      <w:r>
        <w:t>в 2021 году - 3265,2 тыс. рублей;</w:t>
      </w:r>
    </w:p>
    <w:p w:rsidR="009F5C0D" w:rsidRDefault="009F5C0D">
      <w:pPr>
        <w:pStyle w:val="ConsPlusNormal"/>
        <w:jc w:val="both"/>
      </w:pPr>
      <w:r>
        <w:t xml:space="preserve">(в ред. Постановлений Кабинета Министров ЧР от 15.01.2020 </w:t>
      </w:r>
      <w:hyperlink r:id="rId156" w:history="1">
        <w:r>
          <w:rPr>
            <w:color w:val="0000FF"/>
          </w:rPr>
          <w:t>N 4</w:t>
        </w:r>
      </w:hyperlink>
      <w:r>
        <w:t xml:space="preserve">, от 14.10.2020 </w:t>
      </w:r>
      <w:hyperlink r:id="rId157" w:history="1">
        <w:r>
          <w:rPr>
            <w:color w:val="0000FF"/>
          </w:rPr>
          <w:t>N 577</w:t>
        </w:r>
      </w:hyperlink>
      <w:r>
        <w:t>)</w:t>
      </w:r>
    </w:p>
    <w:p w:rsidR="009F5C0D" w:rsidRDefault="009F5C0D">
      <w:pPr>
        <w:pStyle w:val="ConsPlusNormal"/>
        <w:spacing w:before="220"/>
        <w:ind w:firstLine="540"/>
        <w:jc w:val="both"/>
      </w:pPr>
      <w:r>
        <w:t>в 2022 году - 3329,1 тыс. рублей;</w:t>
      </w:r>
    </w:p>
    <w:p w:rsidR="009F5C0D" w:rsidRDefault="009F5C0D">
      <w:pPr>
        <w:pStyle w:val="ConsPlusNormal"/>
        <w:jc w:val="both"/>
      </w:pPr>
      <w:r>
        <w:t xml:space="preserve">(в ред. Постановлений Кабинета Министров ЧР от 15.01.2020 </w:t>
      </w:r>
      <w:hyperlink r:id="rId158" w:history="1">
        <w:r>
          <w:rPr>
            <w:color w:val="0000FF"/>
          </w:rPr>
          <w:t>N 4</w:t>
        </w:r>
      </w:hyperlink>
      <w:r>
        <w:t xml:space="preserve">, от 14.10.2020 </w:t>
      </w:r>
      <w:hyperlink r:id="rId159" w:history="1">
        <w:r>
          <w:rPr>
            <w:color w:val="0000FF"/>
          </w:rPr>
          <w:t>N 577</w:t>
        </w:r>
      </w:hyperlink>
      <w:r>
        <w:t>)</w:t>
      </w:r>
    </w:p>
    <w:p w:rsidR="009F5C0D" w:rsidRDefault="009F5C0D">
      <w:pPr>
        <w:pStyle w:val="ConsPlusNormal"/>
        <w:spacing w:before="220"/>
        <w:ind w:firstLine="540"/>
        <w:jc w:val="both"/>
      </w:pPr>
      <w:r>
        <w:t>в 2023 году - 3329,1 тыс. рублей;</w:t>
      </w:r>
    </w:p>
    <w:p w:rsidR="009F5C0D" w:rsidRDefault="009F5C0D">
      <w:pPr>
        <w:pStyle w:val="ConsPlusNormal"/>
        <w:jc w:val="both"/>
      </w:pPr>
      <w:r>
        <w:t xml:space="preserve">(в ред. </w:t>
      </w:r>
      <w:hyperlink r:id="rId160" w:history="1">
        <w:r>
          <w:rPr>
            <w:color w:val="0000FF"/>
          </w:rPr>
          <w:t>Постановления</w:t>
        </w:r>
      </w:hyperlink>
      <w:r>
        <w:t xml:space="preserve"> Кабинета Министров ЧР от 14.10.2020 N 577)</w:t>
      </w:r>
    </w:p>
    <w:p w:rsidR="009F5C0D" w:rsidRDefault="009F5C0D">
      <w:pPr>
        <w:pStyle w:val="ConsPlusNormal"/>
        <w:spacing w:before="220"/>
        <w:ind w:firstLine="540"/>
        <w:jc w:val="both"/>
      </w:pPr>
      <w:r>
        <w:t>в 2024 году - 3166,5 тыс. рублей;</w:t>
      </w:r>
    </w:p>
    <w:p w:rsidR="009F5C0D" w:rsidRDefault="009F5C0D">
      <w:pPr>
        <w:pStyle w:val="ConsPlusNormal"/>
        <w:spacing w:before="220"/>
        <w:ind w:firstLine="540"/>
        <w:jc w:val="both"/>
      </w:pPr>
      <w:r>
        <w:t>в 2025 году - 3166,5 тыс. рублей;</w:t>
      </w:r>
    </w:p>
    <w:p w:rsidR="009F5C0D" w:rsidRDefault="009F5C0D">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- 3506482,8 тыс. рублей, из них:</w:t>
      </w:r>
    </w:p>
    <w:p w:rsidR="009F5C0D" w:rsidRDefault="009F5C0D">
      <w:pPr>
        <w:pStyle w:val="ConsPlusNormal"/>
        <w:jc w:val="both"/>
      </w:pPr>
      <w:r>
        <w:t xml:space="preserve">(в ред. Постановлений Кабинета Министров ЧР от 15.01.2020 </w:t>
      </w:r>
      <w:hyperlink r:id="rId161" w:history="1">
        <w:r>
          <w:rPr>
            <w:color w:val="0000FF"/>
          </w:rPr>
          <w:t>N 4</w:t>
        </w:r>
      </w:hyperlink>
      <w:r>
        <w:t xml:space="preserve">, от 14.10.2020 </w:t>
      </w:r>
      <w:hyperlink r:id="rId162" w:history="1">
        <w:r>
          <w:rPr>
            <w:color w:val="0000FF"/>
          </w:rPr>
          <w:t>N 577</w:t>
        </w:r>
      </w:hyperlink>
      <w:r>
        <w:t xml:space="preserve">, от 23.12.2020 </w:t>
      </w:r>
      <w:hyperlink r:id="rId163" w:history="1">
        <w:r>
          <w:rPr>
            <w:color w:val="0000FF"/>
          </w:rPr>
          <w:t>N 737</w:t>
        </w:r>
      </w:hyperlink>
      <w:r>
        <w:t>)</w:t>
      </w:r>
    </w:p>
    <w:p w:rsidR="009F5C0D" w:rsidRDefault="009F5C0D">
      <w:pPr>
        <w:pStyle w:val="ConsPlusNormal"/>
        <w:spacing w:before="220"/>
        <w:ind w:firstLine="540"/>
        <w:jc w:val="both"/>
      </w:pPr>
      <w:r>
        <w:lastRenderedPageBreak/>
        <w:t>в 2019 году - 476475,4 тыс. рублей;</w:t>
      </w:r>
    </w:p>
    <w:p w:rsidR="009F5C0D" w:rsidRDefault="009F5C0D">
      <w:pPr>
        <w:pStyle w:val="ConsPlusNormal"/>
        <w:jc w:val="both"/>
      </w:pPr>
      <w:r>
        <w:t xml:space="preserve">(в ред. </w:t>
      </w:r>
      <w:hyperlink r:id="rId164" w:history="1">
        <w:r>
          <w:rPr>
            <w:color w:val="0000FF"/>
          </w:rPr>
          <w:t>Постановления</w:t>
        </w:r>
      </w:hyperlink>
      <w:r>
        <w:t xml:space="preserve"> Кабинета Министров ЧР от 15.01.2020 N 4)</w:t>
      </w:r>
    </w:p>
    <w:p w:rsidR="009F5C0D" w:rsidRDefault="009F5C0D">
      <w:pPr>
        <w:pStyle w:val="ConsPlusNormal"/>
        <w:spacing w:before="220"/>
        <w:ind w:firstLine="540"/>
        <w:jc w:val="both"/>
      </w:pPr>
      <w:r>
        <w:t>в 2020 году - 477348,8 тыс. рублей;</w:t>
      </w:r>
    </w:p>
    <w:p w:rsidR="009F5C0D" w:rsidRDefault="009F5C0D">
      <w:pPr>
        <w:pStyle w:val="ConsPlusNormal"/>
        <w:jc w:val="both"/>
      </w:pPr>
      <w:r>
        <w:t xml:space="preserve">(в ред. Постановлений Кабинета Министров ЧР от 15.01.2020 </w:t>
      </w:r>
      <w:hyperlink r:id="rId165" w:history="1">
        <w:r>
          <w:rPr>
            <w:color w:val="0000FF"/>
          </w:rPr>
          <w:t>N 4</w:t>
        </w:r>
      </w:hyperlink>
      <w:r>
        <w:t xml:space="preserve">, от 14.10.2020 </w:t>
      </w:r>
      <w:hyperlink r:id="rId166" w:history="1">
        <w:r>
          <w:rPr>
            <w:color w:val="0000FF"/>
          </w:rPr>
          <w:t>N 577</w:t>
        </w:r>
      </w:hyperlink>
      <w:r>
        <w:t xml:space="preserve">, от 23.12.2020 </w:t>
      </w:r>
      <w:hyperlink r:id="rId167" w:history="1">
        <w:r>
          <w:rPr>
            <w:color w:val="0000FF"/>
          </w:rPr>
          <w:t>N 737</w:t>
        </w:r>
      </w:hyperlink>
      <w:r>
        <w:t>)</w:t>
      </w:r>
    </w:p>
    <w:p w:rsidR="009F5C0D" w:rsidRDefault="009F5C0D">
      <w:pPr>
        <w:pStyle w:val="ConsPlusNormal"/>
        <w:spacing w:before="220"/>
        <w:ind w:firstLine="540"/>
        <w:jc w:val="both"/>
      </w:pPr>
      <w:r>
        <w:t>в 2021 году - 480970,7 тыс. рублей;</w:t>
      </w:r>
    </w:p>
    <w:p w:rsidR="009F5C0D" w:rsidRDefault="009F5C0D">
      <w:pPr>
        <w:pStyle w:val="ConsPlusNormal"/>
        <w:jc w:val="both"/>
      </w:pPr>
      <w:r>
        <w:t xml:space="preserve">(в ред. Постановлений Кабинета Министров ЧР от 15.01.2020 </w:t>
      </w:r>
      <w:hyperlink r:id="rId168" w:history="1">
        <w:r>
          <w:rPr>
            <w:color w:val="0000FF"/>
          </w:rPr>
          <w:t>N 4</w:t>
        </w:r>
      </w:hyperlink>
      <w:r>
        <w:t xml:space="preserve">, от 14.10.2020 </w:t>
      </w:r>
      <w:hyperlink r:id="rId169" w:history="1">
        <w:r>
          <w:rPr>
            <w:color w:val="0000FF"/>
          </w:rPr>
          <w:t>N 577</w:t>
        </w:r>
      </w:hyperlink>
      <w:r>
        <w:t xml:space="preserve">, от 23.12.2020 </w:t>
      </w:r>
      <w:hyperlink r:id="rId170" w:history="1">
        <w:r>
          <w:rPr>
            <w:color w:val="0000FF"/>
          </w:rPr>
          <w:t>N 737</w:t>
        </w:r>
      </w:hyperlink>
      <w:r>
        <w:t>)</w:t>
      </w:r>
    </w:p>
    <w:p w:rsidR="009F5C0D" w:rsidRDefault="009F5C0D">
      <w:pPr>
        <w:pStyle w:val="ConsPlusNormal"/>
        <w:spacing w:before="220"/>
        <w:ind w:firstLine="540"/>
        <w:jc w:val="both"/>
      </w:pPr>
      <w:r>
        <w:t>в 2022 году - 505568,6 тыс. рублей;</w:t>
      </w:r>
    </w:p>
    <w:p w:rsidR="009F5C0D" w:rsidRDefault="009F5C0D">
      <w:pPr>
        <w:pStyle w:val="ConsPlusNormal"/>
        <w:jc w:val="both"/>
      </w:pPr>
      <w:r>
        <w:t xml:space="preserve">(в ред. Постановлений Кабинета Министров ЧР от 14.10.2020 </w:t>
      </w:r>
      <w:hyperlink r:id="rId171" w:history="1">
        <w:r>
          <w:rPr>
            <w:color w:val="0000FF"/>
          </w:rPr>
          <w:t>N 577</w:t>
        </w:r>
      </w:hyperlink>
      <w:r>
        <w:t xml:space="preserve">, от 23.12.2020 </w:t>
      </w:r>
      <w:hyperlink r:id="rId172" w:history="1">
        <w:r>
          <w:rPr>
            <w:color w:val="0000FF"/>
          </w:rPr>
          <w:t>N 737</w:t>
        </w:r>
      </w:hyperlink>
      <w:r>
        <w:t>)</w:t>
      </w:r>
    </w:p>
    <w:p w:rsidR="009F5C0D" w:rsidRDefault="009F5C0D">
      <w:pPr>
        <w:pStyle w:val="ConsPlusNormal"/>
        <w:spacing w:before="220"/>
        <w:ind w:firstLine="540"/>
        <w:jc w:val="both"/>
      </w:pPr>
      <w:r>
        <w:t>в 2023 году - 530307,9 тыс. рублей;</w:t>
      </w:r>
    </w:p>
    <w:p w:rsidR="009F5C0D" w:rsidRDefault="009F5C0D">
      <w:pPr>
        <w:pStyle w:val="ConsPlusNormal"/>
        <w:jc w:val="both"/>
      </w:pPr>
      <w:r>
        <w:t xml:space="preserve">(в ред. Постановлений Кабинета Министров ЧР от 14.10.2020 </w:t>
      </w:r>
      <w:hyperlink r:id="rId173" w:history="1">
        <w:r>
          <w:rPr>
            <w:color w:val="0000FF"/>
          </w:rPr>
          <w:t>N 577</w:t>
        </w:r>
      </w:hyperlink>
      <w:r>
        <w:t xml:space="preserve">, от 23.12.2020 </w:t>
      </w:r>
      <w:hyperlink r:id="rId174" w:history="1">
        <w:r>
          <w:rPr>
            <w:color w:val="0000FF"/>
          </w:rPr>
          <w:t>N 737</w:t>
        </w:r>
      </w:hyperlink>
      <w:r>
        <w:t>)</w:t>
      </w:r>
    </w:p>
    <w:p w:rsidR="009F5C0D" w:rsidRDefault="009F5C0D">
      <w:pPr>
        <w:pStyle w:val="ConsPlusNormal"/>
        <w:spacing w:before="220"/>
        <w:ind w:firstLine="540"/>
        <w:jc w:val="both"/>
      </w:pPr>
      <w:r>
        <w:t>в 2024 году - 517905,7 тыс. рублей;</w:t>
      </w:r>
    </w:p>
    <w:p w:rsidR="009F5C0D" w:rsidRDefault="009F5C0D">
      <w:pPr>
        <w:pStyle w:val="ConsPlusNormal"/>
        <w:spacing w:before="220"/>
        <w:ind w:firstLine="540"/>
        <w:jc w:val="both"/>
      </w:pPr>
      <w:r>
        <w:t>в 2025 году - 517905,7 тыс. рублей;</w:t>
      </w:r>
    </w:p>
    <w:p w:rsidR="009F5C0D" w:rsidRDefault="009F5C0D">
      <w:pPr>
        <w:pStyle w:val="ConsPlusNormal"/>
        <w:spacing w:before="220"/>
        <w:ind w:firstLine="540"/>
        <w:jc w:val="both"/>
      </w:pPr>
      <w:r>
        <w:t>внебюджетных источников - 24960,0 тыс. рублей, из них:</w:t>
      </w:r>
    </w:p>
    <w:p w:rsidR="009F5C0D" w:rsidRDefault="009F5C0D">
      <w:pPr>
        <w:pStyle w:val="ConsPlusNormal"/>
        <w:spacing w:before="220"/>
        <w:ind w:firstLine="540"/>
        <w:jc w:val="both"/>
      </w:pPr>
      <w:r>
        <w:t>в 2019 году - 3532,0 тыс. рублей;</w:t>
      </w:r>
    </w:p>
    <w:p w:rsidR="009F5C0D" w:rsidRDefault="009F5C0D">
      <w:pPr>
        <w:pStyle w:val="ConsPlusNormal"/>
        <w:spacing w:before="220"/>
        <w:ind w:firstLine="540"/>
        <w:jc w:val="both"/>
      </w:pPr>
      <w:r>
        <w:t>в 2020 году - 3532,0 тыс. рублей;</w:t>
      </w:r>
    </w:p>
    <w:p w:rsidR="009F5C0D" w:rsidRDefault="009F5C0D">
      <w:pPr>
        <w:pStyle w:val="ConsPlusNormal"/>
        <w:spacing w:before="220"/>
        <w:ind w:firstLine="540"/>
        <w:jc w:val="both"/>
      </w:pPr>
      <w:r>
        <w:t>в 2021 году - 3532,0 тыс. рублей;</w:t>
      </w:r>
    </w:p>
    <w:p w:rsidR="009F5C0D" w:rsidRDefault="009F5C0D">
      <w:pPr>
        <w:pStyle w:val="ConsPlusNormal"/>
        <w:spacing w:before="220"/>
        <w:ind w:firstLine="540"/>
        <w:jc w:val="both"/>
      </w:pPr>
      <w:r>
        <w:t>в 2022 году - 3591,0 тыс. рублей;</w:t>
      </w:r>
    </w:p>
    <w:p w:rsidR="009F5C0D" w:rsidRDefault="009F5C0D">
      <w:pPr>
        <w:pStyle w:val="ConsPlusNormal"/>
        <w:spacing w:before="220"/>
        <w:ind w:firstLine="540"/>
        <w:jc w:val="both"/>
      </w:pPr>
      <w:r>
        <w:t>в 2023 году - 3591,0 тыс. рублей;</w:t>
      </w:r>
    </w:p>
    <w:p w:rsidR="009F5C0D" w:rsidRDefault="009F5C0D">
      <w:pPr>
        <w:pStyle w:val="ConsPlusNormal"/>
        <w:spacing w:before="220"/>
        <w:ind w:firstLine="540"/>
        <w:jc w:val="both"/>
      </w:pPr>
      <w:r>
        <w:t>в 2024 году - 3591,0 тыс. рублей;</w:t>
      </w:r>
    </w:p>
    <w:p w:rsidR="009F5C0D" w:rsidRDefault="009F5C0D">
      <w:pPr>
        <w:pStyle w:val="ConsPlusNormal"/>
        <w:spacing w:before="220"/>
        <w:ind w:firstLine="540"/>
        <w:jc w:val="both"/>
      </w:pPr>
      <w:r>
        <w:t>в 2025 году - 3591,0 тыс. рублей.</w:t>
      </w:r>
    </w:p>
    <w:p w:rsidR="009F5C0D" w:rsidRDefault="009F5C0D">
      <w:pPr>
        <w:pStyle w:val="ConsPlusNormal"/>
        <w:spacing w:before="220"/>
        <w:ind w:firstLine="540"/>
        <w:jc w:val="both"/>
      </w:pPr>
      <w:r>
        <w:t>На 2 этапе (2026 - 2030 годы) объем финансирования подпрограммы составляет 2623316,0 тыс. рублей, в том числе за счет средств:</w:t>
      </w:r>
    </w:p>
    <w:p w:rsidR="009F5C0D" w:rsidRDefault="009F5C0D">
      <w:pPr>
        <w:pStyle w:val="ConsPlusNormal"/>
        <w:spacing w:before="220"/>
        <w:ind w:firstLine="540"/>
        <w:jc w:val="both"/>
      </w:pPr>
      <w:r>
        <w:t>республиканского бюджета Чувашской Республики - 15832,5 тыс. рублей;</w:t>
      </w:r>
    </w:p>
    <w:p w:rsidR="009F5C0D" w:rsidRDefault="009F5C0D">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- 2589528,5 тыс. рублей;</w:t>
      </w:r>
    </w:p>
    <w:p w:rsidR="009F5C0D" w:rsidRDefault="009F5C0D">
      <w:pPr>
        <w:pStyle w:val="ConsPlusNormal"/>
        <w:spacing w:before="220"/>
        <w:ind w:firstLine="540"/>
        <w:jc w:val="both"/>
      </w:pPr>
      <w:r>
        <w:t>внебюджетных источников - 17955,0 тыс. рублей.</w:t>
      </w:r>
    </w:p>
    <w:p w:rsidR="009F5C0D" w:rsidRDefault="009F5C0D">
      <w:pPr>
        <w:pStyle w:val="ConsPlusNormal"/>
        <w:spacing w:before="220"/>
        <w:ind w:firstLine="540"/>
        <w:jc w:val="both"/>
      </w:pPr>
      <w:r>
        <w:t>На 3 этапе (2031 - 2035 годы) объем финансирования подпрограммы составляет 2623316,0 тыс. рублей, в том числе за счет средств:</w:t>
      </w:r>
    </w:p>
    <w:p w:rsidR="009F5C0D" w:rsidRDefault="009F5C0D">
      <w:pPr>
        <w:pStyle w:val="ConsPlusNormal"/>
        <w:spacing w:before="220"/>
        <w:ind w:firstLine="540"/>
        <w:jc w:val="both"/>
      </w:pPr>
      <w:r>
        <w:t>республиканского бюджета Чувашской Республики - 15832,5 тыс. рублей;</w:t>
      </w:r>
    </w:p>
    <w:p w:rsidR="009F5C0D" w:rsidRDefault="009F5C0D">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- 2589528,5 тыс. рублей;</w:t>
      </w:r>
    </w:p>
    <w:p w:rsidR="009F5C0D" w:rsidRDefault="009F5C0D">
      <w:pPr>
        <w:pStyle w:val="ConsPlusNormal"/>
        <w:spacing w:before="220"/>
        <w:ind w:firstLine="540"/>
        <w:jc w:val="both"/>
      </w:pPr>
      <w:r>
        <w:t>внебюджетных источников - 17955,0 тыс. рублей.</w:t>
      </w:r>
    </w:p>
    <w:p w:rsidR="009F5C0D" w:rsidRDefault="009F5C0D">
      <w:pPr>
        <w:pStyle w:val="ConsPlusNormal"/>
        <w:spacing w:before="220"/>
        <w:ind w:firstLine="540"/>
        <w:jc w:val="both"/>
      </w:pPr>
      <w:r>
        <w:t xml:space="preserve">Объемы финансирования подпрограммы подлежат ежегодному уточнению исходя из </w:t>
      </w:r>
      <w:r>
        <w:lastRenderedPageBreak/>
        <w:t>реальных возможностей бюджетов всех уровней.</w:t>
      </w:r>
    </w:p>
    <w:p w:rsidR="009F5C0D" w:rsidRDefault="009F5C0D">
      <w:pPr>
        <w:pStyle w:val="ConsPlusNormal"/>
        <w:spacing w:before="220"/>
        <w:ind w:firstLine="540"/>
        <w:jc w:val="both"/>
      </w:pPr>
      <w:r>
        <w:t xml:space="preserve">Ресурсное </w:t>
      </w:r>
      <w:hyperlink w:anchor="P6524"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right"/>
        <w:outlineLvl w:val="2"/>
      </w:pPr>
      <w:r>
        <w:t>Приложение</w:t>
      </w:r>
    </w:p>
    <w:p w:rsidR="009F5C0D" w:rsidRDefault="009F5C0D">
      <w:pPr>
        <w:pStyle w:val="ConsPlusNormal"/>
        <w:jc w:val="right"/>
      </w:pPr>
      <w:r>
        <w:t>к подпрограмме "Безопасный труд"</w:t>
      </w:r>
    </w:p>
    <w:p w:rsidR="009F5C0D" w:rsidRDefault="009F5C0D">
      <w:pPr>
        <w:pStyle w:val="ConsPlusNormal"/>
        <w:jc w:val="right"/>
      </w:pPr>
      <w:r>
        <w:t>государственной программы</w:t>
      </w:r>
    </w:p>
    <w:p w:rsidR="009F5C0D" w:rsidRDefault="009F5C0D">
      <w:pPr>
        <w:pStyle w:val="ConsPlusNormal"/>
        <w:jc w:val="right"/>
      </w:pPr>
      <w:r>
        <w:t>Чувашской Республики</w:t>
      </w:r>
    </w:p>
    <w:p w:rsidR="009F5C0D" w:rsidRDefault="009F5C0D">
      <w:pPr>
        <w:pStyle w:val="ConsPlusNormal"/>
        <w:jc w:val="right"/>
      </w:pPr>
      <w:r>
        <w:t>"Содействие занятости населения"</w:t>
      </w:r>
    </w:p>
    <w:p w:rsidR="009F5C0D" w:rsidRDefault="009F5C0D">
      <w:pPr>
        <w:pStyle w:val="ConsPlusNormal"/>
        <w:jc w:val="both"/>
      </w:pPr>
    </w:p>
    <w:p w:rsidR="009F5C0D" w:rsidRDefault="009F5C0D">
      <w:pPr>
        <w:pStyle w:val="ConsPlusTitle"/>
        <w:jc w:val="center"/>
      </w:pPr>
      <w:bookmarkStart w:id="12" w:name="P6524"/>
      <w:bookmarkEnd w:id="12"/>
      <w:r>
        <w:t>РЕСУРСНОЕ ОБЕСПЕЧЕНИЕ</w:t>
      </w:r>
    </w:p>
    <w:p w:rsidR="009F5C0D" w:rsidRDefault="009F5C0D">
      <w:pPr>
        <w:pStyle w:val="ConsPlusTitle"/>
        <w:jc w:val="center"/>
      </w:pPr>
      <w:r>
        <w:t>РЕАЛИЗАЦИИ ПОДПРОГРАММЫ "БЕЗОПАСНЫЙ ТРУД"</w:t>
      </w:r>
    </w:p>
    <w:p w:rsidR="009F5C0D" w:rsidRDefault="009F5C0D">
      <w:pPr>
        <w:pStyle w:val="ConsPlusTitle"/>
        <w:jc w:val="center"/>
      </w:pPr>
      <w:r>
        <w:t>ГОСУДАРСТВЕННОЙ ПРОГРАММЫ ЧУВАШСКОЙ РЕСПУБЛИКИ</w:t>
      </w:r>
    </w:p>
    <w:p w:rsidR="009F5C0D" w:rsidRDefault="009F5C0D">
      <w:pPr>
        <w:pStyle w:val="ConsPlusTitle"/>
        <w:jc w:val="center"/>
      </w:pPr>
      <w:r>
        <w:t>"СОДЕЙСТВИЕ ЗАНЯТОСТИ НАСЕЛЕНИЯ"</w:t>
      </w:r>
    </w:p>
    <w:p w:rsidR="009F5C0D" w:rsidRDefault="009F5C0D">
      <w:pPr>
        <w:pStyle w:val="ConsPlusTitle"/>
        <w:jc w:val="center"/>
      </w:pPr>
      <w:r>
        <w:t>ЗА СЧЕТ ВСЕХ ИСТОЧНИКОВ ФИНАНСИРОВАНИЯ</w:t>
      </w:r>
    </w:p>
    <w:p w:rsidR="009F5C0D" w:rsidRDefault="009F5C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C0D">
        <w:trPr>
          <w:jc w:val="center"/>
        </w:trPr>
        <w:tc>
          <w:tcPr>
            <w:tcW w:w="9294" w:type="dxa"/>
            <w:tcBorders>
              <w:top w:val="nil"/>
              <w:left w:val="single" w:sz="24" w:space="0" w:color="CED3F1"/>
              <w:bottom w:val="nil"/>
              <w:right w:val="single" w:sz="24" w:space="0" w:color="F4F3F8"/>
            </w:tcBorders>
            <w:shd w:val="clear" w:color="auto" w:fill="F4F3F8"/>
          </w:tcPr>
          <w:p w:rsidR="009F5C0D" w:rsidRDefault="009F5C0D">
            <w:pPr>
              <w:pStyle w:val="ConsPlusNormal"/>
              <w:jc w:val="center"/>
            </w:pPr>
            <w:r>
              <w:rPr>
                <w:color w:val="392C69"/>
              </w:rPr>
              <w:t>Список изменяющих документов</w:t>
            </w:r>
          </w:p>
          <w:p w:rsidR="009F5C0D" w:rsidRDefault="009F5C0D">
            <w:pPr>
              <w:pStyle w:val="ConsPlusNormal"/>
              <w:jc w:val="center"/>
            </w:pPr>
            <w:r>
              <w:rPr>
                <w:color w:val="392C69"/>
              </w:rPr>
              <w:t xml:space="preserve">(в ред. </w:t>
            </w:r>
            <w:hyperlink r:id="rId175" w:history="1">
              <w:r>
                <w:rPr>
                  <w:color w:val="0000FF"/>
                </w:rPr>
                <w:t>Постановления</w:t>
              </w:r>
            </w:hyperlink>
            <w:r>
              <w:rPr>
                <w:color w:val="392C69"/>
              </w:rPr>
              <w:t xml:space="preserve"> Кабинета Министров ЧР от 23.12.2020 N 737)</w:t>
            </w:r>
          </w:p>
        </w:tc>
      </w:tr>
    </w:tbl>
    <w:p w:rsidR="009F5C0D" w:rsidRDefault="009F5C0D">
      <w:pPr>
        <w:pStyle w:val="ConsPlusNormal"/>
        <w:jc w:val="both"/>
      </w:pPr>
    </w:p>
    <w:p w:rsidR="009F5C0D" w:rsidRDefault="009F5C0D">
      <w:pPr>
        <w:sectPr w:rsidR="009F5C0D">
          <w:pgSz w:w="11905" w:h="16838"/>
          <w:pgMar w:top="1134" w:right="850" w:bottom="1134" w:left="1701" w:header="0" w:footer="0" w:gutter="0"/>
          <w:cols w:space="720"/>
        </w:sectPr>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134"/>
        <w:gridCol w:w="1204"/>
        <w:gridCol w:w="1266"/>
        <w:gridCol w:w="567"/>
        <w:gridCol w:w="680"/>
        <w:gridCol w:w="1474"/>
        <w:gridCol w:w="624"/>
        <w:gridCol w:w="1077"/>
        <w:gridCol w:w="1024"/>
        <w:gridCol w:w="1024"/>
        <w:gridCol w:w="1024"/>
        <w:gridCol w:w="1024"/>
        <w:gridCol w:w="1024"/>
        <w:gridCol w:w="1024"/>
        <w:gridCol w:w="1024"/>
        <w:gridCol w:w="1144"/>
        <w:gridCol w:w="1144"/>
      </w:tblGrid>
      <w:tr w:rsidR="009F5C0D">
        <w:tc>
          <w:tcPr>
            <w:tcW w:w="850" w:type="dxa"/>
            <w:vMerge w:val="restart"/>
            <w:tcBorders>
              <w:left w:val="nil"/>
            </w:tcBorders>
          </w:tcPr>
          <w:p w:rsidR="009F5C0D" w:rsidRDefault="009F5C0D">
            <w:pPr>
              <w:pStyle w:val="ConsPlusNormal"/>
              <w:jc w:val="center"/>
            </w:pPr>
            <w:r>
              <w:lastRenderedPageBreak/>
              <w:t>Статус</w:t>
            </w:r>
          </w:p>
        </w:tc>
        <w:tc>
          <w:tcPr>
            <w:tcW w:w="1134" w:type="dxa"/>
            <w:vMerge w:val="restart"/>
          </w:tcPr>
          <w:p w:rsidR="009F5C0D" w:rsidRDefault="009F5C0D">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204" w:type="dxa"/>
            <w:vMerge w:val="restart"/>
          </w:tcPr>
          <w:p w:rsidR="009F5C0D" w:rsidRDefault="009F5C0D">
            <w:pPr>
              <w:pStyle w:val="ConsPlusNormal"/>
              <w:jc w:val="center"/>
            </w:pPr>
            <w:r>
              <w:t>Задача подпрограммы государственной программы Чувашской Республики</w:t>
            </w:r>
          </w:p>
        </w:tc>
        <w:tc>
          <w:tcPr>
            <w:tcW w:w="1266" w:type="dxa"/>
            <w:vMerge w:val="restart"/>
          </w:tcPr>
          <w:p w:rsidR="009F5C0D" w:rsidRDefault="009F5C0D">
            <w:pPr>
              <w:pStyle w:val="ConsPlusNormal"/>
              <w:jc w:val="center"/>
            </w:pPr>
            <w:r>
              <w:t>Ответственный исполнитель, соисполнители, участники</w:t>
            </w:r>
          </w:p>
        </w:tc>
        <w:tc>
          <w:tcPr>
            <w:tcW w:w="3345" w:type="dxa"/>
            <w:gridSpan w:val="4"/>
          </w:tcPr>
          <w:p w:rsidR="009F5C0D" w:rsidRDefault="009F5C0D">
            <w:pPr>
              <w:pStyle w:val="ConsPlusNormal"/>
              <w:jc w:val="center"/>
            </w:pPr>
            <w:r>
              <w:t>Код бюджетной классификации</w:t>
            </w:r>
          </w:p>
        </w:tc>
        <w:tc>
          <w:tcPr>
            <w:tcW w:w="1077" w:type="dxa"/>
            <w:vMerge w:val="restart"/>
          </w:tcPr>
          <w:p w:rsidR="009F5C0D" w:rsidRDefault="009F5C0D">
            <w:pPr>
              <w:pStyle w:val="ConsPlusNormal"/>
              <w:jc w:val="center"/>
            </w:pPr>
            <w:r>
              <w:t>Источники финансирования</w:t>
            </w:r>
          </w:p>
        </w:tc>
        <w:tc>
          <w:tcPr>
            <w:tcW w:w="9456" w:type="dxa"/>
            <w:gridSpan w:val="9"/>
            <w:tcBorders>
              <w:right w:val="nil"/>
            </w:tcBorders>
          </w:tcPr>
          <w:p w:rsidR="009F5C0D" w:rsidRDefault="009F5C0D">
            <w:pPr>
              <w:pStyle w:val="ConsPlusNormal"/>
              <w:jc w:val="center"/>
            </w:pPr>
            <w:r>
              <w:t>Расходы по годам, тыс. рублей</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главный распорядитель бюджетных средств</w:t>
            </w:r>
          </w:p>
        </w:tc>
        <w:tc>
          <w:tcPr>
            <w:tcW w:w="680" w:type="dxa"/>
          </w:tcPr>
          <w:p w:rsidR="009F5C0D" w:rsidRDefault="009F5C0D">
            <w:pPr>
              <w:pStyle w:val="ConsPlusNormal"/>
              <w:jc w:val="center"/>
            </w:pPr>
            <w:r>
              <w:t>раздел, подраздел</w:t>
            </w:r>
          </w:p>
        </w:tc>
        <w:tc>
          <w:tcPr>
            <w:tcW w:w="1474" w:type="dxa"/>
          </w:tcPr>
          <w:p w:rsidR="009F5C0D" w:rsidRDefault="009F5C0D">
            <w:pPr>
              <w:pStyle w:val="ConsPlusNormal"/>
              <w:jc w:val="center"/>
            </w:pPr>
            <w:r>
              <w:t>целевая статья расходов</w:t>
            </w:r>
          </w:p>
        </w:tc>
        <w:tc>
          <w:tcPr>
            <w:tcW w:w="624" w:type="dxa"/>
          </w:tcPr>
          <w:p w:rsidR="009F5C0D" w:rsidRDefault="009F5C0D">
            <w:pPr>
              <w:pStyle w:val="ConsPlusNormal"/>
              <w:jc w:val="center"/>
            </w:pPr>
            <w:r>
              <w:t>группа (подгруппа) вида расходов</w:t>
            </w:r>
          </w:p>
        </w:tc>
        <w:tc>
          <w:tcPr>
            <w:tcW w:w="1077" w:type="dxa"/>
            <w:vMerge/>
          </w:tcPr>
          <w:p w:rsidR="009F5C0D" w:rsidRDefault="009F5C0D"/>
        </w:tc>
        <w:tc>
          <w:tcPr>
            <w:tcW w:w="1024" w:type="dxa"/>
          </w:tcPr>
          <w:p w:rsidR="009F5C0D" w:rsidRDefault="009F5C0D">
            <w:pPr>
              <w:pStyle w:val="ConsPlusNormal"/>
              <w:jc w:val="center"/>
            </w:pPr>
            <w:r>
              <w:t>2019</w:t>
            </w:r>
          </w:p>
        </w:tc>
        <w:tc>
          <w:tcPr>
            <w:tcW w:w="1024" w:type="dxa"/>
          </w:tcPr>
          <w:p w:rsidR="009F5C0D" w:rsidRDefault="009F5C0D">
            <w:pPr>
              <w:pStyle w:val="ConsPlusNormal"/>
              <w:jc w:val="center"/>
            </w:pPr>
            <w:r>
              <w:t>2020</w:t>
            </w:r>
          </w:p>
        </w:tc>
        <w:tc>
          <w:tcPr>
            <w:tcW w:w="1024" w:type="dxa"/>
          </w:tcPr>
          <w:p w:rsidR="009F5C0D" w:rsidRDefault="009F5C0D">
            <w:pPr>
              <w:pStyle w:val="ConsPlusNormal"/>
              <w:jc w:val="center"/>
            </w:pPr>
            <w:r>
              <w:t>2021</w:t>
            </w:r>
          </w:p>
        </w:tc>
        <w:tc>
          <w:tcPr>
            <w:tcW w:w="1024" w:type="dxa"/>
          </w:tcPr>
          <w:p w:rsidR="009F5C0D" w:rsidRDefault="009F5C0D">
            <w:pPr>
              <w:pStyle w:val="ConsPlusNormal"/>
              <w:jc w:val="center"/>
            </w:pPr>
            <w:r>
              <w:t>2022</w:t>
            </w:r>
          </w:p>
        </w:tc>
        <w:tc>
          <w:tcPr>
            <w:tcW w:w="1024" w:type="dxa"/>
          </w:tcPr>
          <w:p w:rsidR="009F5C0D" w:rsidRDefault="009F5C0D">
            <w:pPr>
              <w:pStyle w:val="ConsPlusNormal"/>
              <w:jc w:val="center"/>
            </w:pPr>
            <w:r>
              <w:t>2023</w:t>
            </w:r>
          </w:p>
        </w:tc>
        <w:tc>
          <w:tcPr>
            <w:tcW w:w="1024" w:type="dxa"/>
          </w:tcPr>
          <w:p w:rsidR="009F5C0D" w:rsidRDefault="009F5C0D">
            <w:pPr>
              <w:pStyle w:val="ConsPlusNormal"/>
              <w:jc w:val="center"/>
            </w:pPr>
            <w:r>
              <w:t>2024</w:t>
            </w:r>
          </w:p>
        </w:tc>
        <w:tc>
          <w:tcPr>
            <w:tcW w:w="1024" w:type="dxa"/>
          </w:tcPr>
          <w:p w:rsidR="009F5C0D" w:rsidRDefault="009F5C0D">
            <w:pPr>
              <w:pStyle w:val="ConsPlusNormal"/>
              <w:jc w:val="center"/>
            </w:pPr>
            <w:r>
              <w:t>2025</w:t>
            </w:r>
          </w:p>
        </w:tc>
        <w:tc>
          <w:tcPr>
            <w:tcW w:w="1144" w:type="dxa"/>
          </w:tcPr>
          <w:p w:rsidR="009F5C0D" w:rsidRDefault="009F5C0D">
            <w:pPr>
              <w:pStyle w:val="ConsPlusNormal"/>
              <w:jc w:val="center"/>
            </w:pPr>
            <w:r>
              <w:t>2026 - 2030</w:t>
            </w:r>
          </w:p>
        </w:tc>
        <w:tc>
          <w:tcPr>
            <w:tcW w:w="1144" w:type="dxa"/>
            <w:tcBorders>
              <w:right w:val="nil"/>
            </w:tcBorders>
          </w:tcPr>
          <w:p w:rsidR="009F5C0D" w:rsidRDefault="009F5C0D">
            <w:pPr>
              <w:pStyle w:val="ConsPlusNormal"/>
              <w:jc w:val="center"/>
            </w:pPr>
            <w:r>
              <w:t>2031 - 2035</w:t>
            </w:r>
          </w:p>
        </w:tc>
      </w:tr>
      <w:tr w:rsidR="009F5C0D">
        <w:tc>
          <w:tcPr>
            <w:tcW w:w="850" w:type="dxa"/>
            <w:tcBorders>
              <w:left w:val="nil"/>
            </w:tcBorders>
          </w:tcPr>
          <w:p w:rsidR="009F5C0D" w:rsidRDefault="009F5C0D">
            <w:pPr>
              <w:pStyle w:val="ConsPlusNormal"/>
              <w:jc w:val="center"/>
            </w:pPr>
            <w:r>
              <w:t>1</w:t>
            </w:r>
          </w:p>
        </w:tc>
        <w:tc>
          <w:tcPr>
            <w:tcW w:w="1134" w:type="dxa"/>
          </w:tcPr>
          <w:p w:rsidR="009F5C0D" w:rsidRDefault="009F5C0D">
            <w:pPr>
              <w:pStyle w:val="ConsPlusNormal"/>
              <w:jc w:val="center"/>
            </w:pPr>
            <w:r>
              <w:t>2</w:t>
            </w:r>
          </w:p>
        </w:tc>
        <w:tc>
          <w:tcPr>
            <w:tcW w:w="1204" w:type="dxa"/>
          </w:tcPr>
          <w:p w:rsidR="009F5C0D" w:rsidRDefault="009F5C0D">
            <w:pPr>
              <w:pStyle w:val="ConsPlusNormal"/>
              <w:jc w:val="center"/>
            </w:pPr>
            <w:r>
              <w:t>3</w:t>
            </w:r>
          </w:p>
        </w:tc>
        <w:tc>
          <w:tcPr>
            <w:tcW w:w="1266" w:type="dxa"/>
          </w:tcPr>
          <w:p w:rsidR="009F5C0D" w:rsidRDefault="009F5C0D">
            <w:pPr>
              <w:pStyle w:val="ConsPlusNormal"/>
              <w:jc w:val="center"/>
            </w:pPr>
            <w:r>
              <w:t>4</w:t>
            </w:r>
          </w:p>
        </w:tc>
        <w:tc>
          <w:tcPr>
            <w:tcW w:w="567" w:type="dxa"/>
          </w:tcPr>
          <w:p w:rsidR="009F5C0D" w:rsidRDefault="009F5C0D">
            <w:pPr>
              <w:pStyle w:val="ConsPlusNormal"/>
              <w:jc w:val="center"/>
            </w:pPr>
            <w:r>
              <w:t>5</w:t>
            </w:r>
          </w:p>
        </w:tc>
        <w:tc>
          <w:tcPr>
            <w:tcW w:w="680" w:type="dxa"/>
          </w:tcPr>
          <w:p w:rsidR="009F5C0D" w:rsidRDefault="009F5C0D">
            <w:pPr>
              <w:pStyle w:val="ConsPlusNormal"/>
              <w:jc w:val="center"/>
            </w:pPr>
            <w:r>
              <w:t>6</w:t>
            </w:r>
          </w:p>
        </w:tc>
        <w:tc>
          <w:tcPr>
            <w:tcW w:w="1474" w:type="dxa"/>
          </w:tcPr>
          <w:p w:rsidR="009F5C0D" w:rsidRDefault="009F5C0D">
            <w:pPr>
              <w:pStyle w:val="ConsPlusNormal"/>
              <w:jc w:val="center"/>
            </w:pPr>
            <w:r>
              <w:t>7</w:t>
            </w:r>
          </w:p>
        </w:tc>
        <w:tc>
          <w:tcPr>
            <w:tcW w:w="624" w:type="dxa"/>
          </w:tcPr>
          <w:p w:rsidR="009F5C0D" w:rsidRDefault="009F5C0D">
            <w:pPr>
              <w:pStyle w:val="ConsPlusNormal"/>
              <w:jc w:val="center"/>
            </w:pPr>
            <w:r>
              <w:t>8</w:t>
            </w:r>
          </w:p>
        </w:tc>
        <w:tc>
          <w:tcPr>
            <w:tcW w:w="1077" w:type="dxa"/>
          </w:tcPr>
          <w:p w:rsidR="009F5C0D" w:rsidRDefault="009F5C0D">
            <w:pPr>
              <w:pStyle w:val="ConsPlusNormal"/>
              <w:jc w:val="center"/>
            </w:pPr>
            <w:r>
              <w:t>9</w:t>
            </w:r>
          </w:p>
        </w:tc>
        <w:tc>
          <w:tcPr>
            <w:tcW w:w="1024" w:type="dxa"/>
          </w:tcPr>
          <w:p w:rsidR="009F5C0D" w:rsidRDefault="009F5C0D">
            <w:pPr>
              <w:pStyle w:val="ConsPlusNormal"/>
              <w:jc w:val="center"/>
            </w:pPr>
            <w:r>
              <w:t>10</w:t>
            </w:r>
          </w:p>
        </w:tc>
        <w:tc>
          <w:tcPr>
            <w:tcW w:w="1024" w:type="dxa"/>
          </w:tcPr>
          <w:p w:rsidR="009F5C0D" w:rsidRDefault="009F5C0D">
            <w:pPr>
              <w:pStyle w:val="ConsPlusNormal"/>
              <w:jc w:val="center"/>
            </w:pPr>
            <w:r>
              <w:t>11</w:t>
            </w:r>
          </w:p>
        </w:tc>
        <w:tc>
          <w:tcPr>
            <w:tcW w:w="1024" w:type="dxa"/>
          </w:tcPr>
          <w:p w:rsidR="009F5C0D" w:rsidRDefault="009F5C0D">
            <w:pPr>
              <w:pStyle w:val="ConsPlusNormal"/>
              <w:jc w:val="center"/>
            </w:pPr>
            <w:r>
              <w:t>12</w:t>
            </w:r>
          </w:p>
        </w:tc>
        <w:tc>
          <w:tcPr>
            <w:tcW w:w="1024" w:type="dxa"/>
          </w:tcPr>
          <w:p w:rsidR="009F5C0D" w:rsidRDefault="009F5C0D">
            <w:pPr>
              <w:pStyle w:val="ConsPlusNormal"/>
              <w:jc w:val="center"/>
            </w:pPr>
            <w:r>
              <w:t>13</w:t>
            </w:r>
          </w:p>
        </w:tc>
        <w:tc>
          <w:tcPr>
            <w:tcW w:w="1024" w:type="dxa"/>
          </w:tcPr>
          <w:p w:rsidR="009F5C0D" w:rsidRDefault="009F5C0D">
            <w:pPr>
              <w:pStyle w:val="ConsPlusNormal"/>
              <w:jc w:val="center"/>
            </w:pPr>
            <w:r>
              <w:t>14</w:t>
            </w:r>
          </w:p>
        </w:tc>
        <w:tc>
          <w:tcPr>
            <w:tcW w:w="1024" w:type="dxa"/>
          </w:tcPr>
          <w:p w:rsidR="009F5C0D" w:rsidRDefault="009F5C0D">
            <w:pPr>
              <w:pStyle w:val="ConsPlusNormal"/>
              <w:jc w:val="center"/>
            </w:pPr>
            <w:r>
              <w:t>15</w:t>
            </w:r>
          </w:p>
        </w:tc>
        <w:tc>
          <w:tcPr>
            <w:tcW w:w="1024" w:type="dxa"/>
          </w:tcPr>
          <w:p w:rsidR="009F5C0D" w:rsidRDefault="009F5C0D">
            <w:pPr>
              <w:pStyle w:val="ConsPlusNormal"/>
              <w:jc w:val="center"/>
            </w:pPr>
            <w:r>
              <w:t>16</w:t>
            </w:r>
          </w:p>
        </w:tc>
        <w:tc>
          <w:tcPr>
            <w:tcW w:w="1144" w:type="dxa"/>
          </w:tcPr>
          <w:p w:rsidR="009F5C0D" w:rsidRDefault="009F5C0D">
            <w:pPr>
              <w:pStyle w:val="ConsPlusNormal"/>
              <w:jc w:val="center"/>
            </w:pPr>
            <w:r>
              <w:t>17</w:t>
            </w:r>
          </w:p>
        </w:tc>
        <w:tc>
          <w:tcPr>
            <w:tcW w:w="1144" w:type="dxa"/>
            <w:tcBorders>
              <w:right w:val="nil"/>
            </w:tcBorders>
          </w:tcPr>
          <w:p w:rsidR="009F5C0D" w:rsidRDefault="009F5C0D">
            <w:pPr>
              <w:pStyle w:val="ConsPlusNormal"/>
              <w:jc w:val="center"/>
            </w:pPr>
            <w:r>
              <w:t>18</w:t>
            </w:r>
          </w:p>
        </w:tc>
      </w:tr>
      <w:tr w:rsidR="009F5C0D">
        <w:tc>
          <w:tcPr>
            <w:tcW w:w="850" w:type="dxa"/>
            <w:vMerge w:val="restart"/>
            <w:tcBorders>
              <w:left w:val="nil"/>
            </w:tcBorders>
          </w:tcPr>
          <w:p w:rsidR="009F5C0D" w:rsidRDefault="009F5C0D">
            <w:pPr>
              <w:pStyle w:val="ConsPlusNormal"/>
              <w:jc w:val="both"/>
            </w:pPr>
            <w:r>
              <w:t>Подпрограмма</w:t>
            </w:r>
          </w:p>
        </w:tc>
        <w:tc>
          <w:tcPr>
            <w:tcW w:w="1134" w:type="dxa"/>
            <w:vMerge w:val="restart"/>
          </w:tcPr>
          <w:p w:rsidR="009F5C0D" w:rsidRDefault="009F5C0D">
            <w:pPr>
              <w:pStyle w:val="ConsPlusNormal"/>
              <w:jc w:val="both"/>
            </w:pPr>
            <w:r>
              <w:t>"Безопасный труд"</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участники - органы исполнительной власти Чувашской Республики, </w:t>
            </w:r>
            <w:r>
              <w:lastRenderedPageBreak/>
              <w:t xml:space="preserve">Гострудинспекция в Чувашской Республике </w:t>
            </w:r>
            <w:hyperlink w:anchor="P10044" w:history="1">
              <w:r>
                <w:rPr>
                  <w:color w:val="0000FF"/>
                </w:rPr>
                <w:t>&lt;*&gt;</w:t>
              </w:r>
            </w:hyperlink>
            <w:r>
              <w:t xml:space="preserve">, ГУ - РО Фонда социального страхования Российской Федерации по Чувашской Республике - Чувашии </w:t>
            </w:r>
            <w:hyperlink w:anchor="P10044" w:history="1">
              <w:r>
                <w:rPr>
                  <w:color w:val="0000FF"/>
                </w:rPr>
                <w:t>&lt;*&gt;</w:t>
              </w:r>
            </w:hyperlink>
            <w:r>
              <w:t xml:space="preserve">, ФКУ "ГБ МСЭ по Чувашской Республике - Чувашии" Минтруда России </w:t>
            </w:r>
            <w:hyperlink w:anchor="P10044" w:history="1">
              <w:r>
                <w:rPr>
                  <w:color w:val="0000FF"/>
                </w:rPr>
                <w:t>&lt;*&gt;</w:t>
              </w:r>
            </w:hyperlink>
            <w:r>
              <w:t xml:space="preserve">, Управление Роспотребнадзора по Чувашской Республике - Чувашии </w:t>
            </w:r>
            <w:hyperlink w:anchor="P10044" w:history="1">
              <w:r>
                <w:rPr>
                  <w:color w:val="0000FF"/>
                </w:rPr>
                <w:t>&lt;*&gt;</w:t>
              </w:r>
            </w:hyperlink>
            <w:r>
              <w:t xml:space="preserve">, территориальные органы </w:t>
            </w:r>
            <w:r>
              <w:lastRenderedPageBreak/>
              <w:t xml:space="preserve">федеральных органов исполнительной власти в области государственного контроля и надзора </w:t>
            </w:r>
            <w:hyperlink w:anchor="P10044" w:history="1">
              <w:r>
                <w:rPr>
                  <w:color w:val="0000FF"/>
                </w:rPr>
                <w:t>&lt;*&gt;</w:t>
              </w:r>
            </w:hyperlink>
            <w:r>
              <w:t xml:space="preserve">, ТПП Чувашской Республики </w:t>
            </w:r>
            <w:hyperlink w:anchor="P10044" w:history="1">
              <w:r>
                <w:rPr>
                  <w:color w:val="0000FF"/>
                </w:rPr>
                <w:t>&lt;*&gt;</w:t>
              </w:r>
            </w:hyperlink>
            <w:r>
              <w:t xml:space="preserve">, Чувашрессовпроф </w:t>
            </w:r>
            <w:hyperlink w:anchor="P10044" w:history="1">
              <w:r>
                <w:rPr>
                  <w:color w:val="0000FF"/>
                </w:rPr>
                <w:t>&lt;*&gt;</w:t>
              </w:r>
            </w:hyperlink>
            <w:r>
              <w:t xml:space="preserve">, органы местного самоуправления </w:t>
            </w:r>
            <w:hyperlink w:anchor="P10044" w:history="1">
              <w:r>
                <w:rPr>
                  <w:color w:val="0000FF"/>
                </w:rPr>
                <w:t>&lt;*&gt;</w:t>
              </w:r>
            </w:hyperlink>
            <w:r>
              <w:t xml:space="preserve">, организации </w:t>
            </w:r>
            <w:hyperlink w:anchor="P10044" w:history="1">
              <w:r>
                <w:rPr>
                  <w:color w:val="0000FF"/>
                </w:rPr>
                <w:t>&lt;*&gt;</w:t>
              </w:r>
            </w:hyperlink>
          </w:p>
        </w:tc>
        <w:tc>
          <w:tcPr>
            <w:tcW w:w="567" w:type="dxa"/>
          </w:tcPr>
          <w:p w:rsidR="009F5C0D" w:rsidRDefault="009F5C0D">
            <w:pPr>
              <w:pStyle w:val="ConsPlusNormal"/>
              <w:jc w:val="center"/>
            </w:pPr>
            <w:r>
              <w:lastRenderedPageBreak/>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486430,9</w:t>
            </w:r>
          </w:p>
        </w:tc>
        <w:tc>
          <w:tcPr>
            <w:tcW w:w="1024" w:type="dxa"/>
          </w:tcPr>
          <w:p w:rsidR="009F5C0D" w:rsidRDefault="009F5C0D">
            <w:pPr>
              <w:pStyle w:val="ConsPlusNormal"/>
              <w:jc w:val="center"/>
            </w:pPr>
            <w:r>
              <w:t>484157,6</w:t>
            </w:r>
          </w:p>
        </w:tc>
        <w:tc>
          <w:tcPr>
            <w:tcW w:w="1024" w:type="dxa"/>
          </w:tcPr>
          <w:p w:rsidR="009F5C0D" w:rsidRDefault="009F5C0D">
            <w:pPr>
              <w:pStyle w:val="ConsPlusNormal"/>
              <w:jc w:val="center"/>
            </w:pPr>
            <w:r>
              <w:t>487767,9</w:t>
            </w:r>
          </w:p>
        </w:tc>
        <w:tc>
          <w:tcPr>
            <w:tcW w:w="1024" w:type="dxa"/>
          </w:tcPr>
          <w:p w:rsidR="009F5C0D" w:rsidRDefault="009F5C0D">
            <w:pPr>
              <w:pStyle w:val="ConsPlusNormal"/>
              <w:jc w:val="center"/>
            </w:pPr>
            <w:r>
              <w:t>512488,7</w:t>
            </w:r>
          </w:p>
        </w:tc>
        <w:tc>
          <w:tcPr>
            <w:tcW w:w="1024" w:type="dxa"/>
          </w:tcPr>
          <w:p w:rsidR="009F5C0D" w:rsidRDefault="009F5C0D">
            <w:pPr>
              <w:pStyle w:val="ConsPlusNormal"/>
              <w:jc w:val="center"/>
            </w:pPr>
            <w:r>
              <w:t>537228,0</w:t>
            </w:r>
          </w:p>
        </w:tc>
        <w:tc>
          <w:tcPr>
            <w:tcW w:w="1024" w:type="dxa"/>
          </w:tcPr>
          <w:p w:rsidR="009F5C0D" w:rsidRDefault="009F5C0D">
            <w:pPr>
              <w:pStyle w:val="ConsPlusNormal"/>
              <w:jc w:val="center"/>
            </w:pPr>
            <w:r>
              <w:t>524663,2</w:t>
            </w:r>
          </w:p>
        </w:tc>
        <w:tc>
          <w:tcPr>
            <w:tcW w:w="1024" w:type="dxa"/>
          </w:tcPr>
          <w:p w:rsidR="009F5C0D" w:rsidRDefault="009F5C0D">
            <w:pPr>
              <w:pStyle w:val="ConsPlusNormal"/>
              <w:jc w:val="center"/>
            </w:pPr>
            <w:r>
              <w:t>524663,2</w:t>
            </w:r>
          </w:p>
        </w:tc>
        <w:tc>
          <w:tcPr>
            <w:tcW w:w="1144" w:type="dxa"/>
          </w:tcPr>
          <w:p w:rsidR="009F5C0D" w:rsidRDefault="009F5C0D">
            <w:pPr>
              <w:pStyle w:val="ConsPlusNormal"/>
              <w:jc w:val="center"/>
            </w:pPr>
            <w:r>
              <w:t>2623316,0</w:t>
            </w:r>
          </w:p>
        </w:tc>
        <w:tc>
          <w:tcPr>
            <w:tcW w:w="1144" w:type="dxa"/>
            <w:tcBorders>
              <w:right w:val="nil"/>
            </w:tcBorders>
          </w:tcPr>
          <w:p w:rsidR="009F5C0D" w:rsidRDefault="009F5C0D">
            <w:pPr>
              <w:pStyle w:val="ConsPlusNormal"/>
              <w:jc w:val="center"/>
            </w:pPr>
            <w:r>
              <w:t>2623316,0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856</w:t>
            </w:r>
          </w:p>
        </w:tc>
        <w:tc>
          <w:tcPr>
            <w:tcW w:w="680" w:type="dxa"/>
          </w:tcPr>
          <w:p w:rsidR="009F5C0D" w:rsidRDefault="009F5C0D">
            <w:pPr>
              <w:pStyle w:val="ConsPlusNormal"/>
              <w:jc w:val="center"/>
            </w:pPr>
            <w:r>
              <w:t>1006</w:t>
            </w:r>
          </w:p>
        </w:tc>
        <w:tc>
          <w:tcPr>
            <w:tcW w:w="1474" w:type="dxa"/>
          </w:tcPr>
          <w:p w:rsidR="009F5C0D" w:rsidRDefault="009F5C0D">
            <w:pPr>
              <w:pStyle w:val="ConsPlusNormal"/>
              <w:jc w:val="center"/>
            </w:pPr>
            <w:r>
              <w:t>Ц630000000</w:t>
            </w:r>
          </w:p>
        </w:tc>
        <w:tc>
          <w:tcPr>
            <w:tcW w:w="624" w:type="dxa"/>
          </w:tcPr>
          <w:p w:rsidR="009F5C0D" w:rsidRDefault="009F5C0D">
            <w:pPr>
              <w:pStyle w:val="ConsPlusNormal"/>
              <w:jc w:val="center"/>
            </w:pPr>
            <w:r>
              <w:t>000</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6423,5</w:t>
            </w:r>
          </w:p>
        </w:tc>
        <w:tc>
          <w:tcPr>
            <w:tcW w:w="1024" w:type="dxa"/>
          </w:tcPr>
          <w:p w:rsidR="009F5C0D" w:rsidRDefault="009F5C0D">
            <w:pPr>
              <w:pStyle w:val="ConsPlusNormal"/>
              <w:jc w:val="center"/>
            </w:pPr>
            <w:r>
              <w:t>3276,8</w:t>
            </w:r>
          </w:p>
        </w:tc>
        <w:tc>
          <w:tcPr>
            <w:tcW w:w="1024" w:type="dxa"/>
          </w:tcPr>
          <w:p w:rsidR="009F5C0D" w:rsidRDefault="009F5C0D">
            <w:pPr>
              <w:pStyle w:val="ConsPlusNormal"/>
              <w:jc w:val="center"/>
            </w:pPr>
            <w:r>
              <w:t>3265,2</w:t>
            </w:r>
          </w:p>
        </w:tc>
        <w:tc>
          <w:tcPr>
            <w:tcW w:w="1024" w:type="dxa"/>
          </w:tcPr>
          <w:p w:rsidR="009F5C0D" w:rsidRDefault="009F5C0D">
            <w:pPr>
              <w:pStyle w:val="ConsPlusNormal"/>
              <w:jc w:val="center"/>
            </w:pPr>
            <w:r>
              <w:t>3329,1</w:t>
            </w:r>
          </w:p>
        </w:tc>
        <w:tc>
          <w:tcPr>
            <w:tcW w:w="1024" w:type="dxa"/>
          </w:tcPr>
          <w:p w:rsidR="009F5C0D" w:rsidRDefault="009F5C0D">
            <w:pPr>
              <w:pStyle w:val="ConsPlusNormal"/>
              <w:jc w:val="center"/>
            </w:pPr>
            <w:r>
              <w:t>3329,1</w:t>
            </w:r>
          </w:p>
        </w:tc>
        <w:tc>
          <w:tcPr>
            <w:tcW w:w="1024" w:type="dxa"/>
          </w:tcPr>
          <w:p w:rsidR="009F5C0D" w:rsidRDefault="009F5C0D">
            <w:pPr>
              <w:pStyle w:val="ConsPlusNormal"/>
              <w:jc w:val="center"/>
            </w:pPr>
            <w:r>
              <w:t>3166,5</w:t>
            </w:r>
          </w:p>
        </w:tc>
        <w:tc>
          <w:tcPr>
            <w:tcW w:w="1024" w:type="dxa"/>
          </w:tcPr>
          <w:p w:rsidR="009F5C0D" w:rsidRDefault="009F5C0D">
            <w:pPr>
              <w:pStyle w:val="ConsPlusNormal"/>
              <w:jc w:val="center"/>
            </w:pPr>
            <w:r>
              <w:t>3166,5</w:t>
            </w:r>
          </w:p>
        </w:tc>
        <w:tc>
          <w:tcPr>
            <w:tcW w:w="1144" w:type="dxa"/>
          </w:tcPr>
          <w:p w:rsidR="009F5C0D" w:rsidRDefault="009F5C0D">
            <w:pPr>
              <w:pStyle w:val="ConsPlusNormal"/>
              <w:jc w:val="center"/>
            </w:pPr>
            <w:r>
              <w:t>15832,5</w:t>
            </w:r>
          </w:p>
        </w:tc>
        <w:tc>
          <w:tcPr>
            <w:tcW w:w="1144" w:type="dxa"/>
            <w:tcBorders>
              <w:right w:val="nil"/>
            </w:tcBorders>
          </w:tcPr>
          <w:p w:rsidR="009F5C0D" w:rsidRDefault="009F5C0D">
            <w:pPr>
              <w:pStyle w:val="ConsPlusNormal"/>
              <w:jc w:val="center"/>
            </w:pPr>
            <w:r>
              <w:t>15832,5</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476475,4</w:t>
            </w:r>
          </w:p>
        </w:tc>
        <w:tc>
          <w:tcPr>
            <w:tcW w:w="1024" w:type="dxa"/>
          </w:tcPr>
          <w:p w:rsidR="009F5C0D" w:rsidRDefault="009F5C0D">
            <w:pPr>
              <w:pStyle w:val="ConsPlusNormal"/>
              <w:jc w:val="center"/>
            </w:pPr>
            <w:r>
              <w:t>477348,8</w:t>
            </w:r>
          </w:p>
        </w:tc>
        <w:tc>
          <w:tcPr>
            <w:tcW w:w="1024" w:type="dxa"/>
          </w:tcPr>
          <w:p w:rsidR="009F5C0D" w:rsidRDefault="009F5C0D">
            <w:pPr>
              <w:pStyle w:val="ConsPlusNormal"/>
              <w:jc w:val="center"/>
            </w:pPr>
            <w:r>
              <w:t>480970,7</w:t>
            </w:r>
          </w:p>
        </w:tc>
        <w:tc>
          <w:tcPr>
            <w:tcW w:w="1024" w:type="dxa"/>
          </w:tcPr>
          <w:p w:rsidR="009F5C0D" w:rsidRDefault="009F5C0D">
            <w:pPr>
              <w:pStyle w:val="ConsPlusNormal"/>
              <w:jc w:val="center"/>
            </w:pPr>
            <w:r>
              <w:t>505568,6</w:t>
            </w:r>
          </w:p>
        </w:tc>
        <w:tc>
          <w:tcPr>
            <w:tcW w:w="1024" w:type="dxa"/>
          </w:tcPr>
          <w:p w:rsidR="009F5C0D" w:rsidRDefault="009F5C0D">
            <w:pPr>
              <w:pStyle w:val="ConsPlusNormal"/>
              <w:jc w:val="center"/>
            </w:pPr>
            <w:r>
              <w:t>530307,9</w:t>
            </w:r>
          </w:p>
        </w:tc>
        <w:tc>
          <w:tcPr>
            <w:tcW w:w="1024" w:type="dxa"/>
          </w:tcPr>
          <w:p w:rsidR="009F5C0D" w:rsidRDefault="009F5C0D">
            <w:pPr>
              <w:pStyle w:val="ConsPlusNormal"/>
              <w:jc w:val="center"/>
            </w:pPr>
            <w:r>
              <w:t>517905,7</w:t>
            </w:r>
          </w:p>
        </w:tc>
        <w:tc>
          <w:tcPr>
            <w:tcW w:w="1024" w:type="dxa"/>
          </w:tcPr>
          <w:p w:rsidR="009F5C0D" w:rsidRDefault="009F5C0D">
            <w:pPr>
              <w:pStyle w:val="ConsPlusNormal"/>
              <w:jc w:val="center"/>
            </w:pPr>
            <w:r>
              <w:t>517905,7</w:t>
            </w:r>
          </w:p>
        </w:tc>
        <w:tc>
          <w:tcPr>
            <w:tcW w:w="1144" w:type="dxa"/>
          </w:tcPr>
          <w:p w:rsidR="009F5C0D" w:rsidRDefault="009F5C0D">
            <w:pPr>
              <w:pStyle w:val="ConsPlusNormal"/>
              <w:jc w:val="center"/>
            </w:pPr>
            <w:r>
              <w:t>2589528,5</w:t>
            </w:r>
          </w:p>
        </w:tc>
        <w:tc>
          <w:tcPr>
            <w:tcW w:w="1144" w:type="dxa"/>
            <w:tcBorders>
              <w:right w:val="nil"/>
            </w:tcBorders>
          </w:tcPr>
          <w:p w:rsidR="009F5C0D" w:rsidRDefault="009F5C0D">
            <w:pPr>
              <w:pStyle w:val="ConsPlusNormal"/>
              <w:jc w:val="center"/>
            </w:pPr>
            <w:r>
              <w:t>2589528,5</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3532,0</w:t>
            </w:r>
          </w:p>
        </w:tc>
        <w:tc>
          <w:tcPr>
            <w:tcW w:w="1024" w:type="dxa"/>
          </w:tcPr>
          <w:p w:rsidR="009F5C0D" w:rsidRDefault="009F5C0D">
            <w:pPr>
              <w:pStyle w:val="ConsPlusNormal"/>
              <w:jc w:val="center"/>
            </w:pPr>
            <w:r>
              <w:t>3532,0</w:t>
            </w:r>
          </w:p>
        </w:tc>
        <w:tc>
          <w:tcPr>
            <w:tcW w:w="1024" w:type="dxa"/>
          </w:tcPr>
          <w:p w:rsidR="009F5C0D" w:rsidRDefault="009F5C0D">
            <w:pPr>
              <w:pStyle w:val="ConsPlusNormal"/>
              <w:jc w:val="center"/>
            </w:pPr>
            <w:r>
              <w:t>3532,0</w:t>
            </w:r>
          </w:p>
        </w:tc>
        <w:tc>
          <w:tcPr>
            <w:tcW w:w="1024" w:type="dxa"/>
          </w:tcPr>
          <w:p w:rsidR="009F5C0D" w:rsidRDefault="009F5C0D">
            <w:pPr>
              <w:pStyle w:val="ConsPlusNormal"/>
              <w:jc w:val="center"/>
            </w:pPr>
            <w:r>
              <w:t>3591,0</w:t>
            </w:r>
          </w:p>
        </w:tc>
        <w:tc>
          <w:tcPr>
            <w:tcW w:w="1024" w:type="dxa"/>
          </w:tcPr>
          <w:p w:rsidR="009F5C0D" w:rsidRDefault="009F5C0D">
            <w:pPr>
              <w:pStyle w:val="ConsPlusNormal"/>
              <w:jc w:val="center"/>
            </w:pPr>
            <w:r>
              <w:t>3591,0</w:t>
            </w:r>
          </w:p>
        </w:tc>
        <w:tc>
          <w:tcPr>
            <w:tcW w:w="1024" w:type="dxa"/>
          </w:tcPr>
          <w:p w:rsidR="009F5C0D" w:rsidRDefault="009F5C0D">
            <w:pPr>
              <w:pStyle w:val="ConsPlusNormal"/>
              <w:jc w:val="center"/>
            </w:pPr>
            <w:r>
              <w:t>3591,0</w:t>
            </w:r>
          </w:p>
        </w:tc>
        <w:tc>
          <w:tcPr>
            <w:tcW w:w="1024" w:type="dxa"/>
          </w:tcPr>
          <w:p w:rsidR="009F5C0D" w:rsidRDefault="009F5C0D">
            <w:pPr>
              <w:pStyle w:val="ConsPlusNormal"/>
              <w:jc w:val="center"/>
            </w:pPr>
            <w:r>
              <w:t>3591,0</w:t>
            </w:r>
          </w:p>
        </w:tc>
        <w:tc>
          <w:tcPr>
            <w:tcW w:w="1144" w:type="dxa"/>
          </w:tcPr>
          <w:p w:rsidR="009F5C0D" w:rsidRDefault="009F5C0D">
            <w:pPr>
              <w:pStyle w:val="ConsPlusNormal"/>
              <w:jc w:val="center"/>
            </w:pPr>
            <w:r>
              <w:t>17955,0</w:t>
            </w:r>
          </w:p>
        </w:tc>
        <w:tc>
          <w:tcPr>
            <w:tcW w:w="1144" w:type="dxa"/>
            <w:tcBorders>
              <w:right w:val="nil"/>
            </w:tcBorders>
          </w:tcPr>
          <w:p w:rsidR="009F5C0D" w:rsidRDefault="009F5C0D">
            <w:pPr>
              <w:pStyle w:val="ConsPlusNormal"/>
              <w:jc w:val="center"/>
            </w:pPr>
            <w:r>
              <w:t>17955,0</w:t>
            </w:r>
          </w:p>
        </w:tc>
      </w:tr>
      <w:tr w:rsidR="009F5C0D">
        <w:tc>
          <w:tcPr>
            <w:tcW w:w="18332" w:type="dxa"/>
            <w:gridSpan w:val="18"/>
            <w:tcBorders>
              <w:left w:val="nil"/>
              <w:right w:val="nil"/>
            </w:tcBorders>
          </w:tcPr>
          <w:p w:rsidR="009F5C0D" w:rsidRDefault="009F5C0D">
            <w:pPr>
              <w:pStyle w:val="ConsPlusNormal"/>
              <w:jc w:val="center"/>
              <w:outlineLvl w:val="3"/>
            </w:pPr>
            <w:r>
              <w:lastRenderedPageBreak/>
              <w:t>Цель "Сохранение жизни и здоровья работников в процессе трудовой деятельности, улучшение условий и охраны труда"</w:t>
            </w:r>
          </w:p>
        </w:tc>
      </w:tr>
      <w:tr w:rsidR="009F5C0D">
        <w:tc>
          <w:tcPr>
            <w:tcW w:w="850" w:type="dxa"/>
            <w:vMerge w:val="restart"/>
            <w:tcBorders>
              <w:left w:val="nil"/>
            </w:tcBorders>
          </w:tcPr>
          <w:p w:rsidR="009F5C0D" w:rsidRDefault="009F5C0D">
            <w:pPr>
              <w:pStyle w:val="ConsPlusNormal"/>
              <w:jc w:val="both"/>
            </w:pPr>
            <w:r>
              <w:t>Основное мероприятие 1</w:t>
            </w:r>
          </w:p>
        </w:tc>
        <w:tc>
          <w:tcPr>
            <w:tcW w:w="1134" w:type="dxa"/>
            <w:vMerge w:val="restart"/>
          </w:tcPr>
          <w:p w:rsidR="009F5C0D" w:rsidRDefault="009F5C0D">
            <w:pPr>
              <w:pStyle w:val="ConsPlusNormal"/>
              <w:jc w:val="both"/>
            </w:pPr>
            <w:r>
              <w:t>Организационно-техническое обеспечение охраны труда и здоровья работающ</w:t>
            </w:r>
            <w:r>
              <w:lastRenderedPageBreak/>
              <w:t>их</w:t>
            </w:r>
          </w:p>
        </w:tc>
        <w:tc>
          <w:tcPr>
            <w:tcW w:w="1204" w:type="dxa"/>
            <w:vMerge w:val="restart"/>
          </w:tcPr>
          <w:p w:rsidR="009F5C0D" w:rsidRDefault="009F5C0D">
            <w:pPr>
              <w:pStyle w:val="ConsPlusNormal"/>
              <w:jc w:val="both"/>
            </w:pPr>
            <w:r>
              <w:lastRenderedPageBreak/>
              <w:t>развитие системы государственного управления охраной труда;</w:t>
            </w:r>
          </w:p>
          <w:p w:rsidR="009F5C0D" w:rsidRDefault="009F5C0D">
            <w:pPr>
              <w:pStyle w:val="ConsPlusNormal"/>
              <w:jc w:val="both"/>
            </w:pPr>
            <w:r>
              <w:t xml:space="preserve">снижение рисков </w:t>
            </w:r>
            <w:r>
              <w:lastRenderedPageBreak/>
              <w:t>несчастных случаев на производстве и профессиональных заболеваний;</w:t>
            </w:r>
          </w:p>
          <w:p w:rsidR="009F5C0D" w:rsidRDefault="009F5C0D">
            <w:pPr>
              <w:pStyle w:val="ConsPlusNormal"/>
              <w:jc w:val="both"/>
            </w:pPr>
            <w:r>
              <w:t>повышение качества рабочих мест и условий труда;</w:t>
            </w:r>
          </w:p>
          <w:p w:rsidR="009F5C0D" w:rsidRDefault="009F5C0D">
            <w:pPr>
              <w:pStyle w:val="ConsPlusNormal"/>
              <w:jc w:val="both"/>
            </w:pPr>
            <w:r>
              <w:t>сохранение и укрепление физического, психического здоровья работающих, обеспечение их профессиональной активности и долголетия;</w:t>
            </w:r>
          </w:p>
          <w:p w:rsidR="009F5C0D" w:rsidRDefault="009F5C0D">
            <w:pPr>
              <w:pStyle w:val="ConsPlusNormal"/>
              <w:jc w:val="both"/>
            </w:pPr>
            <w:r>
              <w:lastRenderedPageBreak/>
              <w:t>внедрение работодателями современных систем управления охраной труда</w:t>
            </w:r>
          </w:p>
        </w:tc>
        <w:tc>
          <w:tcPr>
            <w:tcW w:w="1266" w:type="dxa"/>
            <w:vMerge w:val="restart"/>
          </w:tcPr>
          <w:p w:rsidR="009F5C0D" w:rsidRDefault="009F5C0D">
            <w:pPr>
              <w:pStyle w:val="ConsPlusNormal"/>
              <w:jc w:val="both"/>
            </w:pPr>
            <w:r>
              <w:lastRenderedPageBreak/>
              <w:t xml:space="preserve">ответственный исполнитель - Минтруд Чувашии, участники - органы исполнительной власти </w:t>
            </w:r>
            <w:r>
              <w:lastRenderedPageBreak/>
              <w:t xml:space="preserve">Чувашской Республики, территориальные органы федеральных органов исполнительной власти в области государственного контроля и надзора </w:t>
            </w:r>
            <w:hyperlink w:anchor="P10044" w:history="1">
              <w:r>
                <w:rPr>
                  <w:color w:val="0000FF"/>
                </w:rPr>
                <w:t>&lt;*&gt;</w:t>
              </w:r>
            </w:hyperlink>
            <w:r>
              <w:t xml:space="preserve">, Гострудинспекция в Чувашской Республике </w:t>
            </w:r>
            <w:hyperlink w:anchor="P10044" w:history="1">
              <w:r>
                <w:rPr>
                  <w:color w:val="0000FF"/>
                </w:rPr>
                <w:t>&lt;*&gt;</w:t>
              </w:r>
            </w:hyperlink>
            <w:r>
              <w:t xml:space="preserve">, ТПП Чувашской Республики </w:t>
            </w:r>
            <w:hyperlink w:anchor="P10044" w:history="1">
              <w:r>
                <w:rPr>
                  <w:color w:val="0000FF"/>
                </w:rPr>
                <w:t>&lt;*&gt;</w:t>
              </w:r>
            </w:hyperlink>
            <w:r>
              <w:t xml:space="preserve">, Чувашрессовпроф </w:t>
            </w:r>
            <w:hyperlink w:anchor="P10044" w:history="1">
              <w:r>
                <w:rPr>
                  <w:color w:val="0000FF"/>
                </w:rPr>
                <w:t>&lt;*&gt;</w:t>
              </w:r>
            </w:hyperlink>
            <w:r>
              <w:t xml:space="preserve">, органы местного самоуправления </w:t>
            </w:r>
            <w:hyperlink w:anchor="P10044" w:history="1">
              <w:r>
                <w:rPr>
                  <w:color w:val="0000FF"/>
                </w:rPr>
                <w:t>&lt;*&gt;</w:t>
              </w:r>
            </w:hyperlink>
            <w:r>
              <w:t xml:space="preserve">, организации </w:t>
            </w:r>
            <w:hyperlink w:anchor="P10044" w:history="1">
              <w:r>
                <w:rPr>
                  <w:color w:val="0000FF"/>
                </w:rPr>
                <w:t>&lt;*&gt;</w:t>
              </w:r>
            </w:hyperlink>
          </w:p>
        </w:tc>
        <w:tc>
          <w:tcPr>
            <w:tcW w:w="567" w:type="dxa"/>
          </w:tcPr>
          <w:p w:rsidR="009F5C0D" w:rsidRDefault="009F5C0D">
            <w:pPr>
              <w:pStyle w:val="ConsPlusNormal"/>
              <w:jc w:val="center"/>
            </w:pPr>
            <w:r>
              <w:lastRenderedPageBreak/>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9036,4</w:t>
            </w:r>
          </w:p>
        </w:tc>
        <w:tc>
          <w:tcPr>
            <w:tcW w:w="1024" w:type="dxa"/>
          </w:tcPr>
          <w:p w:rsidR="009F5C0D" w:rsidRDefault="009F5C0D">
            <w:pPr>
              <w:pStyle w:val="ConsPlusNormal"/>
              <w:jc w:val="center"/>
            </w:pPr>
            <w:r>
              <w:t>5901,6</w:t>
            </w:r>
          </w:p>
        </w:tc>
        <w:tc>
          <w:tcPr>
            <w:tcW w:w="1024" w:type="dxa"/>
          </w:tcPr>
          <w:p w:rsidR="009F5C0D" w:rsidRDefault="009F5C0D">
            <w:pPr>
              <w:pStyle w:val="ConsPlusNormal"/>
              <w:jc w:val="center"/>
            </w:pPr>
            <w:r>
              <w:t>5886,0</w:t>
            </w:r>
          </w:p>
        </w:tc>
        <w:tc>
          <w:tcPr>
            <w:tcW w:w="1024" w:type="dxa"/>
          </w:tcPr>
          <w:p w:rsidR="009F5C0D" w:rsidRDefault="009F5C0D">
            <w:pPr>
              <w:pStyle w:val="ConsPlusNormal"/>
              <w:jc w:val="center"/>
            </w:pPr>
            <w:r>
              <w:t>5962,6</w:t>
            </w:r>
          </w:p>
        </w:tc>
        <w:tc>
          <w:tcPr>
            <w:tcW w:w="1024" w:type="dxa"/>
          </w:tcPr>
          <w:p w:rsidR="009F5C0D" w:rsidRDefault="009F5C0D">
            <w:pPr>
              <w:pStyle w:val="ConsPlusNormal"/>
              <w:jc w:val="center"/>
            </w:pPr>
            <w:r>
              <w:t>5962,6</w:t>
            </w:r>
          </w:p>
        </w:tc>
        <w:tc>
          <w:tcPr>
            <w:tcW w:w="1024" w:type="dxa"/>
          </w:tcPr>
          <w:p w:rsidR="009F5C0D" w:rsidRDefault="009F5C0D">
            <w:pPr>
              <w:pStyle w:val="ConsPlusNormal"/>
              <w:jc w:val="center"/>
            </w:pPr>
            <w:r>
              <w:t>5828,5</w:t>
            </w:r>
          </w:p>
        </w:tc>
        <w:tc>
          <w:tcPr>
            <w:tcW w:w="1024" w:type="dxa"/>
          </w:tcPr>
          <w:p w:rsidR="009F5C0D" w:rsidRDefault="009F5C0D">
            <w:pPr>
              <w:pStyle w:val="ConsPlusNormal"/>
              <w:jc w:val="center"/>
            </w:pPr>
            <w:r>
              <w:t>5828,5</w:t>
            </w:r>
          </w:p>
        </w:tc>
        <w:tc>
          <w:tcPr>
            <w:tcW w:w="1144" w:type="dxa"/>
          </w:tcPr>
          <w:p w:rsidR="009F5C0D" w:rsidRDefault="009F5C0D">
            <w:pPr>
              <w:pStyle w:val="ConsPlusNormal"/>
              <w:jc w:val="center"/>
            </w:pPr>
            <w:r>
              <w:t>29142,5</w:t>
            </w:r>
          </w:p>
        </w:tc>
        <w:tc>
          <w:tcPr>
            <w:tcW w:w="1144" w:type="dxa"/>
            <w:tcBorders>
              <w:right w:val="nil"/>
            </w:tcBorders>
          </w:tcPr>
          <w:p w:rsidR="009F5C0D" w:rsidRDefault="009F5C0D">
            <w:pPr>
              <w:pStyle w:val="ConsPlusNormal"/>
              <w:jc w:val="center"/>
            </w:pPr>
            <w:r>
              <w:t>29142,5</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856</w:t>
            </w:r>
          </w:p>
        </w:tc>
        <w:tc>
          <w:tcPr>
            <w:tcW w:w="680" w:type="dxa"/>
          </w:tcPr>
          <w:p w:rsidR="009F5C0D" w:rsidRDefault="009F5C0D">
            <w:pPr>
              <w:pStyle w:val="ConsPlusNormal"/>
              <w:jc w:val="center"/>
            </w:pPr>
            <w:r>
              <w:t>1006</w:t>
            </w:r>
          </w:p>
        </w:tc>
        <w:tc>
          <w:tcPr>
            <w:tcW w:w="1474" w:type="dxa"/>
          </w:tcPr>
          <w:p w:rsidR="009F5C0D" w:rsidRDefault="009F5C0D">
            <w:pPr>
              <w:pStyle w:val="ConsPlusNormal"/>
              <w:jc w:val="center"/>
            </w:pPr>
            <w:r>
              <w:t>Ц630100000</w:t>
            </w:r>
          </w:p>
        </w:tc>
        <w:tc>
          <w:tcPr>
            <w:tcW w:w="624" w:type="dxa"/>
          </w:tcPr>
          <w:p w:rsidR="009F5C0D" w:rsidRDefault="009F5C0D">
            <w:pPr>
              <w:pStyle w:val="ConsPlusNormal"/>
              <w:jc w:val="center"/>
            </w:pPr>
            <w:r>
              <w:t>000</w:t>
            </w:r>
          </w:p>
        </w:tc>
        <w:tc>
          <w:tcPr>
            <w:tcW w:w="1077" w:type="dxa"/>
          </w:tcPr>
          <w:p w:rsidR="009F5C0D" w:rsidRDefault="009F5C0D">
            <w:pPr>
              <w:pStyle w:val="ConsPlusNormal"/>
              <w:jc w:val="both"/>
            </w:pPr>
            <w:r>
              <w:t>республиканский бюджет Чувашско</w:t>
            </w:r>
            <w:r>
              <w:lastRenderedPageBreak/>
              <w:t>й Республики</w:t>
            </w:r>
          </w:p>
        </w:tc>
        <w:tc>
          <w:tcPr>
            <w:tcW w:w="1024" w:type="dxa"/>
          </w:tcPr>
          <w:p w:rsidR="009F5C0D" w:rsidRDefault="009F5C0D">
            <w:pPr>
              <w:pStyle w:val="ConsPlusNormal"/>
              <w:jc w:val="center"/>
            </w:pPr>
            <w:r>
              <w:lastRenderedPageBreak/>
              <w:t>5866,4</w:t>
            </w:r>
          </w:p>
        </w:tc>
        <w:tc>
          <w:tcPr>
            <w:tcW w:w="1024" w:type="dxa"/>
          </w:tcPr>
          <w:p w:rsidR="009F5C0D" w:rsidRDefault="009F5C0D">
            <w:pPr>
              <w:pStyle w:val="ConsPlusNormal"/>
              <w:jc w:val="center"/>
            </w:pPr>
            <w:r>
              <w:t>2731,6</w:t>
            </w:r>
          </w:p>
        </w:tc>
        <w:tc>
          <w:tcPr>
            <w:tcW w:w="1024" w:type="dxa"/>
          </w:tcPr>
          <w:p w:rsidR="009F5C0D" w:rsidRDefault="009F5C0D">
            <w:pPr>
              <w:pStyle w:val="ConsPlusNormal"/>
              <w:jc w:val="center"/>
            </w:pPr>
            <w:r>
              <w:t>2716,0</w:t>
            </w:r>
          </w:p>
        </w:tc>
        <w:tc>
          <w:tcPr>
            <w:tcW w:w="1024" w:type="dxa"/>
          </w:tcPr>
          <w:p w:rsidR="009F5C0D" w:rsidRDefault="009F5C0D">
            <w:pPr>
              <w:pStyle w:val="ConsPlusNormal"/>
              <w:jc w:val="center"/>
            </w:pPr>
            <w:r>
              <w:t>2776,6</w:t>
            </w:r>
          </w:p>
        </w:tc>
        <w:tc>
          <w:tcPr>
            <w:tcW w:w="1024" w:type="dxa"/>
          </w:tcPr>
          <w:p w:rsidR="009F5C0D" w:rsidRDefault="009F5C0D">
            <w:pPr>
              <w:pStyle w:val="ConsPlusNormal"/>
              <w:jc w:val="center"/>
            </w:pPr>
            <w:r>
              <w:t>2776,6</w:t>
            </w:r>
          </w:p>
        </w:tc>
        <w:tc>
          <w:tcPr>
            <w:tcW w:w="1024" w:type="dxa"/>
          </w:tcPr>
          <w:p w:rsidR="009F5C0D" w:rsidRDefault="009F5C0D">
            <w:pPr>
              <w:pStyle w:val="ConsPlusNormal"/>
              <w:jc w:val="center"/>
            </w:pPr>
            <w:r>
              <w:t>2642,5</w:t>
            </w:r>
          </w:p>
        </w:tc>
        <w:tc>
          <w:tcPr>
            <w:tcW w:w="1024" w:type="dxa"/>
          </w:tcPr>
          <w:p w:rsidR="009F5C0D" w:rsidRDefault="009F5C0D">
            <w:pPr>
              <w:pStyle w:val="ConsPlusNormal"/>
              <w:jc w:val="center"/>
            </w:pPr>
            <w:r>
              <w:t>2642,5</w:t>
            </w:r>
          </w:p>
        </w:tc>
        <w:tc>
          <w:tcPr>
            <w:tcW w:w="1144" w:type="dxa"/>
          </w:tcPr>
          <w:p w:rsidR="009F5C0D" w:rsidRDefault="009F5C0D">
            <w:pPr>
              <w:pStyle w:val="ConsPlusNormal"/>
              <w:jc w:val="center"/>
            </w:pPr>
            <w:r>
              <w:t>13212,5</w:t>
            </w:r>
          </w:p>
        </w:tc>
        <w:tc>
          <w:tcPr>
            <w:tcW w:w="1144" w:type="dxa"/>
            <w:tcBorders>
              <w:right w:val="nil"/>
            </w:tcBorders>
          </w:tcPr>
          <w:p w:rsidR="009F5C0D" w:rsidRDefault="009F5C0D">
            <w:pPr>
              <w:pStyle w:val="ConsPlusNormal"/>
              <w:jc w:val="center"/>
            </w:pPr>
            <w:r>
              <w:t>13212,5</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3170,0</w:t>
            </w:r>
          </w:p>
        </w:tc>
        <w:tc>
          <w:tcPr>
            <w:tcW w:w="1024" w:type="dxa"/>
          </w:tcPr>
          <w:p w:rsidR="009F5C0D" w:rsidRDefault="009F5C0D">
            <w:pPr>
              <w:pStyle w:val="ConsPlusNormal"/>
              <w:jc w:val="center"/>
            </w:pPr>
            <w:r>
              <w:t>3170,0</w:t>
            </w:r>
          </w:p>
        </w:tc>
        <w:tc>
          <w:tcPr>
            <w:tcW w:w="1024" w:type="dxa"/>
          </w:tcPr>
          <w:p w:rsidR="009F5C0D" w:rsidRDefault="009F5C0D">
            <w:pPr>
              <w:pStyle w:val="ConsPlusNormal"/>
              <w:jc w:val="center"/>
            </w:pPr>
            <w:r>
              <w:t>3170,0</w:t>
            </w:r>
          </w:p>
        </w:tc>
        <w:tc>
          <w:tcPr>
            <w:tcW w:w="1024" w:type="dxa"/>
          </w:tcPr>
          <w:p w:rsidR="009F5C0D" w:rsidRDefault="009F5C0D">
            <w:pPr>
              <w:pStyle w:val="ConsPlusNormal"/>
              <w:jc w:val="center"/>
            </w:pPr>
            <w:r>
              <w:t>3186,0</w:t>
            </w:r>
          </w:p>
        </w:tc>
        <w:tc>
          <w:tcPr>
            <w:tcW w:w="1024" w:type="dxa"/>
          </w:tcPr>
          <w:p w:rsidR="009F5C0D" w:rsidRDefault="009F5C0D">
            <w:pPr>
              <w:pStyle w:val="ConsPlusNormal"/>
              <w:jc w:val="center"/>
            </w:pPr>
            <w:r>
              <w:t>3186,0</w:t>
            </w:r>
          </w:p>
        </w:tc>
        <w:tc>
          <w:tcPr>
            <w:tcW w:w="1024" w:type="dxa"/>
          </w:tcPr>
          <w:p w:rsidR="009F5C0D" w:rsidRDefault="009F5C0D">
            <w:pPr>
              <w:pStyle w:val="ConsPlusNormal"/>
              <w:jc w:val="center"/>
            </w:pPr>
            <w:r>
              <w:t>3186,0</w:t>
            </w:r>
          </w:p>
        </w:tc>
        <w:tc>
          <w:tcPr>
            <w:tcW w:w="1024" w:type="dxa"/>
          </w:tcPr>
          <w:p w:rsidR="009F5C0D" w:rsidRDefault="009F5C0D">
            <w:pPr>
              <w:pStyle w:val="ConsPlusNormal"/>
              <w:jc w:val="center"/>
            </w:pPr>
            <w:r>
              <w:t>3186,0</w:t>
            </w:r>
          </w:p>
        </w:tc>
        <w:tc>
          <w:tcPr>
            <w:tcW w:w="1144" w:type="dxa"/>
          </w:tcPr>
          <w:p w:rsidR="009F5C0D" w:rsidRDefault="009F5C0D">
            <w:pPr>
              <w:pStyle w:val="ConsPlusNormal"/>
              <w:jc w:val="center"/>
            </w:pPr>
            <w:r>
              <w:t>15930,0</w:t>
            </w:r>
          </w:p>
        </w:tc>
        <w:tc>
          <w:tcPr>
            <w:tcW w:w="1144" w:type="dxa"/>
            <w:tcBorders>
              <w:right w:val="nil"/>
            </w:tcBorders>
          </w:tcPr>
          <w:p w:rsidR="009F5C0D" w:rsidRDefault="009F5C0D">
            <w:pPr>
              <w:pStyle w:val="ConsPlusNormal"/>
              <w:jc w:val="center"/>
            </w:pPr>
            <w:r>
              <w:t>15930,0</w:t>
            </w:r>
          </w:p>
        </w:tc>
      </w:tr>
      <w:tr w:rsidR="009F5C0D">
        <w:tc>
          <w:tcPr>
            <w:tcW w:w="850" w:type="dxa"/>
            <w:vMerge w:val="restart"/>
            <w:tcBorders>
              <w:left w:val="nil"/>
            </w:tcBorders>
          </w:tcPr>
          <w:p w:rsidR="009F5C0D" w:rsidRDefault="009F5C0D">
            <w:pPr>
              <w:pStyle w:val="ConsPlusNormal"/>
              <w:jc w:val="both"/>
            </w:pPr>
            <w:r>
              <w:lastRenderedPageBreak/>
              <w:t>Целевые показатели (индикаторы) подпрограммы, увязанные с основным мероприятием 1</w:t>
            </w:r>
          </w:p>
        </w:tc>
        <w:tc>
          <w:tcPr>
            <w:tcW w:w="6949" w:type="dxa"/>
            <w:gridSpan w:val="7"/>
          </w:tcPr>
          <w:p w:rsidR="009F5C0D" w:rsidRDefault="009F5C0D">
            <w:pPr>
              <w:pStyle w:val="ConsPlusNormal"/>
              <w:jc w:val="both"/>
            </w:pPr>
            <w:r>
              <w:t>Численность пострадавших в результате несчастных случаев на производстве со смертельным исходом в расчете на 1 тыс. работающих (человек)</w:t>
            </w:r>
          </w:p>
        </w:tc>
        <w:tc>
          <w:tcPr>
            <w:tcW w:w="1077" w:type="dxa"/>
          </w:tcPr>
          <w:p w:rsidR="009F5C0D" w:rsidRDefault="009F5C0D">
            <w:pPr>
              <w:pStyle w:val="ConsPlusNormal"/>
              <w:jc w:val="center"/>
            </w:pPr>
            <w:r>
              <w:t>x</w:t>
            </w:r>
          </w:p>
        </w:tc>
        <w:tc>
          <w:tcPr>
            <w:tcW w:w="1024" w:type="dxa"/>
          </w:tcPr>
          <w:p w:rsidR="009F5C0D" w:rsidRDefault="009F5C0D">
            <w:pPr>
              <w:pStyle w:val="ConsPlusNormal"/>
              <w:jc w:val="center"/>
            </w:pPr>
            <w:r>
              <w:t>0,06</w:t>
            </w:r>
          </w:p>
        </w:tc>
        <w:tc>
          <w:tcPr>
            <w:tcW w:w="1024" w:type="dxa"/>
          </w:tcPr>
          <w:p w:rsidR="009F5C0D" w:rsidRDefault="009F5C0D">
            <w:pPr>
              <w:pStyle w:val="ConsPlusNormal"/>
              <w:jc w:val="center"/>
            </w:pPr>
            <w:r>
              <w:t>0,06</w:t>
            </w:r>
          </w:p>
        </w:tc>
        <w:tc>
          <w:tcPr>
            <w:tcW w:w="1024" w:type="dxa"/>
          </w:tcPr>
          <w:p w:rsidR="009F5C0D" w:rsidRDefault="009F5C0D">
            <w:pPr>
              <w:pStyle w:val="ConsPlusNormal"/>
              <w:jc w:val="center"/>
            </w:pPr>
            <w:r>
              <w:t>0,06</w:t>
            </w:r>
          </w:p>
        </w:tc>
        <w:tc>
          <w:tcPr>
            <w:tcW w:w="1024" w:type="dxa"/>
          </w:tcPr>
          <w:p w:rsidR="009F5C0D" w:rsidRDefault="009F5C0D">
            <w:pPr>
              <w:pStyle w:val="ConsPlusNormal"/>
              <w:jc w:val="center"/>
            </w:pPr>
            <w:r>
              <w:t>0,05</w:t>
            </w:r>
          </w:p>
        </w:tc>
        <w:tc>
          <w:tcPr>
            <w:tcW w:w="1024" w:type="dxa"/>
          </w:tcPr>
          <w:p w:rsidR="009F5C0D" w:rsidRDefault="009F5C0D">
            <w:pPr>
              <w:pStyle w:val="ConsPlusNormal"/>
              <w:jc w:val="center"/>
            </w:pPr>
            <w:r>
              <w:t>0,05</w:t>
            </w:r>
          </w:p>
        </w:tc>
        <w:tc>
          <w:tcPr>
            <w:tcW w:w="1024" w:type="dxa"/>
          </w:tcPr>
          <w:p w:rsidR="009F5C0D" w:rsidRDefault="009F5C0D">
            <w:pPr>
              <w:pStyle w:val="ConsPlusNormal"/>
              <w:jc w:val="center"/>
            </w:pPr>
            <w:r>
              <w:t>0,05</w:t>
            </w:r>
          </w:p>
        </w:tc>
        <w:tc>
          <w:tcPr>
            <w:tcW w:w="1024" w:type="dxa"/>
          </w:tcPr>
          <w:p w:rsidR="009F5C0D" w:rsidRDefault="009F5C0D">
            <w:pPr>
              <w:pStyle w:val="ConsPlusNormal"/>
              <w:jc w:val="center"/>
            </w:pPr>
            <w:r>
              <w:t>0,04</w:t>
            </w:r>
          </w:p>
        </w:tc>
        <w:tc>
          <w:tcPr>
            <w:tcW w:w="1144" w:type="dxa"/>
          </w:tcPr>
          <w:p w:rsidR="009F5C0D" w:rsidRDefault="009F5C0D">
            <w:pPr>
              <w:pStyle w:val="ConsPlusNormal"/>
              <w:jc w:val="center"/>
            </w:pPr>
            <w:r>
              <w:t xml:space="preserve">0,04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0,04 </w:t>
            </w:r>
            <w:hyperlink w:anchor="P10045"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949" w:type="dxa"/>
            <w:gridSpan w:val="7"/>
          </w:tcPr>
          <w:p w:rsidR="009F5C0D" w:rsidRDefault="009F5C0D">
            <w:pPr>
              <w:pStyle w:val="ConsPlusNormal"/>
              <w:jc w:val="both"/>
            </w:pPr>
            <w:r>
              <w:t>Удельный вес рабочих мест, на которых проведена специальная оценка условий труда, в общем количестве рабочих мест (процентов)</w:t>
            </w:r>
          </w:p>
        </w:tc>
        <w:tc>
          <w:tcPr>
            <w:tcW w:w="1077" w:type="dxa"/>
          </w:tcPr>
          <w:p w:rsidR="009F5C0D" w:rsidRDefault="009F5C0D">
            <w:pPr>
              <w:pStyle w:val="ConsPlusNormal"/>
              <w:jc w:val="center"/>
            </w:pPr>
            <w:r>
              <w:t>x</w:t>
            </w:r>
          </w:p>
        </w:tc>
        <w:tc>
          <w:tcPr>
            <w:tcW w:w="1024" w:type="dxa"/>
          </w:tcPr>
          <w:p w:rsidR="009F5C0D" w:rsidRDefault="009F5C0D">
            <w:pPr>
              <w:pStyle w:val="ConsPlusNormal"/>
              <w:jc w:val="center"/>
            </w:pPr>
            <w:r>
              <w:t>80,0</w:t>
            </w:r>
          </w:p>
        </w:tc>
        <w:tc>
          <w:tcPr>
            <w:tcW w:w="1024" w:type="dxa"/>
          </w:tcPr>
          <w:p w:rsidR="009F5C0D" w:rsidRDefault="009F5C0D">
            <w:pPr>
              <w:pStyle w:val="ConsPlusNormal"/>
              <w:jc w:val="center"/>
            </w:pPr>
            <w:r>
              <w:t>80,0</w:t>
            </w:r>
          </w:p>
        </w:tc>
        <w:tc>
          <w:tcPr>
            <w:tcW w:w="1024" w:type="dxa"/>
          </w:tcPr>
          <w:p w:rsidR="009F5C0D" w:rsidRDefault="009F5C0D">
            <w:pPr>
              <w:pStyle w:val="ConsPlusNormal"/>
              <w:jc w:val="center"/>
            </w:pPr>
            <w:r>
              <w:t>80,5</w:t>
            </w:r>
          </w:p>
        </w:tc>
        <w:tc>
          <w:tcPr>
            <w:tcW w:w="1024" w:type="dxa"/>
          </w:tcPr>
          <w:p w:rsidR="009F5C0D" w:rsidRDefault="009F5C0D">
            <w:pPr>
              <w:pStyle w:val="ConsPlusNormal"/>
              <w:jc w:val="center"/>
            </w:pPr>
            <w:r>
              <w:t>80,5</w:t>
            </w:r>
          </w:p>
        </w:tc>
        <w:tc>
          <w:tcPr>
            <w:tcW w:w="1024" w:type="dxa"/>
          </w:tcPr>
          <w:p w:rsidR="009F5C0D" w:rsidRDefault="009F5C0D">
            <w:pPr>
              <w:pStyle w:val="ConsPlusNormal"/>
              <w:jc w:val="center"/>
            </w:pPr>
            <w:r>
              <w:t>90,0</w:t>
            </w:r>
          </w:p>
        </w:tc>
        <w:tc>
          <w:tcPr>
            <w:tcW w:w="1024" w:type="dxa"/>
          </w:tcPr>
          <w:p w:rsidR="009F5C0D" w:rsidRDefault="009F5C0D">
            <w:pPr>
              <w:pStyle w:val="ConsPlusNormal"/>
              <w:jc w:val="center"/>
            </w:pPr>
            <w:r>
              <w:t>90,0</w:t>
            </w:r>
          </w:p>
        </w:tc>
        <w:tc>
          <w:tcPr>
            <w:tcW w:w="1024" w:type="dxa"/>
          </w:tcPr>
          <w:p w:rsidR="009F5C0D" w:rsidRDefault="009F5C0D">
            <w:pPr>
              <w:pStyle w:val="ConsPlusNormal"/>
              <w:jc w:val="center"/>
            </w:pPr>
            <w:r>
              <w:t>90,5</w:t>
            </w:r>
          </w:p>
        </w:tc>
        <w:tc>
          <w:tcPr>
            <w:tcW w:w="1144" w:type="dxa"/>
          </w:tcPr>
          <w:p w:rsidR="009F5C0D" w:rsidRDefault="009F5C0D">
            <w:pPr>
              <w:pStyle w:val="ConsPlusNormal"/>
              <w:jc w:val="center"/>
            </w:pPr>
            <w:r>
              <w:t xml:space="preserve">90,5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90,5 </w:t>
            </w:r>
            <w:hyperlink w:anchor="P10045"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949" w:type="dxa"/>
            <w:gridSpan w:val="7"/>
          </w:tcPr>
          <w:p w:rsidR="009F5C0D" w:rsidRDefault="009F5C0D">
            <w:pPr>
              <w:pStyle w:val="ConsPlusNormal"/>
              <w:jc w:val="both"/>
            </w:pPr>
            <w:r>
              <w:t>Количество рабочих мест, на которых проведена специальная оценка условий труда (тыс. рабочих мест)</w:t>
            </w:r>
          </w:p>
        </w:tc>
        <w:tc>
          <w:tcPr>
            <w:tcW w:w="1077" w:type="dxa"/>
          </w:tcPr>
          <w:p w:rsidR="009F5C0D" w:rsidRDefault="009F5C0D">
            <w:pPr>
              <w:pStyle w:val="ConsPlusNormal"/>
              <w:jc w:val="center"/>
            </w:pPr>
            <w:r>
              <w:t>x</w:t>
            </w:r>
          </w:p>
        </w:tc>
        <w:tc>
          <w:tcPr>
            <w:tcW w:w="1024" w:type="dxa"/>
          </w:tcPr>
          <w:p w:rsidR="009F5C0D" w:rsidRDefault="009F5C0D">
            <w:pPr>
              <w:pStyle w:val="ConsPlusNormal"/>
              <w:jc w:val="center"/>
            </w:pPr>
            <w:r>
              <w:t>54,0</w:t>
            </w:r>
          </w:p>
        </w:tc>
        <w:tc>
          <w:tcPr>
            <w:tcW w:w="1024" w:type="dxa"/>
          </w:tcPr>
          <w:p w:rsidR="009F5C0D" w:rsidRDefault="009F5C0D">
            <w:pPr>
              <w:pStyle w:val="ConsPlusNormal"/>
              <w:jc w:val="center"/>
            </w:pPr>
            <w:r>
              <w:t>54,0</w:t>
            </w:r>
          </w:p>
        </w:tc>
        <w:tc>
          <w:tcPr>
            <w:tcW w:w="1024" w:type="dxa"/>
          </w:tcPr>
          <w:p w:rsidR="009F5C0D" w:rsidRDefault="009F5C0D">
            <w:pPr>
              <w:pStyle w:val="ConsPlusNormal"/>
              <w:jc w:val="center"/>
            </w:pPr>
            <w:r>
              <w:t>55,0</w:t>
            </w:r>
          </w:p>
        </w:tc>
        <w:tc>
          <w:tcPr>
            <w:tcW w:w="1024" w:type="dxa"/>
          </w:tcPr>
          <w:p w:rsidR="009F5C0D" w:rsidRDefault="009F5C0D">
            <w:pPr>
              <w:pStyle w:val="ConsPlusNormal"/>
              <w:jc w:val="center"/>
            </w:pPr>
            <w:r>
              <w:t>55,0</w:t>
            </w:r>
          </w:p>
        </w:tc>
        <w:tc>
          <w:tcPr>
            <w:tcW w:w="1024" w:type="dxa"/>
          </w:tcPr>
          <w:p w:rsidR="009F5C0D" w:rsidRDefault="009F5C0D">
            <w:pPr>
              <w:pStyle w:val="ConsPlusNormal"/>
              <w:jc w:val="center"/>
            </w:pPr>
            <w:r>
              <w:t>56,0</w:t>
            </w:r>
          </w:p>
        </w:tc>
        <w:tc>
          <w:tcPr>
            <w:tcW w:w="1024" w:type="dxa"/>
          </w:tcPr>
          <w:p w:rsidR="009F5C0D" w:rsidRDefault="009F5C0D">
            <w:pPr>
              <w:pStyle w:val="ConsPlusNormal"/>
              <w:jc w:val="center"/>
            </w:pPr>
            <w:r>
              <w:t>56,0</w:t>
            </w:r>
          </w:p>
        </w:tc>
        <w:tc>
          <w:tcPr>
            <w:tcW w:w="1024" w:type="dxa"/>
          </w:tcPr>
          <w:p w:rsidR="009F5C0D" w:rsidRDefault="009F5C0D">
            <w:pPr>
              <w:pStyle w:val="ConsPlusNormal"/>
              <w:jc w:val="center"/>
            </w:pPr>
            <w:r>
              <w:t>57,0</w:t>
            </w:r>
          </w:p>
        </w:tc>
        <w:tc>
          <w:tcPr>
            <w:tcW w:w="1144" w:type="dxa"/>
          </w:tcPr>
          <w:p w:rsidR="009F5C0D" w:rsidRDefault="009F5C0D">
            <w:pPr>
              <w:pStyle w:val="ConsPlusNormal"/>
              <w:jc w:val="center"/>
            </w:pPr>
            <w:r>
              <w:t xml:space="preserve">57,0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57,0 </w:t>
            </w:r>
            <w:hyperlink w:anchor="P10045"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949" w:type="dxa"/>
            <w:gridSpan w:val="7"/>
          </w:tcPr>
          <w:p w:rsidR="009F5C0D" w:rsidRDefault="009F5C0D">
            <w:pPr>
              <w:pStyle w:val="ConsPlusNormal"/>
              <w:jc w:val="both"/>
            </w:pPr>
            <w:r>
              <w:t>Количество рабочих мест, на которых улучшены условия труда по результатам специальной оценки условий труда (тыс. рабочих мест)</w:t>
            </w:r>
          </w:p>
        </w:tc>
        <w:tc>
          <w:tcPr>
            <w:tcW w:w="1077" w:type="dxa"/>
          </w:tcPr>
          <w:p w:rsidR="009F5C0D" w:rsidRDefault="009F5C0D">
            <w:pPr>
              <w:pStyle w:val="ConsPlusNormal"/>
              <w:jc w:val="center"/>
            </w:pPr>
            <w:r>
              <w:t>x</w:t>
            </w:r>
          </w:p>
        </w:tc>
        <w:tc>
          <w:tcPr>
            <w:tcW w:w="1024" w:type="dxa"/>
          </w:tcPr>
          <w:p w:rsidR="009F5C0D" w:rsidRDefault="009F5C0D">
            <w:pPr>
              <w:pStyle w:val="ConsPlusNormal"/>
              <w:jc w:val="center"/>
            </w:pPr>
            <w:r>
              <w:t>10,0</w:t>
            </w:r>
          </w:p>
        </w:tc>
        <w:tc>
          <w:tcPr>
            <w:tcW w:w="1024" w:type="dxa"/>
          </w:tcPr>
          <w:p w:rsidR="009F5C0D" w:rsidRDefault="009F5C0D">
            <w:pPr>
              <w:pStyle w:val="ConsPlusNormal"/>
              <w:jc w:val="center"/>
            </w:pPr>
            <w:r>
              <w:t>10,0</w:t>
            </w:r>
          </w:p>
        </w:tc>
        <w:tc>
          <w:tcPr>
            <w:tcW w:w="1024" w:type="dxa"/>
          </w:tcPr>
          <w:p w:rsidR="009F5C0D" w:rsidRDefault="009F5C0D">
            <w:pPr>
              <w:pStyle w:val="ConsPlusNormal"/>
              <w:jc w:val="center"/>
            </w:pPr>
            <w:r>
              <w:t>15,0</w:t>
            </w:r>
          </w:p>
        </w:tc>
        <w:tc>
          <w:tcPr>
            <w:tcW w:w="1024" w:type="dxa"/>
          </w:tcPr>
          <w:p w:rsidR="009F5C0D" w:rsidRDefault="009F5C0D">
            <w:pPr>
              <w:pStyle w:val="ConsPlusNormal"/>
              <w:jc w:val="center"/>
            </w:pPr>
            <w:r>
              <w:t>15,0</w:t>
            </w:r>
          </w:p>
        </w:tc>
        <w:tc>
          <w:tcPr>
            <w:tcW w:w="1024" w:type="dxa"/>
          </w:tcPr>
          <w:p w:rsidR="009F5C0D" w:rsidRDefault="009F5C0D">
            <w:pPr>
              <w:pStyle w:val="ConsPlusNormal"/>
              <w:jc w:val="center"/>
            </w:pPr>
            <w:r>
              <w:t>15,0</w:t>
            </w:r>
          </w:p>
        </w:tc>
        <w:tc>
          <w:tcPr>
            <w:tcW w:w="1024" w:type="dxa"/>
          </w:tcPr>
          <w:p w:rsidR="009F5C0D" w:rsidRDefault="009F5C0D">
            <w:pPr>
              <w:pStyle w:val="ConsPlusNormal"/>
              <w:jc w:val="center"/>
            </w:pPr>
            <w:r>
              <w:t>20,0</w:t>
            </w:r>
          </w:p>
        </w:tc>
        <w:tc>
          <w:tcPr>
            <w:tcW w:w="1024" w:type="dxa"/>
          </w:tcPr>
          <w:p w:rsidR="009F5C0D" w:rsidRDefault="009F5C0D">
            <w:pPr>
              <w:pStyle w:val="ConsPlusNormal"/>
              <w:jc w:val="center"/>
            </w:pPr>
            <w:r>
              <w:t>20,0</w:t>
            </w:r>
          </w:p>
        </w:tc>
        <w:tc>
          <w:tcPr>
            <w:tcW w:w="1144" w:type="dxa"/>
          </w:tcPr>
          <w:p w:rsidR="009F5C0D" w:rsidRDefault="009F5C0D">
            <w:pPr>
              <w:pStyle w:val="ConsPlusNormal"/>
              <w:jc w:val="center"/>
            </w:pPr>
            <w:r>
              <w:t xml:space="preserve">20,0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20,0 </w:t>
            </w:r>
            <w:hyperlink w:anchor="P10045"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949" w:type="dxa"/>
            <w:gridSpan w:val="7"/>
          </w:tcPr>
          <w:p w:rsidR="009F5C0D" w:rsidRDefault="009F5C0D">
            <w:pPr>
              <w:pStyle w:val="ConsPlusNormal"/>
              <w:jc w:val="both"/>
            </w:pPr>
            <w:r>
              <w:t>Численность работников, занятых во вредных и (или) опасных условиях труда (тыс. человек)</w:t>
            </w:r>
          </w:p>
        </w:tc>
        <w:tc>
          <w:tcPr>
            <w:tcW w:w="1077" w:type="dxa"/>
          </w:tcPr>
          <w:p w:rsidR="009F5C0D" w:rsidRDefault="009F5C0D">
            <w:pPr>
              <w:pStyle w:val="ConsPlusNormal"/>
              <w:jc w:val="center"/>
            </w:pPr>
            <w:r>
              <w:t>x</w:t>
            </w:r>
          </w:p>
        </w:tc>
        <w:tc>
          <w:tcPr>
            <w:tcW w:w="1024" w:type="dxa"/>
          </w:tcPr>
          <w:p w:rsidR="009F5C0D" w:rsidRDefault="009F5C0D">
            <w:pPr>
              <w:pStyle w:val="ConsPlusNormal"/>
              <w:jc w:val="center"/>
            </w:pPr>
            <w:r>
              <w:t>60,0</w:t>
            </w:r>
          </w:p>
        </w:tc>
        <w:tc>
          <w:tcPr>
            <w:tcW w:w="1024" w:type="dxa"/>
          </w:tcPr>
          <w:p w:rsidR="009F5C0D" w:rsidRDefault="009F5C0D">
            <w:pPr>
              <w:pStyle w:val="ConsPlusNormal"/>
              <w:jc w:val="center"/>
            </w:pPr>
            <w:r>
              <w:t>60,0</w:t>
            </w:r>
          </w:p>
        </w:tc>
        <w:tc>
          <w:tcPr>
            <w:tcW w:w="1024" w:type="dxa"/>
          </w:tcPr>
          <w:p w:rsidR="009F5C0D" w:rsidRDefault="009F5C0D">
            <w:pPr>
              <w:pStyle w:val="ConsPlusNormal"/>
              <w:jc w:val="center"/>
            </w:pPr>
            <w:r>
              <w:t>60,0</w:t>
            </w:r>
          </w:p>
        </w:tc>
        <w:tc>
          <w:tcPr>
            <w:tcW w:w="1024" w:type="dxa"/>
          </w:tcPr>
          <w:p w:rsidR="009F5C0D" w:rsidRDefault="009F5C0D">
            <w:pPr>
              <w:pStyle w:val="ConsPlusNormal"/>
              <w:jc w:val="center"/>
            </w:pPr>
            <w:r>
              <w:t>58,0</w:t>
            </w:r>
          </w:p>
        </w:tc>
        <w:tc>
          <w:tcPr>
            <w:tcW w:w="1024" w:type="dxa"/>
          </w:tcPr>
          <w:p w:rsidR="009F5C0D" w:rsidRDefault="009F5C0D">
            <w:pPr>
              <w:pStyle w:val="ConsPlusNormal"/>
              <w:jc w:val="center"/>
            </w:pPr>
            <w:r>
              <w:t>58,0</w:t>
            </w:r>
          </w:p>
        </w:tc>
        <w:tc>
          <w:tcPr>
            <w:tcW w:w="1024" w:type="dxa"/>
          </w:tcPr>
          <w:p w:rsidR="009F5C0D" w:rsidRDefault="009F5C0D">
            <w:pPr>
              <w:pStyle w:val="ConsPlusNormal"/>
              <w:jc w:val="center"/>
            </w:pPr>
            <w:r>
              <w:t>58,0</w:t>
            </w:r>
          </w:p>
        </w:tc>
        <w:tc>
          <w:tcPr>
            <w:tcW w:w="1024" w:type="dxa"/>
          </w:tcPr>
          <w:p w:rsidR="009F5C0D" w:rsidRDefault="009F5C0D">
            <w:pPr>
              <w:pStyle w:val="ConsPlusNormal"/>
              <w:jc w:val="center"/>
            </w:pPr>
            <w:r>
              <w:t>57,0</w:t>
            </w:r>
          </w:p>
        </w:tc>
        <w:tc>
          <w:tcPr>
            <w:tcW w:w="1144" w:type="dxa"/>
          </w:tcPr>
          <w:p w:rsidR="009F5C0D" w:rsidRDefault="009F5C0D">
            <w:pPr>
              <w:pStyle w:val="ConsPlusNormal"/>
              <w:jc w:val="center"/>
            </w:pPr>
            <w:r>
              <w:t xml:space="preserve">57,0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57,0 </w:t>
            </w:r>
            <w:hyperlink w:anchor="P10045" w:history="1">
              <w:r>
                <w:rPr>
                  <w:color w:val="0000FF"/>
                </w:rPr>
                <w:t>&lt;**&gt;</w:t>
              </w:r>
            </w:hyperlink>
          </w:p>
        </w:tc>
      </w:tr>
      <w:tr w:rsidR="009F5C0D">
        <w:tc>
          <w:tcPr>
            <w:tcW w:w="850" w:type="dxa"/>
            <w:vMerge w:val="restart"/>
            <w:tcBorders>
              <w:left w:val="nil"/>
            </w:tcBorders>
          </w:tcPr>
          <w:p w:rsidR="009F5C0D" w:rsidRDefault="009F5C0D">
            <w:pPr>
              <w:pStyle w:val="ConsPlusNormal"/>
              <w:jc w:val="both"/>
            </w:pPr>
            <w:r>
              <w:t>Мероприятие 1.1</w:t>
            </w:r>
          </w:p>
        </w:tc>
        <w:tc>
          <w:tcPr>
            <w:tcW w:w="1134" w:type="dxa"/>
            <w:vMerge w:val="restart"/>
          </w:tcPr>
          <w:p w:rsidR="009F5C0D" w:rsidRDefault="009F5C0D">
            <w:pPr>
              <w:pStyle w:val="ConsPlusNormal"/>
              <w:jc w:val="both"/>
            </w:pPr>
            <w:r>
              <w:t>Проведение мониторинга условий и охраны труда</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ответственный исполнитель - Минтруд Чувашии</w:t>
            </w:r>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 xml:space="preserve">республиканский </w:t>
            </w:r>
            <w:r>
              <w:lastRenderedPageBreak/>
              <w:t>бюджет Чувашской Республики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1.2</w:t>
            </w:r>
          </w:p>
        </w:tc>
        <w:tc>
          <w:tcPr>
            <w:tcW w:w="1134" w:type="dxa"/>
            <w:vMerge w:val="restart"/>
          </w:tcPr>
          <w:p w:rsidR="009F5C0D" w:rsidRDefault="009F5C0D">
            <w:pPr>
              <w:pStyle w:val="ConsPlusNormal"/>
              <w:jc w:val="both"/>
            </w:pPr>
            <w:r>
              <w:t>Материально-техническ</w:t>
            </w:r>
            <w:r>
              <w:lastRenderedPageBreak/>
              <w:t>ое и программное обеспечение мониторинга условий и охраны труда</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ответственный исполнител</w:t>
            </w:r>
            <w:r>
              <w:lastRenderedPageBreak/>
              <w:t>ь - Минтруд Чувашии</w:t>
            </w:r>
          </w:p>
        </w:tc>
        <w:tc>
          <w:tcPr>
            <w:tcW w:w="567" w:type="dxa"/>
          </w:tcPr>
          <w:p w:rsidR="009F5C0D" w:rsidRDefault="009F5C0D">
            <w:pPr>
              <w:pStyle w:val="ConsPlusNormal"/>
              <w:jc w:val="center"/>
            </w:pPr>
            <w:r>
              <w:lastRenderedPageBreak/>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3466,9</w:t>
            </w:r>
          </w:p>
        </w:tc>
        <w:tc>
          <w:tcPr>
            <w:tcW w:w="1024" w:type="dxa"/>
          </w:tcPr>
          <w:p w:rsidR="009F5C0D" w:rsidRDefault="009F5C0D">
            <w:pPr>
              <w:pStyle w:val="ConsPlusNormal"/>
              <w:jc w:val="center"/>
            </w:pPr>
            <w:r>
              <w:t>240,0</w:t>
            </w:r>
          </w:p>
        </w:tc>
        <w:tc>
          <w:tcPr>
            <w:tcW w:w="1024" w:type="dxa"/>
          </w:tcPr>
          <w:p w:rsidR="009F5C0D" w:rsidRDefault="009F5C0D">
            <w:pPr>
              <w:pStyle w:val="ConsPlusNormal"/>
              <w:jc w:val="center"/>
            </w:pPr>
            <w:r>
              <w:t>160,0</w:t>
            </w:r>
          </w:p>
        </w:tc>
        <w:tc>
          <w:tcPr>
            <w:tcW w:w="1024" w:type="dxa"/>
          </w:tcPr>
          <w:p w:rsidR="009F5C0D" w:rsidRDefault="009F5C0D">
            <w:pPr>
              <w:pStyle w:val="ConsPlusNormal"/>
              <w:jc w:val="center"/>
            </w:pPr>
            <w:r>
              <w:t>160,0</w:t>
            </w:r>
          </w:p>
        </w:tc>
        <w:tc>
          <w:tcPr>
            <w:tcW w:w="1024" w:type="dxa"/>
          </w:tcPr>
          <w:p w:rsidR="009F5C0D" w:rsidRDefault="009F5C0D">
            <w:pPr>
              <w:pStyle w:val="ConsPlusNormal"/>
              <w:jc w:val="center"/>
            </w:pPr>
            <w:r>
              <w:t>160,0</w:t>
            </w:r>
          </w:p>
        </w:tc>
        <w:tc>
          <w:tcPr>
            <w:tcW w:w="1024" w:type="dxa"/>
          </w:tcPr>
          <w:p w:rsidR="009F5C0D" w:rsidRDefault="009F5C0D">
            <w:pPr>
              <w:pStyle w:val="ConsPlusNormal"/>
              <w:jc w:val="center"/>
            </w:pPr>
            <w:r>
              <w:t>160,0</w:t>
            </w:r>
          </w:p>
        </w:tc>
        <w:tc>
          <w:tcPr>
            <w:tcW w:w="1024" w:type="dxa"/>
          </w:tcPr>
          <w:p w:rsidR="009F5C0D" w:rsidRDefault="009F5C0D">
            <w:pPr>
              <w:pStyle w:val="ConsPlusNormal"/>
              <w:jc w:val="center"/>
            </w:pPr>
            <w:r>
              <w:t>160,0</w:t>
            </w:r>
          </w:p>
        </w:tc>
        <w:tc>
          <w:tcPr>
            <w:tcW w:w="1144" w:type="dxa"/>
          </w:tcPr>
          <w:p w:rsidR="009F5C0D" w:rsidRDefault="009F5C0D">
            <w:pPr>
              <w:pStyle w:val="ConsPlusNormal"/>
              <w:jc w:val="center"/>
            </w:pPr>
            <w:r>
              <w:t>800,0</w:t>
            </w:r>
          </w:p>
        </w:tc>
        <w:tc>
          <w:tcPr>
            <w:tcW w:w="1144" w:type="dxa"/>
            <w:tcBorders>
              <w:right w:val="nil"/>
            </w:tcBorders>
          </w:tcPr>
          <w:p w:rsidR="009F5C0D" w:rsidRDefault="009F5C0D">
            <w:pPr>
              <w:pStyle w:val="ConsPlusNormal"/>
              <w:jc w:val="center"/>
            </w:pPr>
            <w:r>
              <w:t>800,0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 xml:space="preserve">федеральный </w:t>
            </w:r>
            <w:r>
              <w:lastRenderedPageBreak/>
              <w:t>бюджет</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856</w:t>
            </w:r>
          </w:p>
        </w:tc>
        <w:tc>
          <w:tcPr>
            <w:tcW w:w="680" w:type="dxa"/>
          </w:tcPr>
          <w:p w:rsidR="009F5C0D" w:rsidRDefault="009F5C0D">
            <w:pPr>
              <w:pStyle w:val="ConsPlusNormal"/>
              <w:jc w:val="center"/>
            </w:pPr>
            <w:r>
              <w:t>1006</w:t>
            </w:r>
          </w:p>
        </w:tc>
        <w:tc>
          <w:tcPr>
            <w:tcW w:w="1474" w:type="dxa"/>
          </w:tcPr>
          <w:p w:rsidR="009F5C0D" w:rsidRDefault="009F5C0D">
            <w:pPr>
              <w:pStyle w:val="ConsPlusNormal"/>
              <w:jc w:val="center"/>
            </w:pPr>
            <w:r>
              <w:t>Ц630112430</w:t>
            </w:r>
          </w:p>
        </w:tc>
        <w:tc>
          <w:tcPr>
            <w:tcW w:w="624" w:type="dxa"/>
          </w:tcPr>
          <w:p w:rsidR="009F5C0D" w:rsidRDefault="009F5C0D">
            <w:pPr>
              <w:pStyle w:val="ConsPlusNormal"/>
              <w:jc w:val="center"/>
            </w:pPr>
            <w:r>
              <w:t>242</w:t>
            </w:r>
          </w:p>
        </w:tc>
        <w:tc>
          <w:tcPr>
            <w:tcW w:w="1077" w:type="dxa"/>
            <w:vMerge w:val="restart"/>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160,0</w:t>
            </w:r>
          </w:p>
        </w:tc>
        <w:tc>
          <w:tcPr>
            <w:tcW w:w="1024" w:type="dxa"/>
          </w:tcPr>
          <w:p w:rsidR="009F5C0D" w:rsidRDefault="009F5C0D">
            <w:pPr>
              <w:pStyle w:val="ConsPlusNormal"/>
              <w:jc w:val="center"/>
            </w:pPr>
            <w:r>
              <w:t>160,0</w:t>
            </w:r>
          </w:p>
        </w:tc>
        <w:tc>
          <w:tcPr>
            <w:tcW w:w="1024" w:type="dxa"/>
          </w:tcPr>
          <w:p w:rsidR="009F5C0D" w:rsidRDefault="009F5C0D">
            <w:pPr>
              <w:pStyle w:val="ConsPlusNormal"/>
              <w:jc w:val="center"/>
            </w:pPr>
            <w:r>
              <w:t>160,0</w:t>
            </w:r>
          </w:p>
        </w:tc>
        <w:tc>
          <w:tcPr>
            <w:tcW w:w="1024" w:type="dxa"/>
          </w:tcPr>
          <w:p w:rsidR="009F5C0D" w:rsidRDefault="009F5C0D">
            <w:pPr>
              <w:pStyle w:val="ConsPlusNormal"/>
              <w:jc w:val="center"/>
            </w:pPr>
            <w:r>
              <w:t>160,0</w:t>
            </w:r>
          </w:p>
        </w:tc>
        <w:tc>
          <w:tcPr>
            <w:tcW w:w="1024" w:type="dxa"/>
          </w:tcPr>
          <w:p w:rsidR="009F5C0D" w:rsidRDefault="009F5C0D">
            <w:pPr>
              <w:pStyle w:val="ConsPlusNormal"/>
              <w:jc w:val="center"/>
            </w:pPr>
            <w:r>
              <w:t>160,0</w:t>
            </w:r>
          </w:p>
        </w:tc>
        <w:tc>
          <w:tcPr>
            <w:tcW w:w="1024" w:type="dxa"/>
          </w:tcPr>
          <w:p w:rsidR="009F5C0D" w:rsidRDefault="009F5C0D">
            <w:pPr>
              <w:pStyle w:val="ConsPlusNormal"/>
              <w:jc w:val="center"/>
            </w:pPr>
            <w:r>
              <w:t>160,0</w:t>
            </w:r>
          </w:p>
        </w:tc>
        <w:tc>
          <w:tcPr>
            <w:tcW w:w="1024" w:type="dxa"/>
          </w:tcPr>
          <w:p w:rsidR="009F5C0D" w:rsidRDefault="009F5C0D">
            <w:pPr>
              <w:pStyle w:val="ConsPlusNormal"/>
              <w:jc w:val="center"/>
            </w:pPr>
            <w:r>
              <w:t>160,0</w:t>
            </w:r>
          </w:p>
        </w:tc>
        <w:tc>
          <w:tcPr>
            <w:tcW w:w="1144" w:type="dxa"/>
          </w:tcPr>
          <w:p w:rsidR="009F5C0D" w:rsidRDefault="009F5C0D">
            <w:pPr>
              <w:pStyle w:val="ConsPlusNormal"/>
              <w:jc w:val="center"/>
            </w:pPr>
            <w:r>
              <w:t>800,0</w:t>
            </w:r>
          </w:p>
        </w:tc>
        <w:tc>
          <w:tcPr>
            <w:tcW w:w="1144" w:type="dxa"/>
            <w:tcBorders>
              <w:right w:val="nil"/>
            </w:tcBorders>
          </w:tcPr>
          <w:p w:rsidR="009F5C0D" w:rsidRDefault="009F5C0D">
            <w:pPr>
              <w:pStyle w:val="ConsPlusNormal"/>
              <w:jc w:val="center"/>
            </w:pPr>
            <w:r>
              <w:t>800,0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856</w:t>
            </w:r>
          </w:p>
        </w:tc>
        <w:tc>
          <w:tcPr>
            <w:tcW w:w="680" w:type="dxa"/>
          </w:tcPr>
          <w:p w:rsidR="009F5C0D" w:rsidRDefault="009F5C0D">
            <w:pPr>
              <w:pStyle w:val="ConsPlusNormal"/>
              <w:jc w:val="center"/>
            </w:pPr>
            <w:r>
              <w:t>1006</w:t>
            </w:r>
          </w:p>
        </w:tc>
        <w:tc>
          <w:tcPr>
            <w:tcW w:w="1474" w:type="dxa"/>
          </w:tcPr>
          <w:p w:rsidR="009F5C0D" w:rsidRDefault="009F5C0D">
            <w:pPr>
              <w:pStyle w:val="ConsPlusNormal"/>
              <w:jc w:val="center"/>
            </w:pPr>
            <w:r>
              <w:t>Ц630112430</w:t>
            </w:r>
          </w:p>
        </w:tc>
        <w:tc>
          <w:tcPr>
            <w:tcW w:w="624" w:type="dxa"/>
          </w:tcPr>
          <w:p w:rsidR="009F5C0D" w:rsidRDefault="009F5C0D">
            <w:pPr>
              <w:pStyle w:val="ConsPlusNormal"/>
              <w:jc w:val="center"/>
            </w:pPr>
            <w:r>
              <w:t>622</w:t>
            </w:r>
          </w:p>
        </w:tc>
        <w:tc>
          <w:tcPr>
            <w:tcW w:w="1077" w:type="dxa"/>
            <w:vMerge/>
          </w:tcPr>
          <w:p w:rsidR="009F5C0D" w:rsidRDefault="009F5C0D"/>
        </w:tc>
        <w:tc>
          <w:tcPr>
            <w:tcW w:w="1024" w:type="dxa"/>
          </w:tcPr>
          <w:p w:rsidR="009F5C0D" w:rsidRDefault="009F5C0D">
            <w:pPr>
              <w:pStyle w:val="ConsPlusNormal"/>
              <w:jc w:val="center"/>
            </w:pPr>
            <w:r>
              <w:t>3306,9</w:t>
            </w:r>
          </w:p>
        </w:tc>
        <w:tc>
          <w:tcPr>
            <w:tcW w:w="1024" w:type="dxa"/>
          </w:tcPr>
          <w:p w:rsidR="009F5C0D" w:rsidRDefault="009F5C0D">
            <w:pPr>
              <w:pStyle w:val="ConsPlusNormal"/>
              <w:jc w:val="center"/>
            </w:pPr>
            <w:r>
              <w:t>80,0</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lastRenderedPageBreak/>
              <w:t>Мероприятие 1.3</w:t>
            </w:r>
          </w:p>
        </w:tc>
        <w:tc>
          <w:tcPr>
            <w:tcW w:w="1134" w:type="dxa"/>
            <w:vMerge w:val="restart"/>
          </w:tcPr>
          <w:p w:rsidR="009F5C0D" w:rsidRDefault="009F5C0D">
            <w:pPr>
              <w:pStyle w:val="ConsPlusNormal"/>
              <w:jc w:val="both"/>
            </w:pPr>
            <w:r>
              <w:t>Создание в организациях специальных участков и рабочих мест для трудоустройства беременных женщин и несовершеннолетних, а также лиц с медицинскими противопоказаниями в условиях, соответствующих требованиям гигиены и безопасности труда</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участники - Минсельхоз Чувашии, Минстрой Чувашии, Минэкономразвития Чувашии, органы местного самоуправления </w:t>
            </w:r>
            <w:hyperlink w:anchor="P10044" w:history="1">
              <w:r>
                <w:rPr>
                  <w:color w:val="0000FF"/>
                </w:rPr>
                <w:t>&lt;*&gt;</w:t>
              </w:r>
            </w:hyperlink>
            <w:r>
              <w:t xml:space="preserve">, организации </w:t>
            </w:r>
            <w:hyperlink w:anchor="P10044" w:history="1">
              <w:r>
                <w:rPr>
                  <w:color w:val="0000FF"/>
                </w:rPr>
                <w:t>&lt;*&gt;</w:t>
              </w:r>
            </w:hyperlink>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3000,0</w:t>
            </w:r>
          </w:p>
        </w:tc>
        <w:tc>
          <w:tcPr>
            <w:tcW w:w="1024" w:type="dxa"/>
          </w:tcPr>
          <w:p w:rsidR="009F5C0D" w:rsidRDefault="009F5C0D">
            <w:pPr>
              <w:pStyle w:val="ConsPlusNormal"/>
              <w:jc w:val="center"/>
            </w:pPr>
            <w:r>
              <w:t>3000,0</w:t>
            </w:r>
          </w:p>
        </w:tc>
        <w:tc>
          <w:tcPr>
            <w:tcW w:w="1024" w:type="dxa"/>
          </w:tcPr>
          <w:p w:rsidR="009F5C0D" w:rsidRDefault="009F5C0D">
            <w:pPr>
              <w:pStyle w:val="ConsPlusNormal"/>
              <w:jc w:val="center"/>
            </w:pPr>
            <w:r>
              <w:t>3000,0</w:t>
            </w:r>
          </w:p>
        </w:tc>
        <w:tc>
          <w:tcPr>
            <w:tcW w:w="1024" w:type="dxa"/>
          </w:tcPr>
          <w:p w:rsidR="009F5C0D" w:rsidRDefault="009F5C0D">
            <w:pPr>
              <w:pStyle w:val="ConsPlusNormal"/>
              <w:jc w:val="center"/>
            </w:pPr>
            <w:r>
              <w:t>3000,0</w:t>
            </w:r>
          </w:p>
        </w:tc>
        <w:tc>
          <w:tcPr>
            <w:tcW w:w="1024" w:type="dxa"/>
          </w:tcPr>
          <w:p w:rsidR="009F5C0D" w:rsidRDefault="009F5C0D">
            <w:pPr>
              <w:pStyle w:val="ConsPlusNormal"/>
              <w:jc w:val="center"/>
            </w:pPr>
            <w:r>
              <w:t>3000,0</w:t>
            </w:r>
          </w:p>
        </w:tc>
        <w:tc>
          <w:tcPr>
            <w:tcW w:w="1024" w:type="dxa"/>
          </w:tcPr>
          <w:p w:rsidR="009F5C0D" w:rsidRDefault="009F5C0D">
            <w:pPr>
              <w:pStyle w:val="ConsPlusNormal"/>
              <w:jc w:val="center"/>
            </w:pPr>
            <w:r>
              <w:t>3000,0</w:t>
            </w:r>
          </w:p>
        </w:tc>
        <w:tc>
          <w:tcPr>
            <w:tcW w:w="1024" w:type="dxa"/>
          </w:tcPr>
          <w:p w:rsidR="009F5C0D" w:rsidRDefault="009F5C0D">
            <w:pPr>
              <w:pStyle w:val="ConsPlusNormal"/>
              <w:jc w:val="center"/>
            </w:pPr>
            <w:r>
              <w:t>3000,0</w:t>
            </w:r>
          </w:p>
        </w:tc>
        <w:tc>
          <w:tcPr>
            <w:tcW w:w="1144" w:type="dxa"/>
          </w:tcPr>
          <w:p w:rsidR="009F5C0D" w:rsidRDefault="009F5C0D">
            <w:pPr>
              <w:pStyle w:val="ConsPlusNormal"/>
              <w:jc w:val="center"/>
            </w:pPr>
            <w:r>
              <w:t>15000,0</w:t>
            </w:r>
          </w:p>
        </w:tc>
        <w:tc>
          <w:tcPr>
            <w:tcW w:w="1144" w:type="dxa"/>
            <w:tcBorders>
              <w:right w:val="nil"/>
            </w:tcBorders>
          </w:tcPr>
          <w:p w:rsidR="009F5C0D" w:rsidRDefault="009F5C0D">
            <w:pPr>
              <w:pStyle w:val="ConsPlusNormal"/>
              <w:jc w:val="center"/>
            </w:pPr>
            <w:r>
              <w:t>15000,0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w:t>
            </w:r>
            <w:r>
              <w:lastRenderedPageBreak/>
              <w:t>етные источники</w:t>
            </w:r>
          </w:p>
        </w:tc>
        <w:tc>
          <w:tcPr>
            <w:tcW w:w="1024" w:type="dxa"/>
          </w:tcPr>
          <w:p w:rsidR="009F5C0D" w:rsidRDefault="009F5C0D">
            <w:pPr>
              <w:pStyle w:val="ConsPlusNormal"/>
              <w:jc w:val="center"/>
            </w:pPr>
            <w:r>
              <w:lastRenderedPageBreak/>
              <w:t>3000,0</w:t>
            </w:r>
          </w:p>
        </w:tc>
        <w:tc>
          <w:tcPr>
            <w:tcW w:w="1024" w:type="dxa"/>
          </w:tcPr>
          <w:p w:rsidR="009F5C0D" w:rsidRDefault="009F5C0D">
            <w:pPr>
              <w:pStyle w:val="ConsPlusNormal"/>
              <w:jc w:val="center"/>
            </w:pPr>
            <w:r>
              <w:t>3000,0</w:t>
            </w:r>
          </w:p>
        </w:tc>
        <w:tc>
          <w:tcPr>
            <w:tcW w:w="1024" w:type="dxa"/>
          </w:tcPr>
          <w:p w:rsidR="009F5C0D" w:rsidRDefault="009F5C0D">
            <w:pPr>
              <w:pStyle w:val="ConsPlusNormal"/>
              <w:jc w:val="center"/>
            </w:pPr>
            <w:r>
              <w:t>3000,0</w:t>
            </w:r>
          </w:p>
        </w:tc>
        <w:tc>
          <w:tcPr>
            <w:tcW w:w="1024" w:type="dxa"/>
          </w:tcPr>
          <w:p w:rsidR="009F5C0D" w:rsidRDefault="009F5C0D">
            <w:pPr>
              <w:pStyle w:val="ConsPlusNormal"/>
              <w:jc w:val="center"/>
            </w:pPr>
            <w:r>
              <w:t>3000,0</w:t>
            </w:r>
          </w:p>
        </w:tc>
        <w:tc>
          <w:tcPr>
            <w:tcW w:w="1024" w:type="dxa"/>
          </w:tcPr>
          <w:p w:rsidR="009F5C0D" w:rsidRDefault="009F5C0D">
            <w:pPr>
              <w:pStyle w:val="ConsPlusNormal"/>
              <w:jc w:val="center"/>
            </w:pPr>
            <w:r>
              <w:t>3000,0</w:t>
            </w:r>
          </w:p>
        </w:tc>
        <w:tc>
          <w:tcPr>
            <w:tcW w:w="1024" w:type="dxa"/>
          </w:tcPr>
          <w:p w:rsidR="009F5C0D" w:rsidRDefault="009F5C0D">
            <w:pPr>
              <w:pStyle w:val="ConsPlusNormal"/>
              <w:jc w:val="center"/>
            </w:pPr>
            <w:r>
              <w:t>3000,0</w:t>
            </w:r>
          </w:p>
        </w:tc>
        <w:tc>
          <w:tcPr>
            <w:tcW w:w="1024" w:type="dxa"/>
          </w:tcPr>
          <w:p w:rsidR="009F5C0D" w:rsidRDefault="009F5C0D">
            <w:pPr>
              <w:pStyle w:val="ConsPlusNormal"/>
              <w:jc w:val="center"/>
            </w:pPr>
            <w:r>
              <w:t>3000,0</w:t>
            </w:r>
          </w:p>
        </w:tc>
        <w:tc>
          <w:tcPr>
            <w:tcW w:w="1144" w:type="dxa"/>
          </w:tcPr>
          <w:p w:rsidR="009F5C0D" w:rsidRDefault="009F5C0D">
            <w:pPr>
              <w:pStyle w:val="ConsPlusNormal"/>
              <w:jc w:val="center"/>
            </w:pPr>
            <w:r>
              <w:t>15000,0</w:t>
            </w:r>
          </w:p>
        </w:tc>
        <w:tc>
          <w:tcPr>
            <w:tcW w:w="1144" w:type="dxa"/>
            <w:tcBorders>
              <w:right w:val="nil"/>
            </w:tcBorders>
          </w:tcPr>
          <w:p w:rsidR="009F5C0D" w:rsidRDefault="009F5C0D">
            <w:pPr>
              <w:pStyle w:val="ConsPlusNormal"/>
              <w:jc w:val="center"/>
            </w:pPr>
            <w:r>
              <w:t>15000,0</w:t>
            </w:r>
          </w:p>
        </w:tc>
      </w:tr>
      <w:tr w:rsidR="009F5C0D">
        <w:tc>
          <w:tcPr>
            <w:tcW w:w="850" w:type="dxa"/>
            <w:vMerge w:val="restart"/>
            <w:tcBorders>
              <w:left w:val="nil"/>
            </w:tcBorders>
          </w:tcPr>
          <w:p w:rsidR="009F5C0D" w:rsidRDefault="009F5C0D">
            <w:pPr>
              <w:pStyle w:val="ConsPlusNormal"/>
              <w:jc w:val="both"/>
            </w:pPr>
            <w:r>
              <w:lastRenderedPageBreak/>
              <w:t>Мероприятие 1.4</w:t>
            </w:r>
          </w:p>
        </w:tc>
        <w:tc>
          <w:tcPr>
            <w:tcW w:w="1134" w:type="dxa"/>
            <w:vMerge w:val="restart"/>
          </w:tcPr>
          <w:p w:rsidR="009F5C0D" w:rsidRDefault="009F5C0D">
            <w:pPr>
              <w:pStyle w:val="ConsPlusNormal"/>
              <w:jc w:val="both"/>
            </w:pPr>
            <w:r>
              <w:t>Проведение семинаров-совещаний по охране труда</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участники - органы местного самоуправления </w:t>
            </w:r>
            <w:hyperlink w:anchor="P10044" w:history="1">
              <w:r>
                <w:rPr>
                  <w:color w:val="0000FF"/>
                </w:rPr>
                <w:t>&lt;*&gt;</w:t>
              </w:r>
            </w:hyperlink>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w:t>
            </w:r>
            <w:r>
              <w:lastRenderedPageBreak/>
              <w:t>ке - Чувашии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1.5</w:t>
            </w:r>
          </w:p>
        </w:tc>
        <w:tc>
          <w:tcPr>
            <w:tcW w:w="1134" w:type="dxa"/>
            <w:vMerge w:val="restart"/>
          </w:tcPr>
          <w:p w:rsidR="009F5C0D" w:rsidRDefault="009F5C0D">
            <w:pPr>
              <w:pStyle w:val="ConsPlusNormal"/>
              <w:jc w:val="both"/>
            </w:pPr>
            <w:r>
              <w:t>Проведение в районах и городах республики семинаров-совещаний по охране труда для профсоюзного актива</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 - Чувашрессовпроф </w:t>
            </w:r>
            <w:hyperlink w:anchor="P10044" w:history="1">
              <w:r>
                <w:rPr>
                  <w:color w:val="0000FF"/>
                </w:rPr>
                <w:t>&lt;*&gt;</w:t>
              </w:r>
            </w:hyperlink>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19,0</w:t>
            </w:r>
          </w:p>
        </w:tc>
        <w:tc>
          <w:tcPr>
            <w:tcW w:w="1024" w:type="dxa"/>
          </w:tcPr>
          <w:p w:rsidR="009F5C0D" w:rsidRDefault="009F5C0D">
            <w:pPr>
              <w:pStyle w:val="ConsPlusNormal"/>
              <w:jc w:val="center"/>
            </w:pPr>
            <w:r>
              <w:t>19,0</w:t>
            </w:r>
          </w:p>
        </w:tc>
        <w:tc>
          <w:tcPr>
            <w:tcW w:w="1024" w:type="dxa"/>
          </w:tcPr>
          <w:p w:rsidR="009F5C0D" w:rsidRDefault="009F5C0D">
            <w:pPr>
              <w:pStyle w:val="ConsPlusNormal"/>
              <w:jc w:val="center"/>
            </w:pPr>
            <w:r>
              <w:t>19,0</w:t>
            </w:r>
          </w:p>
        </w:tc>
        <w:tc>
          <w:tcPr>
            <w:tcW w:w="1024" w:type="dxa"/>
          </w:tcPr>
          <w:p w:rsidR="009F5C0D" w:rsidRDefault="009F5C0D">
            <w:pPr>
              <w:pStyle w:val="ConsPlusNormal"/>
              <w:jc w:val="center"/>
            </w:pPr>
            <w:r>
              <w:t>25,0</w:t>
            </w:r>
          </w:p>
        </w:tc>
        <w:tc>
          <w:tcPr>
            <w:tcW w:w="1024" w:type="dxa"/>
          </w:tcPr>
          <w:p w:rsidR="009F5C0D" w:rsidRDefault="009F5C0D">
            <w:pPr>
              <w:pStyle w:val="ConsPlusNormal"/>
              <w:jc w:val="center"/>
            </w:pPr>
            <w:r>
              <w:t>25,0</w:t>
            </w:r>
          </w:p>
        </w:tc>
        <w:tc>
          <w:tcPr>
            <w:tcW w:w="1024" w:type="dxa"/>
          </w:tcPr>
          <w:p w:rsidR="009F5C0D" w:rsidRDefault="009F5C0D">
            <w:pPr>
              <w:pStyle w:val="ConsPlusNormal"/>
              <w:jc w:val="center"/>
            </w:pPr>
            <w:r>
              <w:t>25,0</w:t>
            </w:r>
          </w:p>
        </w:tc>
        <w:tc>
          <w:tcPr>
            <w:tcW w:w="1024" w:type="dxa"/>
          </w:tcPr>
          <w:p w:rsidR="009F5C0D" w:rsidRDefault="009F5C0D">
            <w:pPr>
              <w:pStyle w:val="ConsPlusNormal"/>
              <w:jc w:val="center"/>
            </w:pPr>
            <w:r>
              <w:t>25,0</w:t>
            </w:r>
          </w:p>
        </w:tc>
        <w:tc>
          <w:tcPr>
            <w:tcW w:w="1144" w:type="dxa"/>
          </w:tcPr>
          <w:p w:rsidR="009F5C0D" w:rsidRDefault="009F5C0D">
            <w:pPr>
              <w:pStyle w:val="ConsPlusNormal"/>
              <w:jc w:val="center"/>
            </w:pPr>
            <w:r>
              <w:t>125,0</w:t>
            </w:r>
          </w:p>
        </w:tc>
        <w:tc>
          <w:tcPr>
            <w:tcW w:w="1144" w:type="dxa"/>
            <w:tcBorders>
              <w:right w:val="nil"/>
            </w:tcBorders>
          </w:tcPr>
          <w:p w:rsidR="009F5C0D" w:rsidRDefault="009F5C0D">
            <w:pPr>
              <w:pStyle w:val="ConsPlusNormal"/>
              <w:jc w:val="center"/>
            </w:pPr>
            <w:r>
              <w:t>125,0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w:t>
            </w:r>
            <w:r>
              <w:lastRenderedPageBreak/>
              <w:t>ии по Чувашской Республике - Чувашии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19,0</w:t>
            </w:r>
          </w:p>
        </w:tc>
        <w:tc>
          <w:tcPr>
            <w:tcW w:w="1024" w:type="dxa"/>
          </w:tcPr>
          <w:p w:rsidR="009F5C0D" w:rsidRDefault="009F5C0D">
            <w:pPr>
              <w:pStyle w:val="ConsPlusNormal"/>
              <w:jc w:val="center"/>
            </w:pPr>
            <w:r>
              <w:t>19,0</w:t>
            </w:r>
          </w:p>
        </w:tc>
        <w:tc>
          <w:tcPr>
            <w:tcW w:w="1024" w:type="dxa"/>
          </w:tcPr>
          <w:p w:rsidR="009F5C0D" w:rsidRDefault="009F5C0D">
            <w:pPr>
              <w:pStyle w:val="ConsPlusNormal"/>
              <w:jc w:val="center"/>
            </w:pPr>
            <w:r>
              <w:t>19,0</w:t>
            </w:r>
          </w:p>
        </w:tc>
        <w:tc>
          <w:tcPr>
            <w:tcW w:w="1024" w:type="dxa"/>
          </w:tcPr>
          <w:p w:rsidR="009F5C0D" w:rsidRDefault="009F5C0D">
            <w:pPr>
              <w:pStyle w:val="ConsPlusNormal"/>
              <w:jc w:val="center"/>
            </w:pPr>
            <w:r>
              <w:t>25,0</w:t>
            </w:r>
          </w:p>
        </w:tc>
        <w:tc>
          <w:tcPr>
            <w:tcW w:w="1024" w:type="dxa"/>
          </w:tcPr>
          <w:p w:rsidR="009F5C0D" w:rsidRDefault="009F5C0D">
            <w:pPr>
              <w:pStyle w:val="ConsPlusNormal"/>
              <w:jc w:val="center"/>
            </w:pPr>
            <w:r>
              <w:t>25,0</w:t>
            </w:r>
          </w:p>
        </w:tc>
        <w:tc>
          <w:tcPr>
            <w:tcW w:w="1024" w:type="dxa"/>
          </w:tcPr>
          <w:p w:rsidR="009F5C0D" w:rsidRDefault="009F5C0D">
            <w:pPr>
              <w:pStyle w:val="ConsPlusNormal"/>
              <w:jc w:val="center"/>
            </w:pPr>
            <w:r>
              <w:t>25,0</w:t>
            </w:r>
          </w:p>
        </w:tc>
        <w:tc>
          <w:tcPr>
            <w:tcW w:w="1024" w:type="dxa"/>
          </w:tcPr>
          <w:p w:rsidR="009F5C0D" w:rsidRDefault="009F5C0D">
            <w:pPr>
              <w:pStyle w:val="ConsPlusNormal"/>
              <w:jc w:val="center"/>
            </w:pPr>
            <w:r>
              <w:t>25,0</w:t>
            </w:r>
          </w:p>
        </w:tc>
        <w:tc>
          <w:tcPr>
            <w:tcW w:w="1144" w:type="dxa"/>
          </w:tcPr>
          <w:p w:rsidR="009F5C0D" w:rsidRDefault="009F5C0D">
            <w:pPr>
              <w:pStyle w:val="ConsPlusNormal"/>
              <w:jc w:val="center"/>
            </w:pPr>
            <w:r>
              <w:t>125,0</w:t>
            </w:r>
          </w:p>
        </w:tc>
        <w:tc>
          <w:tcPr>
            <w:tcW w:w="1144" w:type="dxa"/>
            <w:tcBorders>
              <w:right w:val="nil"/>
            </w:tcBorders>
          </w:tcPr>
          <w:p w:rsidR="009F5C0D" w:rsidRDefault="009F5C0D">
            <w:pPr>
              <w:pStyle w:val="ConsPlusNormal"/>
              <w:jc w:val="center"/>
            </w:pPr>
            <w:r>
              <w:t>125,0</w:t>
            </w:r>
          </w:p>
        </w:tc>
      </w:tr>
      <w:tr w:rsidR="009F5C0D">
        <w:tc>
          <w:tcPr>
            <w:tcW w:w="850" w:type="dxa"/>
            <w:vMerge w:val="restart"/>
            <w:tcBorders>
              <w:left w:val="nil"/>
            </w:tcBorders>
          </w:tcPr>
          <w:p w:rsidR="009F5C0D" w:rsidRDefault="009F5C0D">
            <w:pPr>
              <w:pStyle w:val="ConsPlusNormal"/>
              <w:jc w:val="both"/>
            </w:pPr>
            <w:r>
              <w:t>Мероприятие 1.6</w:t>
            </w:r>
          </w:p>
        </w:tc>
        <w:tc>
          <w:tcPr>
            <w:tcW w:w="1134" w:type="dxa"/>
            <w:vMerge w:val="restart"/>
          </w:tcPr>
          <w:p w:rsidR="009F5C0D" w:rsidRDefault="009F5C0D">
            <w:pPr>
              <w:pStyle w:val="ConsPlusNormal"/>
              <w:jc w:val="both"/>
            </w:pPr>
            <w:r>
              <w:t>Организация и проведение республиканских форумов трудовой молодежи</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участники - Чувашрессовпроф </w:t>
            </w:r>
            <w:hyperlink w:anchor="P10044" w:history="1">
              <w:r>
                <w:rPr>
                  <w:color w:val="0000FF"/>
                </w:rPr>
                <w:t>&lt;*&gt;</w:t>
              </w:r>
            </w:hyperlink>
            <w:r>
              <w:t xml:space="preserve">, организации </w:t>
            </w:r>
            <w:hyperlink w:anchor="P10044" w:history="1">
              <w:r>
                <w:rPr>
                  <w:color w:val="0000FF"/>
                </w:rPr>
                <w:t>&lt;*&gt;</w:t>
              </w:r>
            </w:hyperlink>
            <w:r>
              <w:t xml:space="preserve">, органы местного самоуправления </w:t>
            </w:r>
            <w:hyperlink w:anchor="P10044" w:history="1">
              <w:r>
                <w:rPr>
                  <w:color w:val="0000FF"/>
                </w:rPr>
                <w:t>&lt;*&gt;</w:t>
              </w:r>
            </w:hyperlink>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120,0</w:t>
            </w:r>
          </w:p>
        </w:tc>
        <w:tc>
          <w:tcPr>
            <w:tcW w:w="1024" w:type="dxa"/>
          </w:tcPr>
          <w:p w:rsidR="009F5C0D" w:rsidRDefault="009F5C0D">
            <w:pPr>
              <w:pStyle w:val="ConsPlusNormal"/>
              <w:jc w:val="center"/>
            </w:pPr>
            <w:r>
              <w:t>120,0</w:t>
            </w:r>
          </w:p>
        </w:tc>
        <w:tc>
          <w:tcPr>
            <w:tcW w:w="1024" w:type="dxa"/>
          </w:tcPr>
          <w:p w:rsidR="009F5C0D" w:rsidRDefault="009F5C0D">
            <w:pPr>
              <w:pStyle w:val="ConsPlusNormal"/>
              <w:jc w:val="center"/>
            </w:pPr>
            <w:r>
              <w:t>120,0</w:t>
            </w:r>
          </w:p>
        </w:tc>
        <w:tc>
          <w:tcPr>
            <w:tcW w:w="1024" w:type="dxa"/>
          </w:tcPr>
          <w:p w:rsidR="009F5C0D" w:rsidRDefault="009F5C0D">
            <w:pPr>
              <w:pStyle w:val="ConsPlusNormal"/>
              <w:jc w:val="center"/>
            </w:pPr>
            <w:r>
              <w:t>130,0</w:t>
            </w:r>
          </w:p>
        </w:tc>
        <w:tc>
          <w:tcPr>
            <w:tcW w:w="1024" w:type="dxa"/>
          </w:tcPr>
          <w:p w:rsidR="009F5C0D" w:rsidRDefault="009F5C0D">
            <w:pPr>
              <w:pStyle w:val="ConsPlusNormal"/>
              <w:jc w:val="center"/>
            </w:pPr>
            <w:r>
              <w:t>130,0</w:t>
            </w:r>
          </w:p>
        </w:tc>
        <w:tc>
          <w:tcPr>
            <w:tcW w:w="1024" w:type="dxa"/>
          </w:tcPr>
          <w:p w:rsidR="009F5C0D" w:rsidRDefault="009F5C0D">
            <w:pPr>
              <w:pStyle w:val="ConsPlusNormal"/>
              <w:jc w:val="center"/>
            </w:pPr>
            <w:r>
              <w:t>130,0</w:t>
            </w:r>
          </w:p>
        </w:tc>
        <w:tc>
          <w:tcPr>
            <w:tcW w:w="1024" w:type="dxa"/>
          </w:tcPr>
          <w:p w:rsidR="009F5C0D" w:rsidRDefault="009F5C0D">
            <w:pPr>
              <w:pStyle w:val="ConsPlusNormal"/>
              <w:jc w:val="center"/>
            </w:pPr>
            <w:r>
              <w:t>130,0</w:t>
            </w:r>
          </w:p>
        </w:tc>
        <w:tc>
          <w:tcPr>
            <w:tcW w:w="1144" w:type="dxa"/>
          </w:tcPr>
          <w:p w:rsidR="009F5C0D" w:rsidRDefault="009F5C0D">
            <w:pPr>
              <w:pStyle w:val="ConsPlusNormal"/>
              <w:jc w:val="center"/>
            </w:pPr>
            <w:r>
              <w:t>650,0</w:t>
            </w:r>
          </w:p>
        </w:tc>
        <w:tc>
          <w:tcPr>
            <w:tcW w:w="1144" w:type="dxa"/>
            <w:tcBorders>
              <w:right w:val="nil"/>
            </w:tcBorders>
          </w:tcPr>
          <w:p w:rsidR="009F5C0D" w:rsidRDefault="009F5C0D">
            <w:pPr>
              <w:pStyle w:val="ConsPlusNormal"/>
              <w:jc w:val="center"/>
            </w:pPr>
            <w:r>
              <w:t>650,0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w:t>
            </w:r>
            <w:r>
              <w:lastRenderedPageBreak/>
              <w:t>ия Российской Федерации по Чувашской Республике - Чувашии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120,0</w:t>
            </w:r>
          </w:p>
        </w:tc>
        <w:tc>
          <w:tcPr>
            <w:tcW w:w="1024" w:type="dxa"/>
          </w:tcPr>
          <w:p w:rsidR="009F5C0D" w:rsidRDefault="009F5C0D">
            <w:pPr>
              <w:pStyle w:val="ConsPlusNormal"/>
              <w:jc w:val="center"/>
            </w:pPr>
            <w:r>
              <w:t>120,0</w:t>
            </w:r>
          </w:p>
        </w:tc>
        <w:tc>
          <w:tcPr>
            <w:tcW w:w="1024" w:type="dxa"/>
          </w:tcPr>
          <w:p w:rsidR="009F5C0D" w:rsidRDefault="009F5C0D">
            <w:pPr>
              <w:pStyle w:val="ConsPlusNormal"/>
              <w:jc w:val="center"/>
            </w:pPr>
            <w:r>
              <w:t>120,0</w:t>
            </w:r>
          </w:p>
        </w:tc>
        <w:tc>
          <w:tcPr>
            <w:tcW w:w="1024" w:type="dxa"/>
          </w:tcPr>
          <w:p w:rsidR="009F5C0D" w:rsidRDefault="009F5C0D">
            <w:pPr>
              <w:pStyle w:val="ConsPlusNormal"/>
              <w:jc w:val="center"/>
            </w:pPr>
            <w:r>
              <w:t>130,0</w:t>
            </w:r>
          </w:p>
        </w:tc>
        <w:tc>
          <w:tcPr>
            <w:tcW w:w="1024" w:type="dxa"/>
          </w:tcPr>
          <w:p w:rsidR="009F5C0D" w:rsidRDefault="009F5C0D">
            <w:pPr>
              <w:pStyle w:val="ConsPlusNormal"/>
              <w:jc w:val="center"/>
            </w:pPr>
            <w:r>
              <w:t>130,0</w:t>
            </w:r>
          </w:p>
        </w:tc>
        <w:tc>
          <w:tcPr>
            <w:tcW w:w="1024" w:type="dxa"/>
          </w:tcPr>
          <w:p w:rsidR="009F5C0D" w:rsidRDefault="009F5C0D">
            <w:pPr>
              <w:pStyle w:val="ConsPlusNormal"/>
              <w:jc w:val="center"/>
            </w:pPr>
            <w:r>
              <w:t>130,0</w:t>
            </w:r>
          </w:p>
        </w:tc>
        <w:tc>
          <w:tcPr>
            <w:tcW w:w="1024" w:type="dxa"/>
          </w:tcPr>
          <w:p w:rsidR="009F5C0D" w:rsidRDefault="009F5C0D">
            <w:pPr>
              <w:pStyle w:val="ConsPlusNormal"/>
              <w:jc w:val="center"/>
            </w:pPr>
            <w:r>
              <w:t>130,0</w:t>
            </w:r>
          </w:p>
        </w:tc>
        <w:tc>
          <w:tcPr>
            <w:tcW w:w="1144" w:type="dxa"/>
          </w:tcPr>
          <w:p w:rsidR="009F5C0D" w:rsidRDefault="009F5C0D">
            <w:pPr>
              <w:pStyle w:val="ConsPlusNormal"/>
              <w:jc w:val="center"/>
            </w:pPr>
            <w:r>
              <w:t>650,0</w:t>
            </w:r>
          </w:p>
        </w:tc>
        <w:tc>
          <w:tcPr>
            <w:tcW w:w="1144" w:type="dxa"/>
            <w:tcBorders>
              <w:right w:val="nil"/>
            </w:tcBorders>
          </w:tcPr>
          <w:p w:rsidR="009F5C0D" w:rsidRDefault="009F5C0D">
            <w:pPr>
              <w:pStyle w:val="ConsPlusNormal"/>
              <w:jc w:val="center"/>
            </w:pPr>
            <w:r>
              <w:t>650,0</w:t>
            </w:r>
          </w:p>
        </w:tc>
      </w:tr>
      <w:tr w:rsidR="009F5C0D">
        <w:tc>
          <w:tcPr>
            <w:tcW w:w="850" w:type="dxa"/>
            <w:vMerge w:val="restart"/>
            <w:tcBorders>
              <w:left w:val="nil"/>
            </w:tcBorders>
          </w:tcPr>
          <w:p w:rsidR="009F5C0D" w:rsidRDefault="009F5C0D">
            <w:pPr>
              <w:pStyle w:val="ConsPlusNormal"/>
              <w:jc w:val="both"/>
            </w:pPr>
            <w:r>
              <w:t>Мероприятие 1.7</w:t>
            </w:r>
          </w:p>
        </w:tc>
        <w:tc>
          <w:tcPr>
            <w:tcW w:w="1134" w:type="dxa"/>
            <w:vMerge w:val="restart"/>
          </w:tcPr>
          <w:p w:rsidR="009F5C0D" w:rsidRDefault="009F5C0D">
            <w:pPr>
              <w:pStyle w:val="ConsPlusNormal"/>
              <w:jc w:val="both"/>
            </w:pPr>
            <w:r>
              <w:t>Организация и проведение республиканского месячника по охране труда, посвященного Всемирному дню охраны труда</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ответственный исполнитель - Минтруд Чувашии, участники - органы исполнительной власти Чувашской Республики, территориальные органы федеральных органов исполнител</w:t>
            </w:r>
            <w:r>
              <w:lastRenderedPageBreak/>
              <w:t xml:space="preserve">ьной власти в области государственного контроля и надзора </w:t>
            </w:r>
            <w:hyperlink w:anchor="P10044" w:history="1">
              <w:r>
                <w:rPr>
                  <w:color w:val="0000FF"/>
                </w:rPr>
                <w:t>&lt;*&gt;</w:t>
              </w:r>
            </w:hyperlink>
            <w:r>
              <w:t xml:space="preserve">, Чувашрессовпроф </w:t>
            </w:r>
            <w:hyperlink w:anchor="P10044" w:history="1">
              <w:r>
                <w:rPr>
                  <w:color w:val="0000FF"/>
                </w:rPr>
                <w:t>&lt;*&gt;</w:t>
              </w:r>
            </w:hyperlink>
          </w:p>
        </w:tc>
        <w:tc>
          <w:tcPr>
            <w:tcW w:w="567" w:type="dxa"/>
          </w:tcPr>
          <w:p w:rsidR="009F5C0D" w:rsidRDefault="009F5C0D">
            <w:pPr>
              <w:pStyle w:val="ConsPlusNormal"/>
              <w:jc w:val="center"/>
            </w:pPr>
            <w:r>
              <w:lastRenderedPageBreak/>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 xml:space="preserve">средства ГУ - РО </w:t>
            </w:r>
            <w:r>
              <w:lastRenderedPageBreak/>
              <w:t>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1.8</w:t>
            </w:r>
          </w:p>
        </w:tc>
        <w:tc>
          <w:tcPr>
            <w:tcW w:w="1134" w:type="dxa"/>
            <w:vMerge w:val="restart"/>
          </w:tcPr>
          <w:p w:rsidR="009F5C0D" w:rsidRDefault="009F5C0D">
            <w:pPr>
              <w:pStyle w:val="ConsPlusNormal"/>
              <w:jc w:val="both"/>
            </w:pPr>
            <w:r>
              <w:t xml:space="preserve">Организация и проведение республиканского конкурса социальных проектов некоммерческих организаций в </w:t>
            </w:r>
            <w:r>
              <w:lastRenderedPageBreak/>
              <w:t>области охраны труда</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ответственный исполнитель - Минтруд Чувашии</w:t>
            </w:r>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224,0</w:t>
            </w:r>
          </w:p>
        </w:tc>
        <w:tc>
          <w:tcPr>
            <w:tcW w:w="1024" w:type="dxa"/>
          </w:tcPr>
          <w:p w:rsidR="009F5C0D" w:rsidRDefault="009F5C0D">
            <w:pPr>
              <w:pStyle w:val="ConsPlusNormal"/>
              <w:jc w:val="center"/>
            </w:pPr>
            <w:r>
              <w:t>224,0</w:t>
            </w:r>
          </w:p>
        </w:tc>
        <w:tc>
          <w:tcPr>
            <w:tcW w:w="1024" w:type="dxa"/>
          </w:tcPr>
          <w:p w:rsidR="009F5C0D" w:rsidRDefault="009F5C0D">
            <w:pPr>
              <w:pStyle w:val="ConsPlusNormal"/>
              <w:jc w:val="center"/>
            </w:pPr>
            <w:r>
              <w:t>224,0</w:t>
            </w:r>
          </w:p>
        </w:tc>
        <w:tc>
          <w:tcPr>
            <w:tcW w:w="1024" w:type="dxa"/>
          </w:tcPr>
          <w:p w:rsidR="009F5C0D" w:rsidRDefault="009F5C0D">
            <w:pPr>
              <w:pStyle w:val="ConsPlusNormal"/>
              <w:jc w:val="center"/>
            </w:pPr>
            <w:r>
              <w:t>224,0</w:t>
            </w:r>
          </w:p>
        </w:tc>
        <w:tc>
          <w:tcPr>
            <w:tcW w:w="1024" w:type="dxa"/>
          </w:tcPr>
          <w:p w:rsidR="009F5C0D" w:rsidRDefault="009F5C0D">
            <w:pPr>
              <w:pStyle w:val="ConsPlusNormal"/>
              <w:jc w:val="center"/>
            </w:pPr>
            <w:r>
              <w:t>224,0</w:t>
            </w:r>
          </w:p>
        </w:tc>
        <w:tc>
          <w:tcPr>
            <w:tcW w:w="1024" w:type="dxa"/>
          </w:tcPr>
          <w:p w:rsidR="009F5C0D" w:rsidRDefault="009F5C0D">
            <w:pPr>
              <w:pStyle w:val="ConsPlusNormal"/>
              <w:jc w:val="center"/>
            </w:pPr>
            <w:r>
              <w:t>224,0</w:t>
            </w:r>
          </w:p>
        </w:tc>
        <w:tc>
          <w:tcPr>
            <w:tcW w:w="1024" w:type="dxa"/>
          </w:tcPr>
          <w:p w:rsidR="009F5C0D" w:rsidRDefault="009F5C0D">
            <w:pPr>
              <w:pStyle w:val="ConsPlusNormal"/>
              <w:jc w:val="center"/>
            </w:pPr>
            <w:r>
              <w:t>224,0</w:t>
            </w:r>
          </w:p>
        </w:tc>
        <w:tc>
          <w:tcPr>
            <w:tcW w:w="1144" w:type="dxa"/>
          </w:tcPr>
          <w:p w:rsidR="009F5C0D" w:rsidRDefault="009F5C0D">
            <w:pPr>
              <w:pStyle w:val="ConsPlusNormal"/>
              <w:jc w:val="center"/>
            </w:pPr>
            <w:r>
              <w:t>1120,0</w:t>
            </w:r>
          </w:p>
        </w:tc>
        <w:tc>
          <w:tcPr>
            <w:tcW w:w="1144" w:type="dxa"/>
            <w:tcBorders>
              <w:right w:val="nil"/>
            </w:tcBorders>
          </w:tcPr>
          <w:p w:rsidR="009F5C0D" w:rsidRDefault="009F5C0D">
            <w:pPr>
              <w:pStyle w:val="ConsPlusNormal"/>
              <w:jc w:val="center"/>
            </w:pPr>
            <w:r>
              <w:t>1120,0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856</w:t>
            </w:r>
          </w:p>
        </w:tc>
        <w:tc>
          <w:tcPr>
            <w:tcW w:w="680" w:type="dxa"/>
          </w:tcPr>
          <w:p w:rsidR="009F5C0D" w:rsidRDefault="009F5C0D">
            <w:pPr>
              <w:pStyle w:val="ConsPlusNormal"/>
              <w:jc w:val="center"/>
            </w:pPr>
            <w:r>
              <w:t>1006</w:t>
            </w:r>
          </w:p>
        </w:tc>
        <w:tc>
          <w:tcPr>
            <w:tcW w:w="1474" w:type="dxa"/>
          </w:tcPr>
          <w:p w:rsidR="009F5C0D" w:rsidRDefault="009F5C0D">
            <w:pPr>
              <w:pStyle w:val="ConsPlusNormal"/>
              <w:jc w:val="center"/>
            </w:pPr>
            <w:r>
              <w:t>Ц630118020</w:t>
            </w:r>
          </w:p>
        </w:tc>
        <w:tc>
          <w:tcPr>
            <w:tcW w:w="624" w:type="dxa"/>
          </w:tcPr>
          <w:p w:rsidR="009F5C0D" w:rsidRDefault="009F5C0D">
            <w:pPr>
              <w:pStyle w:val="ConsPlusNormal"/>
              <w:jc w:val="center"/>
            </w:pPr>
            <w:r>
              <w:t>633</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224,0</w:t>
            </w:r>
          </w:p>
        </w:tc>
        <w:tc>
          <w:tcPr>
            <w:tcW w:w="1024" w:type="dxa"/>
          </w:tcPr>
          <w:p w:rsidR="009F5C0D" w:rsidRDefault="009F5C0D">
            <w:pPr>
              <w:pStyle w:val="ConsPlusNormal"/>
              <w:jc w:val="center"/>
            </w:pPr>
            <w:r>
              <w:t>224,0</w:t>
            </w:r>
          </w:p>
        </w:tc>
        <w:tc>
          <w:tcPr>
            <w:tcW w:w="1024" w:type="dxa"/>
          </w:tcPr>
          <w:p w:rsidR="009F5C0D" w:rsidRDefault="009F5C0D">
            <w:pPr>
              <w:pStyle w:val="ConsPlusNormal"/>
              <w:jc w:val="center"/>
            </w:pPr>
            <w:r>
              <w:t>224,0</w:t>
            </w:r>
          </w:p>
        </w:tc>
        <w:tc>
          <w:tcPr>
            <w:tcW w:w="1024" w:type="dxa"/>
          </w:tcPr>
          <w:p w:rsidR="009F5C0D" w:rsidRDefault="009F5C0D">
            <w:pPr>
              <w:pStyle w:val="ConsPlusNormal"/>
              <w:jc w:val="center"/>
            </w:pPr>
            <w:r>
              <w:t>224,0</w:t>
            </w:r>
          </w:p>
        </w:tc>
        <w:tc>
          <w:tcPr>
            <w:tcW w:w="1024" w:type="dxa"/>
          </w:tcPr>
          <w:p w:rsidR="009F5C0D" w:rsidRDefault="009F5C0D">
            <w:pPr>
              <w:pStyle w:val="ConsPlusNormal"/>
              <w:jc w:val="center"/>
            </w:pPr>
            <w:r>
              <w:t>224,0</w:t>
            </w:r>
          </w:p>
        </w:tc>
        <w:tc>
          <w:tcPr>
            <w:tcW w:w="1024" w:type="dxa"/>
          </w:tcPr>
          <w:p w:rsidR="009F5C0D" w:rsidRDefault="009F5C0D">
            <w:pPr>
              <w:pStyle w:val="ConsPlusNormal"/>
              <w:jc w:val="center"/>
            </w:pPr>
            <w:r>
              <w:t>224,0</w:t>
            </w:r>
          </w:p>
        </w:tc>
        <w:tc>
          <w:tcPr>
            <w:tcW w:w="1024" w:type="dxa"/>
          </w:tcPr>
          <w:p w:rsidR="009F5C0D" w:rsidRDefault="009F5C0D">
            <w:pPr>
              <w:pStyle w:val="ConsPlusNormal"/>
              <w:jc w:val="center"/>
            </w:pPr>
            <w:r>
              <w:t>224,0</w:t>
            </w:r>
          </w:p>
        </w:tc>
        <w:tc>
          <w:tcPr>
            <w:tcW w:w="1144" w:type="dxa"/>
          </w:tcPr>
          <w:p w:rsidR="009F5C0D" w:rsidRDefault="009F5C0D">
            <w:pPr>
              <w:pStyle w:val="ConsPlusNormal"/>
              <w:jc w:val="center"/>
            </w:pPr>
            <w:r>
              <w:t>1120,0</w:t>
            </w:r>
          </w:p>
        </w:tc>
        <w:tc>
          <w:tcPr>
            <w:tcW w:w="1144" w:type="dxa"/>
            <w:tcBorders>
              <w:right w:val="nil"/>
            </w:tcBorders>
          </w:tcPr>
          <w:p w:rsidR="009F5C0D" w:rsidRDefault="009F5C0D">
            <w:pPr>
              <w:pStyle w:val="ConsPlusNormal"/>
              <w:jc w:val="center"/>
            </w:pPr>
            <w:r>
              <w:t>1120,0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 xml:space="preserve">местные </w:t>
            </w:r>
            <w:r>
              <w:lastRenderedPageBreak/>
              <w:t>бюджеты</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1.9</w:t>
            </w:r>
          </w:p>
        </w:tc>
        <w:tc>
          <w:tcPr>
            <w:tcW w:w="1134" w:type="dxa"/>
            <w:vMerge w:val="restart"/>
          </w:tcPr>
          <w:p w:rsidR="009F5C0D" w:rsidRDefault="009F5C0D">
            <w:pPr>
              <w:pStyle w:val="ConsPlusNormal"/>
              <w:jc w:val="both"/>
            </w:pPr>
            <w:r>
              <w:t>Проведение специальной оценки условий труда в организациях и оказание консульта</w:t>
            </w:r>
            <w:r>
              <w:lastRenderedPageBreak/>
              <w:t>ционной помощи работодателям</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участники - Гострудинспекция в Чувашской Республике </w:t>
            </w:r>
            <w:hyperlink w:anchor="P10044" w:history="1">
              <w:r>
                <w:rPr>
                  <w:color w:val="0000FF"/>
                </w:rPr>
                <w:t>&lt;*&gt;</w:t>
              </w:r>
            </w:hyperlink>
            <w:r>
              <w:t xml:space="preserve">, ТПП Чувашской Республики </w:t>
            </w:r>
            <w:hyperlink w:anchor="P10044" w:history="1">
              <w:r>
                <w:rPr>
                  <w:color w:val="0000FF"/>
                </w:rPr>
                <w:t>&lt;*&gt;</w:t>
              </w:r>
            </w:hyperlink>
            <w:r>
              <w:t xml:space="preserve">, Чувашрессовпроф </w:t>
            </w:r>
            <w:hyperlink w:anchor="P10044" w:history="1">
              <w:r>
                <w:rPr>
                  <w:color w:val="0000FF"/>
                </w:rPr>
                <w:t>&lt;*&gt;</w:t>
              </w:r>
            </w:hyperlink>
          </w:p>
        </w:tc>
        <w:tc>
          <w:tcPr>
            <w:tcW w:w="567" w:type="dxa"/>
          </w:tcPr>
          <w:p w:rsidR="009F5C0D" w:rsidRDefault="009F5C0D">
            <w:pPr>
              <w:pStyle w:val="ConsPlusNormal"/>
              <w:jc w:val="center"/>
            </w:pPr>
            <w:r>
              <w:lastRenderedPageBreak/>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 xml:space="preserve">республиканский бюджет Чувашской </w:t>
            </w:r>
            <w:r>
              <w:lastRenderedPageBreak/>
              <w:t>Республики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1.10</w:t>
            </w:r>
          </w:p>
        </w:tc>
        <w:tc>
          <w:tcPr>
            <w:tcW w:w="1134" w:type="dxa"/>
            <w:vMerge w:val="restart"/>
          </w:tcPr>
          <w:p w:rsidR="009F5C0D" w:rsidRDefault="009F5C0D">
            <w:pPr>
              <w:pStyle w:val="ConsPlusNormal"/>
              <w:jc w:val="both"/>
            </w:pPr>
            <w:r>
              <w:t xml:space="preserve">Проведение смотра-конкурса среди организаций </w:t>
            </w:r>
            <w:r>
              <w:lastRenderedPageBreak/>
              <w:t>"Лучший коллективный договор"</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 - </w:t>
            </w:r>
            <w:r>
              <w:lastRenderedPageBreak/>
              <w:t xml:space="preserve">Чувашрессовпроф </w:t>
            </w:r>
            <w:hyperlink w:anchor="P10044" w:history="1">
              <w:r>
                <w:rPr>
                  <w:color w:val="0000FF"/>
                </w:rPr>
                <w:t>&lt;*&gt;</w:t>
              </w:r>
            </w:hyperlink>
          </w:p>
        </w:tc>
        <w:tc>
          <w:tcPr>
            <w:tcW w:w="567" w:type="dxa"/>
          </w:tcPr>
          <w:p w:rsidR="009F5C0D" w:rsidRDefault="009F5C0D">
            <w:pPr>
              <w:pStyle w:val="ConsPlusNormal"/>
              <w:jc w:val="center"/>
            </w:pPr>
            <w:r>
              <w:lastRenderedPageBreak/>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18,0</w:t>
            </w:r>
          </w:p>
        </w:tc>
        <w:tc>
          <w:tcPr>
            <w:tcW w:w="1024" w:type="dxa"/>
          </w:tcPr>
          <w:p w:rsidR="009F5C0D" w:rsidRDefault="009F5C0D">
            <w:pPr>
              <w:pStyle w:val="ConsPlusNormal"/>
              <w:jc w:val="center"/>
            </w:pPr>
            <w:r>
              <w:t>18,0</w:t>
            </w:r>
          </w:p>
        </w:tc>
        <w:tc>
          <w:tcPr>
            <w:tcW w:w="1024" w:type="dxa"/>
          </w:tcPr>
          <w:p w:rsidR="009F5C0D" w:rsidRDefault="009F5C0D">
            <w:pPr>
              <w:pStyle w:val="ConsPlusNormal"/>
              <w:jc w:val="center"/>
            </w:pPr>
            <w:r>
              <w:t>18,0</w:t>
            </w:r>
          </w:p>
        </w:tc>
        <w:tc>
          <w:tcPr>
            <w:tcW w:w="1024" w:type="dxa"/>
          </w:tcPr>
          <w:p w:rsidR="009F5C0D" w:rsidRDefault="009F5C0D">
            <w:pPr>
              <w:pStyle w:val="ConsPlusNormal"/>
              <w:jc w:val="center"/>
            </w:pPr>
            <w:r>
              <w:t>18,0</w:t>
            </w:r>
          </w:p>
        </w:tc>
        <w:tc>
          <w:tcPr>
            <w:tcW w:w="1024" w:type="dxa"/>
          </w:tcPr>
          <w:p w:rsidR="009F5C0D" w:rsidRDefault="009F5C0D">
            <w:pPr>
              <w:pStyle w:val="ConsPlusNormal"/>
              <w:jc w:val="center"/>
            </w:pPr>
            <w:r>
              <w:t>18,0</w:t>
            </w:r>
          </w:p>
        </w:tc>
        <w:tc>
          <w:tcPr>
            <w:tcW w:w="1024" w:type="dxa"/>
          </w:tcPr>
          <w:p w:rsidR="009F5C0D" w:rsidRDefault="009F5C0D">
            <w:pPr>
              <w:pStyle w:val="ConsPlusNormal"/>
              <w:jc w:val="center"/>
            </w:pPr>
            <w:r>
              <w:t>18,0</w:t>
            </w:r>
          </w:p>
        </w:tc>
        <w:tc>
          <w:tcPr>
            <w:tcW w:w="1024" w:type="dxa"/>
          </w:tcPr>
          <w:p w:rsidR="009F5C0D" w:rsidRDefault="009F5C0D">
            <w:pPr>
              <w:pStyle w:val="ConsPlusNormal"/>
              <w:jc w:val="center"/>
            </w:pPr>
            <w:r>
              <w:t>18,0</w:t>
            </w:r>
          </w:p>
        </w:tc>
        <w:tc>
          <w:tcPr>
            <w:tcW w:w="1144" w:type="dxa"/>
          </w:tcPr>
          <w:p w:rsidR="009F5C0D" w:rsidRDefault="009F5C0D">
            <w:pPr>
              <w:pStyle w:val="ConsPlusNormal"/>
              <w:jc w:val="center"/>
            </w:pPr>
            <w:r>
              <w:t>90,0</w:t>
            </w:r>
          </w:p>
        </w:tc>
        <w:tc>
          <w:tcPr>
            <w:tcW w:w="1144" w:type="dxa"/>
            <w:tcBorders>
              <w:right w:val="nil"/>
            </w:tcBorders>
          </w:tcPr>
          <w:p w:rsidR="009F5C0D" w:rsidRDefault="009F5C0D">
            <w:pPr>
              <w:pStyle w:val="ConsPlusNormal"/>
              <w:jc w:val="center"/>
            </w:pPr>
            <w:r>
              <w:t>90,0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w:t>
            </w:r>
            <w:r>
              <w:lastRenderedPageBreak/>
              <w:t>канский бюджет Чувашской Республики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18,0</w:t>
            </w:r>
          </w:p>
        </w:tc>
        <w:tc>
          <w:tcPr>
            <w:tcW w:w="1024" w:type="dxa"/>
          </w:tcPr>
          <w:p w:rsidR="009F5C0D" w:rsidRDefault="009F5C0D">
            <w:pPr>
              <w:pStyle w:val="ConsPlusNormal"/>
              <w:jc w:val="center"/>
            </w:pPr>
            <w:r>
              <w:t>18,0</w:t>
            </w:r>
          </w:p>
        </w:tc>
        <w:tc>
          <w:tcPr>
            <w:tcW w:w="1024" w:type="dxa"/>
          </w:tcPr>
          <w:p w:rsidR="009F5C0D" w:rsidRDefault="009F5C0D">
            <w:pPr>
              <w:pStyle w:val="ConsPlusNormal"/>
              <w:jc w:val="center"/>
            </w:pPr>
            <w:r>
              <w:t>18,0</w:t>
            </w:r>
          </w:p>
        </w:tc>
        <w:tc>
          <w:tcPr>
            <w:tcW w:w="1024" w:type="dxa"/>
          </w:tcPr>
          <w:p w:rsidR="009F5C0D" w:rsidRDefault="009F5C0D">
            <w:pPr>
              <w:pStyle w:val="ConsPlusNormal"/>
              <w:jc w:val="center"/>
            </w:pPr>
            <w:r>
              <w:t>18,0</w:t>
            </w:r>
          </w:p>
        </w:tc>
        <w:tc>
          <w:tcPr>
            <w:tcW w:w="1024" w:type="dxa"/>
          </w:tcPr>
          <w:p w:rsidR="009F5C0D" w:rsidRDefault="009F5C0D">
            <w:pPr>
              <w:pStyle w:val="ConsPlusNormal"/>
              <w:jc w:val="center"/>
            </w:pPr>
            <w:r>
              <w:t>18,0</w:t>
            </w:r>
          </w:p>
        </w:tc>
        <w:tc>
          <w:tcPr>
            <w:tcW w:w="1024" w:type="dxa"/>
          </w:tcPr>
          <w:p w:rsidR="009F5C0D" w:rsidRDefault="009F5C0D">
            <w:pPr>
              <w:pStyle w:val="ConsPlusNormal"/>
              <w:jc w:val="center"/>
            </w:pPr>
            <w:r>
              <w:t>18,0</w:t>
            </w:r>
          </w:p>
        </w:tc>
        <w:tc>
          <w:tcPr>
            <w:tcW w:w="1024" w:type="dxa"/>
          </w:tcPr>
          <w:p w:rsidR="009F5C0D" w:rsidRDefault="009F5C0D">
            <w:pPr>
              <w:pStyle w:val="ConsPlusNormal"/>
              <w:jc w:val="center"/>
            </w:pPr>
            <w:r>
              <w:t>18,0</w:t>
            </w:r>
          </w:p>
        </w:tc>
        <w:tc>
          <w:tcPr>
            <w:tcW w:w="1144" w:type="dxa"/>
          </w:tcPr>
          <w:p w:rsidR="009F5C0D" w:rsidRDefault="009F5C0D">
            <w:pPr>
              <w:pStyle w:val="ConsPlusNormal"/>
              <w:jc w:val="center"/>
            </w:pPr>
            <w:r>
              <w:t>90,0</w:t>
            </w:r>
          </w:p>
        </w:tc>
        <w:tc>
          <w:tcPr>
            <w:tcW w:w="1144" w:type="dxa"/>
            <w:tcBorders>
              <w:right w:val="nil"/>
            </w:tcBorders>
          </w:tcPr>
          <w:p w:rsidR="009F5C0D" w:rsidRDefault="009F5C0D">
            <w:pPr>
              <w:pStyle w:val="ConsPlusNormal"/>
              <w:jc w:val="center"/>
            </w:pPr>
            <w:r>
              <w:t>90,0</w:t>
            </w:r>
          </w:p>
        </w:tc>
      </w:tr>
      <w:tr w:rsidR="009F5C0D">
        <w:tc>
          <w:tcPr>
            <w:tcW w:w="850" w:type="dxa"/>
            <w:vMerge w:val="restart"/>
            <w:tcBorders>
              <w:left w:val="nil"/>
            </w:tcBorders>
          </w:tcPr>
          <w:p w:rsidR="009F5C0D" w:rsidRDefault="009F5C0D">
            <w:pPr>
              <w:pStyle w:val="ConsPlusNormal"/>
              <w:jc w:val="both"/>
            </w:pPr>
            <w:r>
              <w:t xml:space="preserve">Мероприятие </w:t>
            </w:r>
            <w:r>
              <w:lastRenderedPageBreak/>
              <w:t>1.11</w:t>
            </w:r>
          </w:p>
        </w:tc>
        <w:tc>
          <w:tcPr>
            <w:tcW w:w="1134" w:type="dxa"/>
            <w:vMerge w:val="restart"/>
          </w:tcPr>
          <w:p w:rsidR="009F5C0D" w:rsidRDefault="009F5C0D">
            <w:pPr>
              <w:pStyle w:val="ConsPlusNormal"/>
              <w:jc w:val="both"/>
            </w:pPr>
            <w:r>
              <w:lastRenderedPageBreak/>
              <w:t xml:space="preserve">Проведение </w:t>
            </w:r>
            <w:r>
              <w:lastRenderedPageBreak/>
              <w:t>смотров-конкурсов по охране труда среди организаций, муниципальных районов и городских округов Чувашской Республики</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w:t>
            </w:r>
            <w:r>
              <w:lastRenderedPageBreak/>
              <w:t xml:space="preserve">исполнитель - Минтруд Чувашии, участники - органы местного самоуправления </w:t>
            </w:r>
            <w:hyperlink w:anchor="P10044" w:history="1">
              <w:r>
                <w:rPr>
                  <w:color w:val="0000FF"/>
                </w:rPr>
                <w:t>&lt;*&gt;</w:t>
              </w:r>
            </w:hyperlink>
          </w:p>
        </w:tc>
        <w:tc>
          <w:tcPr>
            <w:tcW w:w="567" w:type="dxa"/>
          </w:tcPr>
          <w:p w:rsidR="009F5C0D" w:rsidRDefault="009F5C0D">
            <w:pPr>
              <w:pStyle w:val="ConsPlusNormal"/>
              <w:jc w:val="center"/>
            </w:pPr>
            <w:r>
              <w:lastRenderedPageBreak/>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w:t>
            </w:r>
            <w:r>
              <w:lastRenderedPageBreak/>
              <w:t>ный бюджет</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w:t>
            </w:r>
            <w:r>
              <w:lastRenderedPageBreak/>
              <w:t>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lastRenderedPageBreak/>
              <w:t>Мероприятие 1.12</w:t>
            </w:r>
          </w:p>
        </w:tc>
        <w:tc>
          <w:tcPr>
            <w:tcW w:w="1134" w:type="dxa"/>
            <w:vMerge w:val="restart"/>
          </w:tcPr>
          <w:p w:rsidR="009F5C0D" w:rsidRDefault="009F5C0D">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участники - органы местного самоуправления </w:t>
            </w:r>
            <w:hyperlink w:anchor="P10044" w:history="1">
              <w:r>
                <w:rPr>
                  <w:color w:val="0000FF"/>
                </w:rPr>
                <w:t>&lt;*&gt;</w:t>
              </w:r>
            </w:hyperlink>
            <w:r>
              <w:t xml:space="preserve">, организации </w:t>
            </w:r>
            <w:hyperlink w:anchor="P10044" w:history="1">
              <w:r>
                <w:rPr>
                  <w:color w:val="0000FF"/>
                </w:rPr>
                <w:t>&lt;*&gt;</w:t>
              </w:r>
            </w:hyperlink>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200,2</w:t>
            </w:r>
          </w:p>
        </w:tc>
        <w:tc>
          <w:tcPr>
            <w:tcW w:w="1024" w:type="dxa"/>
          </w:tcPr>
          <w:p w:rsidR="009F5C0D" w:rsidRDefault="009F5C0D">
            <w:pPr>
              <w:pStyle w:val="ConsPlusNormal"/>
              <w:jc w:val="center"/>
            </w:pPr>
            <w:r>
              <w:t>207,0</w:t>
            </w:r>
          </w:p>
        </w:tc>
        <w:tc>
          <w:tcPr>
            <w:tcW w:w="1024" w:type="dxa"/>
          </w:tcPr>
          <w:p w:rsidR="009F5C0D" w:rsidRDefault="009F5C0D">
            <w:pPr>
              <w:pStyle w:val="ConsPlusNormal"/>
              <w:jc w:val="center"/>
            </w:pPr>
            <w:r>
              <w:t>207,0</w:t>
            </w:r>
          </w:p>
        </w:tc>
        <w:tc>
          <w:tcPr>
            <w:tcW w:w="1024" w:type="dxa"/>
          </w:tcPr>
          <w:p w:rsidR="009F5C0D" w:rsidRDefault="009F5C0D">
            <w:pPr>
              <w:pStyle w:val="ConsPlusNormal"/>
              <w:jc w:val="center"/>
            </w:pPr>
            <w:r>
              <w:t>207,0</w:t>
            </w:r>
          </w:p>
        </w:tc>
        <w:tc>
          <w:tcPr>
            <w:tcW w:w="1024" w:type="dxa"/>
          </w:tcPr>
          <w:p w:rsidR="009F5C0D" w:rsidRDefault="009F5C0D">
            <w:pPr>
              <w:pStyle w:val="ConsPlusNormal"/>
              <w:jc w:val="center"/>
            </w:pPr>
            <w:r>
              <w:t>207,0</w:t>
            </w:r>
          </w:p>
        </w:tc>
        <w:tc>
          <w:tcPr>
            <w:tcW w:w="1024" w:type="dxa"/>
          </w:tcPr>
          <w:p w:rsidR="009F5C0D" w:rsidRDefault="009F5C0D">
            <w:pPr>
              <w:pStyle w:val="ConsPlusNormal"/>
              <w:jc w:val="center"/>
            </w:pPr>
            <w:r>
              <w:t>207,0</w:t>
            </w:r>
          </w:p>
        </w:tc>
        <w:tc>
          <w:tcPr>
            <w:tcW w:w="1024" w:type="dxa"/>
          </w:tcPr>
          <w:p w:rsidR="009F5C0D" w:rsidRDefault="009F5C0D">
            <w:pPr>
              <w:pStyle w:val="ConsPlusNormal"/>
              <w:jc w:val="center"/>
            </w:pPr>
            <w:r>
              <w:t>207,0</w:t>
            </w:r>
          </w:p>
        </w:tc>
        <w:tc>
          <w:tcPr>
            <w:tcW w:w="1144" w:type="dxa"/>
          </w:tcPr>
          <w:p w:rsidR="009F5C0D" w:rsidRDefault="009F5C0D">
            <w:pPr>
              <w:pStyle w:val="ConsPlusNormal"/>
              <w:jc w:val="center"/>
            </w:pPr>
            <w:r>
              <w:t>1035,0</w:t>
            </w:r>
          </w:p>
        </w:tc>
        <w:tc>
          <w:tcPr>
            <w:tcW w:w="1144" w:type="dxa"/>
            <w:tcBorders>
              <w:right w:val="nil"/>
            </w:tcBorders>
          </w:tcPr>
          <w:p w:rsidR="009F5C0D" w:rsidRDefault="009F5C0D">
            <w:pPr>
              <w:pStyle w:val="ConsPlusNormal"/>
              <w:jc w:val="center"/>
            </w:pPr>
            <w:r>
              <w:t>1035,0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856</w:t>
            </w:r>
          </w:p>
        </w:tc>
        <w:tc>
          <w:tcPr>
            <w:tcW w:w="680" w:type="dxa"/>
          </w:tcPr>
          <w:p w:rsidR="009F5C0D" w:rsidRDefault="009F5C0D">
            <w:pPr>
              <w:pStyle w:val="ConsPlusNormal"/>
              <w:jc w:val="center"/>
            </w:pPr>
            <w:r>
              <w:t>1006</w:t>
            </w:r>
          </w:p>
        </w:tc>
        <w:tc>
          <w:tcPr>
            <w:tcW w:w="1474" w:type="dxa"/>
          </w:tcPr>
          <w:p w:rsidR="009F5C0D" w:rsidRDefault="009F5C0D">
            <w:pPr>
              <w:pStyle w:val="ConsPlusNormal"/>
              <w:jc w:val="center"/>
            </w:pPr>
            <w:r>
              <w:t>Ц630117960</w:t>
            </w:r>
          </w:p>
        </w:tc>
        <w:tc>
          <w:tcPr>
            <w:tcW w:w="624" w:type="dxa"/>
          </w:tcPr>
          <w:p w:rsidR="009F5C0D" w:rsidRDefault="009F5C0D">
            <w:pPr>
              <w:pStyle w:val="ConsPlusNormal"/>
              <w:jc w:val="center"/>
            </w:pPr>
            <w:r>
              <w:t>244</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200,2</w:t>
            </w:r>
          </w:p>
        </w:tc>
        <w:tc>
          <w:tcPr>
            <w:tcW w:w="1024" w:type="dxa"/>
          </w:tcPr>
          <w:p w:rsidR="009F5C0D" w:rsidRDefault="009F5C0D">
            <w:pPr>
              <w:pStyle w:val="ConsPlusNormal"/>
              <w:jc w:val="center"/>
            </w:pPr>
            <w:r>
              <w:t>207,0</w:t>
            </w:r>
          </w:p>
        </w:tc>
        <w:tc>
          <w:tcPr>
            <w:tcW w:w="1024" w:type="dxa"/>
          </w:tcPr>
          <w:p w:rsidR="009F5C0D" w:rsidRDefault="009F5C0D">
            <w:pPr>
              <w:pStyle w:val="ConsPlusNormal"/>
              <w:jc w:val="center"/>
            </w:pPr>
            <w:r>
              <w:t>207,0</w:t>
            </w:r>
          </w:p>
        </w:tc>
        <w:tc>
          <w:tcPr>
            <w:tcW w:w="1024" w:type="dxa"/>
          </w:tcPr>
          <w:p w:rsidR="009F5C0D" w:rsidRDefault="009F5C0D">
            <w:pPr>
              <w:pStyle w:val="ConsPlusNormal"/>
              <w:jc w:val="center"/>
            </w:pPr>
            <w:r>
              <w:t>207,0</w:t>
            </w:r>
          </w:p>
        </w:tc>
        <w:tc>
          <w:tcPr>
            <w:tcW w:w="1024" w:type="dxa"/>
          </w:tcPr>
          <w:p w:rsidR="009F5C0D" w:rsidRDefault="009F5C0D">
            <w:pPr>
              <w:pStyle w:val="ConsPlusNormal"/>
              <w:jc w:val="center"/>
            </w:pPr>
            <w:r>
              <w:t>207,0</w:t>
            </w:r>
          </w:p>
        </w:tc>
        <w:tc>
          <w:tcPr>
            <w:tcW w:w="1024" w:type="dxa"/>
          </w:tcPr>
          <w:p w:rsidR="009F5C0D" w:rsidRDefault="009F5C0D">
            <w:pPr>
              <w:pStyle w:val="ConsPlusNormal"/>
              <w:jc w:val="center"/>
            </w:pPr>
            <w:r>
              <w:t>207,0</w:t>
            </w:r>
          </w:p>
        </w:tc>
        <w:tc>
          <w:tcPr>
            <w:tcW w:w="1024" w:type="dxa"/>
          </w:tcPr>
          <w:p w:rsidR="009F5C0D" w:rsidRDefault="009F5C0D">
            <w:pPr>
              <w:pStyle w:val="ConsPlusNormal"/>
              <w:jc w:val="center"/>
            </w:pPr>
            <w:r>
              <w:t>207,0</w:t>
            </w:r>
          </w:p>
        </w:tc>
        <w:tc>
          <w:tcPr>
            <w:tcW w:w="1144" w:type="dxa"/>
          </w:tcPr>
          <w:p w:rsidR="009F5C0D" w:rsidRDefault="009F5C0D">
            <w:pPr>
              <w:pStyle w:val="ConsPlusNormal"/>
              <w:jc w:val="center"/>
            </w:pPr>
            <w:r>
              <w:t>1035,0</w:t>
            </w:r>
          </w:p>
        </w:tc>
        <w:tc>
          <w:tcPr>
            <w:tcW w:w="1144" w:type="dxa"/>
            <w:tcBorders>
              <w:right w:val="nil"/>
            </w:tcBorders>
          </w:tcPr>
          <w:p w:rsidR="009F5C0D" w:rsidRDefault="009F5C0D">
            <w:pPr>
              <w:pStyle w:val="ConsPlusNormal"/>
              <w:jc w:val="center"/>
            </w:pPr>
            <w:r>
              <w:t>1035,0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1.13</w:t>
            </w:r>
          </w:p>
        </w:tc>
        <w:tc>
          <w:tcPr>
            <w:tcW w:w="1134" w:type="dxa"/>
            <w:vMerge w:val="restart"/>
          </w:tcPr>
          <w:p w:rsidR="009F5C0D" w:rsidRDefault="009F5C0D">
            <w:pPr>
              <w:pStyle w:val="ConsPlusNormal"/>
              <w:jc w:val="both"/>
            </w:pPr>
            <w:r>
              <w:t>Проведение конкурса "Лучший уполномоченный по охране труда Чувашрессовпрофа"</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 - Чувашрессовпроф </w:t>
            </w:r>
            <w:hyperlink w:anchor="P10044" w:history="1">
              <w:r>
                <w:rPr>
                  <w:color w:val="0000FF"/>
                </w:rPr>
                <w:t>&lt;*&gt;</w:t>
              </w:r>
            </w:hyperlink>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13,0</w:t>
            </w:r>
          </w:p>
        </w:tc>
        <w:tc>
          <w:tcPr>
            <w:tcW w:w="1024" w:type="dxa"/>
          </w:tcPr>
          <w:p w:rsidR="009F5C0D" w:rsidRDefault="009F5C0D">
            <w:pPr>
              <w:pStyle w:val="ConsPlusNormal"/>
              <w:jc w:val="center"/>
            </w:pPr>
            <w:r>
              <w:t>13,0</w:t>
            </w:r>
          </w:p>
        </w:tc>
        <w:tc>
          <w:tcPr>
            <w:tcW w:w="1024" w:type="dxa"/>
          </w:tcPr>
          <w:p w:rsidR="009F5C0D" w:rsidRDefault="009F5C0D">
            <w:pPr>
              <w:pStyle w:val="ConsPlusNormal"/>
              <w:jc w:val="center"/>
            </w:pPr>
            <w:r>
              <w:t>13,0</w:t>
            </w:r>
          </w:p>
        </w:tc>
        <w:tc>
          <w:tcPr>
            <w:tcW w:w="1024" w:type="dxa"/>
          </w:tcPr>
          <w:p w:rsidR="009F5C0D" w:rsidRDefault="009F5C0D">
            <w:pPr>
              <w:pStyle w:val="ConsPlusNormal"/>
              <w:jc w:val="center"/>
            </w:pPr>
            <w:r>
              <w:t>13,0</w:t>
            </w:r>
          </w:p>
        </w:tc>
        <w:tc>
          <w:tcPr>
            <w:tcW w:w="1024" w:type="dxa"/>
          </w:tcPr>
          <w:p w:rsidR="009F5C0D" w:rsidRDefault="009F5C0D">
            <w:pPr>
              <w:pStyle w:val="ConsPlusNormal"/>
              <w:jc w:val="center"/>
            </w:pPr>
            <w:r>
              <w:t>13,0</w:t>
            </w:r>
          </w:p>
        </w:tc>
        <w:tc>
          <w:tcPr>
            <w:tcW w:w="1024" w:type="dxa"/>
          </w:tcPr>
          <w:p w:rsidR="009F5C0D" w:rsidRDefault="009F5C0D">
            <w:pPr>
              <w:pStyle w:val="ConsPlusNormal"/>
              <w:jc w:val="center"/>
            </w:pPr>
            <w:r>
              <w:t>13,0</w:t>
            </w:r>
          </w:p>
        </w:tc>
        <w:tc>
          <w:tcPr>
            <w:tcW w:w="1024" w:type="dxa"/>
          </w:tcPr>
          <w:p w:rsidR="009F5C0D" w:rsidRDefault="009F5C0D">
            <w:pPr>
              <w:pStyle w:val="ConsPlusNormal"/>
              <w:jc w:val="center"/>
            </w:pPr>
            <w:r>
              <w:t>13,0</w:t>
            </w:r>
          </w:p>
        </w:tc>
        <w:tc>
          <w:tcPr>
            <w:tcW w:w="1144" w:type="dxa"/>
          </w:tcPr>
          <w:p w:rsidR="009F5C0D" w:rsidRDefault="009F5C0D">
            <w:pPr>
              <w:pStyle w:val="ConsPlusNormal"/>
              <w:jc w:val="center"/>
            </w:pPr>
            <w:r>
              <w:t>65,0</w:t>
            </w:r>
          </w:p>
        </w:tc>
        <w:tc>
          <w:tcPr>
            <w:tcW w:w="1144" w:type="dxa"/>
            <w:tcBorders>
              <w:right w:val="nil"/>
            </w:tcBorders>
          </w:tcPr>
          <w:p w:rsidR="009F5C0D" w:rsidRDefault="009F5C0D">
            <w:pPr>
              <w:pStyle w:val="ConsPlusNormal"/>
              <w:jc w:val="center"/>
            </w:pPr>
            <w:r>
              <w:t>65,0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 xml:space="preserve">средства ГУ - РО Фонда социального страхования Российской Федерации по Чувашской </w:t>
            </w:r>
            <w:r>
              <w:lastRenderedPageBreak/>
              <w:t>Республике - Чувашии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13,0</w:t>
            </w:r>
          </w:p>
        </w:tc>
        <w:tc>
          <w:tcPr>
            <w:tcW w:w="1024" w:type="dxa"/>
          </w:tcPr>
          <w:p w:rsidR="009F5C0D" w:rsidRDefault="009F5C0D">
            <w:pPr>
              <w:pStyle w:val="ConsPlusNormal"/>
              <w:jc w:val="center"/>
            </w:pPr>
            <w:r>
              <w:t>13,0</w:t>
            </w:r>
          </w:p>
        </w:tc>
        <w:tc>
          <w:tcPr>
            <w:tcW w:w="1024" w:type="dxa"/>
          </w:tcPr>
          <w:p w:rsidR="009F5C0D" w:rsidRDefault="009F5C0D">
            <w:pPr>
              <w:pStyle w:val="ConsPlusNormal"/>
              <w:jc w:val="center"/>
            </w:pPr>
            <w:r>
              <w:t>13,0</w:t>
            </w:r>
          </w:p>
        </w:tc>
        <w:tc>
          <w:tcPr>
            <w:tcW w:w="1024" w:type="dxa"/>
          </w:tcPr>
          <w:p w:rsidR="009F5C0D" w:rsidRDefault="009F5C0D">
            <w:pPr>
              <w:pStyle w:val="ConsPlusNormal"/>
              <w:jc w:val="center"/>
            </w:pPr>
            <w:r>
              <w:t>13,0</w:t>
            </w:r>
          </w:p>
        </w:tc>
        <w:tc>
          <w:tcPr>
            <w:tcW w:w="1024" w:type="dxa"/>
          </w:tcPr>
          <w:p w:rsidR="009F5C0D" w:rsidRDefault="009F5C0D">
            <w:pPr>
              <w:pStyle w:val="ConsPlusNormal"/>
              <w:jc w:val="center"/>
            </w:pPr>
            <w:r>
              <w:t>13,0</w:t>
            </w:r>
          </w:p>
        </w:tc>
        <w:tc>
          <w:tcPr>
            <w:tcW w:w="1024" w:type="dxa"/>
          </w:tcPr>
          <w:p w:rsidR="009F5C0D" w:rsidRDefault="009F5C0D">
            <w:pPr>
              <w:pStyle w:val="ConsPlusNormal"/>
              <w:jc w:val="center"/>
            </w:pPr>
            <w:r>
              <w:t>13,0</w:t>
            </w:r>
          </w:p>
        </w:tc>
        <w:tc>
          <w:tcPr>
            <w:tcW w:w="1024" w:type="dxa"/>
          </w:tcPr>
          <w:p w:rsidR="009F5C0D" w:rsidRDefault="009F5C0D">
            <w:pPr>
              <w:pStyle w:val="ConsPlusNormal"/>
              <w:jc w:val="center"/>
            </w:pPr>
            <w:r>
              <w:t>13,0</w:t>
            </w:r>
          </w:p>
        </w:tc>
        <w:tc>
          <w:tcPr>
            <w:tcW w:w="1144" w:type="dxa"/>
          </w:tcPr>
          <w:p w:rsidR="009F5C0D" w:rsidRDefault="009F5C0D">
            <w:pPr>
              <w:pStyle w:val="ConsPlusNormal"/>
              <w:jc w:val="center"/>
            </w:pPr>
            <w:r>
              <w:t>65,0</w:t>
            </w:r>
          </w:p>
        </w:tc>
        <w:tc>
          <w:tcPr>
            <w:tcW w:w="1144" w:type="dxa"/>
            <w:tcBorders>
              <w:right w:val="nil"/>
            </w:tcBorders>
          </w:tcPr>
          <w:p w:rsidR="009F5C0D" w:rsidRDefault="009F5C0D">
            <w:pPr>
              <w:pStyle w:val="ConsPlusNormal"/>
              <w:jc w:val="center"/>
            </w:pPr>
            <w:r>
              <w:t>65,0</w:t>
            </w:r>
          </w:p>
        </w:tc>
      </w:tr>
      <w:tr w:rsidR="009F5C0D">
        <w:tc>
          <w:tcPr>
            <w:tcW w:w="850" w:type="dxa"/>
            <w:vMerge w:val="restart"/>
            <w:tcBorders>
              <w:left w:val="nil"/>
            </w:tcBorders>
          </w:tcPr>
          <w:p w:rsidR="009F5C0D" w:rsidRDefault="009F5C0D">
            <w:pPr>
              <w:pStyle w:val="ConsPlusNormal"/>
              <w:jc w:val="both"/>
            </w:pPr>
            <w:r>
              <w:t>Мероприятие 1.14</w:t>
            </w:r>
          </w:p>
        </w:tc>
        <w:tc>
          <w:tcPr>
            <w:tcW w:w="1134" w:type="dxa"/>
            <w:vMerge w:val="restart"/>
          </w:tcPr>
          <w:p w:rsidR="009F5C0D" w:rsidRDefault="009F5C0D">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ответственный исполнитель - Минтруд Чувашии</w:t>
            </w:r>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10,0</w:t>
            </w:r>
          </w:p>
        </w:tc>
        <w:tc>
          <w:tcPr>
            <w:tcW w:w="1024" w:type="dxa"/>
          </w:tcPr>
          <w:p w:rsidR="009F5C0D" w:rsidRDefault="009F5C0D">
            <w:pPr>
              <w:pStyle w:val="ConsPlusNormal"/>
              <w:jc w:val="center"/>
            </w:pPr>
            <w:r>
              <w:t>10,0</w:t>
            </w:r>
          </w:p>
        </w:tc>
        <w:tc>
          <w:tcPr>
            <w:tcW w:w="1024" w:type="dxa"/>
          </w:tcPr>
          <w:p w:rsidR="009F5C0D" w:rsidRDefault="009F5C0D">
            <w:pPr>
              <w:pStyle w:val="ConsPlusNormal"/>
              <w:jc w:val="center"/>
            </w:pPr>
            <w:r>
              <w:t>10,0</w:t>
            </w:r>
          </w:p>
        </w:tc>
        <w:tc>
          <w:tcPr>
            <w:tcW w:w="1024" w:type="dxa"/>
          </w:tcPr>
          <w:p w:rsidR="009F5C0D" w:rsidRDefault="009F5C0D">
            <w:pPr>
              <w:pStyle w:val="ConsPlusNormal"/>
              <w:jc w:val="center"/>
            </w:pPr>
            <w:r>
              <w:t>10,0</w:t>
            </w:r>
          </w:p>
        </w:tc>
        <w:tc>
          <w:tcPr>
            <w:tcW w:w="1024" w:type="dxa"/>
          </w:tcPr>
          <w:p w:rsidR="009F5C0D" w:rsidRDefault="009F5C0D">
            <w:pPr>
              <w:pStyle w:val="ConsPlusNormal"/>
              <w:jc w:val="center"/>
            </w:pPr>
            <w:r>
              <w:t>10,0</w:t>
            </w:r>
          </w:p>
        </w:tc>
        <w:tc>
          <w:tcPr>
            <w:tcW w:w="1024" w:type="dxa"/>
          </w:tcPr>
          <w:p w:rsidR="009F5C0D" w:rsidRDefault="009F5C0D">
            <w:pPr>
              <w:pStyle w:val="ConsPlusNormal"/>
              <w:jc w:val="center"/>
            </w:pPr>
            <w:r>
              <w:t>10,0</w:t>
            </w:r>
          </w:p>
        </w:tc>
        <w:tc>
          <w:tcPr>
            <w:tcW w:w="1144" w:type="dxa"/>
          </w:tcPr>
          <w:p w:rsidR="009F5C0D" w:rsidRDefault="009F5C0D">
            <w:pPr>
              <w:pStyle w:val="ConsPlusNormal"/>
              <w:jc w:val="center"/>
            </w:pPr>
            <w:r>
              <w:t>50,0</w:t>
            </w:r>
          </w:p>
        </w:tc>
        <w:tc>
          <w:tcPr>
            <w:tcW w:w="1144" w:type="dxa"/>
            <w:tcBorders>
              <w:right w:val="nil"/>
            </w:tcBorders>
          </w:tcPr>
          <w:p w:rsidR="009F5C0D" w:rsidRDefault="009F5C0D">
            <w:pPr>
              <w:pStyle w:val="ConsPlusNormal"/>
              <w:jc w:val="center"/>
            </w:pPr>
            <w:r>
              <w:t>50,0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856</w:t>
            </w:r>
          </w:p>
        </w:tc>
        <w:tc>
          <w:tcPr>
            <w:tcW w:w="680" w:type="dxa"/>
          </w:tcPr>
          <w:p w:rsidR="009F5C0D" w:rsidRDefault="009F5C0D">
            <w:pPr>
              <w:pStyle w:val="ConsPlusNormal"/>
              <w:jc w:val="center"/>
            </w:pPr>
            <w:r>
              <w:t>1006</w:t>
            </w:r>
          </w:p>
        </w:tc>
        <w:tc>
          <w:tcPr>
            <w:tcW w:w="1474" w:type="dxa"/>
          </w:tcPr>
          <w:p w:rsidR="009F5C0D" w:rsidRDefault="009F5C0D">
            <w:pPr>
              <w:pStyle w:val="ConsPlusNormal"/>
              <w:jc w:val="center"/>
            </w:pPr>
            <w:r>
              <w:t>Ц630117970</w:t>
            </w:r>
          </w:p>
        </w:tc>
        <w:tc>
          <w:tcPr>
            <w:tcW w:w="624" w:type="dxa"/>
          </w:tcPr>
          <w:p w:rsidR="009F5C0D" w:rsidRDefault="009F5C0D">
            <w:pPr>
              <w:pStyle w:val="ConsPlusNormal"/>
              <w:jc w:val="center"/>
            </w:pPr>
            <w:r>
              <w:t>244</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10,0</w:t>
            </w:r>
          </w:p>
        </w:tc>
        <w:tc>
          <w:tcPr>
            <w:tcW w:w="1024" w:type="dxa"/>
          </w:tcPr>
          <w:p w:rsidR="009F5C0D" w:rsidRDefault="009F5C0D">
            <w:pPr>
              <w:pStyle w:val="ConsPlusNormal"/>
              <w:jc w:val="center"/>
            </w:pPr>
            <w:r>
              <w:t>10,0</w:t>
            </w:r>
          </w:p>
        </w:tc>
        <w:tc>
          <w:tcPr>
            <w:tcW w:w="1024" w:type="dxa"/>
          </w:tcPr>
          <w:p w:rsidR="009F5C0D" w:rsidRDefault="009F5C0D">
            <w:pPr>
              <w:pStyle w:val="ConsPlusNormal"/>
              <w:jc w:val="center"/>
            </w:pPr>
            <w:r>
              <w:t>10,0</w:t>
            </w:r>
          </w:p>
        </w:tc>
        <w:tc>
          <w:tcPr>
            <w:tcW w:w="1024" w:type="dxa"/>
          </w:tcPr>
          <w:p w:rsidR="009F5C0D" w:rsidRDefault="009F5C0D">
            <w:pPr>
              <w:pStyle w:val="ConsPlusNormal"/>
              <w:jc w:val="center"/>
            </w:pPr>
            <w:r>
              <w:t>10,0</w:t>
            </w:r>
          </w:p>
        </w:tc>
        <w:tc>
          <w:tcPr>
            <w:tcW w:w="1024" w:type="dxa"/>
          </w:tcPr>
          <w:p w:rsidR="009F5C0D" w:rsidRDefault="009F5C0D">
            <w:pPr>
              <w:pStyle w:val="ConsPlusNormal"/>
              <w:jc w:val="center"/>
            </w:pPr>
            <w:r>
              <w:t>10,0</w:t>
            </w:r>
          </w:p>
        </w:tc>
        <w:tc>
          <w:tcPr>
            <w:tcW w:w="1024" w:type="dxa"/>
          </w:tcPr>
          <w:p w:rsidR="009F5C0D" w:rsidRDefault="009F5C0D">
            <w:pPr>
              <w:pStyle w:val="ConsPlusNormal"/>
              <w:jc w:val="center"/>
            </w:pPr>
            <w:r>
              <w:t>10,0</w:t>
            </w:r>
          </w:p>
        </w:tc>
        <w:tc>
          <w:tcPr>
            <w:tcW w:w="1144" w:type="dxa"/>
          </w:tcPr>
          <w:p w:rsidR="009F5C0D" w:rsidRDefault="009F5C0D">
            <w:pPr>
              <w:pStyle w:val="ConsPlusNormal"/>
              <w:jc w:val="center"/>
            </w:pPr>
            <w:r>
              <w:t>50,0</w:t>
            </w:r>
          </w:p>
        </w:tc>
        <w:tc>
          <w:tcPr>
            <w:tcW w:w="1144" w:type="dxa"/>
            <w:tcBorders>
              <w:right w:val="nil"/>
            </w:tcBorders>
          </w:tcPr>
          <w:p w:rsidR="009F5C0D" w:rsidRDefault="009F5C0D">
            <w:pPr>
              <w:pStyle w:val="ConsPlusNormal"/>
              <w:jc w:val="center"/>
            </w:pPr>
            <w:r>
              <w:t>50,0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 xml:space="preserve">средства ГУ - РО Фонда социального страхования Российской </w:t>
            </w:r>
            <w:r>
              <w:lastRenderedPageBreak/>
              <w:t>Федерации по Чувашской Республике - Чувашии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1.15</w:t>
            </w:r>
          </w:p>
        </w:tc>
        <w:tc>
          <w:tcPr>
            <w:tcW w:w="1134" w:type="dxa"/>
            <w:vMerge w:val="restart"/>
          </w:tcPr>
          <w:p w:rsidR="009F5C0D" w:rsidRDefault="009F5C0D">
            <w:pPr>
              <w:pStyle w:val="ConsPlusNormal"/>
              <w:jc w:val="both"/>
            </w:pPr>
            <w:r>
              <w:t>Реализация государственной политики в сфере охраны труда</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ответственный исполнитель - Минтруд Чувашии</w:t>
            </w:r>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1975,3</w:t>
            </w:r>
          </w:p>
        </w:tc>
        <w:tc>
          <w:tcPr>
            <w:tcW w:w="1024" w:type="dxa"/>
          </w:tcPr>
          <w:p w:rsidR="009F5C0D" w:rsidRDefault="009F5C0D">
            <w:pPr>
              <w:pStyle w:val="ConsPlusNormal"/>
              <w:jc w:val="center"/>
            </w:pPr>
            <w:r>
              <w:t>2050,6</w:t>
            </w:r>
          </w:p>
        </w:tc>
        <w:tc>
          <w:tcPr>
            <w:tcW w:w="1024" w:type="dxa"/>
          </w:tcPr>
          <w:p w:rsidR="009F5C0D" w:rsidRDefault="009F5C0D">
            <w:pPr>
              <w:pStyle w:val="ConsPlusNormal"/>
              <w:jc w:val="center"/>
            </w:pPr>
            <w:r>
              <w:t>2115,0</w:t>
            </w:r>
          </w:p>
        </w:tc>
        <w:tc>
          <w:tcPr>
            <w:tcW w:w="1024" w:type="dxa"/>
          </w:tcPr>
          <w:p w:rsidR="009F5C0D" w:rsidRDefault="009F5C0D">
            <w:pPr>
              <w:pStyle w:val="ConsPlusNormal"/>
              <w:jc w:val="center"/>
            </w:pPr>
            <w:r>
              <w:t>2175,6</w:t>
            </w:r>
          </w:p>
        </w:tc>
        <w:tc>
          <w:tcPr>
            <w:tcW w:w="1024" w:type="dxa"/>
          </w:tcPr>
          <w:p w:rsidR="009F5C0D" w:rsidRDefault="009F5C0D">
            <w:pPr>
              <w:pStyle w:val="ConsPlusNormal"/>
              <w:jc w:val="center"/>
            </w:pPr>
            <w:r>
              <w:t>2175,6</w:t>
            </w:r>
          </w:p>
        </w:tc>
        <w:tc>
          <w:tcPr>
            <w:tcW w:w="1024" w:type="dxa"/>
          </w:tcPr>
          <w:p w:rsidR="009F5C0D" w:rsidRDefault="009F5C0D">
            <w:pPr>
              <w:pStyle w:val="ConsPlusNormal"/>
              <w:jc w:val="center"/>
            </w:pPr>
            <w:r>
              <w:t>2041,5</w:t>
            </w:r>
          </w:p>
        </w:tc>
        <w:tc>
          <w:tcPr>
            <w:tcW w:w="1024" w:type="dxa"/>
          </w:tcPr>
          <w:p w:rsidR="009F5C0D" w:rsidRDefault="009F5C0D">
            <w:pPr>
              <w:pStyle w:val="ConsPlusNormal"/>
              <w:jc w:val="center"/>
            </w:pPr>
            <w:r>
              <w:t>2041,5</w:t>
            </w:r>
          </w:p>
        </w:tc>
        <w:tc>
          <w:tcPr>
            <w:tcW w:w="1144" w:type="dxa"/>
          </w:tcPr>
          <w:p w:rsidR="009F5C0D" w:rsidRDefault="009F5C0D">
            <w:pPr>
              <w:pStyle w:val="ConsPlusNormal"/>
              <w:jc w:val="center"/>
            </w:pPr>
            <w:r>
              <w:t>10207,5</w:t>
            </w:r>
          </w:p>
        </w:tc>
        <w:tc>
          <w:tcPr>
            <w:tcW w:w="1144" w:type="dxa"/>
            <w:tcBorders>
              <w:right w:val="nil"/>
            </w:tcBorders>
          </w:tcPr>
          <w:p w:rsidR="009F5C0D" w:rsidRDefault="009F5C0D">
            <w:pPr>
              <w:pStyle w:val="ConsPlusNormal"/>
              <w:jc w:val="center"/>
            </w:pPr>
            <w:r>
              <w:t>10207,5</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856</w:t>
            </w:r>
          </w:p>
        </w:tc>
        <w:tc>
          <w:tcPr>
            <w:tcW w:w="680" w:type="dxa"/>
          </w:tcPr>
          <w:p w:rsidR="009F5C0D" w:rsidRDefault="009F5C0D">
            <w:pPr>
              <w:pStyle w:val="ConsPlusNormal"/>
              <w:jc w:val="center"/>
            </w:pPr>
            <w:r>
              <w:t>1006</w:t>
            </w:r>
          </w:p>
        </w:tc>
        <w:tc>
          <w:tcPr>
            <w:tcW w:w="1474" w:type="dxa"/>
          </w:tcPr>
          <w:p w:rsidR="009F5C0D" w:rsidRDefault="009F5C0D">
            <w:pPr>
              <w:pStyle w:val="ConsPlusNormal"/>
              <w:jc w:val="center"/>
            </w:pPr>
            <w:r>
              <w:t>Ц630112440</w:t>
            </w:r>
          </w:p>
        </w:tc>
        <w:tc>
          <w:tcPr>
            <w:tcW w:w="624" w:type="dxa"/>
          </w:tcPr>
          <w:p w:rsidR="009F5C0D" w:rsidRDefault="009F5C0D">
            <w:pPr>
              <w:pStyle w:val="ConsPlusNormal"/>
              <w:jc w:val="center"/>
            </w:pPr>
            <w:r>
              <w:t>530</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1975,3</w:t>
            </w:r>
          </w:p>
        </w:tc>
        <w:tc>
          <w:tcPr>
            <w:tcW w:w="1024" w:type="dxa"/>
          </w:tcPr>
          <w:p w:rsidR="009F5C0D" w:rsidRDefault="009F5C0D">
            <w:pPr>
              <w:pStyle w:val="ConsPlusNormal"/>
              <w:jc w:val="center"/>
            </w:pPr>
            <w:r>
              <w:t>2050,6</w:t>
            </w:r>
          </w:p>
        </w:tc>
        <w:tc>
          <w:tcPr>
            <w:tcW w:w="1024" w:type="dxa"/>
          </w:tcPr>
          <w:p w:rsidR="009F5C0D" w:rsidRDefault="009F5C0D">
            <w:pPr>
              <w:pStyle w:val="ConsPlusNormal"/>
              <w:jc w:val="center"/>
            </w:pPr>
            <w:r>
              <w:t>2115,0</w:t>
            </w:r>
          </w:p>
        </w:tc>
        <w:tc>
          <w:tcPr>
            <w:tcW w:w="1024" w:type="dxa"/>
          </w:tcPr>
          <w:p w:rsidR="009F5C0D" w:rsidRDefault="009F5C0D">
            <w:pPr>
              <w:pStyle w:val="ConsPlusNormal"/>
              <w:jc w:val="center"/>
            </w:pPr>
            <w:r>
              <w:t>2175,6</w:t>
            </w:r>
          </w:p>
        </w:tc>
        <w:tc>
          <w:tcPr>
            <w:tcW w:w="1024" w:type="dxa"/>
          </w:tcPr>
          <w:p w:rsidR="009F5C0D" w:rsidRDefault="009F5C0D">
            <w:pPr>
              <w:pStyle w:val="ConsPlusNormal"/>
              <w:jc w:val="center"/>
            </w:pPr>
            <w:r>
              <w:t>2175,6</w:t>
            </w:r>
          </w:p>
        </w:tc>
        <w:tc>
          <w:tcPr>
            <w:tcW w:w="1024" w:type="dxa"/>
          </w:tcPr>
          <w:p w:rsidR="009F5C0D" w:rsidRDefault="009F5C0D">
            <w:pPr>
              <w:pStyle w:val="ConsPlusNormal"/>
              <w:jc w:val="center"/>
            </w:pPr>
            <w:r>
              <w:t>2041,5</w:t>
            </w:r>
          </w:p>
        </w:tc>
        <w:tc>
          <w:tcPr>
            <w:tcW w:w="1024" w:type="dxa"/>
          </w:tcPr>
          <w:p w:rsidR="009F5C0D" w:rsidRDefault="009F5C0D">
            <w:pPr>
              <w:pStyle w:val="ConsPlusNormal"/>
              <w:jc w:val="center"/>
            </w:pPr>
            <w:r>
              <w:t>2041,5</w:t>
            </w:r>
          </w:p>
        </w:tc>
        <w:tc>
          <w:tcPr>
            <w:tcW w:w="1144" w:type="dxa"/>
          </w:tcPr>
          <w:p w:rsidR="009F5C0D" w:rsidRDefault="009F5C0D">
            <w:pPr>
              <w:pStyle w:val="ConsPlusNormal"/>
              <w:jc w:val="center"/>
            </w:pPr>
            <w:r>
              <w:t>10207,5</w:t>
            </w:r>
          </w:p>
        </w:tc>
        <w:tc>
          <w:tcPr>
            <w:tcW w:w="1144" w:type="dxa"/>
            <w:tcBorders>
              <w:right w:val="nil"/>
            </w:tcBorders>
          </w:tcPr>
          <w:p w:rsidR="009F5C0D" w:rsidRDefault="009F5C0D">
            <w:pPr>
              <w:pStyle w:val="ConsPlusNormal"/>
              <w:jc w:val="center"/>
            </w:pPr>
            <w:r>
              <w:t>10207,5</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 xml:space="preserve">средства ГУ - РО Фонда социального </w:t>
            </w:r>
            <w:r>
              <w:lastRenderedPageBreak/>
              <w:t>страхования Российской Федерации по Чувашской Республике - Чувашии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18332" w:type="dxa"/>
            <w:gridSpan w:val="18"/>
            <w:tcBorders>
              <w:left w:val="nil"/>
              <w:right w:val="nil"/>
            </w:tcBorders>
          </w:tcPr>
          <w:p w:rsidR="009F5C0D" w:rsidRDefault="009F5C0D">
            <w:pPr>
              <w:pStyle w:val="ConsPlusNormal"/>
              <w:jc w:val="center"/>
              <w:outlineLvl w:val="3"/>
            </w:pPr>
            <w:r>
              <w:t>Цель "Снижение профессиональной заболеваемости и производственного травматизма"</w:t>
            </w:r>
          </w:p>
        </w:tc>
      </w:tr>
      <w:tr w:rsidR="009F5C0D">
        <w:tc>
          <w:tcPr>
            <w:tcW w:w="850" w:type="dxa"/>
            <w:vMerge w:val="restart"/>
            <w:tcBorders>
              <w:left w:val="nil"/>
            </w:tcBorders>
          </w:tcPr>
          <w:p w:rsidR="009F5C0D" w:rsidRDefault="009F5C0D">
            <w:pPr>
              <w:pStyle w:val="ConsPlusNormal"/>
              <w:jc w:val="both"/>
            </w:pPr>
            <w:r>
              <w:t>Основное мероприятие 2</w:t>
            </w:r>
          </w:p>
        </w:tc>
        <w:tc>
          <w:tcPr>
            <w:tcW w:w="1134" w:type="dxa"/>
            <w:vMerge w:val="restart"/>
          </w:tcPr>
          <w:p w:rsidR="009F5C0D" w:rsidRDefault="009F5C0D">
            <w:pPr>
              <w:pStyle w:val="ConsPlusNormal"/>
              <w:jc w:val="both"/>
            </w:pPr>
            <w:r>
              <w:t>Учебное и научное обеспечение охраны труда и здоровья работающих</w:t>
            </w:r>
          </w:p>
        </w:tc>
        <w:tc>
          <w:tcPr>
            <w:tcW w:w="1204" w:type="dxa"/>
            <w:vMerge w:val="restart"/>
          </w:tcPr>
          <w:p w:rsidR="009F5C0D" w:rsidRDefault="009F5C0D">
            <w:pPr>
              <w:pStyle w:val="ConsPlusNormal"/>
              <w:jc w:val="both"/>
            </w:pPr>
            <w:r>
              <w:t>развитие системы государственного управления охраной труда;</w:t>
            </w:r>
          </w:p>
          <w:p w:rsidR="009F5C0D" w:rsidRDefault="009F5C0D">
            <w:pPr>
              <w:pStyle w:val="ConsPlusNormal"/>
              <w:jc w:val="both"/>
            </w:pPr>
            <w:r>
              <w:t xml:space="preserve">снижение рисков несчастных случаев на производстве и профессиональных </w:t>
            </w:r>
            <w:r>
              <w:lastRenderedPageBreak/>
              <w:t>заболеваний;</w:t>
            </w:r>
          </w:p>
          <w:p w:rsidR="009F5C0D" w:rsidRDefault="009F5C0D">
            <w:pPr>
              <w:pStyle w:val="ConsPlusNormal"/>
              <w:jc w:val="both"/>
            </w:pPr>
            <w:r>
              <w:t>развитие системы обучения по охране труда;</w:t>
            </w:r>
          </w:p>
          <w:p w:rsidR="009F5C0D" w:rsidRDefault="009F5C0D">
            <w:pPr>
              <w:pStyle w:val="ConsPlusNormal"/>
              <w:jc w:val="both"/>
            </w:pPr>
            <w:r>
              <w:t>внедрение работодателями современных систем управления охраной труда</w:t>
            </w:r>
          </w:p>
        </w:tc>
        <w:tc>
          <w:tcPr>
            <w:tcW w:w="1266" w:type="dxa"/>
            <w:vMerge w:val="restart"/>
          </w:tcPr>
          <w:p w:rsidR="009F5C0D" w:rsidRDefault="009F5C0D">
            <w:pPr>
              <w:pStyle w:val="ConsPlusNormal"/>
              <w:jc w:val="both"/>
            </w:pPr>
            <w:r>
              <w:lastRenderedPageBreak/>
              <w:t xml:space="preserve">ответственный исполнитель - Минтруд Чувашии, участники - Минздрав Чувашии, Гострудинспекция в Чувашской Республике </w:t>
            </w:r>
            <w:hyperlink w:anchor="P10044" w:history="1">
              <w:r>
                <w:rPr>
                  <w:color w:val="0000FF"/>
                </w:rPr>
                <w:t>&lt;*&gt;</w:t>
              </w:r>
            </w:hyperlink>
            <w:r>
              <w:t xml:space="preserve">, Чувашрессовпроф </w:t>
            </w:r>
            <w:hyperlink w:anchor="P10044" w:history="1">
              <w:r>
                <w:rPr>
                  <w:color w:val="0000FF"/>
                </w:rPr>
                <w:t>&lt;*&gt;</w:t>
              </w:r>
            </w:hyperlink>
            <w:r>
              <w:t xml:space="preserve">, </w:t>
            </w:r>
            <w:r>
              <w:lastRenderedPageBreak/>
              <w:t xml:space="preserve">ГУ - РО Фонда социального страхования Российской Федерации по Чувашской Республике - Чувашии </w:t>
            </w:r>
            <w:hyperlink w:anchor="P10044" w:history="1">
              <w:r>
                <w:rPr>
                  <w:color w:val="0000FF"/>
                </w:rPr>
                <w:t>&lt;*&gt;</w:t>
              </w:r>
            </w:hyperlink>
            <w:r>
              <w:t xml:space="preserve">, ФКУ "ГБ МСЭ по Чувашской Республике - Чувашии" Минтруда России </w:t>
            </w:r>
            <w:hyperlink w:anchor="P10044" w:history="1">
              <w:r>
                <w:rPr>
                  <w:color w:val="0000FF"/>
                </w:rPr>
                <w:t>&lt;*&gt;</w:t>
              </w:r>
            </w:hyperlink>
            <w:r>
              <w:t xml:space="preserve">, Управление Роспотребнадзора по Чувашской Республике - Чувашии </w:t>
            </w:r>
            <w:hyperlink w:anchor="P10044" w:history="1">
              <w:r>
                <w:rPr>
                  <w:color w:val="0000FF"/>
                </w:rPr>
                <w:t>&lt;*&gt;</w:t>
              </w:r>
            </w:hyperlink>
            <w:r>
              <w:t xml:space="preserve">, организации </w:t>
            </w:r>
            <w:hyperlink w:anchor="P10044" w:history="1">
              <w:r>
                <w:rPr>
                  <w:color w:val="0000FF"/>
                </w:rPr>
                <w:t>&lt;*&gt;</w:t>
              </w:r>
            </w:hyperlink>
          </w:p>
        </w:tc>
        <w:tc>
          <w:tcPr>
            <w:tcW w:w="567" w:type="dxa"/>
          </w:tcPr>
          <w:p w:rsidR="009F5C0D" w:rsidRDefault="009F5C0D">
            <w:pPr>
              <w:pStyle w:val="ConsPlusNormal"/>
              <w:jc w:val="center"/>
            </w:pPr>
            <w:r>
              <w:lastRenderedPageBreak/>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477264,5</w:t>
            </w:r>
          </w:p>
        </w:tc>
        <w:tc>
          <w:tcPr>
            <w:tcW w:w="1024" w:type="dxa"/>
          </w:tcPr>
          <w:p w:rsidR="009F5C0D" w:rsidRDefault="009F5C0D">
            <w:pPr>
              <w:pStyle w:val="ConsPlusNormal"/>
              <w:jc w:val="center"/>
            </w:pPr>
            <w:r>
              <w:t>478035,9</w:t>
            </w:r>
          </w:p>
        </w:tc>
        <w:tc>
          <w:tcPr>
            <w:tcW w:w="1024" w:type="dxa"/>
          </w:tcPr>
          <w:p w:rsidR="009F5C0D" w:rsidRDefault="009F5C0D">
            <w:pPr>
              <w:pStyle w:val="ConsPlusNormal"/>
              <w:jc w:val="center"/>
            </w:pPr>
            <w:r>
              <w:t>481761,9</w:t>
            </w:r>
          </w:p>
        </w:tc>
        <w:tc>
          <w:tcPr>
            <w:tcW w:w="1024" w:type="dxa"/>
          </w:tcPr>
          <w:p w:rsidR="009F5C0D" w:rsidRDefault="009F5C0D">
            <w:pPr>
              <w:pStyle w:val="ConsPlusNormal"/>
              <w:jc w:val="center"/>
            </w:pPr>
            <w:r>
              <w:t>506406,1</w:t>
            </w:r>
          </w:p>
        </w:tc>
        <w:tc>
          <w:tcPr>
            <w:tcW w:w="1024" w:type="dxa"/>
          </w:tcPr>
          <w:p w:rsidR="009F5C0D" w:rsidRDefault="009F5C0D">
            <w:pPr>
              <w:pStyle w:val="ConsPlusNormal"/>
              <w:jc w:val="center"/>
            </w:pPr>
            <w:r>
              <w:t>531145,4</w:t>
            </w:r>
          </w:p>
        </w:tc>
        <w:tc>
          <w:tcPr>
            <w:tcW w:w="1024" w:type="dxa"/>
          </w:tcPr>
          <w:p w:rsidR="009F5C0D" w:rsidRDefault="009F5C0D">
            <w:pPr>
              <w:pStyle w:val="ConsPlusNormal"/>
              <w:jc w:val="center"/>
            </w:pPr>
            <w:r>
              <w:t>518714,7</w:t>
            </w:r>
          </w:p>
        </w:tc>
        <w:tc>
          <w:tcPr>
            <w:tcW w:w="1024" w:type="dxa"/>
          </w:tcPr>
          <w:p w:rsidR="009F5C0D" w:rsidRDefault="009F5C0D">
            <w:pPr>
              <w:pStyle w:val="ConsPlusNormal"/>
              <w:jc w:val="center"/>
            </w:pPr>
            <w:r>
              <w:t>518714,7</w:t>
            </w:r>
          </w:p>
        </w:tc>
        <w:tc>
          <w:tcPr>
            <w:tcW w:w="1144" w:type="dxa"/>
          </w:tcPr>
          <w:p w:rsidR="009F5C0D" w:rsidRDefault="009F5C0D">
            <w:pPr>
              <w:pStyle w:val="ConsPlusNormal"/>
              <w:jc w:val="center"/>
            </w:pPr>
            <w:r>
              <w:t>2593573,5</w:t>
            </w:r>
          </w:p>
        </w:tc>
        <w:tc>
          <w:tcPr>
            <w:tcW w:w="1144" w:type="dxa"/>
            <w:tcBorders>
              <w:right w:val="nil"/>
            </w:tcBorders>
          </w:tcPr>
          <w:p w:rsidR="009F5C0D" w:rsidRDefault="009F5C0D">
            <w:pPr>
              <w:pStyle w:val="ConsPlusNormal"/>
              <w:jc w:val="center"/>
            </w:pPr>
            <w:r>
              <w:t>2593573,5</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856</w:t>
            </w:r>
          </w:p>
        </w:tc>
        <w:tc>
          <w:tcPr>
            <w:tcW w:w="680" w:type="dxa"/>
          </w:tcPr>
          <w:p w:rsidR="009F5C0D" w:rsidRDefault="009F5C0D">
            <w:pPr>
              <w:pStyle w:val="ConsPlusNormal"/>
            </w:pPr>
            <w:r>
              <w:t>1006</w:t>
            </w:r>
          </w:p>
        </w:tc>
        <w:tc>
          <w:tcPr>
            <w:tcW w:w="1474" w:type="dxa"/>
          </w:tcPr>
          <w:p w:rsidR="009F5C0D" w:rsidRDefault="009F5C0D">
            <w:pPr>
              <w:pStyle w:val="ConsPlusNormal"/>
            </w:pPr>
            <w:r>
              <w:t>Ц630400000</w:t>
            </w:r>
          </w:p>
        </w:tc>
        <w:tc>
          <w:tcPr>
            <w:tcW w:w="624" w:type="dxa"/>
          </w:tcPr>
          <w:p w:rsidR="009F5C0D" w:rsidRDefault="009F5C0D">
            <w:pPr>
              <w:pStyle w:val="ConsPlusNormal"/>
              <w:jc w:val="center"/>
            </w:pPr>
            <w:r>
              <w:t>000</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457,1</w:t>
            </w:r>
          </w:p>
        </w:tc>
        <w:tc>
          <w:tcPr>
            <w:tcW w:w="1024" w:type="dxa"/>
          </w:tcPr>
          <w:p w:rsidR="009F5C0D" w:rsidRDefault="009F5C0D">
            <w:pPr>
              <w:pStyle w:val="ConsPlusNormal"/>
              <w:jc w:val="center"/>
            </w:pPr>
            <w:r>
              <w:t>355,1</w:t>
            </w:r>
          </w:p>
        </w:tc>
        <w:tc>
          <w:tcPr>
            <w:tcW w:w="1024" w:type="dxa"/>
          </w:tcPr>
          <w:p w:rsidR="009F5C0D" w:rsidRDefault="009F5C0D">
            <w:pPr>
              <w:pStyle w:val="ConsPlusNormal"/>
              <w:jc w:val="center"/>
            </w:pPr>
            <w:r>
              <w:t>459,2</w:t>
            </w:r>
          </w:p>
        </w:tc>
        <w:tc>
          <w:tcPr>
            <w:tcW w:w="1024" w:type="dxa"/>
          </w:tcPr>
          <w:p w:rsidR="009F5C0D" w:rsidRDefault="009F5C0D">
            <w:pPr>
              <w:pStyle w:val="ConsPlusNormal"/>
              <w:jc w:val="center"/>
            </w:pPr>
            <w:r>
              <w:t>462,5</w:t>
            </w:r>
          </w:p>
        </w:tc>
        <w:tc>
          <w:tcPr>
            <w:tcW w:w="1024" w:type="dxa"/>
          </w:tcPr>
          <w:p w:rsidR="009F5C0D" w:rsidRDefault="009F5C0D">
            <w:pPr>
              <w:pStyle w:val="ConsPlusNormal"/>
              <w:jc w:val="center"/>
            </w:pPr>
            <w:r>
              <w:t>462,5</w:t>
            </w:r>
          </w:p>
        </w:tc>
        <w:tc>
          <w:tcPr>
            <w:tcW w:w="1024" w:type="dxa"/>
          </w:tcPr>
          <w:p w:rsidR="009F5C0D" w:rsidRDefault="009F5C0D">
            <w:pPr>
              <w:pStyle w:val="ConsPlusNormal"/>
              <w:jc w:val="center"/>
            </w:pPr>
            <w:r>
              <w:t>434,0</w:t>
            </w:r>
          </w:p>
        </w:tc>
        <w:tc>
          <w:tcPr>
            <w:tcW w:w="1024" w:type="dxa"/>
          </w:tcPr>
          <w:p w:rsidR="009F5C0D" w:rsidRDefault="009F5C0D">
            <w:pPr>
              <w:pStyle w:val="ConsPlusNormal"/>
              <w:jc w:val="center"/>
            </w:pPr>
            <w:r>
              <w:t>434,0</w:t>
            </w:r>
          </w:p>
        </w:tc>
        <w:tc>
          <w:tcPr>
            <w:tcW w:w="1144" w:type="dxa"/>
          </w:tcPr>
          <w:p w:rsidR="009F5C0D" w:rsidRDefault="009F5C0D">
            <w:pPr>
              <w:pStyle w:val="ConsPlusNormal"/>
              <w:jc w:val="center"/>
            </w:pPr>
            <w:r>
              <w:t>2170,0</w:t>
            </w:r>
          </w:p>
        </w:tc>
        <w:tc>
          <w:tcPr>
            <w:tcW w:w="1144" w:type="dxa"/>
            <w:tcBorders>
              <w:right w:val="nil"/>
            </w:tcBorders>
          </w:tcPr>
          <w:p w:rsidR="009F5C0D" w:rsidRDefault="009F5C0D">
            <w:pPr>
              <w:pStyle w:val="ConsPlusNormal"/>
              <w:jc w:val="center"/>
            </w:pPr>
            <w:r>
              <w:t>2170,0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476475,4</w:t>
            </w:r>
          </w:p>
        </w:tc>
        <w:tc>
          <w:tcPr>
            <w:tcW w:w="1024" w:type="dxa"/>
          </w:tcPr>
          <w:p w:rsidR="009F5C0D" w:rsidRDefault="009F5C0D">
            <w:pPr>
              <w:pStyle w:val="ConsPlusNormal"/>
              <w:jc w:val="center"/>
            </w:pPr>
            <w:r>
              <w:t>477348,8</w:t>
            </w:r>
          </w:p>
        </w:tc>
        <w:tc>
          <w:tcPr>
            <w:tcW w:w="1024" w:type="dxa"/>
          </w:tcPr>
          <w:p w:rsidR="009F5C0D" w:rsidRDefault="009F5C0D">
            <w:pPr>
              <w:pStyle w:val="ConsPlusNormal"/>
              <w:jc w:val="center"/>
            </w:pPr>
            <w:r>
              <w:t>480970,7</w:t>
            </w:r>
          </w:p>
        </w:tc>
        <w:tc>
          <w:tcPr>
            <w:tcW w:w="1024" w:type="dxa"/>
          </w:tcPr>
          <w:p w:rsidR="009F5C0D" w:rsidRDefault="009F5C0D">
            <w:pPr>
              <w:pStyle w:val="ConsPlusNormal"/>
              <w:jc w:val="center"/>
            </w:pPr>
            <w:r>
              <w:t>505568,6</w:t>
            </w:r>
          </w:p>
        </w:tc>
        <w:tc>
          <w:tcPr>
            <w:tcW w:w="1024" w:type="dxa"/>
          </w:tcPr>
          <w:p w:rsidR="009F5C0D" w:rsidRDefault="009F5C0D">
            <w:pPr>
              <w:pStyle w:val="ConsPlusNormal"/>
              <w:jc w:val="center"/>
            </w:pPr>
            <w:r>
              <w:t>530307,9</w:t>
            </w:r>
          </w:p>
        </w:tc>
        <w:tc>
          <w:tcPr>
            <w:tcW w:w="1024" w:type="dxa"/>
          </w:tcPr>
          <w:p w:rsidR="009F5C0D" w:rsidRDefault="009F5C0D">
            <w:pPr>
              <w:pStyle w:val="ConsPlusNormal"/>
              <w:jc w:val="center"/>
            </w:pPr>
            <w:r>
              <w:t>517905,7</w:t>
            </w:r>
          </w:p>
        </w:tc>
        <w:tc>
          <w:tcPr>
            <w:tcW w:w="1024" w:type="dxa"/>
          </w:tcPr>
          <w:p w:rsidR="009F5C0D" w:rsidRDefault="009F5C0D">
            <w:pPr>
              <w:pStyle w:val="ConsPlusNormal"/>
              <w:jc w:val="center"/>
            </w:pPr>
            <w:r>
              <w:t>517905,7</w:t>
            </w:r>
          </w:p>
        </w:tc>
        <w:tc>
          <w:tcPr>
            <w:tcW w:w="1144" w:type="dxa"/>
          </w:tcPr>
          <w:p w:rsidR="009F5C0D" w:rsidRDefault="009F5C0D">
            <w:pPr>
              <w:pStyle w:val="ConsPlusNormal"/>
              <w:jc w:val="center"/>
            </w:pPr>
            <w:r>
              <w:t>2589528,5</w:t>
            </w:r>
          </w:p>
        </w:tc>
        <w:tc>
          <w:tcPr>
            <w:tcW w:w="1144" w:type="dxa"/>
            <w:tcBorders>
              <w:right w:val="nil"/>
            </w:tcBorders>
          </w:tcPr>
          <w:p w:rsidR="009F5C0D" w:rsidRDefault="009F5C0D">
            <w:pPr>
              <w:pStyle w:val="ConsPlusNormal"/>
              <w:jc w:val="center"/>
            </w:pPr>
            <w:r>
              <w:t>2589528,5</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332,0</w:t>
            </w:r>
          </w:p>
        </w:tc>
        <w:tc>
          <w:tcPr>
            <w:tcW w:w="1024" w:type="dxa"/>
          </w:tcPr>
          <w:p w:rsidR="009F5C0D" w:rsidRDefault="009F5C0D">
            <w:pPr>
              <w:pStyle w:val="ConsPlusNormal"/>
              <w:jc w:val="center"/>
            </w:pPr>
            <w:r>
              <w:t>332,0</w:t>
            </w:r>
          </w:p>
        </w:tc>
        <w:tc>
          <w:tcPr>
            <w:tcW w:w="1024" w:type="dxa"/>
          </w:tcPr>
          <w:p w:rsidR="009F5C0D" w:rsidRDefault="009F5C0D">
            <w:pPr>
              <w:pStyle w:val="ConsPlusNormal"/>
              <w:jc w:val="center"/>
            </w:pPr>
            <w:r>
              <w:t>332,0</w:t>
            </w:r>
          </w:p>
        </w:tc>
        <w:tc>
          <w:tcPr>
            <w:tcW w:w="1024" w:type="dxa"/>
          </w:tcPr>
          <w:p w:rsidR="009F5C0D" w:rsidRDefault="009F5C0D">
            <w:pPr>
              <w:pStyle w:val="ConsPlusNormal"/>
              <w:jc w:val="center"/>
            </w:pPr>
            <w:r>
              <w:t>375,0</w:t>
            </w:r>
          </w:p>
        </w:tc>
        <w:tc>
          <w:tcPr>
            <w:tcW w:w="1024" w:type="dxa"/>
          </w:tcPr>
          <w:p w:rsidR="009F5C0D" w:rsidRDefault="009F5C0D">
            <w:pPr>
              <w:pStyle w:val="ConsPlusNormal"/>
              <w:jc w:val="center"/>
            </w:pPr>
            <w:r>
              <w:t>375,0</w:t>
            </w:r>
          </w:p>
        </w:tc>
        <w:tc>
          <w:tcPr>
            <w:tcW w:w="1024" w:type="dxa"/>
          </w:tcPr>
          <w:p w:rsidR="009F5C0D" w:rsidRDefault="009F5C0D">
            <w:pPr>
              <w:pStyle w:val="ConsPlusNormal"/>
              <w:jc w:val="center"/>
            </w:pPr>
            <w:r>
              <w:t>375,0</w:t>
            </w:r>
          </w:p>
        </w:tc>
        <w:tc>
          <w:tcPr>
            <w:tcW w:w="1024" w:type="dxa"/>
          </w:tcPr>
          <w:p w:rsidR="009F5C0D" w:rsidRDefault="009F5C0D">
            <w:pPr>
              <w:pStyle w:val="ConsPlusNormal"/>
              <w:jc w:val="center"/>
            </w:pPr>
            <w:r>
              <w:t>375,0</w:t>
            </w:r>
          </w:p>
        </w:tc>
        <w:tc>
          <w:tcPr>
            <w:tcW w:w="1144" w:type="dxa"/>
          </w:tcPr>
          <w:p w:rsidR="009F5C0D" w:rsidRDefault="009F5C0D">
            <w:pPr>
              <w:pStyle w:val="ConsPlusNormal"/>
              <w:jc w:val="center"/>
            </w:pPr>
            <w:r>
              <w:t>1875,0</w:t>
            </w:r>
          </w:p>
        </w:tc>
        <w:tc>
          <w:tcPr>
            <w:tcW w:w="1144" w:type="dxa"/>
            <w:tcBorders>
              <w:right w:val="nil"/>
            </w:tcBorders>
          </w:tcPr>
          <w:p w:rsidR="009F5C0D" w:rsidRDefault="009F5C0D">
            <w:pPr>
              <w:pStyle w:val="ConsPlusNormal"/>
              <w:jc w:val="center"/>
            </w:pPr>
            <w:r>
              <w:t>1875,0</w:t>
            </w:r>
          </w:p>
        </w:tc>
      </w:tr>
      <w:tr w:rsidR="009F5C0D">
        <w:tc>
          <w:tcPr>
            <w:tcW w:w="850" w:type="dxa"/>
            <w:vMerge w:val="restart"/>
            <w:tcBorders>
              <w:left w:val="nil"/>
            </w:tcBorders>
          </w:tcPr>
          <w:p w:rsidR="009F5C0D" w:rsidRDefault="009F5C0D">
            <w:pPr>
              <w:pStyle w:val="ConsPlusNormal"/>
              <w:jc w:val="both"/>
            </w:pPr>
            <w:r>
              <w:t xml:space="preserve">Целевые показатели </w:t>
            </w:r>
            <w:r>
              <w:lastRenderedPageBreak/>
              <w:t>(индикаторы) подпрограммы, увязанные с основным мероприятием 2</w:t>
            </w:r>
          </w:p>
        </w:tc>
        <w:tc>
          <w:tcPr>
            <w:tcW w:w="6949" w:type="dxa"/>
            <w:gridSpan w:val="7"/>
          </w:tcPr>
          <w:p w:rsidR="009F5C0D" w:rsidRDefault="009F5C0D">
            <w:pPr>
              <w:pStyle w:val="ConsPlusNormal"/>
              <w:jc w:val="both"/>
            </w:pPr>
            <w:r>
              <w:lastRenderedPageBreak/>
              <w:t>Количество пострадавших на производстве на 1 тыс. работающих (человек)</w:t>
            </w:r>
          </w:p>
        </w:tc>
        <w:tc>
          <w:tcPr>
            <w:tcW w:w="1077" w:type="dxa"/>
          </w:tcPr>
          <w:p w:rsidR="009F5C0D" w:rsidRDefault="009F5C0D">
            <w:pPr>
              <w:pStyle w:val="ConsPlusNormal"/>
              <w:jc w:val="center"/>
            </w:pPr>
            <w:r>
              <w:t>x</w:t>
            </w:r>
          </w:p>
        </w:tc>
        <w:tc>
          <w:tcPr>
            <w:tcW w:w="1024" w:type="dxa"/>
          </w:tcPr>
          <w:p w:rsidR="009F5C0D" w:rsidRDefault="009F5C0D">
            <w:pPr>
              <w:pStyle w:val="ConsPlusNormal"/>
              <w:jc w:val="center"/>
            </w:pPr>
            <w:r>
              <w:t>0,8</w:t>
            </w:r>
          </w:p>
        </w:tc>
        <w:tc>
          <w:tcPr>
            <w:tcW w:w="1024" w:type="dxa"/>
          </w:tcPr>
          <w:p w:rsidR="009F5C0D" w:rsidRDefault="009F5C0D">
            <w:pPr>
              <w:pStyle w:val="ConsPlusNormal"/>
              <w:jc w:val="center"/>
            </w:pPr>
            <w:r>
              <w:t>0,8</w:t>
            </w:r>
          </w:p>
        </w:tc>
        <w:tc>
          <w:tcPr>
            <w:tcW w:w="1024" w:type="dxa"/>
          </w:tcPr>
          <w:p w:rsidR="009F5C0D" w:rsidRDefault="009F5C0D">
            <w:pPr>
              <w:pStyle w:val="ConsPlusNormal"/>
              <w:jc w:val="center"/>
            </w:pPr>
            <w:r>
              <w:t>0,8</w:t>
            </w:r>
          </w:p>
        </w:tc>
        <w:tc>
          <w:tcPr>
            <w:tcW w:w="1024" w:type="dxa"/>
          </w:tcPr>
          <w:p w:rsidR="009F5C0D" w:rsidRDefault="009F5C0D">
            <w:pPr>
              <w:pStyle w:val="ConsPlusNormal"/>
              <w:jc w:val="center"/>
            </w:pPr>
            <w:r>
              <w:t>0,7</w:t>
            </w:r>
          </w:p>
        </w:tc>
        <w:tc>
          <w:tcPr>
            <w:tcW w:w="1024" w:type="dxa"/>
          </w:tcPr>
          <w:p w:rsidR="009F5C0D" w:rsidRDefault="009F5C0D">
            <w:pPr>
              <w:pStyle w:val="ConsPlusNormal"/>
              <w:jc w:val="center"/>
            </w:pPr>
            <w:r>
              <w:t>0,7</w:t>
            </w:r>
          </w:p>
        </w:tc>
        <w:tc>
          <w:tcPr>
            <w:tcW w:w="1024" w:type="dxa"/>
          </w:tcPr>
          <w:p w:rsidR="009F5C0D" w:rsidRDefault="009F5C0D">
            <w:pPr>
              <w:pStyle w:val="ConsPlusNormal"/>
              <w:jc w:val="center"/>
            </w:pPr>
            <w:r>
              <w:t>0,7</w:t>
            </w:r>
          </w:p>
        </w:tc>
        <w:tc>
          <w:tcPr>
            <w:tcW w:w="1024" w:type="dxa"/>
          </w:tcPr>
          <w:p w:rsidR="009F5C0D" w:rsidRDefault="009F5C0D">
            <w:pPr>
              <w:pStyle w:val="ConsPlusNormal"/>
              <w:jc w:val="center"/>
            </w:pPr>
            <w:r>
              <w:t>0,7</w:t>
            </w:r>
          </w:p>
        </w:tc>
        <w:tc>
          <w:tcPr>
            <w:tcW w:w="1144" w:type="dxa"/>
          </w:tcPr>
          <w:p w:rsidR="009F5C0D" w:rsidRDefault="009F5C0D">
            <w:pPr>
              <w:pStyle w:val="ConsPlusNormal"/>
              <w:jc w:val="center"/>
            </w:pPr>
            <w:r>
              <w:t xml:space="preserve">0,7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0,7 </w:t>
            </w:r>
            <w:hyperlink w:anchor="P10045"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949" w:type="dxa"/>
            <w:gridSpan w:val="7"/>
          </w:tcPr>
          <w:p w:rsidR="009F5C0D" w:rsidRDefault="009F5C0D">
            <w:pPr>
              <w:pStyle w:val="ConsPlusNormal"/>
              <w:jc w:val="both"/>
            </w:pPr>
            <w:r>
              <w:t>Количество дней временной нетрудоспособности в связи с несчастным случаем на производстве в расчете на 1 пострадавшего (дней)</w:t>
            </w:r>
          </w:p>
        </w:tc>
        <w:tc>
          <w:tcPr>
            <w:tcW w:w="1077" w:type="dxa"/>
          </w:tcPr>
          <w:p w:rsidR="009F5C0D" w:rsidRDefault="009F5C0D">
            <w:pPr>
              <w:pStyle w:val="ConsPlusNormal"/>
              <w:jc w:val="center"/>
            </w:pPr>
            <w:r>
              <w:t>x</w:t>
            </w:r>
          </w:p>
        </w:tc>
        <w:tc>
          <w:tcPr>
            <w:tcW w:w="1024" w:type="dxa"/>
          </w:tcPr>
          <w:p w:rsidR="009F5C0D" w:rsidRDefault="009F5C0D">
            <w:pPr>
              <w:pStyle w:val="ConsPlusNormal"/>
              <w:jc w:val="center"/>
            </w:pPr>
            <w:r>
              <w:t>42,8</w:t>
            </w:r>
          </w:p>
        </w:tc>
        <w:tc>
          <w:tcPr>
            <w:tcW w:w="1024" w:type="dxa"/>
          </w:tcPr>
          <w:p w:rsidR="009F5C0D" w:rsidRDefault="009F5C0D">
            <w:pPr>
              <w:pStyle w:val="ConsPlusNormal"/>
              <w:jc w:val="center"/>
            </w:pPr>
            <w:r>
              <w:t>42,8</w:t>
            </w:r>
          </w:p>
        </w:tc>
        <w:tc>
          <w:tcPr>
            <w:tcW w:w="1024" w:type="dxa"/>
          </w:tcPr>
          <w:p w:rsidR="009F5C0D" w:rsidRDefault="009F5C0D">
            <w:pPr>
              <w:pStyle w:val="ConsPlusNormal"/>
              <w:jc w:val="center"/>
            </w:pPr>
            <w:r>
              <w:t>42,6</w:t>
            </w:r>
          </w:p>
        </w:tc>
        <w:tc>
          <w:tcPr>
            <w:tcW w:w="1024" w:type="dxa"/>
          </w:tcPr>
          <w:p w:rsidR="009F5C0D" w:rsidRDefault="009F5C0D">
            <w:pPr>
              <w:pStyle w:val="ConsPlusNormal"/>
              <w:jc w:val="center"/>
            </w:pPr>
            <w:r>
              <w:t>42,6</w:t>
            </w:r>
          </w:p>
        </w:tc>
        <w:tc>
          <w:tcPr>
            <w:tcW w:w="1024" w:type="dxa"/>
          </w:tcPr>
          <w:p w:rsidR="009F5C0D" w:rsidRDefault="009F5C0D">
            <w:pPr>
              <w:pStyle w:val="ConsPlusNormal"/>
              <w:jc w:val="center"/>
            </w:pPr>
            <w:r>
              <w:t>42,4</w:t>
            </w:r>
          </w:p>
        </w:tc>
        <w:tc>
          <w:tcPr>
            <w:tcW w:w="1024" w:type="dxa"/>
          </w:tcPr>
          <w:p w:rsidR="009F5C0D" w:rsidRDefault="009F5C0D">
            <w:pPr>
              <w:pStyle w:val="ConsPlusNormal"/>
              <w:jc w:val="center"/>
            </w:pPr>
            <w:r>
              <w:t>42,4</w:t>
            </w:r>
          </w:p>
        </w:tc>
        <w:tc>
          <w:tcPr>
            <w:tcW w:w="1024" w:type="dxa"/>
          </w:tcPr>
          <w:p w:rsidR="009F5C0D" w:rsidRDefault="009F5C0D">
            <w:pPr>
              <w:pStyle w:val="ConsPlusNormal"/>
              <w:jc w:val="center"/>
            </w:pPr>
            <w:r>
              <w:t>42,2</w:t>
            </w:r>
          </w:p>
        </w:tc>
        <w:tc>
          <w:tcPr>
            <w:tcW w:w="1144" w:type="dxa"/>
          </w:tcPr>
          <w:p w:rsidR="009F5C0D" w:rsidRDefault="009F5C0D">
            <w:pPr>
              <w:pStyle w:val="ConsPlusNormal"/>
              <w:jc w:val="center"/>
            </w:pPr>
            <w:r>
              <w:t xml:space="preserve">42,2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42,0 </w:t>
            </w:r>
            <w:hyperlink w:anchor="P10045"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949" w:type="dxa"/>
            <w:gridSpan w:val="7"/>
          </w:tcPr>
          <w:p w:rsidR="009F5C0D" w:rsidRDefault="009F5C0D">
            <w:pPr>
              <w:pStyle w:val="ConsPlusNormal"/>
              <w:jc w:val="both"/>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(человек)</w:t>
            </w:r>
          </w:p>
        </w:tc>
        <w:tc>
          <w:tcPr>
            <w:tcW w:w="1077" w:type="dxa"/>
          </w:tcPr>
          <w:p w:rsidR="009F5C0D" w:rsidRDefault="009F5C0D">
            <w:pPr>
              <w:pStyle w:val="ConsPlusNormal"/>
              <w:jc w:val="center"/>
            </w:pPr>
            <w:r>
              <w:t>x</w:t>
            </w:r>
          </w:p>
        </w:tc>
        <w:tc>
          <w:tcPr>
            <w:tcW w:w="1024" w:type="dxa"/>
          </w:tcPr>
          <w:p w:rsidR="009F5C0D" w:rsidRDefault="009F5C0D">
            <w:pPr>
              <w:pStyle w:val="ConsPlusNormal"/>
              <w:jc w:val="center"/>
            </w:pPr>
            <w:r>
              <w:t>30</w:t>
            </w:r>
          </w:p>
        </w:tc>
        <w:tc>
          <w:tcPr>
            <w:tcW w:w="1024" w:type="dxa"/>
          </w:tcPr>
          <w:p w:rsidR="009F5C0D" w:rsidRDefault="009F5C0D">
            <w:pPr>
              <w:pStyle w:val="ConsPlusNormal"/>
              <w:jc w:val="center"/>
            </w:pPr>
            <w:r>
              <w:t>30</w:t>
            </w:r>
          </w:p>
        </w:tc>
        <w:tc>
          <w:tcPr>
            <w:tcW w:w="1024" w:type="dxa"/>
          </w:tcPr>
          <w:p w:rsidR="009F5C0D" w:rsidRDefault="009F5C0D">
            <w:pPr>
              <w:pStyle w:val="ConsPlusNormal"/>
              <w:jc w:val="center"/>
            </w:pPr>
            <w:r>
              <w:t>25</w:t>
            </w:r>
          </w:p>
        </w:tc>
        <w:tc>
          <w:tcPr>
            <w:tcW w:w="1024" w:type="dxa"/>
          </w:tcPr>
          <w:p w:rsidR="009F5C0D" w:rsidRDefault="009F5C0D">
            <w:pPr>
              <w:pStyle w:val="ConsPlusNormal"/>
              <w:jc w:val="center"/>
            </w:pPr>
            <w:r>
              <w:t>25</w:t>
            </w:r>
          </w:p>
        </w:tc>
        <w:tc>
          <w:tcPr>
            <w:tcW w:w="1024" w:type="dxa"/>
          </w:tcPr>
          <w:p w:rsidR="009F5C0D" w:rsidRDefault="009F5C0D">
            <w:pPr>
              <w:pStyle w:val="ConsPlusNormal"/>
              <w:jc w:val="center"/>
            </w:pPr>
            <w:r>
              <w:t>20</w:t>
            </w:r>
          </w:p>
        </w:tc>
        <w:tc>
          <w:tcPr>
            <w:tcW w:w="1024" w:type="dxa"/>
          </w:tcPr>
          <w:p w:rsidR="009F5C0D" w:rsidRDefault="009F5C0D">
            <w:pPr>
              <w:pStyle w:val="ConsPlusNormal"/>
              <w:jc w:val="center"/>
            </w:pPr>
            <w:r>
              <w:t>20</w:t>
            </w:r>
          </w:p>
        </w:tc>
        <w:tc>
          <w:tcPr>
            <w:tcW w:w="1024" w:type="dxa"/>
          </w:tcPr>
          <w:p w:rsidR="009F5C0D" w:rsidRDefault="009F5C0D">
            <w:pPr>
              <w:pStyle w:val="ConsPlusNormal"/>
              <w:jc w:val="center"/>
            </w:pPr>
            <w:r>
              <w:t>20</w:t>
            </w:r>
          </w:p>
        </w:tc>
        <w:tc>
          <w:tcPr>
            <w:tcW w:w="1144" w:type="dxa"/>
          </w:tcPr>
          <w:p w:rsidR="009F5C0D" w:rsidRDefault="009F5C0D">
            <w:pPr>
              <w:pStyle w:val="ConsPlusNormal"/>
              <w:jc w:val="center"/>
            </w:pPr>
            <w:r>
              <w:t xml:space="preserve">17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17 </w:t>
            </w:r>
            <w:hyperlink w:anchor="P10045"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949" w:type="dxa"/>
            <w:gridSpan w:val="7"/>
          </w:tcPr>
          <w:p w:rsidR="009F5C0D" w:rsidRDefault="009F5C0D">
            <w:pPr>
              <w:pStyle w:val="ConsPlusNormal"/>
              <w:jc w:val="both"/>
            </w:pPr>
            <w:r>
              <w:t>Количество больных с впервые выявленными профессиональными заболеваниями в расчете на 10 тыс. работающих (человек)</w:t>
            </w:r>
          </w:p>
        </w:tc>
        <w:tc>
          <w:tcPr>
            <w:tcW w:w="1077" w:type="dxa"/>
          </w:tcPr>
          <w:p w:rsidR="009F5C0D" w:rsidRDefault="009F5C0D">
            <w:pPr>
              <w:pStyle w:val="ConsPlusNormal"/>
              <w:jc w:val="center"/>
            </w:pPr>
            <w:r>
              <w:t>x</w:t>
            </w:r>
          </w:p>
        </w:tc>
        <w:tc>
          <w:tcPr>
            <w:tcW w:w="1024" w:type="dxa"/>
          </w:tcPr>
          <w:p w:rsidR="009F5C0D" w:rsidRDefault="009F5C0D">
            <w:pPr>
              <w:pStyle w:val="ConsPlusNormal"/>
              <w:jc w:val="center"/>
            </w:pPr>
            <w:r>
              <w:t>0,95</w:t>
            </w:r>
          </w:p>
        </w:tc>
        <w:tc>
          <w:tcPr>
            <w:tcW w:w="1024" w:type="dxa"/>
          </w:tcPr>
          <w:p w:rsidR="009F5C0D" w:rsidRDefault="009F5C0D">
            <w:pPr>
              <w:pStyle w:val="ConsPlusNormal"/>
              <w:jc w:val="center"/>
            </w:pPr>
            <w:r>
              <w:t>0,95</w:t>
            </w:r>
          </w:p>
        </w:tc>
        <w:tc>
          <w:tcPr>
            <w:tcW w:w="1024" w:type="dxa"/>
          </w:tcPr>
          <w:p w:rsidR="009F5C0D" w:rsidRDefault="009F5C0D">
            <w:pPr>
              <w:pStyle w:val="ConsPlusNormal"/>
              <w:jc w:val="center"/>
            </w:pPr>
            <w:r>
              <w:t>0,93</w:t>
            </w:r>
          </w:p>
        </w:tc>
        <w:tc>
          <w:tcPr>
            <w:tcW w:w="1024" w:type="dxa"/>
          </w:tcPr>
          <w:p w:rsidR="009F5C0D" w:rsidRDefault="009F5C0D">
            <w:pPr>
              <w:pStyle w:val="ConsPlusNormal"/>
              <w:jc w:val="center"/>
            </w:pPr>
            <w:r>
              <w:t>0,93</w:t>
            </w:r>
          </w:p>
        </w:tc>
        <w:tc>
          <w:tcPr>
            <w:tcW w:w="1024" w:type="dxa"/>
          </w:tcPr>
          <w:p w:rsidR="009F5C0D" w:rsidRDefault="009F5C0D">
            <w:pPr>
              <w:pStyle w:val="ConsPlusNormal"/>
              <w:jc w:val="center"/>
            </w:pPr>
            <w:r>
              <w:t>0,93</w:t>
            </w:r>
          </w:p>
        </w:tc>
        <w:tc>
          <w:tcPr>
            <w:tcW w:w="1024" w:type="dxa"/>
          </w:tcPr>
          <w:p w:rsidR="009F5C0D" w:rsidRDefault="009F5C0D">
            <w:pPr>
              <w:pStyle w:val="ConsPlusNormal"/>
              <w:jc w:val="center"/>
            </w:pPr>
            <w:r>
              <w:t>0,92</w:t>
            </w:r>
          </w:p>
        </w:tc>
        <w:tc>
          <w:tcPr>
            <w:tcW w:w="1024" w:type="dxa"/>
          </w:tcPr>
          <w:p w:rsidR="009F5C0D" w:rsidRDefault="009F5C0D">
            <w:pPr>
              <w:pStyle w:val="ConsPlusNormal"/>
              <w:jc w:val="center"/>
            </w:pPr>
            <w:r>
              <w:t>0,92</w:t>
            </w:r>
          </w:p>
        </w:tc>
        <w:tc>
          <w:tcPr>
            <w:tcW w:w="1144" w:type="dxa"/>
          </w:tcPr>
          <w:p w:rsidR="009F5C0D" w:rsidRDefault="009F5C0D">
            <w:pPr>
              <w:pStyle w:val="ConsPlusNormal"/>
              <w:jc w:val="center"/>
            </w:pPr>
            <w:r>
              <w:t xml:space="preserve">0,92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0,92 </w:t>
            </w:r>
            <w:hyperlink w:anchor="P10045"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949" w:type="dxa"/>
            <w:gridSpan w:val="7"/>
          </w:tcPr>
          <w:p w:rsidR="009F5C0D" w:rsidRDefault="009F5C0D">
            <w:pPr>
              <w:pStyle w:val="ConsPlusNormal"/>
              <w:jc w:val="both"/>
            </w:pPr>
            <w:r>
              <w:t>Удельный вес рабочих мест, на которых проведена специальная оценка условий труда (процентов)</w:t>
            </w:r>
          </w:p>
        </w:tc>
        <w:tc>
          <w:tcPr>
            <w:tcW w:w="1077" w:type="dxa"/>
          </w:tcPr>
          <w:p w:rsidR="009F5C0D" w:rsidRDefault="009F5C0D">
            <w:pPr>
              <w:pStyle w:val="ConsPlusNormal"/>
              <w:jc w:val="center"/>
            </w:pPr>
            <w:r>
              <w:t>x</w:t>
            </w:r>
          </w:p>
        </w:tc>
        <w:tc>
          <w:tcPr>
            <w:tcW w:w="1024" w:type="dxa"/>
          </w:tcPr>
          <w:p w:rsidR="009F5C0D" w:rsidRDefault="009F5C0D">
            <w:pPr>
              <w:pStyle w:val="ConsPlusNormal"/>
              <w:jc w:val="center"/>
            </w:pPr>
            <w:r>
              <w:t>80,0</w:t>
            </w:r>
          </w:p>
        </w:tc>
        <w:tc>
          <w:tcPr>
            <w:tcW w:w="1024" w:type="dxa"/>
          </w:tcPr>
          <w:p w:rsidR="009F5C0D" w:rsidRDefault="009F5C0D">
            <w:pPr>
              <w:pStyle w:val="ConsPlusNormal"/>
              <w:jc w:val="center"/>
            </w:pPr>
            <w:r>
              <w:t>80,0</w:t>
            </w:r>
          </w:p>
        </w:tc>
        <w:tc>
          <w:tcPr>
            <w:tcW w:w="1024" w:type="dxa"/>
          </w:tcPr>
          <w:p w:rsidR="009F5C0D" w:rsidRDefault="009F5C0D">
            <w:pPr>
              <w:pStyle w:val="ConsPlusNormal"/>
              <w:jc w:val="center"/>
            </w:pPr>
            <w:r>
              <w:t>80,5</w:t>
            </w:r>
          </w:p>
        </w:tc>
        <w:tc>
          <w:tcPr>
            <w:tcW w:w="1024" w:type="dxa"/>
          </w:tcPr>
          <w:p w:rsidR="009F5C0D" w:rsidRDefault="009F5C0D">
            <w:pPr>
              <w:pStyle w:val="ConsPlusNormal"/>
              <w:jc w:val="center"/>
            </w:pPr>
            <w:r>
              <w:t>80,5</w:t>
            </w:r>
          </w:p>
        </w:tc>
        <w:tc>
          <w:tcPr>
            <w:tcW w:w="1024" w:type="dxa"/>
          </w:tcPr>
          <w:p w:rsidR="009F5C0D" w:rsidRDefault="009F5C0D">
            <w:pPr>
              <w:pStyle w:val="ConsPlusNormal"/>
              <w:jc w:val="center"/>
            </w:pPr>
            <w:r>
              <w:t>90,0</w:t>
            </w:r>
          </w:p>
        </w:tc>
        <w:tc>
          <w:tcPr>
            <w:tcW w:w="1024" w:type="dxa"/>
          </w:tcPr>
          <w:p w:rsidR="009F5C0D" w:rsidRDefault="009F5C0D">
            <w:pPr>
              <w:pStyle w:val="ConsPlusNormal"/>
              <w:jc w:val="center"/>
            </w:pPr>
            <w:r>
              <w:t>90,0</w:t>
            </w:r>
          </w:p>
        </w:tc>
        <w:tc>
          <w:tcPr>
            <w:tcW w:w="1024" w:type="dxa"/>
          </w:tcPr>
          <w:p w:rsidR="009F5C0D" w:rsidRDefault="009F5C0D">
            <w:pPr>
              <w:pStyle w:val="ConsPlusNormal"/>
              <w:jc w:val="center"/>
            </w:pPr>
            <w:r>
              <w:t>90,5</w:t>
            </w:r>
          </w:p>
        </w:tc>
        <w:tc>
          <w:tcPr>
            <w:tcW w:w="1144" w:type="dxa"/>
          </w:tcPr>
          <w:p w:rsidR="009F5C0D" w:rsidRDefault="009F5C0D">
            <w:pPr>
              <w:pStyle w:val="ConsPlusNormal"/>
              <w:jc w:val="center"/>
            </w:pPr>
            <w:r>
              <w:t xml:space="preserve">90,5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90,5 </w:t>
            </w:r>
            <w:hyperlink w:anchor="P10045"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949" w:type="dxa"/>
            <w:gridSpan w:val="7"/>
          </w:tcPr>
          <w:p w:rsidR="009F5C0D" w:rsidRDefault="009F5C0D">
            <w:pPr>
              <w:pStyle w:val="ConsPlusNormal"/>
              <w:jc w:val="both"/>
            </w:pPr>
            <w:r>
              <w:t>Количество рабочих мест, на которых улучшены условия труда по результатам специальной оценки условий труда (тыс. рабочих мест)</w:t>
            </w:r>
          </w:p>
        </w:tc>
        <w:tc>
          <w:tcPr>
            <w:tcW w:w="1077" w:type="dxa"/>
          </w:tcPr>
          <w:p w:rsidR="009F5C0D" w:rsidRDefault="009F5C0D">
            <w:pPr>
              <w:pStyle w:val="ConsPlusNormal"/>
              <w:jc w:val="center"/>
            </w:pPr>
            <w:r>
              <w:t>x</w:t>
            </w:r>
          </w:p>
        </w:tc>
        <w:tc>
          <w:tcPr>
            <w:tcW w:w="1024" w:type="dxa"/>
          </w:tcPr>
          <w:p w:rsidR="009F5C0D" w:rsidRDefault="009F5C0D">
            <w:pPr>
              <w:pStyle w:val="ConsPlusNormal"/>
              <w:jc w:val="center"/>
            </w:pPr>
            <w:r>
              <w:t>10,0</w:t>
            </w:r>
          </w:p>
        </w:tc>
        <w:tc>
          <w:tcPr>
            <w:tcW w:w="1024" w:type="dxa"/>
          </w:tcPr>
          <w:p w:rsidR="009F5C0D" w:rsidRDefault="009F5C0D">
            <w:pPr>
              <w:pStyle w:val="ConsPlusNormal"/>
              <w:jc w:val="center"/>
            </w:pPr>
            <w:r>
              <w:t>10,0</w:t>
            </w:r>
          </w:p>
        </w:tc>
        <w:tc>
          <w:tcPr>
            <w:tcW w:w="1024" w:type="dxa"/>
          </w:tcPr>
          <w:p w:rsidR="009F5C0D" w:rsidRDefault="009F5C0D">
            <w:pPr>
              <w:pStyle w:val="ConsPlusNormal"/>
              <w:jc w:val="center"/>
            </w:pPr>
            <w:r>
              <w:t>15,0</w:t>
            </w:r>
          </w:p>
        </w:tc>
        <w:tc>
          <w:tcPr>
            <w:tcW w:w="1024" w:type="dxa"/>
          </w:tcPr>
          <w:p w:rsidR="009F5C0D" w:rsidRDefault="009F5C0D">
            <w:pPr>
              <w:pStyle w:val="ConsPlusNormal"/>
              <w:jc w:val="center"/>
            </w:pPr>
            <w:r>
              <w:t>15,0</w:t>
            </w:r>
          </w:p>
        </w:tc>
        <w:tc>
          <w:tcPr>
            <w:tcW w:w="1024" w:type="dxa"/>
          </w:tcPr>
          <w:p w:rsidR="009F5C0D" w:rsidRDefault="009F5C0D">
            <w:pPr>
              <w:pStyle w:val="ConsPlusNormal"/>
              <w:jc w:val="center"/>
            </w:pPr>
            <w:r>
              <w:t>15,0</w:t>
            </w:r>
          </w:p>
        </w:tc>
        <w:tc>
          <w:tcPr>
            <w:tcW w:w="1024" w:type="dxa"/>
          </w:tcPr>
          <w:p w:rsidR="009F5C0D" w:rsidRDefault="009F5C0D">
            <w:pPr>
              <w:pStyle w:val="ConsPlusNormal"/>
              <w:jc w:val="center"/>
            </w:pPr>
            <w:r>
              <w:t>20,0</w:t>
            </w:r>
          </w:p>
        </w:tc>
        <w:tc>
          <w:tcPr>
            <w:tcW w:w="1024" w:type="dxa"/>
          </w:tcPr>
          <w:p w:rsidR="009F5C0D" w:rsidRDefault="009F5C0D">
            <w:pPr>
              <w:pStyle w:val="ConsPlusNormal"/>
              <w:jc w:val="center"/>
            </w:pPr>
            <w:r>
              <w:t>20,0</w:t>
            </w:r>
          </w:p>
        </w:tc>
        <w:tc>
          <w:tcPr>
            <w:tcW w:w="1144" w:type="dxa"/>
          </w:tcPr>
          <w:p w:rsidR="009F5C0D" w:rsidRDefault="009F5C0D">
            <w:pPr>
              <w:pStyle w:val="ConsPlusNormal"/>
              <w:jc w:val="center"/>
            </w:pPr>
            <w:r>
              <w:t xml:space="preserve">20,0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20,0 </w:t>
            </w:r>
            <w:hyperlink w:anchor="P10045"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949" w:type="dxa"/>
            <w:gridSpan w:val="7"/>
          </w:tcPr>
          <w:p w:rsidR="009F5C0D" w:rsidRDefault="009F5C0D">
            <w:pPr>
              <w:pStyle w:val="ConsPlusNormal"/>
              <w:jc w:val="both"/>
            </w:pPr>
            <w:r>
              <w:t>Доля обученных по охране труда в расчете на 100 работающих (процентов)</w:t>
            </w:r>
          </w:p>
        </w:tc>
        <w:tc>
          <w:tcPr>
            <w:tcW w:w="1077" w:type="dxa"/>
          </w:tcPr>
          <w:p w:rsidR="009F5C0D" w:rsidRDefault="009F5C0D">
            <w:pPr>
              <w:pStyle w:val="ConsPlusNormal"/>
              <w:jc w:val="center"/>
            </w:pPr>
            <w:r>
              <w:t>x</w:t>
            </w:r>
          </w:p>
        </w:tc>
        <w:tc>
          <w:tcPr>
            <w:tcW w:w="1024" w:type="dxa"/>
          </w:tcPr>
          <w:p w:rsidR="009F5C0D" w:rsidRDefault="009F5C0D">
            <w:pPr>
              <w:pStyle w:val="ConsPlusNormal"/>
              <w:jc w:val="center"/>
            </w:pPr>
            <w:r>
              <w:t>2,8</w:t>
            </w:r>
          </w:p>
        </w:tc>
        <w:tc>
          <w:tcPr>
            <w:tcW w:w="1024" w:type="dxa"/>
          </w:tcPr>
          <w:p w:rsidR="009F5C0D" w:rsidRDefault="009F5C0D">
            <w:pPr>
              <w:pStyle w:val="ConsPlusNormal"/>
              <w:jc w:val="center"/>
            </w:pPr>
            <w:r>
              <w:t>2,9</w:t>
            </w:r>
          </w:p>
        </w:tc>
        <w:tc>
          <w:tcPr>
            <w:tcW w:w="1024" w:type="dxa"/>
          </w:tcPr>
          <w:p w:rsidR="009F5C0D" w:rsidRDefault="009F5C0D">
            <w:pPr>
              <w:pStyle w:val="ConsPlusNormal"/>
              <w:jc w:val="center"/>
            </w:pPr>
            <w:r>
              <w:t>3,0</w:t>
            </w:r>
          </w:p>
        </w:tc>
        <w:tc>
          <w:tcPr>
            <w:tcW w:w="1024" w:type="dxa"/>
          </w:tcPr>
          <w:p w:rsidR="009F5C0D" w:rsidRDefault="009F5C0D">
            <w:pPr>
              <w:pStyle w:val="ConsPlusNormal"/>
              <w:jc w:val="center"/>
            </w:pPr>
            <w:r>
              <w:t>3,0</w:t>
            </w:r>
          </w:p>
        </w:tc>
        <w:tc>
          <w:tcPr>
            <w:tcW w:w="1024" w:type="dxa"/>
          </w:tcPr>
          <w:p w:rsidR="009F5C0D" w:rsidRDefault="009F5C0D">
            <w:pPr>
              <w:pStyle w:val="ConsPlusNormal"/>
              <w:jc w:val="center"/>
            </w:pPr>
            <w:r>
              <w:t>3,2</w:t>
            </w:r>
          </w:p>
        </w:tc>
        <w:tc>
          <w:tcPr>
            <w:tcW w:w="1024" w:type="dxa"/>
          </w:tcPr>
          <w:p w:rsidR="009F5C0D" w:rsidRDefault="009F5C0D">
            <w:pPr>
              <w:pStyle w:val="ConsPlusNormal"/>
              <w:jc w:val="center"/>
            </w:pPr>
            <w:r>
              <w:t>3,2</w:t>
            </w:r>
          </w:p>
        </w:tc>
        <w:tc>
          <w:tcPr>
            <w:tcW w:w="1024" w:type="dxa"/>
          </w:tcPr>
          <w:p w:rsidR="009F5C0D" w:rsidRDefault="009F5C0D">
            <w:pPr>
              <w:pStyle w:val="ConsPlusNormal"/>
              <w:jc w:val="center"/>
            </w:pPr>
            <w:r>
              <w:t>3,5</w:t>
            </w:r>
          </w:p>
        </w:tc>
        <w:tc>
          <w:tcPr>
            <w:tcW w:w="1144" w:type="dxa"/>
          </w:tcPr>
          <w:p w:rsidR="009F5C0D" w:rsidRDefault="009F5C0D">
            <w:pPr>
              <w:pStyle w:val="ConsPlusNormal"/>
              <w:jc w:val="center"/>
            </w:pPr>
            <w:r>
              <w:t xml:space="preserve">3,5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4,0 </w:t>
            </w:r>
            <w:hyperlink w:anchor="P10045"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949" w:type="dxa"/>
            <w:gridSpan w:val="7"/>
          </w:tcPr>
          <w:p w:rsidR="009F5C0D" w:rsidRDefault="009F5C0D">
            <w:pPr>
              <w:pStyle w:val="ConsPlusNormal"/>
              <w:jc w:val="both"/>
            </w:pPr>
            <w:r>
              <w:t>Индекс профессиональной заболеваемости (единиц)</w:t>
            </w:r>
          </w:p>
        </w:tc>
        <w:tc>
          <w:tcPr>
            <w:tcW w:w="1077" w:type="dxa"/>
          </w:tcPr>
          <w:p w:rsidR="009F5C0D" w:rsidRDefault="009F5C0D">
            <w:pPr>
              <w:pStyle w:val="ConsPlusNormal"/>
              <w:jc w:val="center"/>
            </w:pPr>
            <w:r>
              <w:t>x</w:t>
            </w:r>
          </w:p>
        </w:tc>
        <w:tc>
          <w:tcPr>
            <w:tcW w:w="1024" w:type="dxa"/>
          </w:tcPr>
          <w:p w:rsidR="009F5C0D" w:rsidRDefault="009F5C0D">
            <w:pPr>
              <w:pStyle w:val="ConsPlusNormal"/>
              <w:jc w:val="center"/>
            </w:pPr>
            <w:r>
              <w:t>0,20</w:t>
            </w:r>
          </w:p>
        </w:tc>
        <w:tc>
          <w:tcPr>
            <w:tcW w:w="1024" w:type="dxa"/>
          </w:tcPr>
          <w:p w:rsidR="009F5C0D" w:rsidRDefault="009F5C0D">
            <w:pPr>
              <w:pStyle w:val="ConsPlusNormal"/>
              <w:jc w:val="center"/>
            </w:pPr>
            <w:r>
              <w:t>0,20</w:t>
            </w:r>
          </w:p>
        </w:tc>
        <w:tc>
          <w:tcPr>
            <w:tcW w:w="1024" w:type="dxa"/>
          </w:tcPr>
          <w:p w:rsidR="009F5C0D" w:rsidRDefault="009F5C0D">
            <w:pPr>
              <w:pStyle w:val="ConsPlusNormal"/>
              <w:jc w:val="center"/>
            </w:pPr>
            <w:r>
              <w:t>0,20</w:t>
            </w:r>
          </w:p>
        </w:tc>
        <w:tc>
          <w:tcPr>
            <w:tcW w:w="1024" w:type="dxa"/>
          </w:tcPr>
          <w:p w:rsidR="009F5C0D" w:rsidRDefault="009F5C0D">
            <w:pPr>
              <w:pStyle w:val="ConsPlusNormal"/>
              <w:jc w:val="center"/>
            </w:pPr>
            <w:r>
              <w:t>0,19</w:t>
            </w:r>
          </w:p>
        </w:tc>
        <w:tc>
          <w:tcPr>
            <w:tcW w:w="1024" w:type="dxa"/>
          </w:tcPr>
          <w:p w:rsidR="009F5C0D" w:rsidRDefault="009F5C0D">
            <w:pPr>
              <w:pStyle w:val="ConsPlusNormal"/>
              <w:jc w:val="center"/>
            </w:pPr>
            <w:r>
              <w:t>0,19</w:t>
            </w:r>
          </w:p>
        </w:tc>
        <w:tc>
          <w:tcPr>
            <w:tcW w:w="1024" w:type="dxa"/>
          </w:tcPr>
          <w:p w:rsidR="009F5C0D" w:rsidRDefault="009F5C0D">
            <w:pPr>
              <w:pStyle w:val="ConsPlusNormal"/>
              <w:jc w:val="center"/>
            </w:pPr>
            <w:r>
              <w:t>0,19</w:t>
            </w:r>
          </w:p>
        </w:tc>
        <w:tc>
          <w:tcPr>
            <w:tcW w:w="1024" w:type="dxa"/>
          </w:tcPr>
          <w:p w:rsidR="009F5C0D" w:rsidRDefault="009F5C0D">
            <w:pPr>
              <w:pStyle w:val="ConsPlusNormal"/>
              <w:jc w:val="center"/>
            </w:pPr>
            <w:r>
              <w:t>0,19</w:t>
            </w:r>
          </w:p>
        </w:tc>
        <w:tc>
          <w:tcPr>
            <w:tcW w:w="1144" w:type="dxa"/>
          </w:tcPr>
          <w:p w:rsidR="009F5C0D" w:rsidRDefault="009F5C0D">
            <w:pPr>
              <w:pStyle w:val="ConsPlusNormal"/>
              <w:jc w:val="center"/>
            </w:pPr>
            <w:r>
              <w:t xml:space="preserve">0,19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0,18 </w:t>
            </w:r>
            <w:hyperlink w:anchor="P10045"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949" w:type="dxa"/>
            <w:gridSpan w:val="7"/>
          </w:tcPr>
          <w:p w:rsidR="009F5C0D" w:rsidRDefault="009F5C0D">
            <w:pPr>
              <w:pStyle w:val="ConsPlusNormal"/>
              <w:jc w:val="both"/>
            </w:pPr>
            <w: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(единиц)</w:t>
            </w:r>
          </w:p>
        </w:tc>
        <w:tc>
          <w:tcPr>
            <w:tcW w:w="1077" w:type="dxa"/>
          </w:tcPr>
          <w:p w:rsidR="009F5C0D" w:rsidRDefault="009F5C0D">
            <w:pPr>
              <w:pStyle w:val="ConsPlusNormal"/>
              <w:jc w:val="center"/>
            </w:pPr>
            <w:r>
              <w:t>x</w:t>
            </w:r>
          </w:p>
        </w:tc>
        <w:tc>
          <w:tcPr>
            <w:tcW w:w="1024" w:type="dxa"/>
          </w:tcPr>
          <w:p w:rsidR="009F5C0D" w:rsidRDefault="009F5C0D">
            <w:pPr>
              <w:pStyle w:val="ConsPlusNormal"/>
              <w:jc w:val="center"/>
            </w:pPr>
            <w:r>
              <w:t>0,73</w:t>
            </w:r>
          </w:p>
        </w:tc>
        <w:tc>
          <w:tcPr>
            <w:tcW w:w="1024" w:type="dxa"/>
          </w:tcPr>
          <w:p w:rsidR="009F5C0D" w:rsidRDefault="009F5C0D">
            <w:pPr>
              <w:pStyle w:val="ConsPlusNormal"/>
              <w:jc w:val="center"/>
            </w:pPr>
            <w:r>
              <w:t>0,73</w:t>
            </w:r>
          </w:p>
        </w:tc>
        <w:tc>
          <w:tcPr>
            <w:tcW w:w="1024" w:type="dxa"/>
          </w:tcPr>
          <w:p w:rsidR="009F5C0D" w:rsidRDefault="009F5C0D">
            <w:pPr>
              <w:pStyle w:val="ConsPlusNormal"/>
              <w:jc w:val="center"/>
            </w:pPr>
            <w:r>
              <w:t>0,73</w:t>
            </w:r>
          </w:p>
        </w:tc>
        <w:tc>
          <w:tcPr>
            <w:tcW w:w="1024" w:type="dxa"/>
          </w:tcPr>
          <w:p w:rsidR="009F5C0D" w:rsidRDefault="009F5C0D">
            <w:pPr>
              <w:pStyle w:val="ConsPlusNormal"/>
              <w:jc w:val="center"/>
            </w:pPr>
            <w:r>
              <w:t>0,71</w:t>
            </w:r>
          </w:p>
        </w:tc>
        <w:tc>
          <w:tcPr>
            <w:tcW w:w="1024" w:type="dxa"/>
          </w:tcPr>
          <w:p w:rsidR="009F5C0D" w:rsidRDefault="009F5C0D">
            <w:pPr>
              <w:pStyle w:val="ConsPlusNormal"/>
              <w:jc w:val="center"/>
            </w:pPr>
            <w:r>
              <w:t>0,71</w:t>
            </w:r>
          </w:p>
        </w:tc>
        <w:tc>
          <w:tcPr>
            <w:tcW w:w="1024" w:type="dxa"/>
          </w:tcPr>
          <w:p w:rsidR="009F5C0D" w:rsidRDefault="009F5C0D">
            <w:pPr>
              <w:pStyle w:val="ConsPlusNormal"/>
              <w:jc w:val="center"/>
            </w:pPr>
            <w:r>
              <w:t>0,71</w:t>
            </w:r>
          </w:p>
        </w:tc>
        <w:tc>
          <w:tcPr>
            <w:tcW w:w="1024" w:type="dxa"/>
          </w:tcPr>
          <w:p w:rsidR="009F5C0D" w:rsidRDefault="009F5C0D">
            <w:pPr>
              <w:pStyle w:val="ConsPlusNormal"/>
              <w:jc w:val="center"/>
            </w:pPr>
            <w:r>
              <w:t>0,70</w:t>
            </w:r>
          </w:p>
        </w:tc>
        <w:tc>
          <w:tcPr>
            <w:tcW w:w="1144" w:type="dxa"/>
          </w:tcPr>
          <w:p w:rsidR="009F5C0D" w:rsidRDefault="009F5C0D">
            <w:pPr>
              <w:pStyle w:val="ConsPlusNormal"/>
              <w:jc w:val="center"/>
            </w:pPr>
            <w:r>
              <w:t xml:space="preserve">0,70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0,70 </w:t>
            </w:r>
            <w:hyperlink w:anchor="P10045" w:history="1">
              <w:r>
                <w:rPr>
                  <w:color w:val="0000FF"/>
                </w:rPr>
                <w:t>&lt;**&gt;</w:t>
              </w:r>
            </w:hyperlink>
          </w:p>
        </w:tc>
      </w:tr>
      <w:tr w:rsidR="009F5C0D">
        <w:tc>
          <w:tcPr>
            <w:tcW w:w="850" w:type="dxa"/>
            <w:vMerge w:val="restart"/>
            <w:tcBorders>
              <w:left w:val="nil"/>
            </w:tcBorders>
          </w:tcPr>
          <w:p w:rsidR="009F5C0D" w:rsidRDefault="009F5C0D">
            <w:pPr>
              <w:pStyle w:val="ConsPlusNormal"/>
              <w:jc w:val="both"/>
            </w:pPr>
            <w:r>
              <w:t>Мероприятие 2.1</w:t>
            </w:r>
          </w:p>
        </w:tc>
        <w:tc>
          <w:tcPr>
            <w:tcW w:w="1134" w:type="dxa"/>
            <w:vMerge w:val="restart"/>
          </w:tcPr>
          <w:p w:rsidR="009F5C0D" w:rsidRDefault="009F5C0D">
            <w:pPr>
              <w:pStyle w:val="ConsPlusNormal"/>
              <w:jc w:val="both"/>
            </w:pPr>
            <w:r>
              <w:t xml:space="preserve">Совершенствование нормативных правовых актов Чувашской Республики в области </w:t>
            </w:r>
            <w:r>
              <w:lastRenderedPageBreak/>
              <w:t>условий и охраны труда, здоровья работающих, в том числе предусматривающее подготовку доклада о состоянии условий и охраны труда в Чувашской Республике</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ответственный исполнитель - Минтруд Чувашии</w:t>
            </w:r>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w:t>
            </w:r>
            <w:r>
              <w:lastRenderedPageBreak/>
              <w:t>ки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2.2</w:t>
            </w:r>
          </w:p>
        </w:tc>
        <w:tc>
          <w:tcPr>
            <w:tcW w:w="1134" w:type="dxa"/>
            <w:vMerge w:val="restart"/>
          </w:tcPr>
          <w:p w:rsidR="009F5C0D" w:rsidRDefault="009F5C0D">
            <w:pPr>
              <w:pStyle w:val="ConsPlusNormal"/>
              <w:jc w:val="both"/>
            </w:pPr>
            <w:r>
              <w:t xml:space="preserve">Анализ состояния и причин производственного травматизма, </w:t>
            </w:r>
            <w:r>
              <w:lastRenderedPageBreak/>
              <w:t>расследование несчастных случаев на производстве</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ответственный исполнитель - Минтруд Чувашии, участник - Гострудинс</w:t>
            </w:r>
            <w:r>
              <w:lastRenderedPageBreak/>
              <w:t xml:space="preserve">пекция в Чувашской Республике </w:t>
            </w:r>
            <w:hyperlink w:anchor="P10044" w:history="1">
              <w:r>
                <w:rPr>
                  <w:color w:val="0000FF"/>
                </w:rPr>
                <w:t>&lt;*&gt;</w:t>
              </w:r>
            </w:hyperlink>
          </w:p>
        </w:tc>
        <w:tc>
          <w:tcPr>
            <w:tcW w:w="567" w:type="dxa"/>
          </w:tcPr>
          <w:p w:rsidR="009F5C0D" w:rsidRDefault="009F5C0D">
            <w:pPr>
              <w:pStyle w:val="ConsPlusNormal"/>
              <w:jc w:val="center"/>
            </w:pPr>
            <w:r>
              <w:lastRenderedPageBreak/>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 xml:space="preserve">республиканский </w:t>
            </w:r>
            <w:r>
              <w:lastRenderedPageBreak/>
              <w:t>бюджет Чувашской Республики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2.3</w:t>
            </w:r>
          </w:p>
        </w:tc>
        <w:tc>
          <w:tcPr>
            <w:tcW w:w="1134" w:type="dxa"/>
            <w:vMerge w:val="restart"/>
          </w:tcPr>
          <w:p w:rsidR="009F5C0D" w:rsidRDefault="009F5C0D">
            <w:pPr>
              <w:pStyle w:val="ConsPlusNormal"/>
              <w:jc w:val="both"/>
            </w:pPr>
            <w:r>
              <w:t>Организация и проведен</w:t>
            </w:r>
            <w:r>
              <w:lastRenderedPageBreak/>
              <w:t>ие обучения по охране труда руководителей, специалистов в органах государственной власти Чувашской Республики и подведомственных им учреждениях</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ответственный исполнител</w:t>
            </w:r>
            <w:r>
              <w:lastRenderedPageBreak/>
              <w:t>ь - Минтруд Чувашии</w:t>
            </w:r>
          </w:p>
        </w:tc>
        <w:tc>
          <w:tcPr>
            <w:tcW w:w="567" w:type="dxa"/>
          </w:tcPr>
          <w:p w:rsidR="009F5C0D" w:rsidRDefault="009F5C0D">
            <w:pPr>
              <w:pStyle w:val="ConsPlusNormal"/>
              <w:jc w:val="center"/>
            </w:pPr>
            <w:r>
              <w:lastRenderedPageBreak/>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350,2</w:t>
            </w:r>
          </w:p>
        </w:tc>
        <w:tc>
          <w:tcPr>
            <w:tcW w:w="1024" w:type="dxa"/>
          </w:tcPr>
          <w:p w:rsidR="009F5C0D" w:rsidRDefault="009F5C0D">
            <w:pPr>
              <w:pStyle w:val="ConsPlusNormal"/>
              <w:jc w:val="center"/>
            </w:pPr>
            <w:r>
              <w:t>355,1</w:t>
            </w:r>
          </w:p>
        </w:tc>
        <w:tc>
          <w:tcPr>
            <w:tcW w:w="1024" w:type="dxa"/>
          </w:tcPr>
          <w:p w:rsidR="009F5C0D" w:rsidRDefault="009F5C0D">
            <w:pPr>
              <w:pStyle w:val="ConsPlusNormal"/>
              <w:jc w:val="center"/>
            </w:pPr>
            <w:r>
              <w:t>359,1</w:t>
            </w:r>
          </w:p>
        </w:tc>
        <w:tc>
          <w:tcPr>
            <w:tcW w:w="1024" w:type="dxa"/>
          </w:tcPr>
          <w:p w:rsidR="009F5C0D" w:rsidRDefault="009F5C0D">
            <w:pPr>
              <w:pStyle w:val="ConsPlusNormal"/>
              <w:jc w:val="center"/>
            </w:pPr>
            <w:r>
              <w:t>362,4</w:t>
            </w:r>
          </w:p>
        </w:tc>
        <w:tc>
          <w:tcPr>
            <w:tcW w:w="1024" w:type="dxa"/>
          </w:tcPr>
          <w:p w:rsidR="009F5C0D" w:rsidRDefault="009F5C0D">
            <w:pPr>
              <w:pStyle w:val="ConsPlusNormal"/>
              <w:jc w:val="center"/>
            </w:pPr>
            <w:r>
              <w:t>362,4</w:t>
            </w:r>
          </w:p>
        </w:tc>
        <w:tc>
          <w:tcPr>
            <w:tcW w:w="1024" w:type="dxa"/>
          </w:tcPr>
          <w:p w:rsidR="009F5C0D" w:rsidRDefault="009F5C0D">
            <w:pPr>
              <w:pStyle w:val="ConsPlusNormal"/>
              <w:jc w:val="center"/>
            </w:pPr>
            <w:r>
              <w:t>333,9</w:t>
            </w:r>
          </w:p>
        </w:tc>
        <w:tc>
          <w:tcPr>
            <w:tcW w:w="1024" w:type="dxa"/>
          </w:tcPr>
          <w:p w:rsidR="009F5C0D" w:rsidRDefault="009F5C0D">
            <w:pPr>
              <w:pStyle w:val="ConsPlusNormal"/>
              <w:jc w:val="center"/>
            </w:pPr>
            <w:r>
              <w:t>333,9</w:t>
            </w:r>
          </w:p>
        </w:tc>
        <w:tc>
          <w:tcPr>
            <w:tcW w:w="1144" w:type="dxa"/>
          </w:tcPr>
          <w:p w:rsidR="009F5C0D" w:rsidRDefault="009F5C0D">
            <w:pPr>
              <w:pStyle w:val="ConsPlusNormal"/>
              <w:jc w:val="center"/>
            </w:pPr>
            <w:r>
              <w:t>1669,5</w:t>
            </w:r>
          </w:p>
        </w:tc>
        <w:tc>
          <w:tcPr>
            <w:tcW w:w="1144" w:type="dxa"/>
            <w:tcBorders>
              <w:right w:val="nil"/>
            </w:tcBorders>
          </w:tcPr>
          <w:p w:rsidR="009F5C0D" w:rsidRDefault="009F5C0D">
            <w:pPr>
              <w:pStyle w:val="ConsPlusNormal"/>
              <w:jc w:val="center"/>
            </w:pPr>
            <w:r>
              <w:t>1669,5</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 xml:space="preserve">федеральный </w:t>
            </w:r>
            <w:r>
              <w:lastRenderedPageBreak/>
              <w:t>бюджет</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856</w:t>
            </w:r>
          </w:p>
        </w:tc>
        <w:tc>
          <w:tcPr>
            <w:tcW w:w="680" w:type="dxa"/>
          </w:tcPr>
          <w:p w:rsidR="009F5C0D" w:rsidRDefault="009F5C0D">
            <w:pPr>
              <w:pStyle w:val="ConsPlusNormal"/>
              <w:jc w:val="center"/>
            </w:pPr>
            <w:r>
              <w:t>1006</w:t>
            </w:r>
          </w:p>
        </w:tc>
        <w:tc>
          <w:tcPr>
            <w:tcW w:w="1474" w:type="dxa"/>
          </w:tcPr>
          <w:p w:rsidR="009F5C0D" w:rsidRDefault="009F5C0D">
            <w:pPr>
              <w:pStyle w:val="ConsPlusNormal"/>
              <w:jc w:val="center"/>
            </w:pPr>
            <w:r>
              <w:t>Ц630418030</w:t>
            </w:r>
          </w:p>
        </w:tc>
        <w:tc>
          <w:tcPr>
            <w:tcW w:w="624" w:type="dxa"/>
          </w:tcPr>
          <w:p w:rsidR="009F5C0D" w:rsidRDefault="009F5C0D">
            <w:pPr>
              <w:pStyle w:val="ConsPlusNormal"/>
              <w:jc w:val="center"/>
            </w:pPr>
            <w:r>
              <w:t>621, 622</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350,2</w:t>
            </w:r>
          </w:p>
        </w:tc>
        <w:tc>
          <w:tcPr>
            <w:tcW w:w="1024" w:type="dxa"/>
          </w:tcPr>
          <w:p w:rsidR="009F5C0D" w:rsidRDefault="009F5C0D">
            <w:pPr>
              <w:pStyle w:val="ConsPlusNormal"/>
              <w:jc w:val="center"/>
            </w:pPr>
            <w:r>
              <w:t>355,1</w:t>
            </w:r>
          </w:p>
        </w:tc>
        <w:tc>
          <w:tcPr>
            <w:tcW w:w="1024" w:type="dxa"/>
          </w:tcPr>
          <w:p w:rsidR="009F5C0D" w:rsidRDefault="009F5C0D">
            <w:pPr>
              <w:pStyle w:val="ConsPlusNormal"/>
              <w:jc w:val="center"/>
            </w:pPr>
            <w:r>
              <w:t>359,1</w:t>
            </w:r>
          </w:p>
        </w:tc>
        <w:tc>
          <w:tcPr>
            <w:tcW w:w="1024" w:type="dxa"/>
          </w:tcPr>
          <w:p w:rsidR="009F5C0D" w:rsidRDefault="009F5C0D">
            <w:pPr>
              <w:pStyle w:val="ConsPlusNormal"/>
              <w:jc w:val="center"/>
            </w:pPr>
            <w:r>
              <w:t>362,4</w:t>
            </w:r>
          </w:p>
        </w:tc>
        <w:tc>
          <w:tcPr>
            <w:tcW w:w="1024" w:type="dxa"/>
          </w:tcPr>
          <w:p w:rsidR="009F5C0D" w:rsidRDefault="009F5C0D">
            <w:pPr>
              <w:pStyle w:val="ConsPlusNormal"/>
              <w:jc w:val="center"/>
            </w:pPr>
            <w:r>
              <w:t>362,4</w:t>
            </w:r>
          </w:p>
        </w:tc>
        <w:tc>
          <w:tcPr>
            <w:tcW w:w="1024" w:type="dxa"/>
          </w:tcPr>
          <w:p w:rsidR="009F5C0D" w:rsidRDefault="009F5C0D">
            <w:pPr>
              <w:pStyle w:val="ConsPlusNormal"/>
              <w:jc w:val="center"/>
            </w:pPr>
            <w:r>
              <w:t>333,9</w:t>
            </w:r>
          </w:p>
        </w:tc>
        <w:tc>
          <w:tcPr>
            <w:tcW w:w="1024" w:type="dxa"/>
          </w:tcPr>
          <w:p w:rsidR="009F5C0D" w:rsidRDefault="009F5C0D">
            <w:pPr>
              <w:pStyle w:val="ConsPlusNormal"/>
              <w:jc w:val="center"/>
            </w:pPr>
            <w:r>
              <w:t>333,9</w:t>
            </w:r>
          </w:p>
        </w:tc>
        <w:tc>
          <w:tcPr>
            <w:tcW w:w="1144" w:type="dxa"/>
          </w:tcPr>
          <w:p w:rsidR="009F5C0D" w:rsidRDefault="009F5C0D">
            <w:pPr>
              <w:pStyle w:val="ConsPlusNormal"/>
              <w:jc w:val="center"/>
            </w:pPr>
            <w:r>
              <w:t>1669,5</w:t>
            </w:r>
          </w:p>
        </w:tc>
        <w:tc>
          <w:tcPr>
            <w:tcW w:w="1144" w:type="dxa"/>
            <w:tcBorders>
              <w:right w:val="nil"/>
            </w:tcBorders>
          </w:tcPr>
          <w:p w:rsidR="009F5C0D" w:rsidRDefault="009F5C0D">
            <w:pPr>
              <w:pStyle w:val="ConsPlusNormal"/>
              <w:jc w:val="center"/>
            </w:pPr>
            <w:r>
              <w:t>1669,5</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lastRenderedPageBreak/>
              <w:t>Мероприятие 2.4</w:t>
            </w:r>
          </w:p>
        </w:tc>
        <w:tc>
          <w:tcPr>
            <w:tcW w:w="1134" w:type="dxa"/>
            <w:vMerge w:val="restart"/>
          </w:tcPr>
          <w:p w:rsidR="009F5C0D" w:rsidRDefault="009F5C0D">
            <w:pPr>
              <w:pStyle w:val="ConsPlusNormal"/>
              <w:jc w:val="both"/>
            </w:pPr>
            <w:r>
              <w:t>Обучение уполномоченных лиц по охране труда профсоюзов в учебном центре Союза "Чувашское республиканское объединение организаций профсоюзов "Чувашрессовпроф"</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 - Чувашрессовпроф </w:t>
            </w:r>
            <w:hyperlink w:anchor="P10044" w:history="1">
              <w:r>
                <w:rPr>
                  <w:color w:val="0000FF"/>
                </w:rPr>
                <w:t>&lt;*&gt;</w:t>
              </w:r>
            </w:hyperlink>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210,0</w:t>
            </w:r>
          </w:p>
        </w:tc>
        <w:tc>
          <w:tcPr>
            <w:tcW w:w="1024" w:type="dxa"/>
          </w:tcPr>
          <w:p w:rsidR="009F5C0D" w:rsidRDefault="009F5C0D">
            <w:pPr>
              <w:pStyle w:val="ConsPlusNormal"/>
              <w:jc w:val="center"/>
            </w:pPr>
            <w:r>
              <w:t>210,0</w:t>
            </w:r>
          </w:p>
        </w:tc>
        <w:tc>
          <w:tcPr>
            <w:tcW w:w="1024" w:type="dxa"/>
          </w:tcPr>
          <w:p w:rsidR="009F5C0D" w:rsidRDefault="009F5C0D">
            <w:pPr>
              <w:pStyle w:val="ConsPlusNormal"/>
              <w:jc w:val="center"/>
            </w:pPr>
            <w:r>
              <w:t>210,0</w:t>
            </w:r>
          </w:p>
        </w:tc>
        <w:tc>
          <w:tcPr>
            <w:tcW w:w="1024" w:type="dxa"/>
          </w:tcPr>
          <w:p w:rsidR="009F5C0D" w:rsidRDefault="009F5C0D">
            <w:pPr>
              <w:pStyle w:val="ConsPlusNormal"/>
              <w:jc w:val="center"/>
            </w:pPr>
            <w:r>
              <w:t>250,0</w:t>
            </w:r>
          </w:p>
        </w:tc>
        <w:tc>
          <w:tcPr>
            <w:tcW w:w="1024" w:type="dxa"/>
          </w:tcPr>
          <w:p w:rsidR="009F5C0D" w:rsidRDefault="009F5C0D">
            <w:pPr>
              <w:pStyle w:val="ConsPlusNormal"/>
              <w:jc w:val="center"/>
            </w:pPr>
            <w:r>
              <w:t>250,0</w:t>
            </w:r>
          </w:p>
        </w:tc>
        <w:tc>
          <w:tcPr>
            <w:tcW w:w="1024" w:type="dxa"/>
          </w:tcPr>
          <w:p w:rsidR="009F5C0D" w:rsidRDefault="009F5C0D">
            <w:pPr>
              <w:pStyle w:val="ConsPlusNormal"/>
              <w:jc w:val="center"/>
            </w:pPr>
            <w:r>
              <w:t>250,0</w:t>
            </w:r>
          </w:p>
        </w:tc>
        <w:tc>
          <w:tcPr>
            <w:tcW w:w="1024" w:type="dxa"/>
          </w:tcPr>
          <w:p w:rsidR="009F5C0D" w:rsidRDefault="009F5C0D">
            <w:pPr>
              <w:pStyle w:val="ConsPlusNormal"/>
              <w:jc w:val="center"/>
            </w:pPr>
            <w:r>
              <w:t>250,0</w:t>
            </w:r>
          </w:p>
        </w:tc>
        <w:tc>
          <w:tcPr>
            <w:tcW w:w="1144" w:type="dxa"/>
          </w:tcPr>
          <w:p w:rsidR="009F5C0D" w:rsidRDefault="009F5C0D">
            <w:pPr>
              <w:pStyle w:val="ConsPlusNormal"/>
              <w:jc w:val="center"/>
            </w:pPr>
            <w:r>
              <w:t>1250,0</w:t>
            </w:r>
          </w:p>
        </w:tc>
        <w:tc>
          <w:tcPr>
            <w:tcW w:w="1144" w:type="dxa"/>
            <w:tcBorders>
              <w:right w:val="nil"/>
            </w:tcBorders>
          </w:tcPr>
          <w:p w:rsidR="009F5C0D" w:rsidRDefault="009F5C0D">
            <w:pPr>
              <w:pStyle w:val="ConsPlusNormal"/>
              <w:jc w:val="center"/>
            </w:pPr>
            <w:r>
              <w:t>1250,0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w:t>
            </w:r>
            <w:r>
              <w:lastRenderedPageBreak/>
              <w:t>етные источники</w:t>
            </w:r>
          </w:p>
        </w:tc>
        <w:tc>
          <w:tcPr>
            <w:tcW w:w="1024" w:type="dxa"/>
          </w:tcPr>
          <w:p w:rsidR="009F5C0D" w:rsidRDefault="009F5C0D">
            <w:pPr>
              <w:pStyle w:val="ConsPlusNormal"/>
              <w:jc w:val="center"/>
            </w:pPr>
            <w:r>
              <w:lastRenderedPageBreak/>
              <w:t>210,0</w:t>
            </w:r>
          </w:p>
        </w:tc>
        <w:tc>
          <w:tcPr>
            <w:tcW w:w="1024" w:type="dxa"/>
          </w:tcPr>
          <w:p w:rsidR="009F5C0D" w:rsidRDefault="009F5C0D">
            <w:pPr>
              <w:pStyle w:val="ConsPlusNormal"/>
              <w:jc w:val="center"/>
            </w:pPr>
            <w:r>
              <w:t>210,0</w:t>
            </w:r>
          </w:p>
        </w:tc>
        <w:tc>
          <w:tcPr>
            <w:tcW w:w="1024" w:type="dxa"/>
          </w:tcPr>
          <w:p w:rsidR="009F5C0D" w:rsidRDefault="009F5C0D">
            <w:pPr>
              <w:pStyle w:val="ConsPlusNormal"/>
              <w:jc w:val="center"/>
            </w:pPr>
            <w:r>
              <w:t>210,0</w:t>
            </w:r>
          </w:p>
        </w:tc>
        <w:tc>
          <w:tcPr>
            <w:tcW w:w="1024" w:type="dxa"/>
          </w:tcPr>
          <w:p w:rsidR="009F5C0D" w:rsidRDefault="009F5C0D">
            <w:pPr>
              <w:pStyle w:val="ConsPlusNormal"/>
              <w:jc w:val="center"/>
            </w:pPr>
            <w:r>
              <w:t>250,0</w:t>
            </w:r>
          </w:p>
        </w:tc>
        <w:tc>
          <w:tcPr>
            <w:tcW w:w="1024" w:type="dxa"/>
          </w:tcPr>
          <w:p w:rsidR="009F5C0D" w:rsidRDefault="009F5C0D">
            <w:pPr>
              <w:pStyle w:val="ConsPlusNormal"/>
              <w:jc w:val="center"/>
            </w:pPr>
            <w:r>
              <w:t>250,0</w:t>
            </w:r>
          </w:p>
        </w:tc>
        <w:tc>
          <w:tcPr>
            <w:tcW w:w="1024" w:type="dxa"/>
          </w:tcPr>
          <w:p w:rsidR="009F5C0D" w:rsidRDefault="009F5C0D">
            <w:pPr>
              <w:pStyle w:val="ConsPlusNormal"/>
              <w:jc w:val="center"/>
            </w:pPr>
            <w:r>
              <w:t>250,0</w:t>
            </w:r>
          </w:p>
        </w:tc>
        <w:tc>
          <w:tcPr>
            <w:tcW w:w="1024" w:type="dxa"/>
          </w:tcPr>
          <w:p w:rsidR="009F5C0D" w:rsidRDefault="009F5C0D">
            <w:pPr>
              <w:pStyle w:val="ConsPlusNormal"/>
              <w:jc w:val="center"/>
            </w:pPr>
            <w:r>
              <w:t>250,0</w:t>
            </w:r>
          </w:p>
        </w:tc>
        <w:tc>
          <w:tcPr>
            <w:tcW w:w="1144" w:type="dxa"/>
          </w:tcPr>
          <w:p w:rsidR="009F5C0D" w:rsidRDefault="009F5C0D">
            <w:pPr>
              <w:pStyle w:val="ConsPlusNormal"/>
              <w:jc w:val="center"/>
            </w:pPr>
            <w:r>
              <w:t>1250,0</w:t>
            </w:r>
          </w:p>
        </w:tc>
        <w:tc>
          <w:tcPr>
            <w:tcW w:w="1144" w:type="dxa"/>
            <w:tcBorders>
              <w:right w:val="nil"/>
            </w:tcBorders>
          </w:tcPr>
          <w:p w:rsidR="009F5C0D" w:rsidRDefault="009F5C0D">
            <w:pPr>
              <w:pStyle w:val="ConsPlusNormal"/>
              <w:jc w:val="center"/>
            </w:pPr>
            <w:r>
              <w:t>1250,0</w:t>
            </w:r>
          </w:p>
        </w:tc>
      </w:tr>
      <w:tr w:rsidR="009F5C0D">
        <w:tc>
          <w:tcPr>
            <w:tcW w:w="850" w:type="dxa"/>
            <w:vMerge w:val="restart"/>
            <w:tcBorders>
              <w:left w:val="nil"/>
            </w:tcBorders>
          </w:tcPr>
          <w:p w:rsidR="009F5C0D" w:rsidRDefault="009F5C0D">
            <w:pPr>
              <w:pStyle w:val="ConsPlusNormal"/>
              <w:jc w:val="both"/>
            </w:pPr>
            <w:r>
              <w:lastRenderedPageBreak/>
              <w:t>Мероприятие 2.5</w:t>
            </w:r>
          </w:p>
        </w:tc>
        <w:tc>
          <w:tcPr>
            <w:tcW w:w="1134" w:type="dxa"/>
            <w:vMerge w:val="restart"/>
          </w:tcPr>
          <w:p w:rsidR="009F5C0D" w:rsidRDefault="009F5C0D">
            <w:pPr>
              <w:pStyle w:val="ConsPlusNormal"/>
              <w:jc w:val="both"/>
            </w:pPr>
            <w:r>
              <w:t>Направление на обучение технических инспекторов труда профсоюзов в образовательное учреждение профсоюзов высшего образования "Академия труда и социальных отношений"</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 - Чувашрессовпроф </w:t>
            </w:r>
            <w:hyperlink w:anchor="P10044" w:history="1">
              <w:r>
                <w:rPr>
                  <w:color w:val="0000FF"/>
                </w:rPr>
                <w:t>&lt;*&gt;</w:t>
              </w:r>
            </w:hyperlink>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22,0</w:t>
            </w:r>
          </w:p>
        </w:tc>
        <w:tc>
          <w:tcPr>
            <w:tcW w:w="1024" w:type="dxa"/>
          </w:tcPr>
          <w:p w:rsidR="009F5C0D" w:rsidRDefault="009F5C0D">
            <w:pPr>
              <w:pStyle w:val="ConsPlusNormal"/>
              <w:jc w:val="center"/>
            </w:pPr>
            <w:r>
              <w:t>22,0</w:t>
            </w:r>
          </w:p>
        </w:tc>
        <w:tc>
          <w:tcPr>
            <w:tcW w:w="1024" w:type="dxa"/>
          </w:tcPr>
          <w:p w:rsidR="009F5C0D" w:rsidRDefault="009F5C0D">
            <w:pPr>
              <w:pStyle w:val="ConsPlusNormal"/>
              <w:jc w:val="center"/>
            </w:pPr>
            <w:r>
              <w:t>22,0</w:t>
            </w:r>
          </w:p>
        </w:tc>
        <w:tc>
          <w:tcPr>
            <w:tcW w:w="1024" w:type="dxa"/>
          </w:tcPr>
          <w:p w:rsidR="009F5C0D" w:rsidRDefault="009F5C0D">
            <w:pPr>
              <w:pStyle w:val="ConsPlusNormal"/>
              <w:jc w:val="center"/>
            </w:pPr>
            <w:r>
              <w:t>25,0</w:t>
            </w:r>
          </w:p>
        </w:tc>
        <w:tc>
          <w:tcPr>
            <w:tcW w:w="1024" w:type="dxa"/>
          </w:tcPr>
          <w:p w:rsidR="009F5C0D" w:rsidRDefault="009F5C0D">
            <w:pPr>
              <w:pStyle w:val="ConsPlusNormal"/>
              <w:jc w:val="center"/>
            </w:pPr>
            <w:r>
              <w:t>25,0</w:t>
            </w:r>
          </w:p>
        </w:tc>
        <w:tc>
          <w:tcPr>
            <w:tcW w:w="1024" w:type="dxa"/>
          </w:tcPr>
          <w:p w:rsidR="009F5C0D" w:rsidRDefault="009F5C0D">
            <w:pPr>
              <w:pStyle w:val="ConsPlusNormal"/>
              <w:jc w:val="center"/>
            </w:pPr>
            <w:r>
              <w:t>25,0</w:t>
            </w:r>
          </w:p>
        </w:tc>
        <w:tc>
          <w:tcPr>
            <w:tcW w:w="1024" w:type="dxa"/>
          </w:tcPr>
          <w:p w:rsidR="009F5C0D" w:rsidRDefault="009F5C0D">
            <w:pPr>
              <w:pStyle w:val="ConsPlusNormal"/>
              <w:jc w:val="center"/>
            </w:pPr>
            <w:r>
              <w:t>25,0</w:t>
            </w:r>
          </w:p>
        </w:tc>
        <w:tc>
          <w:tcPr>
            <w:tcW w:w="1144" w:type="dxa"/>
          </w:tcPr>
          <w:p w:rsidR="009F5C0D" w:rsidRDefault="009F5C0D">
            <w:pPr>
              <w:pStyle w:val="ConsPlusNormal"/>
              <w:jc w:val="center"/>
            </w:pPr>
            <w:r>
              <w:t>125,0</w:t>
            </w:r>
          </w:p>
        </w:tc>
        <w:tc>
          <w:tcPr>
            <w:tcW w:w="1144" w:type="dxa"/>
            <w:tcBorders>
              <w:right w:val="nil"/>
            </w:tcBorders>
          </w:tcPr>
          <w:p w:rsidR="009F5C0D" w:rsidRDefault="009F5C0D">
            <w:pPr>
              <w:pStyle w:val="ConsPlusNormal"/>
              <w:jc w:val="center"/>
            </w:pPr>
            <w:r>
              <w:t>125,0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w:t>
            </w:r>
            <w:r>
              <w:lastRenderedPageBreak/>
              <w:t>ке - Чувашии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22,0</w:t>
            </w:r>
          </w:p>
        </w:tc>
        <w:tc>
          <w:tcPr>
            <w:tcW w:w="1024" w:type="dxa"/>
          </w:tcPr>
          <w:p w:rsidR="009F5C0D" w:rsidRDefault="009F5C0D">
            <w:pPr>
              <w:pStyle w:val="ConsPlusNormal"/>
              <w:jc w:val="center"/>
            </w:pPr>
            <w:r>
              <w:t>22,0</w:t>
            </w:r>
          </w:p>
        </w:tc>
        <w:tc>
          <w:tcPr>
            <w:tcW w:w="1024" w:type="dxa"/>
          </w:tcPr>
          <w:p w:rsidR="009F5C0D" w:rsidRDefault="009F5C0D">
            <w:pPr>
              <w:pStyle w:val="ConsPlusNormal"/>
              <w:jc w:val="center"/>
            </w:pPr>
            <w:r>
              <w:t>22,0</w:t>
            </w:r>
          </w:p>
        </w:tc>
        <w:tc>
          <w:tcPr>
            <w:tcW w:w="1024" w:type="dxa"/>
          </w:tcPr>
          <w:p w:rsidR="009F5C0D" w:rsidRDefault="009F5C0D">
            <w:pPr>
              <w:pStyle w:val="ConsPlusNormal"/>
              <w:jc w:val="center"/>
            </w:pPr>
            <w:r>
              <w:t>25,0</w:t>
            </w:r>
          </w:p>
        </w:tc>
        <w:tc>
          <w:tcPr>
            <w:tcW w:w="1024" w:type="dxa"/>
          </w:tcPr>
          <w:p w:rsidR="009F5C0D" w:rsidRDefault="009F5C0D">
            <w:pPr>
              <w:pStyle w:val="ConsPlusNormal"/>
              <w:jc w:val="center"/>
            </w:pPr>
            <w:r>
              <w:t>25,0</w:t>
            </w:r>
          </w:p>
        </w:tc>
        <w:tc>
          <w:tcPr>
            <w:tcW w:w="1024" w:type="dxa"/>
          </w:tcPr>
          <w:p w:rsidR="009F5C0D" w:rsidRDefault="009F5C0D">
            <w:pPr>
              <w:pStyle w:val="ConsPlusNormal"/>
              <w:jc w:val="center"/>
            </w:pPr>
            <w:r>
              <w:t>25,0</w:t>
            </w:r>
          </w:p>
        </w:tc>
        <w:tc>
          <w:tcPr>
            <w:tcW w:w="1024" w:type="dxa"/>
          </w:tcPr>
          <w:p w:rsidR="009F5C0D" w:rsidRDefault="009F5C0D">
            <w:pPr>
              <w:pStyle w:val="ConsPlusNormal"/>
              <w:jc w:val="center"/>
            </w:pPr>
            <w:r>
              <w:t>25,0</w:t>
            </w:r>
          </w:p>
        </w:tc>
        <w:tc>
          <w:tcPr>
            <w:tcW w:w="1144" w:type="dxa"/>
          </w:tcPr>
          <w:p w:rsidR="009F5C0D" w:rsidRDefault="009F5C0D">
            <w:pPr>
              <w:pStyle w:val="ConsPlusNormal"/>
              <w:jc w:val="center"/>
            </w:pPr>
            <w:r>
              <w:t>125,0</w:t>
            </w:r>
          </w:p>
        </w:tc>
        <w:tc>
          <w:tcPr>
            <w:tcW w:w="1144" w:type="dxa"/>
            <w:tcBorders>
              <w:right w:val="nil"/>
            </w:tcBorders>
          </w:tcPr>
          <w:p w:rsidR="009F5C0D" w:rsidRDefault="009F5C0D">
            <w:pPr>
              <w:pStyle w:val="ConsPlusNormal"/>
              <w:jc w:val="center"/>
            </w:pPr>
            <w:r>
              <w:t>125,0</w:t>
            </w:r>
          </w:p>
        </w:tc>
      </w:tr>
      <w:tr w:rsidR="009F5C0D">
        <w:tc>
          <w:tcPr>
            <w:tcW w:w="850" w:type="dxa"/>
            <w:vMerge w:val="restart"/>
            <w:tcBorders>
              <w:left w:val="nil"/>
            </w:tcBorders>
          </w:tcPr>
          <w:p w:rsidR="009F5C0D" w:rsidRDefault="009F5C0D">
            <w:pPr>
              <w:pStyle w:val="ConsPlusNormal"/>
              <w:jc w:val="both"/>
            </w:pPr>
            <w:r>
              <w:t>Мероприятие 2.6</w:t>
            </w:r>
          </w:p>
        </w:tc>
        <w:tc>
          <w:tcPr>
            <w:tcW w:w="1134" w:type="dxa"/>
            <w:vMerge w:val="restart"/>
          </w:tcPr>
          <w:p w:rsidR="009F5C0D" w:rsidRDefault="009F5C0D">
            <w:pPr>
              <w:pStyle w:val="ConsPlusNormal"/>
              <w:jc w:val="both"/>
            </w:pPr>
            <w:r>
              <w:t>Информирование и консультирование работодателей и работников по вопросам трудового законодательства и иных нормативных правовых актов, содержащих нормы трудового права</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 - Гострудинспекция в Чувашской Республике </w:t>
            </w:r>
            <w:hyperlink w:anchor="P10044" w:history="1">
              <w:r>
                <w:rPr>
                  <w:color w:val="0000FF"/>
                </w:rPr>
                <w:t>&lt;*&gt;</w:t>
              </w:r>
            </w:hyperlink>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w:t>
            </w:r>
            <w:r>
              <w:lastRenderedPageBreak/>
              <w:t>ии по Чувашской Республике - Чувашии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2.7</w:t>
            </w:r>
          </w:p>
        </w:tc>
        <w:tc>
          <w:tcPr>
            <w:tcW w:w="1134" w:type="dxa"/>
            <w:vMerge w:val="restart"/>
          </w:tcPr>
          <w:p w:rsidR="009F5C0D" w:rsidRDefault="009F5C0D">
            <w:pPr>
              <w:pStyle w:val="ConsPlusNormal"/>
              <w:jc w:val="both"/>
            </w:pPr>
            <w:r>
              <w:t xml:space="preserve">Проведение физкультурно-спортивных спартакиад, соревнований, пропагандирующих здоровый образ жизни среди работающего населения, а также среди членов </w:t>
            </w:r>
            <w:r>
              <w:lastRenderedPageBreak/>
              <w:t>профсоюзов</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 - Чувашрессовпроф </w:t>
            </w:r>
            <w:hyperlink w:anchor="P10044" w:history="1">
              <w:r>
                <w:rPr>
                  <w:color w:val="0000FF"/>
                </w:rPr>
                <w:t>&lt;*&gt;</w:t>
              </w:r>
            </w:hyperlink>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100,0</w:t>
            </w:r>
          </w:p>
        </w:tc>
        <w:tc>
          <w:tcPr>
            <w:tcW w:w="1024" w:type="dxa"/>
          </w:tcPr>
          <w:p w:rsidR="009F5C0D" w:rsidRDefault="009F5C0D">
            <w:pPr>
              <w:pStyle w:val="ConsPlusNormal"/>
              <w:jc w:val="center"/>
            </w:pPr>
            <w:r>
              <w:t>100,0</w:t>
            </w:r>
          </w:p>
        </w:tc>
        <w:tc>
          <w:tcPr>
            <w:tcW w:w="1024" w:type="dxa"/>
          </w:tcPr>
          <w:p w:rsidR="009F5C0D" w:rsidRDefault="009F5C0D">
            <w:pPr>
              <w:pStyle w:val="ConsPlusNormal"/>
              <w:jc w:val="center"/>
            </w:pPr>
            <w:r>
              <w:t>100,0</w:t>
            </w:r>
          </w:p>
        </w:tc>
        <w:tc>
          <w:tcPr>
            <w:tcW w:w="1024" w:type="dxa"/>
          </w:tcPr>
          <w:p w:rsidR="009F5C0D" w:rsidRDefault="009F5C0D">
            <w:pPr>
              <w:pStyle w:val="ConsPlusNormal"/>
              <w:jc w:val="center"/>
            </w:pPr>
            <w:r>
              <w:t>100,0</w:t>
            </w:r>
          </w:p>
        </w:tc>
        <w:tc>
          <w:tcPr>
            <w:tcW w:w="1024" w:type="dxa"/>
          </w:tcPr>
          <w:p w:rsidR="009F5C0D" w:rsidRDefault="009F5C0D">
            <w:pPr>
              <w:pStyle w:val="ConsPlusNormal"/>
              <w:jc w:val="center"/>
            </w:pPr>
            <w:r>
              <w:t>100,0</w:t>
            </w:r>
          </w:p>
        </w:tc>
        <w:tc>
          <w:tcPr>
            <w:tcW w:w="1024" w:type="dxa"/>
          </w:tcPr>
          <w:p w:rsidR="009F5C0D" w:rsidRDefault="009F5C0D">
            <w:pPr>
              <w:pStyle w:val="ConsPlusNormal"/>
              <w:jc w:val="center"/>
            </w:pPr>
            <w:r>
              <w:t>100,0</w:t>
            </w:r>
          </w:p>
        </w:tc>
        <w:tc>
          <w:tcPr>
            <w:tcW w:w="1024" w:type="dxa"/>
          </w:tcPr>
          <w:p w:rsidR="009F5C0D" w:rsidRDefault="009F5C0D">
            <w:pPr>
              <w:pStyle w:val="ConsPlusNormal"/>
              <w:jc w:val="center"/>
            </w:pPr>
            <w:r>
              <w:t>100,0</w:t>
            </w:r>
          </w:p>
        </w:tc>
        <w:tc>
          <w:tcPr>
            <w:tcW w:w="1144" w:type="dxa"/>
          </w:tcPr>
          <w:p w:rsidR="009F5C0D" w:rsidRDefault="009F5C0D">
            <w:pPr>
              <w:pStyle w:val="ConsPlusNormal"/>
              <w:jc w:val="center"/>
            </w:pPr>
            <w:r>
              <w:t>500,0</w:t>
            </w:r>
          </w:p>
        </w:tc>
        <w:tc>
          <w:tcPr>
            <w:tcW w:w="1144" w:type="dxa"/>
            <w:tcBorders>
              <w:right w:val="nil"/>
            </w:tcBorders>
          </w:tcPr>
          <w:p w:rsidR="009F5C0D" w:rsidRDefault="009F5C0D">
            <w:pPr>
              <w:pStyle w:val="ConsPlusNormal"/>
              <w:jc w:val="center"/>
            </w:pPr>
            <w:r>
              <w:t>500,0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w:t>
            </w:r>
            <w:r>
              <w:lastRenderedPageBreak/>
              <w:t>ия Российской Федерации по Чувашской Республике - Чувашии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100,0</w:t>
            </w:r>
          </w:p>
        </w:tc>
        <w:tc>
          <w:tcPr>
            <w:tcW w:w="1024" w:type="dxa"/>
          </w:tcPr>
          <w:p w:rsidR="009F5C0D" w:rsidRDefault="009F5C0D">
            <w:pPr>
              <w:pStyle w:val="ConsPlusNormal"/>
              <w:jc w:val="center"/>
            </w:pPr>
            <w:r>
              <w:t>100,0</w:t>
            </w:r>
          </w:p>
        </w:tc>
        <w:tc>
          <w:tcPr>
            <w:tcW w:w="1024" w:type="dxa"/>
          </w:tcPr>
          <w:p w:rsidR="009F5C0D" w:rsidRDefault="009F5C0D">
            <w:pPr>
              <w:pStyle w:val="ConsPlusNormal"/>
              <w:jc w:val="center"/>
            </w:pPr>
            <w:r>
              <w:t>100,0</w:t>
            </w:r>
          </w:p>
        </w:tc>
        <w:tc>
          <w:tcPr>
            <w:tcW w:w="1024" w:type="dxa"/>
          </w:tcPr>
          <w:p w:rsidR="009F5C0D" w:rsidRDefault="009F5C0D">
            <w:pPr>
              <w:pStyle w:val="ConsPlusNormal"/>
              <w:jc w:val="center"/>
            </w:pPr>
            <w:r>
              <w:t>100,0</w:t>
            </w:r>
          </w:p>
        </w:tc>
        <w:tc>
          <w:tcPr>
            <w:tcW w:w="1024" w:type="dxa"/>
          </w:tcPr>
          <w:p w:rsidR="009F5C0D" w:rsidRDefault="009F5C0D">
            <w:pPr>
              <w:pStyle w:val="ConsPlusNormal"/>
              <w:jc w:val="center"/>
            </w:pPr>
            <w:r>
              <w:t>100,0</w:t>
            </w:r>
          </w:p>
        </w:tc>
        <w:tc>
          <w:tcPr>
            <w:tcW w:w="1024" w:type="dxa"/>
          </w:tcPr>
          <w:p w:rsidR="009F5C0D" w:rsidRDefault="009F5C0D">
            <w:pPr>
              <w:pStyle w:val="ConsPlusNormal"/>
              <w:jc w:val="center"/>
            </w:pPr>
            <w:r>
              <w:t>100,0</w:t>
            </w:r>
          </w:p>
        </w:tc>
        <w:tc>
          <w:tcPr>
            <w:tcW w:w="1024" w:type="dxa"/>
          </w:tcPr>
          <w:p w:rsidR="009F5C0D" w:rsidRDefault="009F5C0D">
            <w:pPr>
              <w:pStyle w:val="ConsPlusNormal"/>
              <w:jc w:val="center"/>
            </w:pPr>
            <w:r>
              <w:t>100,0</w:t>
            </w:r>
          </w:p>
        </w:tc>
        <w:tc>
          <w:tcPr>
            <w:tcW w:w="1144" w:type="dxa"/>
          </w:tcPr>
          <w:p w:rsidR="009F5C0D" w:rsidRDefault="009F5C0D">
            <w:pPr>
              <w:pStyle w:val="ConsPlusNormal"/>
              <w:jc w:val="center"/>
            </w:pPr>
            <w:r>
              <w:t>500,0</w:t>
            </w:r>
          </w:p>
        </w:tc>
        <w:tc>
          <w:tcPr>
            <w:tcW w:w="1144" w:type="dxa"/>
            <w:tcBorders>
              <w:right w:val="nil"/>
            </w:tcBorders>
          </w:tcPr>
          <w:p w:rsidR="009F5C0D" w:rsidRDefault="009F5C0D">
            <w:pPr>
              <w:pStyle w:val="ConsPlusNormal"/>
              <w:jc w:val="center"/>
            </w:pPr>
            <w:r>
              <w:t>500,0</w:t>
            </w:r>
          </w:p>
        </w:tc>
      </w:tr>
      <w:tr w:rsidR="009F5C0D">
        <w:tc>
          <w:tcPr>
            <w:tcW w:w="850" w:type="dxa"/>
            <w:vMerge w:val="restart"/>
            <w:tcBorders>
              <w:left w:val="nil"/>
            </w:tcBorders>
          </w:tcPr>
          <w:p w:rsidR="009F5C0D" w:rsidRDefault="009F5C0D">
            <w:pPr>
              <w:pStyle w:val="ConsPlusNormal"/>
              <w:jc w:val="both"/>
            </w:pPr>
            <w:r>
              <w:t>Мероприятие 2.8</w:t>
            </w:r>
          </w:p>
        </w:tc>
        <w:tc>
          <w:tcPr>
            <w:tcW w:w="1134" w:type="dxa"/>
            <w:vMerge w:val="restart"/>
          </w:tcPr>
          <w:p w:rsidR="009F5C0D" w:rsidRDefault="009F5C0D">
            <w:pPr>
              <w:pStyle w:val="ConsPlusNormal"/>
              <w:jc w:val="both"/>
            </w:pPr>
            <w:r>
              <w:t>Возмещение вреда пострадавшим вследствие несчастных случаев на производстве и профессиональных заболеваний, обеспечение предупре</w:t>
            </w:r>
            <w:r>
              <w:lastRenderedPageBreak/>
              <w:t>дительных мер по сокращению производственного травматизма и профзаболеваемости работников</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 - ГУ - РО Фонда социального страхования Российской Федерации по Чувашской Республике - Чувашии </w:t>
            </w:r>
            <w:hyperlink w:anchor="P10044" w:history="1">
              <w:r>
                <w:rPr>
                  <w:color w:val="0000FF"/>
                </w:rPr>
                <w:t>&lt;*&gt;</w:t>
              </w:r>
            </w:hyperlink>
          </w:p>
        </w:tc>
        <w:tc>
          <w:tcPr>
            <w:tcW w:w="567" w:type="dxa"/>
          </w:tcPr>
          <w:p w:rsidR="009F5C0D" w:rsidRDefault="009F5C0D">
            <w:pPr>
              <w:pStyle w:val="ConsPlusNormal"/>
              <w:jc w:val="center"/>
            </w:pPr>
            <w:r>
              <w:lastRenderedPageBreak/>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392830,2</w:t>
            </w:r>
          </w:p>
        </w:tc>
        <w:tc>
          <w:tcPr>
            <w:tcW w:w="1024" w:type="dxa"/>
          </w:tcPr>
          <w:p w:rsidR="009F5C0D" w:rsidRDefault="009F5C0D">
            <w:pPr>
              <w:pStyle w:val="ConsPlusNormal"/>
              <w:jc w:val="center"/>
            </w:pPr>
            <w:r>
              <w:t>398027,3</w:t>
            </w:r>
          </w:p>
        </w:tc>
        <w:tc>
          <w:tcPr>
            <w:tcW w:w="1024" w:type="dxa"/>
          </w:tcPr>
          <w:p w:rsidR="009F5C0D" w:rsidRDefault="009F5C0D">
            <w:pPr>
              <w:pStyle w:val="ConsPlusNormal"/>
              <w:jc w:val="center"/>
            </w:pPr>
            <w:r>
              <w:t>403114,4</w:t>
            </w:r>
          </w:p>
        </w:tc>
        <w:tc>
          <w:tcPr>
            <w:tcW w:w="1024" w:type="dxa"/>
          </w:tcPr>
          <w:p w:rsidR="009F5C0D" w:rsidRDefault="009F5C0D">
            <w:pPr>
              <w:pStyle w:val="ConsPlusNormal"/>
              <w:jc w:val="center"/>
            </w:pPr>
            <w:r>
              <w:t>424598,0</w:t>
            </w:r>
          </w:p>
        </w:tc>
        <w:tc>
          <w:tcPr>
            <w:tcW w:w="1024" w:type="dxa"/>
          </w:tcPr>
          <w:p w:rsidR="009F5C0D" w:rsidRDefault="009F5C0D">
            <w:pPr>
              <w:pStyle w:val="ConsPlusNormal"/>
              <w:jc w:val="center"/>
            </w:pPr>
            <w:r>
              <w:t>446098,5</w:t>
            </w:r>
          </w:p>
        </w:tc>
        <w:tc>
          <w:tcPr>
            <w:tcW w:w="1024" w:type="dxa"/>
          </w:tcPr>
          <w:p w:rsidR="009F5C0D" w:rsidRDefault="009F5C0D">
            <w:pPr>
              <w:pStyle w:val="ConsPlusNormal"/>
              <w:jc w:val="center"/>
            </w:pPr>
            <w:r>
              <w:t>415719,9</w:t>
            </w:r>
          </w:p>
        </w:tc>
        <w:tc>
          <w:tcPr>
            <w:tcW w:w="1024" w:type="dxa"/>
          </w:tcPr>
          <w:p w:rsidR="009F5C0D" w:rsidRDefault="009F5C0D">
            <w:pPr>
              <w:pStyle w:val="ConsPlusNormal"/>
              <w:jc w:val="center"/>
            </w:pPr>
            <w:r>
              <w:t>415719,9</w:t>
            </w:r>
          </w:p>
        </w:tc>
        <w:tc>
          <w:tcPr>
            <w:tcW w:w="1144" w:type="dxa"/>
          </w:tcPr>
          <w:p w:rsidR="009F5C0D" w:rsidRDefault="009F5C0D">
            <w:pPr>
              <w:pStyle w:val="ConsPlusNormal"/>
              <w:jc w:val="center"/>
            </w:pPr>
            <w:r>
              <w:t>2078599,5</w:t>
            </w:r>
          </w:p>
        </w:tc>
        <w:tc>
          <w:tcPr>
            <w:tcW w:w="1144" w:type="dxa"/>
            <w:tcBorders>
              <w:right w:val="nil"/>
            </w:tcBorders>
          </w:tcPr>
          <w:p w:rsidR="009F5C0D" w:rsidRDefault="009F5C0D">
            <w:pPr>
              <w:pStyle w:val="ConsPlusNormal"/>
              <w:jc w:val="center"/>
            </w:pPr>
            <w:r>
              <w:t>2078599,5</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 xml:space="preserve">средства ГУ - РО </w:t>
            </w:r>
            <w:r>
              <w:lastRenderedPageBreak/>
              <w:t>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lastRenderedPageBreak/>
              <w:t>392830,2</w:t>
            </w:r>
          </w:p>
        </w:tc>
        <w:tc>
          <w:tcPr>
            <w:tcW w:w="1024" w:type="dxa"/>
          </w:tcPr>
          <w:p w:rsidR="009F5C0D" w:rsidRDefault="009F5C0D">
            <w:pPr>
              <w:pStyle w:val="ConsPlusNormal"/>
              <w:jc w:val="center"/>
            </w:pPr>
            <w:r>
              <w:t>398027,3</w:t>
            </w:r>
          </w:p>
        </w:tc>
        <w:tc>
          <w:tcPr>
            <w:tcW w:w="1024" w:type="dxa"/>
          </w:tcPr>
          <w:p w:rsidR="009F5C0D" w:rsidRDefault="009F5C0D">
            <w:pPr>
              <w:pStyle w:val="ConsPlusNormal"/>
              <w:jc w:val="center"/>
            </w:pPr>
            <w:r>
              <w:t>403114,4</w:t>
            </w:r>
          </w:p>
        </w:tc>
        <w:tc>
          <w:tcPr>
            <w:tcW w:w="1024" w:type="dxa"/>
          </w:tcPr>
          <w:p w:rsidR="009F5C0D" w:rsidRDefault="009F5C0D">
            <w:pPr>
              <w:pStyle w:val="ConsPlusNormal"/>
              <w:jc w:val="center"/>
            </w:pPr>
            <w:r>
              <w:t>424598,0</w:t>
            </w:r>
          </w:p>
        </w:tc>
        <w:tc>
          <w:tcPr>
            <w:tcW w:w="1024" w:type="dxa"/>
          </w:tcPr>
          <w:p w:rsidR="009F5C0D" w:rsidRDefault="009F5C0D">
            <w:pPr>
              <w:pStyle w:val="ConsPlusNormal"/>
              <w:jc w:val="center"/>
            </w:pPr>
            <w:r>
              <w:t>446098,5</w:t>
            </w:r>
          </w:p>
        </w:tc>
        <w:tc>
          <w:tcPr>
            <w:tcW w:w="1024" w:type="dxa"/>
          </w:tcPr>
          <w:p w:rsidR="009F5C0D" w:rsidRDefault="009F5C0D">
            <w:pPr>
              <w:pStyle w:val="ConsPlusNormal"/>
              <w:jc w:val="center"/>
            </w:pPr>
            <w:r>
              <w:t>415719,9</w:t>
            </w:r>
          </w:p>
        </w:tc>
        <w:tc>
          <w:tcPr>
            <w:tcW w:w="1024" w:type="dxa"/>
          </w:tcPr>
          <w:p w:rsidR="009F5C0D" w:rsidRDefault="009F5C0D">
            <w:pPr>
              <w:pStyle w:val="ConsPlusNormal"/>
              <w:jc w:val="center"/>
            </w:pPr>
            <w:r>
              <w:t>415719,9</w:t>
            </w:r>
          </w:p>
        </w:tc>
        <w:tc>
          <w:tcPr>
            <w:tcW w:w="1144" w:type="dxa"/>
          </w:tcPr>
          <w:p w:rsidR="009F5C0D" w:rsidRDefault="009F5C0D">
            <w:pPr>
              <w:pStyle w:val="ConsPlusNormal"/>
              <w:jc w:val="center"/>
            </w:pPr>
            <w:r>
              <w:t>2078599,5</w:t>
            </w:r>
          </w:p>
        </w:tc>
        <w:tc>
          <w:tcPr>
            <w:tcW w:w="1144" w:type="dxa"/>
            <w:tcBorders>
              <w:right w:val="nil"/>
            </w:tcBorders>
          </w:tcPr>
          <w:p w:rsidR="009F5C0D" w:rsidRDefault="009F5C0D">
            <w:pPr>
              <w:pStyle w:val="ConsPlusNormal"/>
              <w:jc w:val="center"/>
            </w:pPr>
            <w:r>
              <w:t>2078599,5</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2.9</w:t>
            </w:r>
          </w:p>
        </w:tc>
        <w:tc>
          <w:tcPr>
            <w:tcW w:w="1134" w:type="dxa"/>
            <w:vMerge w:val="restart"/>
          </w:tcPr>
          <w:p w:rsidR="009F5C0D" w:rsidRDefault="009F5C0D">
            <w:pPr>
              <w:pStyle w:val="ConsPlusNormal"/>
              <w:jc w:val="both"/>
            </w:pPr>
            <w:r>
              <w:t>Реабилитация пострадавших на производстве</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участники - ГУ - РО Фонда социального страхования Российской Федерации </w:t>
            </w:r>
            <w:r>
              <w:lastRenderedPageBreak/>
              <w:t xml:space="preserve">по Чувашской Республике - Чувашии </w:t>
            </w:r>
            <w:hyperlink w:anchor="P10044" w:history="1">
              <w:r>
                <w:rPr>
                  <w:color w:val="0000FF"/>
                </w:rPr>
                <w:t>&lt;*&gt;</w:t>
              </w:r>
            </w:hyperlink>
            <w:r>
              <w:t xml:space="preserve">, ФКУ "ГБ МСЭ по Чувашской Республике - Чувашии" Минтруда России </w:t>
            </w:r>
            <w:hyperlink w:anchor="P10044" w:history="1">
              <w:r>
                <w:rPr>
                  <w:color w:val="0000FF"/>
                </w:rPr>
                <w:t>&lt;*&gt;</w:t>
              </w:r>
            </w:hyperlink>
          </w:p>
        </w:tc>
        <w:tc>
          <w:tcPr>
            <w:tcW w:w="567" w:type="dxa"/>
          </w:tcPr>
          <w:p w:rsidR="009F5C0D" w:rsidRDefault="009F5C0D">
            <w:pPr>
              <w:pStyle w:val="ConsPlusNormal"/>
              <w:jc w:val="center"/>
            </w:pPr>
            <w:r>
              <w:lastRenderedPageBreak/>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83645,2</w:t>
            </w:r>
          </w:p>
        </w:tc>
        <w:tc>
          <w:tcPr>
            <w:tcW w:w="1024" w:type="dxa"/>
          </w:tcPr>
          <w:p w:rsidR="009F5C0D" w:rsidRDefault="009F5C0D">
            <w:pPr>
              <w:pStyle w:val="ConsPlusNormal"/>
              <w:jc w:val="center"/>
            </w:pPr>
            <w:r>
              <w:t>79321,5</w:t>
            </w:r>
          </w:p>
        </w:tc>
        <w:tc>
          <w:tcPr>
            <w:tcW w:w="1024" w:type="dxa"/>
          </w:tcPr>
          <w:p w:rsidR="009F5C0D" w:rsidRDefault="009F5C0D">
            <w:pPr>
              <w:pStyle w:val="ConsPlusNormal"/>
              <w:jc w:val="center"/>
            </w:pPr>
            <w:r>
              <w:t>77856,3</w:t>
            </w:r>
          </w:p>
        </w:tc>
        <w:tc>
          <w:tcPr>
            <w:tcW w:w="1024" w:type="dxa"/>
          </w:tcPr>
          <w:p w:rsidR="009F5C0D" w:rsidRDefault="009F5C0D">
            <w:pPr>
              <w:pStyle w:val="ConsPlusNormal"/>
              <w:jc w:val="center"/>
            </w:pPr>
            <w:r>
              <w:t>80970,6</w:t>
            </w:r>
          </w:p>
        </w:tc>
        <w:tc>
          <w:tcPr>
            <w:tcW w:w="1024" w:type="dxa"/>
          </w:tcPr>
          <w:p w:rsidR="009F5C0D" w:rsidRDefault="009F5C0D">
            <w:pPr>
              <w:pStyle w:val="ConsPlusNormal"/>
              <w:jc w:val="center"/>
            </w:pPr>
            <w:r>
              <w:t>84209,4</w:t>
            </w:r>
          </w:p>
        </w:tc>
        <w:tc>
          <w:tcPr>
            <w:tcW w:w="1024" w:type="dxa"/>
          </w:tcPr>
          <w:p w:rsidR="009F5C0D" w:rsidRDefault="009F5C0D">
            <w:pPr>
              <w:pStyle w:val="ConsPlusNormal"/>
              <w:jc w:val="center"/>
            </w:pPr>
            <w:r>
              <w:t>102185,8</w:t>
            </w:r>
          </w:p>
        </w:tc>
        <w:tc>
          <w:tcPr>
            <w:tcW w:w="1024" w:type="dxa"/>
          </w:tcPr>
          <w:p w:rsidR="009F5C0D" w:rsidRDefault="009F5C0D">
            <w:pPr>
              <w:pStyle w:val="ConsPlusNormal"/>
              <w:jc w:val="center"/>
            </w:pPr>
            <w:r>
              <w:t>102185,8</w:t>
            </w:r>
          </w:p>
        </w:tc>
        <w:tc>
          <w:tcPr>
            <w:tcW w:w="1144" w:type="dxa"/>
          </w:tcPr>
          <w:p w:rsidR="009F5C0D" w:rsidRDefault="009F5C0D">
            <w:pPr>
              <w:pStyle w:val="ConsPlusNormal"/>
              <w:jc w:val="center"/>
            </w:pPr>
            <w:r>
              <w:t>510879,0</w:t>
            </w:r>
          </w:p>
        </w:tc>
        <w:tc>
          <w:tcPr>
            <w:tcW w:w="1144" w:type="dxa"/>
            <w:tcBorders>
              <w:right w:val="nil"/>
            </w:tcBorders>
          </w:tcPr>
          <w:p w:rsidR="009F5C0D" w:rsidRDefault="009F5C0D">
            <w:pPr>
              <w:pStyle w:val="ConsPlusNormal"/>
              <w:jc w:val="center"/>
            </w:pPr>
            <w:r>
              <w:t>510879,0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 xml:space="preserve">местные </w:t>
            </w:r>
            <w:r>
              <w:lastRenderedPageBreak/>
              <w:t>бюджеты</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83645,2</w:t>
            </w:r>
          </w:p>
        </w:tc>
        <w:tc>
          <w:tcPr>
            <w:tcW w:w="1024" w:type="dxa"/>
          </w:tcPr>
          <w:p w:rsidR="009F5C0D" w:rsidRDefault="009F5C0D">
            <w:pPr>
              <w:pStyle w:val="ConsPlusNormal"/>
              <w:jc w:val="center"/>
            </w:pPr>
            <w:r>
              <w:t>79321,5</w:t>
            </w:r>
          </w:p>
        </w:tc>
        <w:tc>
          <w:tcPr>
            <w:tcW w:w="1024" w:type="dxa"/>
          </w:tcPr>
          <w:p w:rsidR="009F5C0D" w:rsidRDefault="009F5C0D">
            <w:pPr>
              <w:pStyle w:val="ConsPlusNormal"/>
              <w:jc w:val="center"/>
            </w:pPr>
            <w:r>
              <w:t>77856,3</w:t>
            </w:r>
          </w:p>
        </w:tc>
        <w:tc>
          <w:tcPr>
            <w:tcW w:w="1024" w:type="dxa"/>
          </w:tcPr>
          <w:p w:rsidR="009F5C0D" w:rsidRDefault="009F5C0D">
            <w:pPr>
              <w:pStyle w:val="ConsPlusNormal"/>
              <w:jc w:val="center"/>
            </w:pPr>
            <w:r>
              <w:t>80970,6</w:t>
            </w:r>
          </w:p>
        </w:tc>
        <w:tc>
          <w:tcPr>
            <w:tcW w:w="1024" w:type="dxa"/>
          </w:tcPr>
          <w:p w:rsidR="009F5C0D" w:rsidRDefault="009F5C0D">
            <w:pPr>
              <w:pStyle w:val="ConsPlusNormal"/>
              <w:jc w:val="center"/>
            </w:pPr>
            <w:r>
              <w:t>84209,4</w:t>
            </w:r>
          </w:p>
        </w:tc>
        <w:tc>
          <w:tcPr>
            <w:tcW w:w="1024" w:type="dxa"/>
          </w:tcPr>
          <w:p w:rsidR="009F5C0D" w:rsidRDefault="009F5C0D">
            <w:pPr>
              <w:pStyle w:val="ConsPlusNormal"/>
              <w:jc w:val="center"/>
            </w:pPr>
            <w:r>
              <w:t>102185,8</w:t>
            </w:r>
          </w:p>
        </w:tc>
        <w:tc>
          <w:tcPr>
            <w:tcW w:w="1024" w:type="dxa"/>
          </w:tcPr>
          <w:p w:rsidR="009F5C0D" w:rsidRDefault="009F5C0D">
            <w:pPr>
              <w:pStyle w:val="ConsPlusNormal"/>
              <w:jc w:val="center"/>
            </w:pPr>
            <w:r>
              <w:t>102185,8</w:t>
            </w:r>
          </w:p>
        </w:tc>
        <w:tc>
          <w:tcPr>
            <w:tcW w:w="1144" w:type="dxa"/>
          </w:tcPr>
          <w:p w:rsidR="009F5C0D" w:rsidRDefault="009F5C0D">
            <w:pPr>
              <w:pStyle w:val="ConsPlusNormal"/>
              <w:jc w:val="center"/>
            </w:pPr>
            <w:r>
              <w:t>510879,0</w:t>
            </w:r>
          </w:p>
        </w:tc>
        <w:tc>
          <w:tcPr>
            <w:tcW w:w="1144" w:type="dxa"/>
            <w:tcBorders>
              <w:right w:val="nil"/>
            </w:tcBorders>
          </w:tcPr>
          <w:p w:rsidR="009F5C0D" w:rsidRDefault="009F5C0D">
            <w:pPr>
              <w:pStyle w:val="ConsPlusNormal"/>
              <w:jc w:val="center"/>
            </w:pPr>
            <w:r>
              <w:t>510879,0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2.10</w:t>
            </w:r>
          </w:p>
        </w:tc>
        <w:tc>
          <w:tcPr>
            <w:tcW w:w="1134" w:type="dxa"/>
            <w:vMerge w:val="restart"/>
          </w:tcPr>
          <w:p w:rsidR="009F5C0D" w:rsidRDefault="009F5C0D">
            <w:pPr>
              <w:pStyle w:val="ConsPlusNormal"/>
              <w:jc w:val="both"/>
            </w:pPr>
            <w:r>
              <w:t>Проведение ежегодной республиканской научно-практической конферен</w:t>
            </w:r>
            <w:r>
              <w:lastRenderedPageBreak/>
              <w:t>ции "Здоровье и безопасность работающих"</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участники - Минздрав Чувашии, Чувашрессовпроф </w:t>
            </w:r>
            <w:hyperlink w:anchor="P10044" w:history="1">
              <w:r>
                <w:rPr>
                  <w:color w:val="0000FF"/>
                </w:rPr>
                <w:t>&lt;*&gt;</w:t>
              </w:r>
            </w:hyperlink>
            <w:r>
              <w:t xml:space="preserve">, </w:t>
            </w:r>
            <w:r>
              <w:lastRenderedPageBreak/>
              <w:t xml:space="preserve">Гострудинспекция в Чувашской Республике </w:t>
            </w:r>
            <w:hyperlink w:anchor="P10044" w:history="1">
              <w:r>
                <w:rPr>
                  <w:color w:val="0000FF"/>
                </w:rPr>
                <w:t>&lt;*&gt;</w:t>
              </w:r>
            </w:hyperlink>
            <w:r>
              <w:t xml:space="preserve">, Управление Роспотребнадзора по Чувашской Республике - Чувашии </w:t>
            </w:r>
            <w:hyperlink w:anchor="P10044" w:history="1">
              <w:r>
                <w:rPr>
                  <w:color w:val="0000FF"/>
                </w:rPr>
                <w:t>&lt;*&gt;</w:t>
              </w:r>
            </w:hyperlink>
            <w:r>
              <w:t xml:space="preserve">, организации </w:t>
            </w:r>
            <w:hyperlink w:anchor="P10044" w:history="1">
              <w:r>
                <w:rPr>
                  <w:color w:val="0000FF"/>
                </w:rPr>
                <w:t>&lt;*&gt;</w:t>
              </w:r>
            </w:hyperlink>
          </w:p>
        </w:tc>
        <w:tc>
          <w:tcPr>
            <w:tcW w:w="567" w:type="dxa"/>
          </w:tcPr>
          <w:p w:rsidR="009F5C0D" w:rsidRDefault="009F5C0D">
            <w:pPr>
              <w:pStyle w:val="ConsPlusNormal"/>
              <w:jc w:val="center"/>
            </w:pPr>
            <w:r>
              <w:lastRenderedPageBreak/>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106,9</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100,1</w:t>
            </w:r>
          </w:p>
        </w:tc>
        <w:tc>
          <w:tcPr>
            <w:tcW w:w="1024" w:type="dxa"/>
          </w:tcPr>
          <w:p w:rsidR="009F5C0D" w:rsidRDefault="009F5C0D">
            <w:pPr>
              <w:pStyle w:val="ConsPlusNormal"/>
              <w:jc w:val="center"/>
            </w:pPr>
            <w:r>
              <w:t>100,1</w:t>
            </w:r>
          </w:p>
        </w:tc>
        <w:tc>
          <w:tcPr>
            <w:tcW w:w="1024" w:type="dxa"/>
          </w:tcPr>
          <w:p w:rsidR="009F5C0D" w:rsidRDefault="009F5C0D">
            <w:pPr>
              <w:pStyle w:val="ConsPlusNormal"/>
              <w:jc w:val="center"/>
            </w:pPr>
            <w:r>
              <w:t>100,1</w:t>
            </w:r>
          </w:p>
        </w:tc>
        <w:tc>
          <w:tcPr>
            <w:tcW w:w="1024" w:type="dxa"/>
          </w:tcPr>
          <w:p w:rsidR="009F5C0D" w:rsidRDefault="009F5C0D">
            <w:pPr>
              <w:pStyle w:val="ConsPlusNormal"/>
              <w:jc w:val="center"/>
            </w:pPr>
            <w:r>
              <w:t>100,1</w:t>
            </w:r>
          </w:p>
        </w:tc>
        <w:tc>
          <w:tcPr>
            <w:tcW w:w="1024" w:type="dxa"/>
          </w:tcPr>
          <w:p w:rsidR="009F5C0D" w:rsidRDefault="009F5C0D">
            <w:pPr>
              <w:pStyle w:val="ConsPlusNormal"/>
              <w:jc w:val="center"/>
            </w:pPr>
            <w:r>
              <w:t>100,1</w:t>
            </w:r>
          </w:p>
        </w:tc>
        <w:tc>
          <w:tcPr>
            <w:tcW w:w="1144" w:type="dxa"/>
          </w:tcPr>
          <w:p w:rsidR="009F5C0D" w:rsidRDefault="009F5C0D">
            <w:pPr>
              <w:pStyle w:val="ConsPlusNormal"/>
              <w:jc w:val="center"/>
            </w:pPr>
            <w:r>
              <w:t>500,5</w:t>
            </w:r>
          </w:p>
        </w:tc>
        <w:tc>
          <w:tcPr>
            <w:tcW w:w="1144" w:type="dxa"/>
            <w:tcBorders>
              <w:right w:val="nil"/>
            </w:tcBorders>
          </w:tcPr>
          <w:p w:rsidR="009F5C0D" w:rsidRDefault="009F5C0D">
            <w:pPr>
              <w:pStyle w:val="ConsPlusNormal"/>
              <w:jc w:val="center"/>
            </w:pPr>
            <w:r>
              <w:t>500,5</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856</w:t>
            </w:r>
          </w:p>
        </w:tc>
        <w:tc>
          <w:tcPr>
            <w:tcW w:w="680" w:type="dxa"/>
          </w:tcPr>
          <w:p w:rsidR="009F5C0D" w:rsidRDefault="009F5C0D">
            <w:pPr>
              <w:pStyle w:val="ConsPlusNormal"/>
              <w:jc w:val="center"/>
            </w:pPr>
            <w:r>
              <w:t>1006</w:t>
            </w:r>
          </w:p>
        </w:tc>
        <w:tc>
          <w:tcPr>
            <w:tcW w:w="1474" w:type="dxa"/>
          </w:tcPr>
          <w:p w:rsidR="009F5C0D" w:rsidRDefault="009F5C0D">
            <w:pPr>
              <w:pStyle w:val="ConsPlusNormal"/>
              <w:jc w:val="center"/>
            </w:pPr>
            <w:r>
              <w:t>Ц630417980</w:t>
            </w:r>
          </w:p>
        </w:tc>
        <w:tc>
          <w:tcPr>
            <w:tcW w:w="624" w:type="dxa"/>
          </w:tcPr>
          <w:p w:rsidR="009F5C0D" w:rsidRDefault="009F5C0D">
            <w:pPr>
              <w:pStyle w:val="ConsPlusNormal"/>
              <w:jc w:val="center"/>
            </w:pPr>
            <w:r>
              <w:t>244</w:t>
            </w:r>
          </w:p>
        </w:tc>
        <w:tc>
          <w:tcPr>
            <w:tcW w:w="1077" w:type="dxa"/>
          </w:tcPr>
          <w:p w:rsidR="009F5C0D" w:rsidRDefault="009F5C0D">
            <w:pPr>
              <w:pStyle w:val="ConsPlusNormal"/>
              <w:jc w:val="both"/>
            </w:pPr>
            <w:r>
              <w:t xml:space="preserve">республиканский бюджет Чувашской </w:t>
            </w:r>
            <w:r>
              <w:lastRenderedPageBreak/>
              <w:t>Республики</w:t>
            </w:r>
          </w:p>
        </w:tc>
        <w:tc>
          <w:tcPr>
            <w:tcW w:w="1024" w:type="dxa"/>
          </w:tcPr>
          <w:p w:rsidR="009F5C0D" w:rsidRDefault="009F5C0D">
            <w:pPr>
              <w:pStyle w:val="ConsPlusNormal"/>
              <w:jc w:val="center"/>
            </w:pPr>
            <w:r>
              <w:lastRenderedPageBreak/>
              <w:t>106,9</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100,1</w:t>
            </w:r>
          </w:p>
        </w:tc>
        <w:tc>
          <w:tcPr>
            <w:tcW w:w="1024" w:type="dxa"/>
          </w:tcPr>
          <w:p w:rsidR="009F5C0D" w:rsidRDefault="009F5C0D">
            <w:pPr>
              <w:pStyle w:val="ConsPlusNormal"/>
              <w:jc w:val="center"/>
            </w:pPr>
            <w:r>
              <w:t>100,1</w:t>
            </w:r>
          </w:p>
        </w:tc>
        <w:tc>
          <w:tcPr>
            <w:tcW w:w="1024" w:type="dxa"/>
          </w:tcPr>
          <w:p w:rsidR="009F5C0D" w:rsidRDefault="009F5C0D">
            <w:pPr>
              <w:pStyle w:val="ConsPlusNormal"/>
              <w:jc w:val="center"/>
            </w:pPr>
            <w:r>
              <w:t>100,1</w:t>
            </w:r>
          </w:p>
        </w:tc>
        <w:tc>
          <w:tcPr>
            <w:tcW w:w="1024" w:type="dxa"/>
          </w:tcPr>
          <w:p w:rsidR="009F5C0D" w:rsidRDefault="009F5C0D">
            <w:pPr>
              <w:pStyle w:val="ConsPlusNormal"/>
              <w:jc w:val="center"/>
            </w:pPr>
            <w:r>
              <w:t>100,1</w:t>
            </w:r>
          </w:p>
        </w:tc>
        <w:tc>
          <w:tcPr>
            <w:tcW w:w="1024" w:type="dxa"/>
          </w:tcPr>
          <w:p w:rsidR="009F5C0D" w:rsidRDefault="009F5C0D">
            <w:pPr>
              <w:pStyle w:val="ConsPlusNormal"/>
              <w:jc w:val="center"/>
            </w:pPr>
            <w:r>
              <w:t>100,1</w:t>
            </w:r>
          </w:p>
        </w:tc>
        <w:tc>
          <w:tcPr>
            <w:tcW w:w="1144" w:type="dxa"/>
          </w:tcPr>
          <w:p w:rsidR="009F5C0D" w:rsidRDefault="009F5C0D">
            <w:pPr>
              <w:pStyle w:val="ConsPlusNormal"/>
              <w:jc w:val="center"/>
            </w:pPr>
            <w:r>
              <w:t>500,5</w:t>
            </w:r>
          </w:p>
        </w:tc>
        <w:tc>
          <w:tcPr>
            <w:tcW w:w="1144" w:type="dxa"/>
            <w:tcBorders>
              <w:right w:val="nil"/>
            </w:tcBorders>
          </w:tcPr>
          <w:p w:rsidR="009F5C0D" w:rsidRDefault="009F5C0D">
            <w:pPr>
              <w:pStyle w:val="ConsPlusNormal"/>
              <w:jc w:val="center"/>
            </w:pPr>
            <w:r>
              <w:t>500,5</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18332" w:type="dxa"/>
            <w:gridSpan w:val="18"/>
            <w:tcBorders>
              <w:left w:val="nil"/>
              <w:right w:val="nil"/>
            </w:tcBorders>
          </w:tcPr>
          <w:p w:rsidR="009F5C0D" w:rsidRDefault="009F5C0D">
            <w:pPr>
              <w:pStyle w:val="ConsPlusNormal"/>
              <w:jc w:val="center"/>
              <w:outlineLvl w:val="3"/>
            </w:pPr>
            <w:r>
              <w:t>Цель "Переход к системе управления профессиональными рисками на всех уровнях охраны труда"</w:t>
            </w:r>
          </w:p>
        </w:tc>
      </w:tr>
      <w:tr w:rsidR="009F5C0D">
        <w:tc>
          <w:tcPr>
            <w:tcW w:w="850" w:type="dxa"/>
            <w:vMerge w:val="restart"/>
            <w:tcBorders>
              <w:left w:val="nil"/>
            </w:tcBorders>
          </w:tcPr>
          <w:p w:rsidR="009F5C0D" w:rsidRDefault="009F5C0D">
            <w:pPr>
              <w:pStyle w:val="ConsPlusNormal"/>
              <w:jc w:val="both"/>
            </w:pPr>
            <w:r>
              <w:t>Основное мероприятие 3</w:t>
            </w:r>
          </w:p>
        </w:tc>
        <w:tc>
          <w:tcPr>
            <w:tcW w:w="1134" w:type="dxa"/>
            <w:vMerge w:val="restart"/>
          </w:tcPr>
          <w:p w:rsidR="009F5C0D" w:rsidRDefault="009F5C0D">
            <w:pPr>
              <w:pStyle w:val="ConsPlusNormal"/>
              <w:jc w:val="both"/>
            </w:pPr>
            <w:r>
              <w:t xml:space="preserve">Информационное обеспечение охраны </w:t>
            </w:r>
            <w:r>
              <w:lastRenderedPageBreak/>
              <w:t>труда и здоровья работающих</w:t>
            </w:r>
          </w:p>
        </w:tc>
        <w:tc>
          <w:tcPr>
            <w:tcW w:w="1204" w:type="dxa"/>
            <w:vMerge w:val="restart"/>
          </w:tcPr>
          <w:p w:rsidR="009F5C0D" w:rsidRDefault="009F5C0D">
            <w:pPr>
              <w:pStyle w:val="ConsPlusNormal"/>
              <w:jc w:val="both"/>
            </w:pPr>
            <w:r>
              <w:lastRenderedPageBreak/>
              <w:t xml:space="preserve">развитие системы государственного </w:t>
            </w:r>
            <w:r>
              <w:lastRenderedPageBreak/>
              <w:t>управления охраной труда;</w:t>
            </w:r>
          </w:p>
          <w:p w:rsidR="009F5C0D" w:rsidRDefault="009F5C0D">
            <w:pPr>
              <w:pStyle w:val="ConsPlusNormal"/>
              <w:jc w:val="both"/>
            </w:pPr>
            <w:r>
              <w:t>повышение качества рабочих мест и условий труда;</w:t>
            </w:r>
          </w:p>
          <w:p w:rsidR="009F5C0D" w:rsidRDefault="009F5C0D">
            <w:pPr>
              <w:pStyle w:val="ConsPlusNormal"/>
              <w:jc w:val="both"/>
            </w:pPr>
            <w:r>
              <w:t>информационное обеспечение и пропаганда здорового образа жизни и охраны труда работающего населения;</w:t>
            </w:r>
          </w:p>
          <w:p w:rsidR="009F5C0D" w:rsidRDefault="009F5C0D">
            <w:pPr>
              <w:pStyle w:val="ConsPlusNormal"/>
              <w:jc w:val="both"/>
            </w:pPr>
            <w:r>
              <w:t>внедрение работодателями современных систем управления охраной труда</w:t>
            </w:r>
          </w:p>
        </w:tc>
        <w:tc>
          <w:tcPr>
            <w:tcW w:w="1266" w:type="dxa"/>
            <w:vMerge w:val="restart"/>
          </w:tcPr>
          <w:p w:rsidR="009F5C0D" w:rsidRDefault="009F5C0D">
            <w:pPr>
              <w:pStyle w:val="ConsPlusNormal"/>
              <w:jc w:val="both"/>
            </w:pPr>
            <w:r>
              <w:lastRenderedPageBreak/>
              <w:t xml:space="preserve">ответственный исполнитель - Минтруд </w:t>
            </w:r>
            <w:r>
              <w:lastRenderedPageBreak/>
              <w:t xml:space="preserve">Чувашии, участники - Гострудинспекция в Чувашской Республике </w:t>
            </w:r>
            <w:hyperlink w:anchor="P10044" w:history="1">
              <w:r>
                <w:rPr>
                  <w:color w:val="0000FF"/>
                </w:rPr>
                <w:t>&lt;*&gt;</w:t>
              </w:r>
            </w:hyperlink>
            <w:r>
              <w:t xml:space="preserve">, Главное управление МЧС России по Чувашской Республике </w:t>
            </w:r>
            <w:hyperlink w:anchor="P10044" w:history="1">
              <w:r>
                <w:rPr>
                  <w:color w:val="0000FF"/>
                </w:rPr>
                <w:t>&lt;*&gt;</w:t>
              </w:r>
            </w:hyperlink>
            <w:r>
              <w:t xml:space="preserve">, Чувашрессовпроф </w:t>
            </w:r>
            <w:hyperlink w:anchor="P10044" w:history="1">
              <w:r>
                <w:rPr>
                  <w:color w:val="0000FF"/>
                </w:rPr>
                <w:t>&lt;*&gt;</w:t>
              </w:r>
            </w:hyperlink>
            <w:r>
              <w:t xml:space="preserve">, органы местного самоуправления </w:t>
            </w:r>
            <w:hyperlink w:anchor="P10044" w:history="1">
              <w:r>
                <w:rPr>
                  <w:color w:val="0000FF"/>
                </w:rPr>
                <w:t>&lt;*&gt;</w:t>
              </w:r>
            </w:hyperlink>
          </w:p>
        </w:tc>
        <w:tc>
          <w:tcPr>
            <w:tcW w:w="567" w:type="dxa"/>
          </w:tcPr>
          <w:p w:rsidR="009F5C0D" w:rsidRDefault="009F5C0D">
            <w:pPr>
              <w:pStyle w:val="ConsPlusNormal"/>
              <w:jc w:val="center"/>
            </w:pPr>
            <w:r>
              <w:lastRenderedPageBreak/>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130,0</w:t>
            </w:r>
          </w:p>
        </w:tc>
        <w:tc>
          <w:tcPr>
            <w:tcW w:w="1024" w:type="dxa"/>
          </w:tcPr>
          <w:p w:rsidR="009F5C0D" w:rsidRDefault="009F5C0D">
            <w:pPr>
              <w:pStyle w:val="ConsPlusNormal"/>
              <w:jc w:val="center"/>
            </w:pPr>
            <w:r>
              <w:t>220,1</w:t>
            </w:r>
          </w:p>
        </w:tc>
        <w:tc>
          <w:tcPr>
            <w:tcW w:w="1024" w:type="dxa"/>
          </w:tcPr>
          <w:p w:rsidR="009F5C0D" w:rsidRDefault="009F5C0D">
            <w:pPr>
              <w:pStyle w:val="ConsPlusNormal"/>
              <w:jc w:val="center"/>
            </w:pPr>
            <w:r>
              <w:t>120,0</w:t>
            </w:r>
          </w:p>
        </w:tc>
        <w:tc>
          <w:tcPr>
            <w:tcW w:w="1024" w:type="dxa"/>
          </w:tcPr>
          <w:p w:rsidR="009F5C0D" w:rsidRDefault="009F5C0D">
            <w:pPr>
              <w:pStyle w:val="ConsPlusNormal"/>
              <w:jc w:val="center"/>
            </w:pPr>
            <w:r>
              <w:t>120,0</w:t>
            </w:r>
          </w:p>
        </w:tc>
        <w:tc>
          <w:tcPr>
            <w:tcW w:w="1024" w:type="dxa"/>
          </w:tcPr>
          <w:p w:rsidR="009F5C0D" w:rsidRDefault="009F5C0D">
            <w:pPr>
              <w:pStyle w:val="ConsPlusNormal"/>
              <w:jc w:val="center"/>
            </w:pPr>
            <w:r>
              <w:t>120,0</w:t>
            </w:r>
          </w:p>
        </w:tc>
        <w:tc>
          <w:tcPr>
            <w:tcW w:w="1024" w:type="dxa"/>
          </w:tcPr>
          <w:p w:rsidR="009F5C0D" w:rsidRDefault="009F5C0D">
            <w:pPr>
              <w:pStyle w:val="ConsPlusNormal"/>
              <w:jc w:val="center"/>
            </w:pPr>
            <w:r>
              <w:t>120,0</w:t>
            </w:r>
          </w:p>
        </w:tc>
        <w:tc>
          <w:tcPr>
            <w:tcW w:w="1024" w:type="dxa"/>
          </w:tcPr>
          <w:p w:rsidR="009F5C0D" w:rsidRDefault="009F5C0D">
            <w:pPr>
              <w:pStyle w:val="ConsPlusNormal"/>
              <w:jc w:val="center"/>
            </w:pPr>
            <w:r>
              <w:t>120,0</w:t>
            </w:r>
          </w:p>
        </w:tc>
        <w:tc>
          <w:tcPr>
            <w:tcW w:w="1144" w:type="dxa"/>
          </w:tcPr>
          <w:p w:rsidR="009F5C0D" w:rsidRDefault="009F5C0D">
            <w:pPr>
              <w:pStyle w:val="ConsPlusNormal"/>
              <w:jc w:val="center"/>
            </w:pPr>
            <w:r>
              <w:t>600,0</w:t>
            </w:r>
          </w:p>
        </w:tc>
        <w:tc>
          <w:tcPr>
            <w:tcW w:w="1144" w:type="dxa"/>
            <w:tcBorders>
              <w:right w:val="nil"/>
            </w:tcBorders>
          </w:tcPr>
          <w:p w:rsidR="009F5C0D" w:rsidRDefault="009F5C0D">
            <w:pPr>
              <w:pStyle w:val="ConsPlusNormal"/>
              <w:jc w:val="center"/>
            </w:pPr>
            <w:r>
              <w:t>600,0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856</w:t>
            </w:r>
          </w:p>
        </w:tc>
        <w:tc>
          <w:tcPr>
            <w:tcW w:w="680" w:type="dxa"/>
          </w:tcPr>
          <w:p w:rsidR="009F5C0D" w:rsidRDefault="009F5C0D">
            <w:pPr>
              <w:pStyle w:val="ConsPlusNormal"/>
              <w:jc w:val="center"/>
            </w:pPr>
            <w:r>
              <w:t>1006</w:t>
            </w:r>
          </w:p>
        </w:tc>
        <w:tc>
          <w:tcPr>
            <w:tcW w:w="1474" w:type="dxa"/>
          </w:tcPr>
          <w:p w:rsidR="009F5C0D" w:rsidRDefault="009F5C0D">
            <w:pPr>
              <w:pStyle w:val="ConsPlusNormal"/>
              <w:jc w:val="center"/>
            </w:pPr>
            <w:r>
              <w:t>Ц630600000</w:t>
            </w:r>
          </w:p>
        </w:tc>
        <w:tc>
          <w:tcPr>
            <w:tcW w:w="624" w:type="dxa"/>
          </w:tcPr>
          <w:p w:rsidR="009F5C0D" w:rsidRDefault="009F5C0D">
            <w:pPr>
              <w:pStyle w:val="ConsPlusNormal"/>
              <w:jc w:val="center"/>
            </w:pPr>
            <w:r>
              <w:t>000</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100,0</w:t>
            </w:r>
          </w:p>
        </w:tc>
        <w:tc>
          <w:tcPr>
            <w:tcW w:w="1024" w:type="dxa"/>
          </w:tcPr>
          <w:p w:rsidR="009F5C0D" w:rsidRDefault="009F5C0D">
            <w:pPr>
              <w:pStyle w:val="ConsPlusNormal"/>
              <w:jc w:val="center"/>
            </w:pPr>
            <w:r>
              <w:t>190,1</w:t>
            </w:r>
          </w:p>
        </w:tc>
        <w:tc>
          <w:tcPr>
            <w:tcW w:w="1024" w:type="dxa"/>
          </w:tcPr>
          <w:p w:rsidR="009F5C0D" w:rsidRDefault="009F5C0D">
            <w:pPr>
              <w:pStyle w:val="ConsPlusNormal"/>
              <w:jc w:val="center"/>
            </w:pPr>
            <w:r>
              <w:t>90,0</w:t>
            </w:r>
          </w:p>
        </w:tc>
        <w:tc>
          <w:tcPr>
            <w:tcW w:w="1024" w:type="dxa"/>
          </w:tcPr>
          <w:p w:rsidR="009F5C0D" w:rsidRDefault="009F5C0D">
            <w:pPr>
              <w:pStyle w:val="ConsPlusNormal"/>
              <w:jc w:val="center"/>
            </w:pPr>
            <w:r>
              <w:t>90,0</w:t>
            </w:r>
          </w:p>
        </w:tc>
        <w:tc>
          <w:tcPr>
            <w:tcW w:w="1024" w:type="dxa"/>
          </w:tcPr>
          <w:p w:rsidR="009F5C0D" w:rsidRDefault="009F5C0D">
            <w:pPr>
              <w:pStyle w:val="ConsPlusNormal"/>
              <w:jc w:val="center"/>
            </w:pPr>
            <w:r>
              <w:t>90,0</w:t>
            </w:r>
          </w:p>
        </w:tc>
        <w:tc>
          <w:tcPr>
            <w:tcW w:w="1024" w:type="dxa"/>
          </w:tcPr>
          <w:p w:rsidR="009F5C0D" w:rsidRDefault="009F5C0D">
            <w:pPr>
              <w:pStyle w:val="ConsPlusNormal"/>
              <w:jc w:val="center"/>
            </w:pPr>
            <w:r>
              <w:t>90,0</w:t>
            </w:r>
          </w:p>
        </w:tc>
        <w:tc>
          <w:tcPr>
            <w:tcW w:w="1024" w:type="dxa"/>
          </w:tcPr>
          <w:p w:rsidR="009F5C0D" w:rsidRDefault="009F5C0D">
            <w:pPr>
              <w:pStyle w:val="ConsPlusNormal"/>
              <w:jc w:val="center"/>
            </w:pPr>
            <w:r>
              <w:t>90,0</w:t>
            </w:r>
          </w:p>
        </w:tc>
        <w:tc>
          <w:tcPr>
            <w:tcW w:w="1144" w:type="dxa"/>
          </w:tcPr>
          <w:p w:rsidR="009F5C0D" w:rsidRDefault="009F5C0D">
            <w:pPr>
              <w:pStyle w:val="ConsPlusNormal"/>
              <w:jc w:val="center"/>
            </w:pPr>
            <w:r>
              <w:t>450,0</w:t>
            </w:r>
          </w:p>
        </w:tc>
        <w:tc>
          <w:tcPr>
            <w:tcW w:w="1144" w:type="dxa"/>
            <w:tcBorders>
              <w:right w:val="nil"/>
            </w:tcBorders>
          </w:tcPr>
          <w:p w:rsidR="009F5C0D" w:rsidRDefault="009F5C0D">
            <w:pPr>
              <w:pStyle w:val="ConsPlusNormal"/>
              <w:jc w:val="center"/>
            </w:pPr>
            <w:r>
              <w:t>450,0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024" w:type="dxa"/>
          </w:tcPr>
          <w:p w:rsidR="009F5C0D" w:rsidRDefault="009F5C0D">
            <w:pPr>
              <w:pStyle w:val="ConsPlusNormal"/>
              <w:jc w:val="center"/>
            </w:pPr>
            <w:r>
              <w:t>x</w:t>
            </w:r>
          </w:p>
        </w:tc>
        <w:tc>
          <w:tcPr>
            <w:tcW w:w="1144" w:type="dxa"/>
          </w:tcPr>
          <w:p w:rsidR="009F5C0D" w:rsidRDefault="009F5C0D">
            <w:pPr>
              <w:pStyle w:val="ConsPlusNormal"/>
              <w:jc w:val="center"/>
            </w:pPr>
            <w:r>
              <w:t>x</w:t>
            </w:r>
          </w:p>
        </w:tc>
        <w:tc>
          <w:tcPr>
            <w:tcW w:w="114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144" w:type="dxa"/>
          </w:tcPr>
          <w:p w:rsidR="009F5C0D" w:rsidRDefault="009F5C0D">
            <w:pPr>
              <w:pStyle w:val="ConsPlusNormal"/>
              <w:jc w:val="center"/>
            </w:pPr>
            <w:r>
              <w:t>150,0</w:t>
            </w:r>
          </w:p>
        </w:tc>
        <w:tc>
          <w:tcPr>
            <w:tcW w:w="1144" w:type="dxa"/>
            <w:tcBorders>
              <w:right w:val="nil"/>
            </w:tcBorders>
          </w:tcPr>
          <w:p w:rsidR="009F5C0D" w:rsidRDefault="009F5C0D">
            <w:pPr>
              <w:pStyle w:val="ConsPlusNormal"/>
              <w:jc w:val="center"/>
            </w:pPr>
            <w:r>
              <w:t>150,0</w:t>
            </w:r>
          </w:p>
        </w:tc>
      </w:tr>
      <w:tr w:rsidR="009F5C0D">
        <w:tc>
          <w:tcPr>
            <w:tcW w:w="850" w:type="dxa"/>
            <w:vMerge w:val="restart"/>
            <w:tcBorders>
              <w:left w:val="nil"/>
            </w:tcBorders>
          </w:tcPr>
          <w:p w:rsidR="009F5C0D" w:rsidRDefault="009F5C0D">
            <w:pPr>
              <w:pStyle w:val="ConsPlusNormal"/>
              <w:jc w:val="both"/>
            </w:pPr>
            <w:r>
              <w:t>Целевы</w:t>
            </w:r>
            <w:r>
              <w:lastRenderedPageBreak/>
              <w:t>е показатели (индикаторы) подпрограммы, увязанные с основным мероприятием 3</w:t>
            </w:r>
          </w:p>
        </w:tc>
        <w:tc>
          <w:tcPr>
            <w:tcW w:w="6949" w:type="dxa"/>
            <w:gridSpan w:val="7"/>
          </w:tcPr>
          <w:p w:rsidR="009F5C0D" w:rsidRDefault="009F5C0D">
            <w:pPr>
              <w:pStyle w:val="ConsPlusNormal"/>
              <w:jc w:val="both"/>
            </w:pPr>
            <w:r>
              <w:lastRenderedPageBreak/>
              <w:t xml:space="preserve">Количество рабочих мест, на которых улучшены условия труда по </w:t>
            </w:r>
            <w:r>
              <w:lastRenderedPageBreak/>
              <w:t>результатам специальной оценки условий труда (тыс. рабочих мест)</w:t>
            </w:r>
          </w:p>
        </w:tc>
        <w:tc>
          <w:tcPr>
            <w:tcW w:w="1077" w:type="dxa"/>
          </w:tcPr>
          <w:p w:rsidR="009F5C0D" w:rsidRDefault="009F5C0D">
            <w:pPr>
              <w:pStyle w:val="ConsPlusNormal"/>
              <w:jc w:val="center"/>
            </w:pPr>
            <w:r>
              <w:lastRenderedPageBreak/>
              <w:t>x</w:t>
            </w:r>
          </w:p>
        </w:tc>
        <w:tc>
          <w:tcPr>
            <w:tcW w:w="1024" w:type="dxa"/>
          </w:tcPr>
          <w:p w:rsidR="009F5C0D" w:rsidRDefault="009F5C0D">
            <w:pPr>
              <w:pStyle w:val="ConsPlusNormal"/>
              <w:jc w:val="center"/>
            </w:pPr>
            <w:r>
              <w:t>10,0</w:t>
            </w:r>
          </w:p>
        </w:tc>
        <w:tc>
          <w:tcPr>
            <w:tcW w:w="1024" w:type="dxa"/>
          </w:tcPr>
          <w:p w:rsidR="009F5C0D" w:rsidRDefault="009F5C0D">
            <w:pPr>
              <w:pStyle w:val="ConsPlusNormal"/>
              <w:jc w:val="center"/>
            </w:pPr>
            <w:r>
              <w:t>10,0</w:t>
            </w:r>
          </w:p>
        </w:tc>
        <w:tc>
          <w:tcPr>
            <w:tcW w:w="1024" w:type="dxa"/>
          </w:tcPr>
          <w:p w:rsidR="009F5C0D" w:rsidRDefault="009F5C0D">
            <w:pPr>
              <w:pStyle w:val="ConsPlusNormal"/>
              <w:jc w:val="center"/>
            </w:pPr>
            <w:r>
              <w:t>15,0</w:t>
            </w:r>
          </w:p>
        </w:tc>
        <w:tc>
          <w:tcPr>
            <w:tcW w:w="1024" w:type="dxa"/>
          </w:tcPr>
          <w:p w:rsidR="009F5C0D" w:rsidRDefault="009F5C0D">
            <w:pPr>
              <w:pStyle w:val="ConsPlusNormal"/>
              <w:jc w:val="center"/>
            </w:pPr>
            <w:r>
              <w:t>15,0</w:t>
            </w:r>
          </w:p>
        </w:tc>
        <w:tc>
          <w:tcPr>
            <w:tcW w:w="1024" w:type="dxa"/>
          </w:tcPr>
          <w:p w:rsidR="009F5C0D" w:rsidRDefault="009F5C0D">
            <w:pPr>
              <w:pStyle w:val="ConsPlusNormal"/>
              <w:jc w:val="center"/>
            </w:pPr>
            <w:r>
              <w:t>15,0</w:t>
            </w:r>
          </w:p>
        </w:tc>
        <w:tc>
          <w:tcPr>
            <w:tcW w:w="1024" w:type="dxa"/>
          </w:tcPr>
          <w:p w:rsidR="009F5C0D" w:rsidRDefault="009F5C0D">
            <w:pPr>
              <w:pStyle w:val="ConsPlusNormal"/>
              <w:jc w:val="center"/>
            </w:pPr>
            <w:r>
              <w:t>20,0</w:t>
            </w:r>
          </w:p>
        </w:tc>
        <w:tc>
          <w:tcPr>
            <w:tcW w:w="1024" w:type="dxa"/>
          </w:tcPr>
          <w:p w:rsidR="009F5C0D" w:rsidRDefault="009F5C0D">
            <w:pPr>
              <w:pStyle w:val="ConsPlusNormal"/>
              <w:jc w:val="center"/>
            </w:pPr>
            <w:r>
              <w:t>20,0</w:t>
            </w:r>
          </w:p>
        </w:tc>
        <w:tc>
          <w:tcPr>
            <w:tcW w:w="1144" w:type="dxa"/>
          </w:tcPr>
          <w:p w:rsidR="009F5C0D" w:rsidRDefault="009F5C0D">
            <w:pPr>
              <w:pStyle w:val="ConsPlusNormal"/>
              <w:jc w:val="center"/>
            </w:pPr>
            <w:r>
              <w:t xml:space="preserve">20,0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20,0 </w:t>
            </w:r>
            <w:hyperlink w:anchor="P10045"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949" w:type="dxa"/>
            <w:gridSpan w:val="7"/>
          </w:tcPr>
          <w:p w:rsidR="009F5C0D" w:rsidRDefault="009F5C0D">
            <w:pPr>
              <w:pStyle w:val="ConsPlusNormal"/>
              <w:jc w:val="both"/>
            </w:pPr>
            <w:r>
              <w:t>Количество пострадавших на производстве на 1 тыс. работающих (человек)</w:t>
            </w:r>
          </w:p>
        </w:tc>
        <w:tc>
          <w:tcPr>
            <w:tcW w:w="1077" w:type="dxa"/>
          </w:tcPr>
          <w:p w:rsidR="009F5C0D" w:rsidRDefault="009F5C0D">
            <w:pPr>
              <w:pStyle w:val="ConsPlusNormal"/>
              <w:jc w:val="center"/>
            </w:pPr>
            <w:r>
              <w:t>x</w:t>
            </w:r>
          </w:p>
        </w:tc>
        <w:tc>
          <w:tcPr>
            <w:tcW w:w="1024" w:type="dxa"/>
          </w:tcPr>
          <w:p w:rsidR="009F5C0D" w:rsidRDefault="009F5C0D">
            <w:pPr>
              <w:pStyle w:val="ConsPlusNormal"/>
              <w:jc w:val="center"/>
            </w:pPr>
            <w:r>
              <w:t>0,8</w:t>
            </w:r>
          </w:p>
        </w:tc>
        <w:tc>
          <w:tcPr>
            <w:tcW w:w="1024" w:type="dxa"/>
          </w:tcPr>
          <w:p w:rsidR="009F5C0D" w:rsidRDefault="009F5C0D">
            <w:pPr>
              <w:pStyle w:val="ConsPlusNormal"/>
              <w:jc w:val="center"/>
            </w:pPr>
            <w:r>
              <w:t>0,8</w:t>
            </w:r>
          </w:p>
        </w:tc>
        <w:tc>
          <w:tcPr>
            <w:tcW w:w="1024" w:type="dxa"/>
          </w:tcPr>
          <w:p w:rsidR="009F5C0D" w:rsidRDefault="009F5C0D">
            <w:pPr>
              <w:pStyle w:val="ConsPlusNormal"/>
              <w:jc w:val="center"/>
            </w:pPr>
            <w:r>
              <w:t>0,8</w:t>
            </w:r>
          </w:p>
        </w:tc>
        <w:tc>
          <w:tcPr>
            <w:tcW w:w="1024" w:type="dxa"/>
          </w:tcPr>
          <w:p w:rsidR="009F5C0D" w:rsidRDefault="009F5C0D">
            <w:pPr>
              <w:pStyle w:val="ConsPlusNormal"/>
              <w:jc w:val="center"/>
            </w:pPr>
            <w:r>
              <w:t>0,7</w:t>
            </w:r>
          </w:p>
        </w:tc>
        <w:tc>
          <w:tcPr>
            <w:tcW w:w="1024" w:type="dxa"/>
          </w:tcPr>
          <w:p w:rsidR="009F5C0D" w:rsidRDefault="009F5C0D">
            <w:pPr>
              <w:pStyle w:val="ConsPlusNormal"/>
              <w:jc w:val="center"/>
            </w:pPr>
            <w:r>
              <w:t>0,7</w:t>
            </w:r>
          </w:p>
        </w:tc>
        <w:tc>
          <w:tcPr>
            <w:tcW w:w="1024" w:type="dxa"/>
          </w:tcPr>
          <w:p w:rsidR="009F5C0D" w:rsidRDefault="009F5C0D">
            <w:pPr>
              <w:pStyle w:val="ConsPlusNormal"/>
              <w:jc w:val="center"/>
            </w:pPr>
            <w:r>
              <w:t>0,7</w:t>
            </w:r>
          </w:p>
        </w:tc>
        <w:tc>
          <w:tcPr>
            <w:tcW w:w="1024" w:type="dxa"/>
          </w:tcPr>
          <w:p w:rsidR="009F5C0D" w:rsidRDefault="009F5C0D">
            <w:pPr>
              <w:pStyle w:val="ConsPlusNormal"/>
              <w:jc w:val="center"/>
            </w:pPr>
            <w:r>
              <w:t>0,7</w:t>
            </w:r>
          </w:p>
        </w:tc>
        <w:tc>
          <w:tcPr>
            <w:tcW w:w="1144" w:type="dxa"/>
          </w:tcPr>
          <w:p w:rsidR="009F5C0D" w:rsidRDefault="009F5C0D">
            <w:pPr>
              <w:pStyle w:val="ConsPlusNormal"/>
              <w:jc w:val="center"/>
            </w:pPr>
            <w:r>
              <w:t xml:space="preserve">0,7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0,7 </w:t>
            </w:r>
            <w:hyperlink w:anchor="P10045" w:history="1">
              <w:r>
                <w:rPr>
                  <w:color w:val="0000FF"/>
                </w:rPr>
                <w:t>&lt;**&gt;</w:t>
              </w:r>
            </w:hyperlink>
          </w:p>
        </w:tc>
      </w:tr>
      <w:tr w:rsidR="009F5C0D">
        <w:tblPrEx>
          <w:tblBorders>
            <w:left w:val="single" w:sz="4" w:space="0" w:color="auto"/>
          </w:tblBorders>
        </w:tblPrEx>
        <w:tc>
          <w:tcPr>
            <w:tcW w:w="850" w:type="dxa"/>
            <w:vMerge/>
            <w:tcBorders>
              <w:left w:val="nil"/>
            </w:tcBorders>
          </w:tcPr>
          <w:p w:rsidR="009F5C0D" w:rsidRDefault="009F5C0D"/>
        </w:tc>
        <w:tc>
          <w:tcPr>
            <w:tcW w:w="6949" w:type="dxa"/>
            <w:gridSpan w:val="7"/>
          </w:tcPr>
          <w:p w:rsidR="009F5C0D" w:rsidRDefault="009F5C0D">
            <w:pPr>
              <w:pStyle w:val="ConsPlusNormal"/>
              <w:jc w:val="both"/>
            </w:pPr>
            <w:r>
              <w:t>Доля обученных по охране труда в расчете на 100 работающих (процентов)</w:t>
            </w:r>
          </w:p>
        </w:tc>
        <w:tc>
          <w:tcPr>
            <w:tcW w:w="1077" w:type="dxa"/>
          </w:tcPr>
          <w:p w:rsidR="009F5C0D" w:rsidRDefault="009F5C0D">
            <w:pPr>
              <w:pStyle w:val="ConsPlusNormal"/>
              <w:jc w:val="center"/>
            </w:pPr>
            <w:r>
              <w:t>x</w:t>
            </w:r>
          </w:p>
        </w:tc>
        <w:tc>
          <w:tcPr>
            <w:tcW w:w="1024" w:type="dxa"/>
          </w:tcPr>
          <w:p w:rsidR="009F5C0D" w:rsidRDefault="009F5C0D">
            <w:pPr>
              <w:pStyle w:val="ConsPlusNormal"/>
              <w:jc w:val="center"/>
            </w:pPr>
            <w:r>
              <w:t>2,8</w:t>
            </w:r>
          </w:p>
        </w:tc>
        <w:tc>
          <w:tcPr>
            <w:tcW w:w="1024" w:type="dxa"/>
          </w:tcPr>
          <w:p w:rsidR="009F5C0D" w:rsidRDefault="009F5C0D">
            <w:pPr>
              <w:pStyle w:val="ConsPlusNormal"/>
              <w:jc w:val="center"/>
            </w:pPr>
            <w:r>
              <w:t>2,9</w:t>
            </w:r>
          </w:p>
        </w:tc>
        <w:tc>
          <w:tcPr>
            <w:tcW w:w="1024" w:type="dxa"/>
          </w:tcPr>
          <w:p w:rsidR="009F5C0D" w:rsidRDefault="009F5C0D">
            <w:pPr>
              <w:pStyle w:val="ConsPlusNormal"/>
              <w:jc w:val="center"/>
            </w:pPr>
            <w:r>
              <w:t>3,0</w:t>
            </w:r>
          </w:p>
        </w:tc>
        <w:tc>
          <w:tcPr>
            <w:tcW w:w="1024" w:type="dxa"/>
          </w:tcPr>
          <w:p w:rsidR="009F5C0D" w:rsidRDefault="009F5C0D">
            <w:pPr>
              <w:pStyle w:val="ConsPlusNormal"/>
              <w:jc w:val="center"/>
            </w:pPr>
            <w:r>
              <w:t>3,0</w:t>
            </w:r>
          </w:p>
        </w:tc>
        <w:tc>
          <w:tcPr>
            <w:tcW w:w="1024" w:type="dxa"/>
          </w:tcPr>
          <w:p w:rsidR="009F5C0D" w:rsidRDefault="009F5C0D">
            <w:pPr>
              <w:pStyle w:val="ConsPlusNormal"/>
              <w:jc w:val="center"/>
            </w:pPr>
            <w:r>
              <w:t>3,2</w:t>
            </w:r>
          </w:p>
        </w:tc>
        <w:tc>
          <w:tcPr>
            <w:tcW w:w="1024" w:type="dxa"/>
          </w:tcPr>
          <w:p w:rsidR="009F5C0D" w:rsidRDefault="009F5C0D">
            <w:pPr>
              <w:pStyle w:val="ConsPlusNormal"/>
              <w:jc w:val="center"/>
            </w:pPr>
            <w:r>
              <w:t>3,2</w:t>
            </w:r>
          </w:p>
        </w:tc>
        <w:tc>
          <w:tcPr>
            <w:tcW w:w="1024" w:type="dxa"/>
          </w:tcPr>
          <w:p w:rsidR="009F5C0D" w:rsidRDefault="009F5C0D">
            <w:pPr>
              <w:pStyle w:val="ConsPlusNormal"/>
              <w:jc w:val="center"/>
            </w:pPr>
            <w:r>
              <w:t>3,5</w:t>
            </w:r>
          </w:p>
        </w:tc>
        <w:tc>
          <w:tcPr>
            <w:tcW w:w="1144" w:type="dxa"/>
          </w:tcPr>
          <w:p w:rsidR="009F5C0D" w:rsidRDefault="009F5C0D">
            <w:pPr>
              <w:pStyle w:val="ConsPlusNormal"/>
              <w:jc w:val="center"/>
            </w:pPr>
            <w:r>
              <w:t xml:space="preserve">3,5 </w:t>
            </w:r>
            <w:hyperlink w:anchor="P10045" w:history="1">
              <w:r>
                <w:rPr>
                  <w:color w:val="0000FF"/>
                </w:rPr>
                <w:t>&lt;**&gt;</w:t>
              </w:r>
            </w:hyperlink>
          </w:p>
        </w:tc>
        <w:tc>
          <w:tcPr>
            <w:tcW w:w="1144" w:type="dxa"/>
            <w:tcBorders>
              <w:right w:val="nil"/>
            </w:tcBorders>
          </w:tcPr>
          <w:p w:rsidR="009F5C0D" w:rsidRDefault="009F5C0D">
            <w:pPr>
              <w:pStyle w:val="ConsPlusNormal"/>
              <w:jc w:val="center"/>
            </w:pPr>
            <w:r>
              <w:t xml:space="preserve">4,0 </w:t>
            </w:r>
            <w:hyperlink w:anchor="P10045" w:history="1">
              <w:r>
                <w:rPr>
                  <w:color w:val="0000FF"/>
                </w:rPr>
                <w:t>&lt;**&gt;</w:t>
              </w:r>
            </w:hyperlink>
          </w:p>
        </w:tc>
      </w:tr>
      <w:tr w:rsidR="009F5C0D">
        <w:tc>
          <w:tcPr>
            <w:tcW w:w="850" w:type="dxa"/>
            <w:vMerge w:val="restart"/>
            <w:tcBorders>
              <w:left w:val="nil"/>
            </w:tcBorders>
          </w:tcPr>
          <w:p w:rsidR="009F5C0D" w:rsidRDefault="009F5C0D">
            <w:pPr>
              <w:pStyle w:val="ConsPlusNormal"/>
              <w:jc w:val="both"/>
            </w:pPr>
            <w:r>
              <w:t>Мероприятие 3.1</w:t>
            </w:r>
          </w:p>
        </w:tc>
        <w:tc>
          <w:tcPr>
            <w:tcW w:w="1134" w:type="dxa"/>
            <w:vMerge w:val="restart"/>
          </w:tcPr>
          <w:p w:rsidR="009F5C0D" w:rsidRDefault="009F5C0D">
            <w:pPr>
              <w:pStyle w:val="ConsPlusNormal"/>
              <w:jc w:val="both"/>
            </w:pPr>
            <w:r>
              <w:t>Разработка и внедрение в организациях программ "нулевого травматизма", разработка методических рекомендаций</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ответственный исполнитель - Минтруд Чувашии</w:t>
            </w:r>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 xml:space="preserve">средства ГУ - РО </w:t>
            </w:r>
            <w:r>
              <w:lastRenderedPageBreak/>
              <w:t>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3.2</w:t>
            </w:r>
          </w:p>
        </w:tc>
        <w:tc>
          <w:tcPr>
            <w:tcW w:w="1134" w:type="dxa"/>
            <w:vMerge w:val="restart"/>
          </w:tcPr>
          <w:p w:rsidR="009F5C0D" w:rsidRDefault="009F5C0D">
            <w:pPr>
              <w:pStyle w:val="ConsPlusNormal"/>
              <w:jc w:val="both"/>
            </w:pPr>
            <w:r>
              <w:t>Работа "горячей линии" по вопросам трудового законодательства</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 - Гострудинспекция в Чувашской Республике </w:t>
            </w:r>
            <w:hyperlink w:anchor="P10044" w:history="1">
              <w:r>
                <w:rPr>
                  <w:color w:val="0000FF"/>
                </w:rPr>
                <w:t>&lt;*&gt;</w:t>
              </w:r>
            </w:hyperlink>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 xml:space="preserve">местные </w:t>
            </w:r>
            <w:r>
              <w:lastRenderedPageBreak/>
              <w:t>бюджеты</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3.3</w:t>
            </w:r>
          </w:p>
        </w:tc>
        <w:tc>
          <w:tcPr>
            <w:tcW w:w="1134" w:type="dxa"/>
            <w:vMerge w:val="restart"/>
          </w:tcPr>
          <w:p w:rsidR="009F5C0D" w:rsidRDefault="009F5C0D">
            <w:pPr>
              <w:pStyle w:val="ConsPlusNormal"/>
              <w:jc w:val="both"/>
            </w:pPr>
            <w:r>
              <w:t xml:space="preserve">Издание информационно-аналитического вестника "Охрана труда в Чувашской </w:t>
            </w:r>
            <w:r>
              <w:lastRenderedPageBreak/>
              <w:t>Республике"</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ответственный исполнитель - Минтруд Чувашии</w:t>
            </w:r>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36,8</w:t>
            </w:r>
          </w:p>
        </w:tc>
        <w:tc>
          <w:tcPr>
            <w:tcW w:w="1024" w:type="dxa"/>
          </w:tcPr>
          <w:p w:rsidR="009F5C0D" w:rsidRDefault="009F5C0D">
            <w:pPr>
              <w:pStyle w:val="ConsPlusNormal"/>
              <w:jc w:val="center"/>
            </w:pPr>
            <w:r>
              <w:t>70,0</w:t>
            </w:r>
          </w:p>
        </w:tc>
        <w:tc>
          <w:tcPr>
            <w:tcW w:w="1024" w:type="dxa"/>
          </w:tcPr>
          <w:p w:rsidR="009F5C0D" w:rsidRDefault="009F5C0D">
            <w:pPr>
              <w:pStyle w:val="ConsPlusNormal"/>
              <w:jc w:val="center"/>
            </w:pPr>
            <w:r>
              <w:t>70,0</w:t>
            </w:r>
          </w:p>
        </w:tc>
        <w:tc>
          <w:tcPr>
            <w:tcW w:w="1024" w:type="dxa"/>
          </w:tcPr>
          <w:p w:rsidR="009F5C0D" w:rsidRDefault="009F5C0D">
            <w:pPr>
              <w:pStyle w:val="ConsPlusNormal"/>
              <w:jc w:val="center"/>
            </w:pPr>
            <w:r>
              <w:t>70,0</w:t>
            </w:r>
          </w:p>
        </w:tc>
        <w:tc>
          <w:tcPr>
            <w:tcW w:w="1024" w:type="dxa"/>
          </w:tcPr>
          <w:p w:rsidR="009F5C0D" w:rsidRDefault="009F5C0D">
            <w:pPr>
              <w:pStyle w:val="ConsPlusNormal"/>
              <w:jc w:val="center"/>
            </w:pPr>
            <w:r>
              <w:t>70,0</w:t>
            </w:r>
          </w:p>
        </w:tc>
        <w:tc>
          <w:tcPr>
            <w:tcW w:w="1024" w:type="dxa"/>
          </w:tcPr>
          <w:p w:rsidR="009F5C0D" w:rsidRDefault="009F5C0D">
            <w:pPr>
              <w:pStyle w:val="ConsPlusNormal"/>
              <w:jc w:val="center"/>
            </w:pPr>
            <w:r>
              <w:t>70,0</w:t>
            </w:r>
          </w:p>
        </w:tc>
        <w:tc>
          <w:tcPr>
            <w:tcW w:w="1024" w:type="dxa"/>
          </w:tcPr>
          <w:p w:rsidR="009F5C0D" w:rsidRDefault="009F5C0D">
            <w:pPr>
              <w:pStyle w:val="ConsPlusNormal"/>
              <w:jc w:val="center"/>
            </w:pPr>
            <w:r>
              <w:t>70,0</w:t>
            </w:r>
          </w:p>
        </w:tc>
        <w:tc>
          <w:tcPr>
            <w:tcW w:w="1144" w:type="dxa"/>
          </w:tcPr>
          <w:p w:rsidR="009F5C0D" w:rsidRDefault="009F5C0D">
            <w:pPr>
              <w:pStyle w:val="ConsPlusNormal"/>
              <w:jc w:val="center"/>
            </w:pPr>
            <w:r>
              <w:t>350,0</w:t>
            </w:r>
          </w:p>
        </w:tc>
        <w:tc>
          <w:tcPr>
            <w:tcW w:w="1144" w:type="dxa"/>
            <w:tcBorders>
              <w:right w:val="nil"/>
            </w:tcBorders>
          </w:tcPr>
          <w:p w:rsidR="009F5C0D" w:rsidRDefault="009F5C0D">
            <w:pPr>
              <w:pStyle w:val="ConsPlusNormal"/>
              <w:jc w:val="center"/>
            </w:pPr>
            <w:r>
              <w:t>350,0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856</w:t>
            </w:r>
          </w:p>
        </w:tc>
        <w:tc>
          <w:tcPr>
            <w:tcW w:w="680" w:type="dxa"/>
          </w:tcPr>
          <w:p w:rsidR="009F5C0D" w:rsidRDefault="009F5C0D">
            <w:pPr>
              <w:pStyle w:val="ConsPlusNormal"/>
              <w:jc w:val="center"/>
            </w:pPr>
            <w:r>
              <w:t>1006</w:t>
            </w:r>
          </w:p>
        </w:tc>
        <w:tc>
          <w:tcPr>
            <w:tcW w:w="1474" w:type="dxa"/>
          </w:tcPr>
          <w:p w:rsidR="009F5C0D" w:rsidRDefault="009F5C0D">
            <w:pPr>
              <w:pStyle w:val="ConsPlusNormal"/>
              <w:jc w:val="center"/>
            </w:pPr>
            <w:r>
              <w:t>Ц630617990</w:t>
            </w:r>
          </w:p>
        </w:tc>
        <w:tc>
          <w:tcPr>
            <w:tcW w:w="624" w:type="dxa"/>
          </w:tcPr>
          <w:p w:rsidR="009F5C0D" w:rsidRDefault="009F5C0D">
            <w:pPr>
              <w:pStyle w:val="ConsPlusNormal"/>
              <w:jc w:val="center"/>
            </w:pPr>
            <w:r>
              <w:t>244</w:t>
            </w:r>
          </w:p>
        </w:tc>
        <w:tc>
          <w:tcPr>
            <w:tcW w:w="1077" w:type="dxa"/>
          </w:tcPr>
          <w:p w:rsidR="009F5C0D" w:rsidRDefault="009F5C0D">
            <w:pPr>
              <w:pStyle w:val="ConsPlusNormal"/>
              <w:jc w:val="both"/>
            </w:pPr>
            <w:r>
              <w:t xml:space="preserve">республиканский бюджет Чувашской </w:t>
            </w:r>
            <w:r>
              <w:lastRenderedPageBreak/>
              <w:t>Республики</w:t>
            </w:r>
          </w:p>
        </w:tc>
        <w:tc>
          <w:tcPr>
            <w:tcW w:w="1024" w:type="dxa"/>
          </w:tcPr>
          <w:p w:rsidR="009F5C0D" w:rsidRDefault="009F5C0D">
            <w:pPr>
              <w:pStyle w:val="ConsPlusNormal"/>
              <w:jc w:val="center"/>
            </w:pPr>
            <w:r>
              <w:lastRenderedPageBreak/>
              <w:t>36,8</w:t>
            </w:r>
          </w:p>
        </w:tc>
        <w:tc>
          <w:tcPr>
            <w:tcW w:w="1024" w:type="dxa"/>
          </w:tcPr>
          <w:p w:rsidR="009F5C0D" w:rsidRDefault="009F5C0D">
            <w:pPr>
              <w:pStyle w:val="ConsPlusNormal"/>
              <w:jc w:val="center"/>
            </w:pPr>
            <w:r>
              <w:t>70,0</w:t>
            </w:r>
          </w:p>
        </w:tc>
        <w:tc>
          <w:tcPr>
            <w:tcW w:w="1024" w:type="dxa"/>
          </w:tcPr>
          <w:p w:rsidR="009F5C0D" w:rsidRDefault="009F5C0D">
            <w:pPr>
              <w:pStyle w:val="ConsPlusNormal"/>
              <w:jc w:val="center"/>
            </w:pPr>
            <w:r>
              <w:t>70,0</w:t>
            </w:r>
          </w:p>
        </w:tc>
        <w:tc>
          <w:tcPr>
            <w:tcW w:w="1024" w:type="dxa"/>
          </w:tcPr>
          <w:p w:rsidR="009F5C0D" w:rsidRDefault="009F5C0D">
            <w:pPr>
              <w:pStyle w:val="ConsPlusNormal"/>
              <w:jc w:val="center"/>
            </w:pPr>
            <w:r>
              <w:t>70,0</w:t>
            </w:r>
          </w:p>
        </w:tc>
        <w:tc>
          <w:tcPr>
            <w:tcW w:w="1024" w:type="dxa"/>
          </w:tcPr>
          <w:p w:rsidR="009F5C0D" w:rsidRDefault="009F5C0D">
            <w:pPr>
              <w:pStyle w:val="ConsPlusNormal"/>
              <w:jc w:val="center"/>
            </w:pPr>
            <w:r>
              <w:t>70,0</w:t>
            </w:r>
          </w:p>
        </w:tc>
        <w:tc>
          <w:tcPr>
            <w:tcW w:w="1024" w:type="dxa"/>
          </w:tcPr>
          <w:p w:rsidR="009F5C0D" w:rsidRDefault="009F5C0D">
            <w:pPr>
              <w:pStyle w:val="ConsPlusNormal"/>
              <w:jc w:val="center"/>
            </w:pPr>
            <w:r>
              <w:t>70,0</w:t>
            </w:r>
          </w:p>
        </w:tc>
        <w:tc>
          <w:tcPr>
            <w:tcW w:w="1024" w:type="dxa"/>
          </w:tcPr>
          <w:p w:rsidR="009F5C0D" w:rsidRDefault="009F5C0D">
            <w:pPr>
              <w:pStyle w:val="ConsPlusNormal"/>
              <w:jc w:val="center"/>
            </w:pPr>
            <w:r>
              <w:t>70,0</w:t>
            </w:r>
          </w:p>
        </w:tc>
        <w:tc>
          <w:tcPr>
            <w:tcW w:w="1144" w:type="dxa"/>
          </w:tcPr>
          <w:p w:rsidR="009F5C0D" w:rsidRDefault="009F5C0D">
            <w:pPr>
              <w:pStyle w:val="ConsPlusNormal"/>
              <w:jc w:val="center"/>
            </w:pPr>
            <w:r>
              <w:t>350,0</w:t>
            </w:r>
          </w:p>
        </w:tc>
        <w:tc>
          <w:tcPr>
            <w:tcW w:w="1144" w:type="dxa"/>
            <w:tcBorders>
              <w:right w:val="nil"/>
            </w:tcBorders>
          </w:tcPr>
          <w:p w:rsidR="009F5C0D" w:rsidRDefault="009F5C0D">
            <w:pPr>
              <w:pStyle w:val="ConsPlusNormal"/>
              <w:jc w:val="center"/>
            </w:pPr>
            <w:r>
              <w:t>350,0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3.4</w:t>
            </w:r>
          </w:p>
        </w:tc>
        <w:tc>
          <w:tcPr>
            <w:tcW w:w="1134" w:type="dxa"/>
            <w:vMerge w:val="restart"/>
          </w:tcPr>
          <w:p w:rsidR="009F5C0D" w:rsidRDefault="009F5C0D">
            <w:pPr>
              <w:pStyle w:val="ConsPlusNormal"/>
              <w:jc w:val="both"/>
            </w:pPr>
            <w:r>
              <w:t xml:space="preserve">Подготовка информационно-аналитических </w:t>
            </w:r>
            <w:r>
              <w:lastRenderedPageBreak/>
              <w:t>материалов (бюллетеней, отраслевой информации, брошюр и т.д.) по вопросам охраны труда</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ответственный исполнитель - Минтруд Чувашии</w:t>
            </w:r>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144" w:type="dxa"/>
          </w:tcPr>
          <w:p w:rsidR="009F5C0D" w:rsidRDefault="009F5C0D">
            <w:pPr>
              <w:pStyle w:val="ConsPlusNormal"/>
              <w:jc w:val="center"/>
            </w:pPr>
            <w:r>
              <w:t>150,0</w:t>
            </w:r>
          </w:p>
        </w:tc>
        <w:tc>
          <w:tcPr>
            <w:tcW w:w="1144" w:type="dxa"/>
            <w:tcBorders>
              <w:right w:val="nil"/>
            </w:tcBorders>
          </w:tcPr>
          <w:p w:rsidR="009F5C0D" w:rsidRDefault="009F5C0D">
            <w:pPr>
              <w:pStyle w:val="ConsPlusNormal"/>
              <w:jc w:val="center"/>
            </w:pPr>
            <w:r>
              <w:t>150,0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w:t>
            </w:r>
            <w:r>
              <w:lastRenderedPageBreak/>
              <w:t>канский бюджет Чувашской Республики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024" w:type="dxa"/>
          </w:tcPr>
          <w:p w:rsidR="009F5C0D" w:rsidRDefault="009F5C0D">
            <w:pPr>
              <w:pStyle w:val="ConsPlusNormal"/>
              <w:jc w:val="center"/>
            </w:pPr>
            <w:r>
              <w:t>30,0</w:t>
            </w:r>
          </w:p>
        </w:tc>
        <w:tc>
          <w:tcPr>
            <w:tcW w:w="1144" w:type="dxa"/>
          </w:tcPr>
          <w:p w:rsidR="009F5C0D" w:rsidRDefault="009F5C0D">
            <w:pPr>
              <w:pStyle w:val="ConsPlusNormal"/>
              <w:jc w:val="center"/>
            </w:pPr>
            <w:r>
              <w:t>150,0</w:t>
            </w:r>
          </w:p>
        </w:tc>
        <w:tc>
          <w:tcPr>
            <w:tcW w:w="1144" w:type="dxa"/>
            <w:tcBorders>
              <w:right w:val="nil"/>
            </w:tcBorders>
          </w:tcPr>
          <w:p w:rsidR="009F5C0D" w:rsidRDefault="009F5C0D">
            <w:pPr>
              <w:pStyle w:val="ConsPlusNormal"/>
              <w:jc w:val="center"/>
            </w:pPr>
            <w:r>
              <w:t>150,0</w:t>
            </w:r>
          </w:p>
        </w:tc>
      </w:tr>
      <w:tr w:rsidR="009F5C0D">
        <w:tc>
          <w:tcPr>
            <w:tcW w:w="850" w:type="dxa"/>
            <w:vMerge w:val="restart"/>
            <w:tcBorders>
              <w:left w:val="nil"/>
            </w:tcBorders>
          </w:tcPr>
          <w:p w:rsidR="009F5C0D" w:rsidRDefault="009F5C0D">
            <w:pPr>
              <w:pStyle w:val="ConsPlusNormal"/>
              <w:jc w:val="both"/>
            </w:pPr>
            <w:r>
              <w:t xml:space="preserve">Мероприятие </w:t>
            </w:r>
            <w:r>
              <w:lastRenderedPageBreak/>
              <w:t>3.5</w:t>
            </w:r>
          </w:p>
        </w:tc>
        <w:tc>
          <w:tcPr>
            <w:tcW w:w="1134" w:type="dxa"/>
            <w:vMerge w:val="restart"/>
          </w:tcPr>
          <w:p w:rsidR="009F5C0D" w:rsidRDefault="009F5C0D">
            <w:pPr>
              <w:pStyle w:val="ConsPlusNormal"/>
              <w:jc w:val="both"/>
            </w:pPr>
            <w:r>
              <w:lastRenderedPageBreak/>
              <w:t xml:space="preserve">Организация и </w:t>
            </w:r>
            <w:r>
              <w:lastRenderedPageBreak/>
              <w:t>проведение дней безопасности в муниципальных районах и городских округах</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w:t>
            </w:r>
            <w:r>
              <w:lastRenderedPageBreak/>
              <w:t xml:space="preserve">исполнитель - Минтруд Чувашии, участники - Главное управление МЧС России по Чувашской Республике </w:t>
            </w:r>
            <w:hyperlink w:anchor="P10044" w:history="1">
              <w:r>
                <w:rPr>
                  <w:color w:val="0000FF"/>
                </w:rPr>
                <w:t>&lt;*&gt;</w:t>
              </w:r>
            </w:hyperlink>
            <w:r>
              <w:t xml:space="preserve">, органы местного самоуправления </w:t>
            </w:r>
            <w:hyperlink w:anchor="P10044" w:history="1">
              <w:r>
                <w:rPr>
                  <w:color w:val="0000FF"/>
                </w:rPr>
                <w:t>&lt;*&gt;</w:t>
              </w:r>
            </w:hyperlink>
          </w:p>
        </w:tc>
        <w:tc>
          <w:tcPr>
            <w:tcW w:w="567" w:type="dxa"/>
          </w:tcPr>
          <w:p w:rsidR="009F5C0D" w:rsidRDefault="009F5C0D">
            <w:pPr>
              <w:pStyle w:val="ConsPlusNormal"/>
              <w:jc w:val="center"/>
            </w:pPr>
            <w:r>
              <w:lastRenderedPageBreak/>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w:t>
            </w:r>
            <w:r>
              <w:lastRenderedPageBreak/>
              <w:t>ный бюджет</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pPr>
          </w:p>
        </w:tc>
        <w:tc>
          <w:tcPr>
            <w:tcW w:w="680" w:type="dxa"/>
          </w:tcPr>
          <w:p w:rsidR="009F5C0D" w:rsidRDefault="009F5C0D">
            <w:pPr>
              <w:pStyle w:val="ConsPlusNormal"/>
            </w:pPr>
          </w:p>
        </w:tc>
        <w:tc>
          <w:tcPr>
            <w:tcW w:w="1474" w:type="dxa"/>
          </w:tcPr>
          <w:p w:rsidR="009F5C0D" w:rsidRDefault="009F5C0D">
            <w:pPr>
              <w:pStyle w:val="ConsPlusNormal"/>
            </w:pPr>
          </w:p>
        </w:tc>
        <w:tc>
          <w:tcPr>
            <w:tcW w:w="624" w:type="dxa"/>
          </w:tcPr>
          <w:p w:rsidR="009F5C0D" w:rsidRDefault="009F5C0D">
            <w:pPr>
              <w:pStyle w:val="ConsPlusNormal"/>
            </w:pP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w:t>
            </w:r>
            <w:r>
              <w:lastRenderedPageBreak/>
              <w:t>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lastRenderedPageBreak/>
              <w:t>Мероприятие 3.6</w:t>
            </w:r>
          </w:p>
        </w:tc>
        <w:tc>
          <w:tcPr>
            <w:tcW w:w="1134" w:type="dxa"/>
            <w:vMerge w:val="restart"/>
          </w:tcPr>
          <w:p w:rsidR="009F5C0D" w:rsidRDefault="009F5C0D">
            <w:pPr>
              <w:pStyle w:val="ConsPlusNormal"/>
              <w:jc w:val="both"/>
            </w:pPr>
            <w:r>
              <w:t>Ведение сайта "Охрана труда в Чувашской Республике" на Портале органов власти Чувашской Республики в информационно-телекоммуникационной сети "Интернет"</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ответственный исполнитель - Минтруд Чувашии</w:t>
            </w:r>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средства ГУ - РО Фонда социального страхования Российской Федерации по Чувашской Республике - Чувашии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3.7</w:t>
            </w:r>
          </w:p>
        </w:tc>
        <w:tc>
          <w:tcPr>
            <w:tcW w:w="1134" w:type="dxa"/>
            <w:vMerge w:val="restart"/>
          </w:tcPr>
          <w:p w:rsidR="009F5C0D" w:rsidRDefault="009F5C0D">
            <w:pPr>
              <w:pStyle w:val="ConsPlusNormal"/>
              <w:jc w:val="both"/>
            </w:pPr>
            <w:r>
              <w:t>Пропаганда охраны труда и здоровья работающих в средствах массовой информации</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 xml:space="preserve">ответственный исполнитель - Минтруд Чувашии, участник - Чувашрессовпроф </w:t>
            </w:r>
            <w:hyperlink w:anchor="P10044" w:history="1">
              <w:r>
                <w:rPr>
                  <w:color w:val="0000FF"/>
                </w:rPr>
                <w:t>&lt;*&gt;</w:t>
              </w:r>
            </w:hyperlink>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pPr>
          </w:p>
        </w:tc>
        <w:tc>
          <w:tcPr>
            <w:tcW w:w="680" w:type="dxa"/>
          </w:tcPr>
          <w:p w:rsidR="009F5C0D" w:rsidRDefault="009F5C0D">
            <w:pPr>
              <w:pStyle w:val="ConsPlusNormal"/>
            </w:pPr>
          </w:p>
        </w:tc>
        <w:tc>
          <w:tcPr>
            <w:tcW w:w="1474" w:type="dxa"/>
          </w:tcPr>
          <w:p w:rsidR="009F5C0D" w:rsidRDefault="009F5C0D">
            <w:pPr>
              <w:pStyle w:val="ConsPlusNormal"/>
            </w:pPr>
          </w:p>
        </w:tc>
        <w:tc>
          <w:tcPr>
            <w:tcW w:w="624" w:type="dxa"/>
          </w:tcPr>
          <w:p w:rsidR="009F5C0D" w:rsidRDefault="009F5C0D">
            <w:pPr>
              <w:pStyle w:val="ConsPlusNormal"/>
            </w:pP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 xml:space="preserve">средства ГУ - РО Фонда социального страхования Российской Федерации по Чувашской </w:t>
            </w:r>
            <w:r>
              <w:lastRenderedPageBreak/>
              <w:t>Республике - Чувашии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c>
          <w:tcPr>
            <w:tcW w:w="850" w:type="dxa"/>
            <w:vMerge w:val="restart"/>
            <w:tcBorders>
              <w:left w:val="nil"/>
            </w:tcBorders>
          </w:tcPr>
          <w:p w:rsidR="009F5C0D" w:rsidRDefault="009F5C0D">
            <w:pPr>
              <w:pStyle w:val="ConsPlusNormal"/>
              <w:jc w:val="both"/>
            </w:pPr>
            <w:r>
              <w:t>Мероприятие 3.8</w:t>
            </w:r>
          </w:p>
        </w:tc>
        <w:tc>
          <w:tcPr>
            <w:tcW w:w="1134" w:type="dxa"/>
            <w:vMerge w:val="restart"/>
          </w:tcPr>
          <w:p w:rsidR="009F5C0D" w:rsidRDefault="009F5C0D">
            <w:pPr>
              <w:pStyle w:val="ConsPlusNormal"/>
              <w:jc w:val="both"/>
            </w:pPr>
            <w:r>
              <w:t>Издание методических рекомендаций по вопросам охраны труда</w:t>
            </w:r>
          </w:p>
        </w:tc>
        <w:tc>
          <w:tcPr>
            <w:tcW w:w="1204" w:type="dxa"/>
            <w:vMerge w:val="restart"/>
          </w:tcPr>
          <w:p w:rsidR="009F5C0D" w:rsidRDefault="009F5C0D">
            <w:pPr>
              <w:pStyle w:val="ConsPlusNormal"/>
            </w:pPr>
          </w:p>
        </w:tc>
        <w:tc>
          <w:tcPr>
            <w:tcW w:w="1266" w:type="dxa"/>
            <w:vMerge w:val="restart"/>
          </w:tcPr>
          <w:p w:rsidR="009F5C0D" w:rsidRDefault="009F5C0D">
            <w:pPr>
              <w:pStyle w:val="ConsPlusNormal"/>
              <w:jc w:val="both"/>
            </w:pPr>
            <w:r>
              <w:t>ответственный исполнитель - Минтруд Чувашии</w:t>
            </w:r>
          </w:p>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1024" w:type="dxa"/>
          </w:tcPr>
          <w:p w:rsidR="009F5C0D" w:rsidRDefault="009F5C0D">
            <w:pPr>
              <w:pStyle w:val="ConsPlusNormal"/>
              <w:jc w:val="center"/>
            </w:pPr>
            <w:r>
              <w:t>63,2</w:t>
            </w:r>
          </w:p>
        </w:tc>
        <w:tc>
          <w:tcPr>
            <w:tcW w:w="1024" w:type="dxa"/>
          </w:tcPr>
          <w:p w:rsidR="009F5C0D" w:rsidRDefault="009F5C0D">
            <w:pPr>
              <w:pStyle w:val="ConsPlusNormal"/>
              <w:jc w:val="center"/>
            </w:pPr>
            <w:r>
              <w:t>120,1</w:t>
            </w:r>
          </w:p>
        </w:tc>
        <w:tc>
          <w:tcPr>
            <w:tcW w:w="1024" w:type="dxa"/>
          </w:tcPr>
          <w:p w:rsidR="009F5C0D" w:rsidRDefault="009F5C0D">
            <w:pPr>
              <w:pStyle w:val="ConsPlusNormal"/>
              <w:jc w:val="center"/>
            </w:pPr>
            <w:r>
              <w:t>20,0</w:t>
            </w:r>
          </w:p>
        </w:tc>
        <w:tc>
          <w:tcPr>
            <w:tcW w:w="1024" w:type="dxa"/>
          </w:tcPr>
          <w:p w:rsidR="009F5C0D" w:rsidRDefault="009F5C0D">
            <w:pPr>
              <w:pStyle w:val="ConsPlusNormal"/>
              <w:jc w:val="center"/>
            </w:pPr>
            <w:r>
              <w:t>20,0</w:t>
            </w:r>
          </w:p>
        </w:tc>
        <w:tc>
          <w:tcPr>
            <w:tcW w:w="1024" w:type="dxa"/>
          </w:tcPr>
          <w:p w:rsidR="009F5C0D" w:rsidRDefault="009F5C0D">
            <w:pPr>
              <w:pStyle w:val="ConsPlusNormal"/>
              <w:jc w:val="center"/>
            </w:pPr>
            <w:r>
              <w:t>20,0</w:t>
            </w:r>
          </w:p>
        </w:tc>
        <w:tc>
          <w:tcPr>
            <w:tcW w:w="1024" w:type="dxa"/>
          </w:tcPr>
          <w:p w:rsidR="009F5C0D" w:rsidRDefault="009F5C0D">
            <w:pPr>
              <w:pStyle w:val="ConsPlusNormal"/>
              <w:jc w:val="center"/>
            </w:pPr>
            <w:r>
              <w:t>20,0</w:t>
            </w:r>
          </w:p>
        </w:tc>
        <w:tc>
          <w:tcPr>
            <w:tcW w:w="1024" w:type="dxa"/>
          </w:tcPr>
          <w:p w:rsidR="009F5C0D" w:rsidRDefault="009F5C0D">
            <w:pPr>
              <w:pStyle w:val="ConsPlusNormal"/>
              <w:jc w:val="center"/>
            </w:pPr>
            <w:r>
              <w:t>20,0</w:t>
            </w:r>
          </w:p>
        </w:tc>
        <w:tc>
          <w:tcPr>
            <w:tcW w:w="1144" w:type="dxa"/>
          </w:tcPr>
          <w:p w:rsidR="009F5C0D" w:rsidRDefault="009F5C0D">
            <w:pPr>
              <w:pStyle w:val="ConsPlusNormal"/>
              <w:jc w:val="center"/>
            </w:pPr>
            <w:r>
              <w:t>100,0</w:t>
            </w:r>
          </w:p>
        </w:tc>
        <w:tc>
          <w:tcPr>
            <w:tcW w:w="1144" w:type="dxa"/>
            <w:tcBorders>
              <w:right w:val="nil"/>
            </w:tcBorders>
          </w:tcPr>
          <w:p w:rsidR="009F5C0D" w:rsidRDefault="009F5C0D">
            <w:pPr>
              <w:pStyle w:val="ConsPlusNormal"/>
              <w:jc w:val="center"/>
            </w:pPr>
            <w:r>
              <w:t>100,0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федеральный бюджет</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856</w:t>
            </w:r>
          </w:p>
        </w:tc>
        <w:tc>
          <w:tcPr>
            <w:tcW w:w="680" w:type="dxa"/>
          </w:tcPr>
          <w:p w:rsidR="009F5C0D" w:rsidRDefault="009F5C0D">
            <w:pPr>
              <w:pStyle w:val="ConsPlusNormal"/>
              <w:jc w:val="center"/>
            </w:pPr>
            <w:r>
              <w:t>1006</w:t>
            </w:r>
          </w:p>
        </w:tc>
        <w:tc>
          <w:tcPr>
            <w:tcW w:w="1474" w:type="dxa"/>
          </w:tcPr>
          <w:p w:rsidR="009F5C0D" w:rsidRDefault="009F5C0D">
            <w:pPr>
              <w:pStyle w:val="ConsPlusNormal"/>
              <w:jc w:val="center"/>
            </w:pPr>
            <w:r>
              <w:t>Ц630618010</w:t>
            </w:r>
          </w:p>
        </w:tc>
        <w:tc>
          <w:tcPr>
            <w:tcW w:w="624" w:type="dxa"/>
          </w:tcPr>
          <w:p w:rsidR="009F5C0D" w:rsidRDefault="009F5C0D">
            <w:pPr>
              <w:pStyle w:val="ConsPlusNormal"/>
              <w:jc w:val="center"/>
            </w:pPr>
            <w:r>
              <w:t>244</w:t>
            </w:r>
          </w:p>
        </w:tc>
        <w:tc>
          <w:tcPr>
            <w:tcW w:w="1077" w:type="dxa"/>
          </w:tcPr>
          <w:p w:rsidR="009F5C0D" w:rsidRDefault="009F5C0D">
            <w:pPr>
              <w:pStyle w:val="ConsPlusNormal"/>
              <w:jc w:val="both"/>
            </w:pPr>
            <w:r>
              <w:t>республиканский бюджет Чувашской Республики</w:t>
            </w:r>
          </w:p>
        </w:tc>
        <w:tc>
          <w:tcPr>
            <w:tcW w:w="1024" w:type="dxa"/>
          </w:tcPr>
          <w:p w:rsidR="009F5C0D" w:rsidRDefault="009F5C0D">
            <w:pPr>
              <w:pStyle w:val="ConsPlusNormal"/>
              <w:jc w:val="center"/>
            </w:pPr>
            <w:r>
              <w:t>63,2</w:t>
            </w:r>
          </w:p>
        </w:tc>
        <w:tc>
          <w:tcPr>
            <w:tcW w:w="1024" w:type="dxa"/>
          </w:tcPr>
          <w:p w:rsidR="009F5C0D" w:rsidRDefault="009F5C0D">
            <w:pPr>
              <w:pStyle w:val="ConsPlusNormal"/>
              <w:jc w:val="center"/>
            </w:pPr>
            <w:r>
              <w:t>120,1</w:t>
            </w:r>
          </w:p>
        </w:tc>
        <w:tc>
          <w:tcPr>
            <w:tcW w:w="1024" w:type="dxa"/>
          </w:tcPr>
          <w:p w:rsidR="009F5C0D" w:rsidRDefault="009F5C0D">
            <w:pPr>
              <w:pStyle w:val="ConsPlusNormal"/>
              <w:jc w:val="center"/>
            </w:pPr>
            <w:r>
              <w:t>20,0</w:t>
            </w:r>
          </w:p>
        </w:tc>
        <w:tc>
          <w:tcPr>
            <w:tcW w:w="1024" w:type="dxa"/>
          </w:tcPr>
          <w:p w:rsidR="009F5C0D" w:rsidRDefault="009F5C0D">
            <w:pPr>
              <w:pStyle w:val="ConsPlusNormal"/>
              <w:jc w:val="center"/>
            </w:pPr>
            <w:r>
              <w:t>20,0</w:t>
            </w:r>
          </w:p>
        </w:tc>
        <w:tc>
          <w:tcPr>
            <w:tcW w:w="1024" w:type="dxa"/>
          </w:tcPr>
          <w:p w:rsidR="009F5C0D" w:rsidRDefault="009F5C0D">
            <w:pPr>
              <w:pStyle w:val="ConsPlusNormal"/>
              <w:jc w:val="center"/>
            </w:pPr>
            <w:r>
              <w:t>20,0</w:t>
            </w:r>
          </w:p>
        </w:tc>
        <w:tc>
          <w:tcPr>
            <w:tcW w:w="1024" w:type="dxa"/>
          </w:tcPr>
          <w:p w:rsidR="009F5C0D" w:rsidRDefault="009F5C0D">
            <w:pPr>
              <w:pStyle w:val="ConsPlusNormal"/>
              <w:jc w:val="center"/>
            </w:pPr>
            <w:r>
              <w:t>20,0</w:t>
            </w:r>
          </w:p>
        </w:tc>
        <w:tc>
          <w:tcPr>
            <w:tcW w:w="1024" w:type="dxa"/>
          </w:tcPr>
          <w:p w:rsidR="009F5C0D" w:rsidRDefault="009F5C0D">
            <w:pPr>
              <w:pStyle w:val="ConsPlusNormal"/>
              <w:jc w:val="center"/>
            </w:pPr>
            <w:r>
              <w:t>20,0</w:t>
            </w:r>
          </w:p>
        </w:tc>
        <w:tc>
          <w:tcPr>
            <w:tcW w:w="1144" w:type="dxa"/>
          </w:tcPr>
          <w:p w:rsidR="009F5C0D" w:rsidRDefault="009F5C0D">
            <w:pPr>
              <w:pStyle w:val="ConsPlusNormal"/>
              <w:jc w:val="center"/>
            </w:pPr>
            <w:r>
              <w:t>100,0</w:t>
            </w:r>
          </w:p>
        </w:tc>
        <w:tc>
          <w:tcPr>
            <w:tcW w:w="1144" w:type="dxa"/>
            <w:tcBorders>
              <w:right w:val="nil"/>
            </w:tcBorders>
          </w:tcPr>
          <w:p w:rsidR="009F5C0D" w:rsidRDefault="009F5C0D">
            <w:pPr>
              <w:pStyle w:val="ConsPlusNormal"/>
              <w:jc w:val="center"/>
            </w:pPr>
            <w:r>
              <w:t>100,0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 xml:space="preserve">средства ГУ - РО Фонда социального страхования Российской </w:t>
            </w:r>
            <w:r>
              <w:lastRenderedPageBreak/>
              <w:t>Федерации по Чувашской Республике - Чувашии</w:t>
            </w:r>
          </w:p>
        </w:tc>
        <w:tc>
          <w:tcPr>
            <w:tcW w:w="1024" w:type="dxa"/>
          </w:tcPr>
          <w:p w:rsidR="009F5C0D" w:rsidRDefault="009F5C0D">
            <w:pPr>
              <w:pStyle w:val="ConsPlusNormal"/>
              <w:jc w:val="center"/>
            </w:pPr>
            <w:r>
              <w:lastRenderedPageBreak/>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r w:rsidR="009F5C0D">
        <w:tblPrEx>
          <w:tblBorders>
            <w:left w:val="single" w:sz="4" w:space="0" w:color="auto"/>
          </w:tblBorders>
        </w:tblPrEx>
        <w:tc>
          <w:tcPr>
            <w:tcW w:w="850" w:type="dxa"/>
            <w:vMerge/>
            <w:tcBorders>
              <w:left w:val="nil"/>
            </w:tcBorders>
          </w:tcPr>
          <w:p w:rsidR="009F5C0D" w:rsidRDefault="009F5C0D"/>
        </w:tc>
        <w:tc>
          <w:tcPr>
            <w:tcW w:w="1134" w:type="dxa"/>
            <w:vMerge/>
          </w:tcPr>
          <w:p w:rsidR="009F5C0D" w:rsidRDefault="009F5C0D"/>
        </w:tc>
        <w:tc>
          <w:tcPr>
            <w:tcW w:w="1204" w:type="dxa"/>
            <w:vMerge/>
          </w:tcPr>
          <w:p w:rsidR="009F5C0D" w:rsidRDefault="009F5C0D"/>
        </w:tc>
        <w:tc>
          <w:tcPr>
            <w:tcW w:w="1266" w:type="dxa"/>
            <w:vMerge/>
          </w:tcPr>
          <w:p w:rsidR="009F5C0D" w:rsidRDefault="009F5C0D"/>
        </w:tc>
        <w:tc>
          <w:tcPr>
            <w:tcW w:w="567" w:type="dxa"/>
          </w:tcPr>
          <w:p w:rsidR="009F5C0D" w:rsidRDefault="009F5C0D">
            <w:pPr>
              <w:pStyle w:val="ConsPlusNormal"/>
              <w:jc w:val="center"/>
            </w:pPr>
            <w:r>
              <w:t>x</w:t>
            </w:r>
          </w:p>
        </w:tc>
        <w:tc>
          <w:tcPr>
            <w:tcW w:w="680" w:type="dxa"/>
          </w:tcPr>
          <w:p w:rsidR="009F5C0D" w:rsidRDefault="009F5C0D">
            <w:pPr>
              <w:pStyle w:val="ConsPlusNormal"/>
              <w:jc w:val="center"/>
            </w:pPr>
            <w:r>
              <w:t>x</w:t>
            </w:r>
          </w:p>
        </w:tc>
        <w:tc>
          <w:tcPr>
            <w:tcW w:w="147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024" w:type="dxa"/>
          </w:tcPr>
          <w:p w:rsidR="009F5C0D" w:rsidRDefault="009F5C0D">
            <w:pPr>
              <w:pStyle w:val="ConsPlusNormal"/>
              <w:jc w:val="center"/>
            </w:pPr>
            <w:r>
              <w:t>0,0</w:t>
            </w:r>
          </w:p>
        </w:tc>
        <w:tc>
          <w:tcPr>
            <w:tcW w:w="1144" w:type="dxa"/>
          </w:tcPr>
          <w:p w:rsidR="009F5C0D" w:rsidRDefault="009F5C0D">
            <w:pPr>
              <w:pStyle w:val="ConsPlusNormal"/>
              <w:jc w:val="center"/>
            </w:pPr>
            <w:r>
              <w:t>0,0</w:t>
            </w:r>
          </w:p>
        </w:tc>
        <w:tc>
          <w:tcPr>
            <w:tcW w:w="1144" w:type="dxa"/>
            <w:tcBorders>
              <w:right w:val="nil"/>
            </w:tcBorders>
          </w:tcPr>
          <w:p w:rsidR="009F5C0D" w:rsidRDefault="009F5C0D">
            <w:pPr>
              <w:pStyle w:val="ConsPlusNormal"/>
              <w:jc w:val="center"/>
            </w:pPr>
            <w:r>
              <w:t>0,0</w:t>
            </w:r>
          </w:p>
        </w:tc>
      </w:tr>
    </w:tbl>
    <w:p w:rsidR="009F5C0D" w:rsidRDefault="009F5C0D">
      <w:pPr>
        <w:sectPr w:rsidR="009F5C0D">
          <w:pgSz w:w="16838" w:h="11905" w:orient="landscape"/>
          <w:pgMar w:top="1701" w:right="1134" w:bottom="850" w:left="1134" w:header="0" w:footer="0" w:gutter="0"/>
          <w:cols w:space="720"/>
        </w:sectPr>
      </w:pPr>
    </w:p>
    <w:p w:rsidR="009F5C0D" w:rsidRDefault="009F5C0D">
      <w:pPr>
        <w:pStyle w:val="ConsPlusNormal"/>
        <w:jc w:val="both"/>
      </w:pPr>
    </w:p>
    <w:p w:rsidR="009F5C0D" w:rsidRDefault="009F5C0D">
      <w:pPr>
        <w:pStyle w:val="ConsPlusNormal"/>
        <w:ind w:firstLine="540"/>
        <w:jc w:val="both"/>
      </w:pPr>
      <w:r>
        <w:t>--------------------------------</w:t>
      </w:r>
    </w:p>
    <w:p w:rsidR="009F5C0D" w:rsidRDefault="009F5C0D">
      <w:pPr>
        <w:pStyle w:val="ConsPlusNormal"/>
        <w:spacing w:before="220"/>
        <w:ind w:firstLine="540"/>
        <w:jc w:val="both"/>
      </w:pPr>
      <w:bookmarkStart w:id="13" w:name="P10044"/>
      <w:bookmarkEnd w:id="13"/>
      <w:r>
        <w:t>&lt;*&gt; Мероприятия осуществляются по согласованию с исполнителем.</w:t>
      </w:r>
    </w:p>
    <w:p w:rsidR="009F5C0D" w:rsidRDefault="009F5C0D">
      <w:pPr>
        <w:pStyle w:val="ConsPlusNormal"/>
        <w:spacing w:before="220"/>
        <w:ind w:firstLine="540"/>
        <w:jc w:val="both"/>
      </w:pPr>
      <w:bookmarkStart w:id="14" w:name="P10045"/>
      <w:bookmarkEnd w:id="14"/>
      <w:r>
        <w:t>&lt;**&gt; Приводятся значения целевых показателей (индикаторов) в 2030 и 2035 годах соответственно.</w:t>
      </w: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right"/>
        <w:outlineLvl w:val="1"/>
      </w:pPr>
      <w:r>
        <w:t>Приложение N 5</w:t>
      </w:r>
    </w:p>
    <w:p w:rsidR="009F5C0D" w:rsidRDefault="009F5C0D">
      <w:pPr>
        <w:pStyle w:val="ConsPlusNormal"/>
        <w:jc w:val="right"/>
      </w:pPr>
      <w:r>
        <w:t>к государственной программе</w:t>
      </w:r>
    </w:p>
    <w:p w:rsidR="009F5C0D" w:rsidRDefault="009F5C0D">
      <w:pPr>
        <w:pStyle w:val="ConsPlusNormal"/>
        <w:jc w:val="right"/>
      </w:pPr>
      <w:r>
        <w:t>Чувашской Республики</w:t>
      </w:r>
    </w:p>
    <w:p w:rsidR="009F5C0D" w:rsidRDefault="009F5C0D">
      <w:pPr>
        <w:pStyle w:val="ConsPlusNormal"/>
        <w:jc w:val="right"/>
      </w:pPr>
      <w:r>
        <w:t>"Содействие занятости населения"</w:t>
      </w:r>
    </w:p>
    <w:p w:rsidR="009F5C0D" w:rsidRDefault="009F5C0D">
      <w:pPr>
        <w:pStyle w:val="ConsPlusNormal"/>
        <w:jc w:val="both"/>
      </w:pPr>
    </w:p>
    <w:p w:rsidR="009F5C0D" w:rsidRDefault="009F5C0D">
      <w:pPr>
        <w:pStyle w:val="ConsPlusTitle"/>
        <w:jc w:val="center"/>
      </w:pPr>
      <w:bookmarkStart w:id="15" w:name="P10056"/>
      <w:bookmarkEnd w:id="15"/>
      <w:r>
        <w:t>ПОДПРОГРАММА</w:t>
      </w:r>
    </w:p>
    <w:p w:rsidR="009F5C0D" w:rsidRDefault="009F5C0D">
      <w:pPr>
        <w:pStyle w:val="ConsPlusTitle"/>
        <w:jc w:val="center"/>
      </w:pPr>
      <w:r>
        <w:t>"СОПРОВОЖДЕНИЕ ИНВАЛИДОВ МОЛОДОГО ВОЗРАСТА</w:t>
      </w:r>
    </w:p>
    <w:p w:rsidR="009F5C0D" w:rsidRDefault="009F5C0D">
      <w:pPr>
        <w:pStyle w:val="ConsPlusTitle"/>
        <w:jc w:val="center"/>
      </w:pPr>
      <w:r>
        <w:t>ПРИ ПОЛУЧЕНИИ ИМИ ПРОФЕССИОНАЛЬНОГО ОБРАЗОВАНИЯ И СОДЕЙСТВИЕ</w:t>
      </w:r>
    </w:p>
    <w:p w:rsidR="009F5C0D" w:rsidRDefault="009F5C0D">
      <w:pPr>
        <w:pStyle w:val="ConsPlusTitle"/>
        <w:jc w:val="center"/>
      </w:pPr>
      <w:r>
        <w:t>В ПОСЛЕДУЮЩЕМ ТРУДОУСТРОЙСТВЕ" ГОСУДАРСТВЕННОЙ ПРОГРАММЫ</w:t>
      </w:r>
    </w:p>
    <w:p w:rsidR="009F5C0D" w:rsidRDefault="009F5C0D">
      <w:pPr>
        <w:pStyle w:val="ConsPlusTitle"/>
        <w:jc w:val="center"/>
      </w:pPr>
      <w:r>
        <w:t>ЧУВАШСКОЙ РЕСПУБЛИКИ "СОДЕЙСТВИЕ ЗАНЯТОСТИ НАСЕЛЕНИЯ"</w:t>
      </w:r>
    </w:p>
    <w:p w:rsidR="009F5C0D" w:rsidRDefault="009F5C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C0D">
        <w:trPr>
          <w:jc w:val="center"/>
        </w:trPr>
        <w:tc>
          <w:tcPr>
            <w:tcW w:w="9294" w:type="dxa"/>
            <w:tcBorders>
              <w:top w:val="nil"/>
              <w:left w:val="single" w:sz="24" w:space="0" w:color="CED3F1"/>
              <w:bottom w:val="nil"/>
              <w:right w:val="single" w:sz="24" w:space="0" w:color="F4F3F8"/>
            </w:tcBorders>
            <w:shd w:val="clear" w:color="auto" w:fill="F4F3F8"/>
          </w:tcPr>
          <w:p w:rsidR="009F5C0D" w:rsidRDefault="009F5C0D">
            <w:pPr>
              <w:pStyle w:val="ConsPlusNormal"/>
              <w:jc w:val="center"/>
            </w:pPr>
            <w:r>
              <w:rPr>
                <w:color w:val="392C69"/>
              </w:rPr>
              <w:t>Список изменяющих документов</w:t>
            </w:r>
          </w:p>
          <w:p w:rsidR="009F5C0D" w:rsidRDefault="009F5C0D">
            <w:pPr>
              <w:pStyle w:val="ConsPlusNormal"/>
              <w:jc w:val="center"/>
            </w:pPr>
            <w:r>
              <w:rPr>
                <w:color w:val="392C69"/>
              </w:rPr>
              <w:t xml:space="preserve">(в ред. Постановлений Кабинета Министров ЧР от 14.02.2019 </w:t>
            </w:r>
            <w:hyperlink r:id="rId176" w:history="1">
              <w:r>
                <w:rPr>
                  <w:color w:val="0000FF"/>
                </w:rPr>
                <w:t>N 39</w:t>
              </w:r>
            </w:hyperlink>
            <w:r>
              <w:rPr>
                <w:color w:val="392C69"/>
              </w:rPr>
              <w:t>,</w:t>
            </w:r>
          </w:p>
          <w:p w:rsidR="009F5C0D" w:rsidRDefault="009F5C0D">
            <w:pPr>
              <w:pStyle w:val="ConsPlusNormal"/>
              <w:jc w:val="center"/>
            </w:pPr>
            <w:r>
              <w:rPr>
                <w:color w:val="392C69"/>
              </w:rPr>
              <w:t xml:space="preserve">от 11.04.2019 </w:t>
            </w:r>
            <w:hyperlink r:id="rId177" w:history="1">
              <w:r>
                <w:rPr>
                  <w:color w:val="0000FF"/>
                </w:rPr>
                <w:t>N 112</w:t>
              </w:r>
            </w:hyperlink>
            <w:r>
              <w:rPr>
                <w:color w:val="392C69"/>
              </w:rPr>
              <w:t xml:space="preserve">, от 23.10.2019 </w:t>
            </w:r>
            <w:hyperlink r:id="rId178" w:history="1">
              <w:r>
                <w:rPr>
                  <w:color w:val="0000FF"/>
                </w:rPr>
                <w:t>N 433</w:t>
              </w:r>
            </w:hyperlink>
            <w:r>
              <w:rPr>
                <w:color w:val="392C69"/>
              </w:rPr>
              <w:t xml:space="preserve">, от 15.01.2020 </w:t>
            </w:r>
            <w:hyperlink r:id="rId179" w:history="1">
              <w:r>
                <w:rPr>
                  <w:color w:val="0000FF"/>
                </w:rPr>
                <w:t>N 4</w:t>
              </w:r>
            </w:hyperlink>
            <w:r>
              <w:rPr>
                <w:color w:val="392C69"/>
              </w:rPr>
              <w:t>,</w:t>
            </w:r>
          </w:p>
          <w:p w:rsidR="009F5C0D" w:rsidRDefault="009F5C0D">
            <w:pPr>
              <w:pStyle w:val="ConsPlusNormal"/>
              <w:jc w:val="center"/>
            </w:pPr>
            <w:r>
              <w:rPr>
                <w:color w:val="392C69"/>
              </w:rPr>
              <w:t xml:space="preserve">от 22.04.2020 </w:t>
            </w:r>
            <w:hyperlink r:id="rId180" w:history="1">
              <w:r>
                <w:rPr>
                  <w:color w:val="0000FF"/>
                </w:rPr>
                <w:t>N 209</w:t>
              </w:r>
            </w:hyperlink>
            <w:r>
              <w:rPr>
                <w:color w:val="392C69"/>
              </w:rPr>
              <w:t xml:space="preserve">, от 23.12.2020 </w:t>
            </w:r>
            <w:hyperlink r:id="rId181" w:history="1">
              <w:r>
                <w:rPr>
                  <w:color w:val="0000FF"/>
                </w:rPr>
                <w:t>N 737</w:t>
              </w:r>
            </w:hyperlink>
            <w:r>
              <w:rPr>
                <w:color w:val="392C69"/>
              </w:rPr>
              <w:t>)</w:t>
            </w:r>
          </w:p>
        </w:tc>
      </w:tr>
    </w:tbl>
    <w:p w:rsidR="009F5C0D" w:rsidRDefault="009F5C0D">
      <w:pPr>
        <w:pStyle w:val="ConsPlusNormal"/>
        <w:jc w:val="both"/>
      </w:pPr>
    </w:p>
    <w:p w:rsidR="009F5C0D" w:rsidRDefault="009F5C0D">
      <w:pPr>
        <w:pStyle w:val="ConsPlusTitle"/>
        <w:jc w:val="center"/>
        <w:outlineLvl w:val="2"/>
      </w:pPr>
      <w:r>
        <w:t>Паспорт подпрограммы</w:t>
      </w:r>
    </w:p>
    <w:p w:rsidR="009F5C0D" w:rsidRDefault="009F5C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23"/>
      </w:tblGrid>
      <w:tr w:rsidR="009F5C0D">
        <w:tc>
          <w:tcPr>
            <w:tcW w:w="2551" w:type="dxa"/>
            <w:tcBorders>
              <w:top w:val="nil"/>
              <w:left w:val="nil"/>
              <w:bottom w:val="nil"/>
              <w:right w:val="nil"/>
            </w:tcBorders>
          </w:tcPr>
          <w:p w:rsidR="009F5C0D" w:rsidRDefault="009F5C0D">
            <w:pPr>
              <w:pStyle w:val="ConsPlusNormal"/>
              <w:jc w:val="both"/>
            </w:pPr>
            <w:r>
              <w:t>Ответственный исполнитель подпрограммы</w:t>
            </w:r>
          </w:p>
        </w:tc>
        <w:tc>
          <w:tcPr>
            <w:tcW w:w="340"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Министерство труда и социальной защиты Чувашской Республики</w:t>
            </w:r>
          </w:p>
        </w:tc>
      </w:tr>
      <w:tr w:rsidR="009F5C0D">
        <w:tc>
          <w:tcPr>
            <w:tcW w:w="2551" w:type="dxa"/>
            <w:tcBorders>
              <w:top w:val="nil"/>
              <w:left w:val="nil"/>
              <w:bottom w:val="nil"/>
              <w:right w:val="nil"/>
            </w:tcBorders>
          </w:tcPr>
          <w:p w:rsidR="009F5C0D" w:rsidRDefault="009F5C0D">
            <w:pPr>
              <w:pStyle w:val="ConsPlusNormal"/>
              <w:jc w:val="both"/>
            </w:pPr>
            <w:r>
              <w:t>Соисполнитель подпрограммы</w:t>
            </w:r>
          </w:p>
        </w:tc>
        <w:tc>
          <w:tcPr>
            <w:tcW w:w="340"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Министерство образования и молодежной политики Чувашской Республики</w:t>
            </w:r>
          </w:p>
        </w:tc>
      </w:tr>
      <w:tr w:rsidR="009F5C0D">
        <w:tc>
          <w:tcPr>
            <w:tcW w:w="2551" w:type="dxa"/>
            <w:tcBorders>
              <w:top w:val="nil"/>
              <w:left w:val="nil"/>
              <w:bottom w:val="nil"/>
              <w:right w:val="nil"/>
            </w:tcBorders>
          </w:tcPr>
          <w:p w:rsidR="009F5C0D" w:rsidRDefault="009F5C0D">
            <w:pPr>
              <w:pStyle w:val="ConsPlusNormal"/>
              <w:jc w:val="both"/>
            </w:pPr>
            <w:r>
              <w:t>Цель подпрограммы</w:t>
            </w:r>
          </w:p>
        </w:tc>
        <w:tc>
          <w:tcPr>
            <w:tcW w:w="340"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содействие трудоустройству инвалидов молодого возраста при получении ими профессионального образования</w:t>
            </w:r>
          </w:p>
        </w:tc>
      </w:tr>
      <w:tr w:rsidR="009F5C0D">
        <w:tc>
          <w:tcPr>
            <w:tcW w:w="2551" w:type="dxa"/>
            <w:tcBorders>
              <w:top w:val="nil"/>
              <w:left w:val="nil"/>
              <w:bottom w:val="nil"/>
              <w:right w:val="nil"/>
            </w:tcBorders>
          </w:tcPr>
          <w:p w:rsidR="009F5C0D" w:rsidRDefault="009F5C0D">
            <w:pPr>
              <w:pStyle w:val="ConsPlusNormal"/>
              <w:jc w:val="both"/>
            </w:pPr>
            <w:r>
              <w:t>Задачи подпрограммы</w:t>
            </w:r>
          </w:p>
        </w:tc>
        <w:tc>
          <w:tcPr>
            <w:tcW w:w="340"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создание специальных условий для обучения и трудоустройства инвалидов молодого возраста;</w:t>
            </w:r>
          </w:p>
          <w:p w:rsidR="009F5C0D" w:rsidRDefault="009F5C0D">
            <w:pPr>
              <w:pStyle w:val="ConsPlusNormal"/>
              <w:jc w:val="both"/>
            </w:pPr>
            <w:r>
              <w:t>повышение конкурентоспособности на рынке труда инвалидов молодого возраста</w:t>
            </w:r>
          </w:p>
        </w:tc>
      </w:tr>
      <w:tr w:rsidR="009F5C0D">
        <w:tc>
          <w:tcPr>
            <w:tcW w:w="2551" w:type="dxa"/>
            <w:tcBorders>
              <w:top w:val="nil"/>
              <w:left w:val="nil"/>
              <w:bottom w:val="nil"/>
              <w:right w:val="nil"/>
            </w:tcBorders>
          </w:tcPr>
          <w:p w:rsidR="009F5C0D" w:rsidRDefault="009F5C0D">
            <w:pPr>
              <w:pStyle w:val="ConsPlusNormal"/>
              <w:jc w:val="both"/>
            </w:pPr>
            <w:r>
              <w:t>Целевые показатели (индикаторы) подпрограммы</w:t>
            </w:r>
          </w:p>
        </w:tc>
        <w:tc>
          <w:tcPr>
            <w:tcW w:w="340"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достижение к 2036 году следующих целевых показателей (индикаторов):</w:t>
            </w:r>
          </w:p>
          <w:p w:rsidR="009F5C0D" w:rsidRDefault="009F5C0D">
            <w:pPr>
              <w:pStyle w:val="ConsPlusNormal"/>
              <w:jc w:val="both"/>
            </w:pPr>
            <w:r>
              <w:t>доля работающих в отчетном периоде инвалидов в общей численности инвалидов трудоспособного возраста - не менее 50,0 процента;</w:t>
            </w:r>
          </w:p>
          <w:p w:rsidR="009F5C0D" w:rsidRDefault="009F5C0D">
            <w:pPr>
              <w:pStyle w:val="ConsPlusNormal"/>
              <w:jc w:val="both"/>
            </w:pPr>
            <w:r>
              <w:t>доля занятых инвалидов молодого возраста, нашедших работу в течение 3 месяцев после получения высшего образования, - не менее 50,0 процента;</w:t>
            </w:r>
          </w:p>
          <w:p w:rsidR="009F5C0D" w:rsidRDefault="009F5C0D">
            <w:pPr>
              <w:pStyle w:val="ConsPlusNormal"/>
              <w:jc w:val="both"/>
            </w:pPr>
            <w:r>
              <w:lastRenderedPageBreak/>
              <w:t>доля занятых инвалидов молодого возраста, нашедших работу в течение 3 месяцев после получения среднего профессионального образования, - не менее 50,0 процента;</w:t>
            </w:r>
          </w:p>
          <w:p w:rsidR="009F5C0D" w:rsidRDefault="009F5C0D">
            <w:pPr>
              <w:pStyle w:val="ConsPlusNormal"/>
              <w:jc w:val="both"/>
            </w:pPr>
            <w:r>
              <w:t>доля занятых инвалидов молодого возраста, нашедших работу в течение 6 месяцев после получения высшего образования, - не менее 75,0 процента;</w:t>
            </w:r>
          </w:p>
          <w:p w:rsidR="009F5C0D" w:rsidRDefault="009F5C0D">
            <w:pPr>
              <w:pStyle w:val="ConsPlusNormal"/>
              <w:jc w:val="both"/>
            </w:pPr>
            <w:r>
              <w:t>доля занятых инвалидов молодого возраста, нашедших работу в течение 6 месяцев после получения среднего профессионального образования, - не менее 75,0 процента;</w:t>
            </w:r>
          </w:p>
          <w:p w:rsidR="009F5C0D" w:rsidRDefault="009F5C0D">
            <w:pPr>
              <w:pStyle w:val="ConsPlusNormal"/>
              <w:jc w:val="both"/>
            </w:pPr>
            <w:r>
              <w:t>доля занятых инвалидов молодого возраста, нашедших работу по прошествии 6 месяцев и более после получения высшего образования, - не менее 75,0 процента;</w:t>
            </w:r>
          </w:p>
          <w:p w:rsidR="009F5C0D" w:rsidRDefault="009F5C0D">
            <w:pPr>
              <w:pStyle w:val="ConsPlusNormal"/>
              <w:jc w:val="both"/>
            </w:pPr>
            <w:r>
              <w:t>доля занятых инвалидов молодого возраста, нашедших работу по прошествии 6 месяцев и более после получения среднего профессионального образования, - не менее 75,0 процента;</w:t>
            </w:r>
          </w:p>
          <w:p w:rsidR="009F5C0D" w:rsidRDefault="009F5C0D">
            <w:pPr>
              <w:pStyle w:val="ConsPlusNormal"/>
              <w:jc w:val="both"/>
            </w:pPr>
            <w:r>
              <w:t>доля выпускников из числа инвалидов молодого возраста, продолживших дальнейшее обучение после получения высшего образования, - не менее 1,0 процента;</w:t>
            </w:r>
          </w:p>
          <w:p w:rsidR="009F5C0D" w:rsidRDefault="009F5C0D">
            <w:pPr>
              <w:pStyle w:val="ConsPlusNormal"/>
              <w:jc w:val="both"/>
            </w:pPr>
            <w:r>
              <w:t>доля выпускников из числа инвалидов молодого возраста, продолживших дальнейшее обучение после получения среднего профессионального образования, - не менее 2,0 процента;</w:t>
            </w:r>
          </w:p>
          <w:p w:rsidR="009F5C0D" w:rsidRDefault="009F5C0D">
            <w:pPr>
              <w:pStyle w:val="ConsPlusNormal"/>
              <w:jc w:val="both"/>
            </w:pPr>
            <w:r>
              <w:t>количество выпускников из числа инвалидов молодого возраста, прошедших обучение по образовательным программам высшего образования, - не менее 20 человек;</w:t>
            </w:r>
          </w:p>
          <w:p w:rsidR="009F5C0D" w:rsidRDefault="009F5C0D">
            <w:pPr>
              <w:pStyle w:val="ConsPlusNormal"/>
              <w:jc w:val="both"/>
            </w:pPr>
            <w:r>
              <w:t>количество выпускников из числа инвалидов молодого возраста, прошедших обучение по образовательным программам среднего профессионального образования, - не менее 35 человек</w:t>
            </w:r>
          </w:p>
        </w:tc>
      </w:tr>
      <w:tr w:rsidR="009F5C0D">
        <w:tc>
          <w:tcPr>
            <w:tcW w:w="9014" w:type="dxa"/>
            <w:gridSpan w:val="3"/>
            <w:tcBorders>
              <w:top w:val="nil"/>
              <w:left w:val="nil"/>
              <w:bottom w:val="nil"/>
              <w:right w:val="nil"/>
            </w:tcBorders>
          </w:tcPr>
          <w:p w:rsidR="009F5C0D" w:rsidRDefault="009F5C0D">
            <w:pPr>
              <w:pStyle w:val="ConsPlusNormal"/>
              <w:jc w:val="both"/>
            </w:pPr>
            <w:r>
              <w:lastRenderedPageBreak/>
              <w:t xml:space="preserve">(позиция в ред. </w:t>
            </w:r>
            <w:hyperlink r:id="rId182" w:history="1">
              <w:r>
                <w:rPr>
                  <w:color w:val="0000FF"/>
                </w:rPr>
                <w:t>Постановления</w:t>
              </w:r>
            </w:hyperlink>
            <w:r>
              <w:t xml:space="preserve"> Кабинета Министров ЧР от 22.04.2020 N 209)</w:t>
            </w:r>
          </w:p>
        </w:tc>
      </w:tr>
      <w:tr w:rsidR="009F5C0D">
        <w:tc>
          <w:tcPr>
            <w:tcW w:w="2551" w:type="dxa"/>
            <w:tcBorders>
              <w:top w:val="nil"/>
              <w:left w:val="nil"/>
              <w:bottom w:val="nil"/>
              <w:right w:val="nil"/>
            </w:tcBorders>
          </w:tcPr>
          <w:p w:rsidR="009F5C0D" w:rsidRDefault="009F5C0D">
            <w:pPr>
              <w:pStyle w:val="ConsPlusNormal"/>
              <w:jc w:val="both"/>
            </w:pPr>
            <w:r>
              <w:t>Сроки и этапы реализации подпрограммы</w:t>
            </w:r>
          </w:p>
        </w:tc>
        <w:tc>
          <w:tcPr>
            <w:tcW w:w="340"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2019 - 2035 годы:</w:t>
            </w:r>
          </w:p>
          <w:p w:rsidR="009F5C0D" w:rsidRDefault="009F5C0D">
            <w:pPr>
              <w:pStyle w:val="ConsPlusNormal"/>
              <w:jc w:val="both"/>
            </w:pPr>
            <w:r>
              <w:t>1 этап - 2019 - 2025 годы;</w:t>
            </w:r>
          </w:p>
          <w:p w:rsidR="009F5C0D" w:rsidRDefault="009F5C0D">
            <w:pPr>
              <w:pStyle w:val="ConsPlusNormal"/>
              <w:jc w:val="both"/>
            </w:pPr>
            <w:r>
              <w:t>2 этап - 2026 - 2030 годы;</w:t>
            </w:r>
          </w:p>
          <w:p w:rsidR="009F5C0D" w:rsidRDefault="009F5C0D">
            <w:pPr>
              <w:pStyle w:val="ConsPlusNormal"/>
              <w:jc w:val="both"/>
            </w:pPr>
            <w:r>
              <w:t>3 этап - 2031 - 2035 годы</w:t>
            </w:r>
          </w:p>
        </w:tc>
      </w:tr>
      <w:tr w:rsidR="009F5C0D">
        <w:tc>
          <w:tcPr>
            <w:tcW w:w="2551" w:type="dxa"/>
            <w:tcBorders>
              <w:top w:val="nil"/>
              <w:left w:val="nil"/>
              <w:bottom w:val="nil"/>
              <w:right w:val="nil"/>
            </w:tcBorders>
          </w:tcPr>
          <w:p w:rsidR="009F5C0D" w:rsidRDefault="009F5C0D">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прогнозируемые объемы финансирования мероприятий подпрограммы в 2019 - 2035 годах за счет средств республиканского бюджета Чувашской Республики составляют 14566,8 тыс. рублей, в том числе:</w:t>
            </w:r>
          </w:p>
          <w:p w:rsidR="009F5C0D" w:rsidRDefault="009F5C0D">
            <w:pPr>
              <w:pStyle w:val="ConsPlusNormal"/>
              <w:jc w:val="both"/>
            </w:pPr>
            <w:r>
              <w:t>в 2019 году - 809,5 тыс. рублей;</w:t>
            </w:r>
          </w:p>
          <w:p w:rsidR="009F5C0D" w:rsidRDefault="009F5C0D">
            <w:pPr>
              <w:pStyle w:val="ConsPlusNormal"/>
              <w:jc w:val="both"/>
            </w:pPr>
            <w:r>
              <w:t>в 2020 году - 384,8 тыс. рублей;</w:t>
            </w:r>
          </w:p>
          <w:p w:rsidR="009F5C0D" w:rsidRDefault="009F5C0D">
            <w:pPr>
              <w:pStyle w:val="ConsPlusNormal"/>
              <w:jc w:val="both"/>
            </w:pPr>
            <w:r>
              <w:t>в 2021 году - 891,5 тыс. рублей;</w:t>
            </w:r>
          </w:p>
          <w:p w:rsidR="009F5C0D" w:rsidRDefault="009F5C0D">
            <w:pPr>
              <w:pStyle w:val="ConsPlusNormal"/>
              <w:jc w:val="both"/>
            </w:pPr>
            <w:r>
              <w:t>в 2022 году - 891,5 тыс. рублей;</w:t>
            </w:r>
          </w:p>
          <w:p w:rsidR="009F5C0D" w:rsidRDefault="009F5C0D">
            <w:pPr>
              <w:pStyle w:val="ConsPlusNormal"/>
              <w:jc w:val="both"/>
            </w:pPr>
            <w:r>
              <w:t>в 2023 году - 891,5 тыс. рублей;</w:t>
            </w:r>
          </w:p>
          <w:p w:rsidR="009F5C0D" w:rsidRDefault="009F5C0D">
            <w:pPr>
              <w:pStyle w:val="ConsPlusNormal"/>
              <w:jc w:val="both"/>
            </w:pPr>
            <w:r>
              <w:t>в 2024 году - 891,5 тыс. рублей;</w:t>
            </w:r>
          </w:p>
          <w:p w:rsidR="009F5C0D" w:rsidRDefault="009F5C0D">
            <w:pPr>
              <w:pStyle w:val="ConsPlusNormal"/>
              <w:jc w:val="both"/>
            </w:pPr>
            <w:r>
              <w:t>в 2025 году - 891,5 тыс. рублей;</w:t>
            </w:r>
          </w:p>
          <w:p w:rsidR="009F5C0D" w:rsidRDefault="009F5C0D">
            <w:pPr>
              <w:pStyle w:val="ConsPlusNormal"/>
              <w:jc w:val="both"/>
            </w:pPr>
            <w:r>
              <w:t>в 2026 - 2030 годах - 4457,5 тыс. рублей;</w:t>
            </w:r>
          </w:p>
          <w:p w:rsidR="009F5C0D" w:rsidRDefault="009F5C0D">
            <w:pPr>
              <w:pStyle w:val="ConsPlusNormal"/>
              <w:jc w:val="both"/>
            </w:pPr>
            <w:r>
              <w:t>в 2031 - 2035 годах - 4457,5 тыс. рублей.</w:t>
            </w:r>
          </w:p>
          <w:p w:rsidR="009F5C0D" w:rsidRDefault="009F5C0D">
            <w:pPr>
              <w:pStyle w:val="ConsPlusNormal"/>
              <w:jc w:val="both"/>
            </w:pPr>
            <w:r>
              <w:t>Объемы финансирования подпрограммы уточняются при формировании республиканского бюджета Чувашской Республики на очередной финансовый год и плановый период</w:t>
            </w:r>
          </w:p>
        </w:tc>
      </w:tr>
      <w:tr w:rsidR="009F5C0D">
        <w:tc>
          <w:tcPr>
            <w:tcW w:w="9014" w:type="dxa"/>
            <w:gridSpan w:val="3"/>
            <w:tcBorders>
              <w:top w:val="nil"/>
              <w:left w:val="nil"/>
              <w:bottom w:val="nil"/>
              <w:right w:val="nil"/>
            </w:tcBorders>
          </w:tcPr>
          <w:p w:rsidR="009F5C0D" w:rsidRDefault="009F5C0D">
            <w:pPr>
              <w:pStyle w:val="ConsPlusNormal"/>
              <w:jc w:val="both"/>
            </w:pPr>
            <w:r>
              <w:lastRenderedPageBreak/>
              <w:t xml:space="preserve">(позиция в ред. </w:t>
            </w:r>
            <w:hyperlink r:id="rId183" w:history="1">
              <w:r>
                <w:rPr>
                  <w:color w:val="0000FF"/>
                </w:rPr>
                <w:t>Постановления</w:t>
              </w:r>
            </w:hyperlink>
            <w:r>
              <w:t xml:space="preserve"> Кабинета Министров ЧР от 23.12.2020 N 737)</w:t>
            </w:r>
          </w:p>
        </w:tc>
      </w:tr>
      <w:tr w:rsidR="009F5C0D">
        <w:tc>
          <w:tcPr>
            <w:tcW w:w="2551" w:type="dxa"/>
            <w:tcBorders>
              <w:top w:val="nil"/>
              <w:left w:val="nil"/>
              <w:bottom w:val="nil"/>
              <w:right w:val="nil"/>
            </w:tcBorders>
          </w:tcPr>
          <w:p w:rsidR="009F5C0D" w:rsidRDefault="009F5C0D">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9F5C0D" w:rsidRDefault="009F5C0D">
            <w:pPr>
              <w:pStyle w:val="ConsPlusNormal"/>
              <w:jc w:val="center"/>
            </w:pPr>
            <w:r>
              <w:t>-</w:t>
            </w:r>
          </w:p>
        </w:tc>
        <w:tc>
          <w:tcPr>
            <w:tcW w:w="6123" w:type="dxa"/>
            <w:tcBorders>
              <w:top w:val="nil"/>
              <w:left w:val="nil"/>
              <w:bottom w:val="nil"/>
              <w:right w:val="nil"/>
            </w:tcBorders>
          </w:tcPr>
          <w:p w:rsidR="009F5C0D" w:rsidRDefault="009F5C0D">
            <w:pPr>
              <w:pStyle w:val="ConsPlusNormal"/>
              <w:jc w:val="both"/>
            </w:pPr>
            <w:r>
              <w:t>трудоустройство инвалидов молодого возраста;</w:t>
            </w:r>
          </w:p>
          <w:p w:rsidR="009F5C0D" w:rsidRDefault="009F5C0D">
            <w:pPr>
              <w:pStyle w:val="ConsPlusNormal"/>
              <w:jc w:val="both"/>
            </w:pPr>
            <w:r>
              <w:t>повышение уровня занятости инвалидов трудоспособного возраста</w:t>
            </w:r>
          </w:p>
        </w:tc>
      </w:tr>
    </w:tbl>
    <w:p w:rsidR="009F5C0D" w:rsidRDefault="009F5C0D">
      <w:pPr>
        <w:pStyle w:val="ConsPlusNormal"/>
        <w:jc w:val="both"/>
      </w:pPr>
    </w:p>
    <w:p w:rsidR="009F5C0D" w:rsidRDefault="009F5C0D">
      <w:pPr>
        <w:pStyle w:val="ConsPlusTitle"/>
        <w:jc w:val="center"/>
        <w:outlineLvl w:val="2"/>
      </w:pPr>
      <w:r>
        <w:t>Раздел I. ПРИОРИТЕТЫ И ЦЕЛЬ ПОДПРОГРАММЫ,</w:t>
      </w:r>
    </w:p>
    <w:p w:rsidR="009F5C0D" w:rsidRDefault="009F5C0D">
      <w:pPr>
        <w:pStyle w:val="ConsPlusTitle"/>
        <w:jc w:val="center"/>
      </w:pPr>
      <w:r>
        <w:t>ОБЩАЯ ХАРАКТЕРИСТИКА УЧАСТИЯ ОРГАНОВ</w:t>
      </w:r>
    </w:p>
    <w:p w:rsidR="009F5C0D" w:rsidRDefault="009F5C0D">
      <w:pPr>
        <w:pStyle w:val="ConsPlusTitle"/>
        <w:jc w:val="center"/>
      </w:pPr>
      <w:r>
        <w:t>МЕСТНОГО САМОУПРАВЛЕНИЯ МУНИЦИПАЛЬНЫХ РАЙОНОВ</w:t>
      </w:r>
    </w:p>
    <w:p w:rsidR="009F5C0D" w:rsidRDefault="009F5C0D">
      <w:pPr>
        <w:pStyle w:val="ConsPlusTitle"/>
        <w:jc w:val="center"/>
      </w:pPr>
      <w:r>
        <w:t>И ГОРОДСКИХ ОКРУГОВ В РЕАЛИЗАЦИИ ПОДПРОГРАММЫ</w:t>
      </w:r>
    </w:p>
    <w:p w:rsidR="009F5C0D" w:rsidRDefault="009F5C0D">
      <w:pPr>
        <w:pStyle w:val="ConsPlusNormal"/>
        <w:jc w:val="both"/>
      </w:pPr>
    </w:p>
    <w:p w:rsidR="009F5C0D" w:rsidRDefault="009F5C0D">
      <w:pPr>
        <w:pStyle w:val="ConsPlusNormal"/>
        <w:ind w:firstLine="540"/>
        <w:jc w:val="both"/>
      </w:pPr>
      <w:r>
        <w:t>Приоритетными направлениями государственной политики в сфере социальной защиты инвалидов и других маломобильных групп населения в 2019 - 2035 годах являются улучшение их социального положения, повышение качества жизни, обеспечение занятости лиц трудоспособного возраста.</w:t>
      </w:r>
    </w:p>
    <w:p w:rsidR="009F5C0D" w:rsidRDefault="009F5C0D">
      <w:pPr>
        <w:pStyle w:val="ConsPlusNormal"/>
        <w:spacing w:before="220"/>
        <w:ind w:firstLine="540"/>
        <w:jc w:val="both"/>
      </w:pPr>
      <w:r>
        <w:t>Целью подпрограммы "Сопровождение инвалидов молодого возраста при получении ими профессионального образования и содействие в последующем трудоустройстве" (далее - подпрограмма) является содействие трудоустройству инвалидов молодого возраста при получении ими профессионального образования.</w:t>
      </w:r>
    </w:p>
    <w:p w:rsidR="009F5C0D" w:rsidRDefault="009F5C0D">
      <w:pPr>
        <w:pStyle w:val="ConsPlusNormal"/>
        <w:spacing w:before="220"/>
        <w:ind w:firstLine="540"/>
        <w:jc w:val="both"/>
      </w:pPr>
      <w:r>
        <w:t>Для достижения цели и решения задач подпрограммы будет обеспечено взаимодействие Минтруда Чувашии с органами исполнительной власти Чувашской Республики, органами местного самоуправления, а также работодателями. В этих целях разработана система мероприятий подпрограммы, представляющая собой ряд мер, которые предусматривают решение основных проблемных вопросов, сгруппированы по основным мероприятиям и скоординированы по срокам и ответственным исполнителям. Реализация системы мероприятий подпрограммы обеспечивает комплексный подход и координацию работы всех соисполнителей и участников подпрограммы с целью достижения намеченных целевых показателей (индикаторов).</w:t>
      </w:r>
    </w:p>
    <w:p w:rsidR="009F5C0D" w:rsidRDefault="009F5C0D">
      <w:pPr>
        <w:pStyle w:val="ConsPlusNormal"/>
        <w:jc w:val="both"/>
      </w:pPr>
      <w:r>
        <w:t xml:space="preserve">(в ред. </w:t>
      </w:r>
      <w:hyperlink r:id="rId184" w:history="1">
        <w:r>
          <w:rPr>
            <w:color w:val="0000FF"/>
          </w:rPr>
          <w:t>Постановления</w:t>
        </w:r>
      </w:hyperlink>
      <w:r>
        <w:t xml:space="preserve"> Кабинета Министров ЧР от 14.02.2019 N 39)</w:t>
      </w:r>
    </w:p>
    <w:p w:rsidR="009F5C0D" w:rsidRDefault="009F5C0D">
      <w:pPr>
        <w:pStyle w:val="ConsPlusNormal"/>
        <w:jc w:val="both"/>
      </w:pPr>
    </w:p>
    <w:p w:rsidR="009F5C0D" w:rsidRDefault="009F5C0D">
      <w:pPr>
        <w:pStyle w:val="ConsPlusTitle"/>
        <w:jc w:val="center"/>
        <w:outlineLvl w:val="2"/>
      </w:pPr>
      <w:r>
        <w:t>Раздел II. ПЕРЕЧЕНЬ И СВЕДЕНИЯ О ЦЕЛЕВЫХ ПОКАЗАТЕЛЯХ</w:t>
      </w:r>
    </w:p>
    <w:p w:rsidR="009F5C0D" w:rsidRDefault="009F5C0D">
      <w:pPr>
        <w:pStyle w:val="ConsPlusTitle"/>
        <w:jc w:val="center"/>
      </w:pPr>
      <w:r>
        <w:t>(ИНДИКАТОРАХ) ПОДПРОГРАММЫ С РАСШИФРОВКОЙ</w:t>
      </w:r>
    </w:p>
    <w:p w:rsidR="009F5C0D" w:rsidRDefault="009F5C0D">
      <w:pPr>
        <w:pStyle w:val="ConsPlusTitle"/>
        <w:jc w:val="center"/>
      </w:pPr>
      <w:r>
        <w:t>ПЛАНОВЫХ ЗНАЧЕНИЙ ПО ГОДАМ ЕЕ РЕАЛИЗАЦИИ</w:t>
      </w:r>
    </w:p>
    <w:p w:rsidR="009F5C0D" w:rsidRDefault="009F5C0D">
      <w:pPr>
        <w:pStyle w:val="ConsPlusNormal"/>
        <w:jc w:val="center"/>
      </w:pPr>
      <w:r>
        <w:t xml:space="preserve">(в ред. </w:t>
      </w:r>
      <w:hyperlink r:id="rId185" w:history="1">
        <w:r>
          <w:rPr>
            <w:color w:val="0000FF"/>
          </w:rPr>
          <w:t>Постановления</w:t>
        </w:r>
      </w:hyperlink>
      <w:r>
        <w:t xml:space="preserve"> Кабинета Министров ЧР</w:t>
      </w:r>
    </w:p>
    <w:p w:rsidR="009F5C0D" w:rsidRDefault="009F5C0D">
      <w:pPr>
        <w:pStyle w:val="ConsPlusNormal"/>
        <w:jc w:val="center"/>
      </w:pPr>
      <w:r>
        <w:t>от 22.04.2020 N 209)</w:t>
      </w:r>
    </w:p>
    <w:p w:rsidR="009F5C0D" w:rsidRDefault="009F5C0D">
      <w:pPr>
        <w:pStyle w:val="ConsPlusNormal"/>
        <w:jc w:val="both"/>
      </w:pPr>
    </w:p>
    <w:p w:rsidR="009F5C0D" w:rsidRDefault="009F5C0D">
      <w:pPr>
        <w:pStyle w:val="ConsPlusNormal"/>
        <w:ind w:firstLine="540"/>
        <w:jc w:val="both"/>
      </w:pPr>
      <w:r>
        <w:t>Целевыми показателями (индикаторами) подпрограммы являются:</w:t>
      </w:r>
    </w:p>
    <w:p w:rsidR="009F5C0D" w:rsidRDefault="009F5C0D">
      <w:pPr>
        <w:pStyle w:val="ConsPlusNormal"/>
        <w:spacing w:before="220"/>
        <w:ind w:firstLine="540"/>
        <w:jc w:val="both"/>
      </w:pPr>
      <w:r>
        <w:t>доля работающих в отчетном периоде инвалидов в общей численности инвалидов трудоспособного возраста;</w:t>
      </w:r>
    </w:p>
    <w:p w:rsidR="009F5C0D" w:rsidRDefault="009F5C0D">
      <w:pPr>
        <w:pStyle w:val="ConsPlusNormal"/>
        <w:spacing w:before="220"/>
        <w:ind w:firstLine="540"/>
        <w:jc w:val="both"/>
      </w:pPr>
      <w:r>
        <w:t>доля занятых инвалидов молодого возраста, нашедших работу в течение 3 месяцев после получения высшего образования;</w:t>
      </w:r>
    </w:p>
    <w:p w:rsidR="009F5C0D" w:rsidRDefault="009F5C0D">
      <w:pPr>
        <w:pStyle w:val="ConsPlusNormal"/>
        <w:spacing w:before="220"/>
        <w:ind w:firstLine="540"/>
        <w:jc w:val="both"/>
      </w:pPr>
      <w:r>
        <w:t>доля занятых инвалидов молодого возраста, нашедших работу в течение 3 месяцев после получения среднего профессионального образования;</w:t>
      </w:r>
    </w:p>
    <w:p w:rsidR="009F5C0D" w:rsidRDefault="009F5C0D">
      <w:pPr>
        <w:pStyle w:val="ConsPlusNormal"/>
        <w:spacing w:before="220"/>
        <w:ind w:firstLine="540"/>
        <w:jc w:val="both"/>
      </w:pPr>
      <w:r>
        <w:t>доля занятых инвалидов молодого возраста, нашедших работу в течение 6 месяцев после получения высшего образования;</w:t>
      </w:r>
    </w:p>
    <w:p w:rsidR="009F5C0D" w:rsidRDefault="009F5C0D">
      <w:pPr>
        <w:pStyle w:val="ConsPlusNormal"/>
        <w:spacing w:before="220"/>
        <w:ind w:firstLine="540"/>
        <w:jc w:val="both"/>
      </w:pPr>
      <w:r>
        <w:t>доля занятых инвалидов молодого возраста, нашедших работу в течение 6 месяцев после получения среднего профессионального образования;</w:t>
      </w:r>
    </w:p>
    <w:p w:rsidR="009F5C0D" w:rsidRDefault="009F5C0D">
      <w:pPr>
        <w:pStyle w:val="ConsPlusNormal"/>
        <w:spacing w:before="220"/>
        <w:ind w:firstLine="540"/>
        <w:jc w:val="both"/>
      </w:pPr>
      <w:r>
        <w:t xml:space="preserve">доля занятых инвалидов молодого возраста, нашедших работу по прошествии 6 месяцев и </w:t>
      </w:r>
      <w:r>
        <w:lastRenderedPageBreak/>
        <w:t>более после получения высшего образования;</w:t>
      </w:r>
    </w:p>
    <w:p w:rsidR="009F5C0D" w:rsidRDefault="009F5C0D">
      <w:pPr>
        <w:pStyle w:val="ConsPlusNormal"/>
        <w:spacing w:before="220"/>
        <w:ind w:firstLine="540"/>
        <w:jc w:val="both"/>
      </w:pPr>
      <w:r>
        <w:t>доля занятых инвалидов молодого возраста, нашедших работу по прошествии 6 месяцев и более после получения среднего профессионального образования;</w:t>
      </w:r>
    </w:p>
    <w:p w:rsidR="009F5C0D" w:rsidRDefault="009F5C0D">
      <w:pPr>
        <w:pStyle w:val="ConsPlusNormal"/>
        <w:spacing w:before="220"/>
        <w:ind w:firstLine="540"/>
        <w:jc w:val="both"/>
      </w:pPr>
      <w:r>
        <w:t>доля выпускников из числа инвалидов молодого возраста, продолживших дальнейшее обучение после получения высшего образования;</w:t>
      </w:r>
    </w:p>
    <w:p w:rsidR="009F5C0D" w:rsidRDefault="009F5C0D">
      <w:pPr>
        <w:pStyle w:val="ConsPlusNormal"/>
        <w:spacing w:before="220"/>
        <w:ind w:firstLine="540"/>
        <w:jc w:val="both"/>
      </w:pPr>
      <w:r>
        <w:t>доля выпускников из числа инвалидов молодого возраста, продолживших дальнейшее обучение после получения среднего профессионального образования;</w:t>
      </w:r>
    </w:p>
    <w:p w:rsidR="009F5C0D" w:rsidRDefault="009F5C0D">
      <w:pPr>
        <w:pStyle w:val="ConsPlusNormal"/>
        <w:spacing w:before="220"/>
        <w:ind w:firstLine="540"/>
        <w:jc w:val="both"/>
      </w:pPr>
      <w:r>
        <w:t>количество выпускников из числа инвалидов молодого возраста, прошедших обучение по образовательным программам высшего образования;</w:t>
      </w:r>
    </w:p>
    <w:p w:rsidR="009F5C0D" w:rsidRDefault="009F5C0D">
      <w:pPr>
        <w:pStyle w:val="ConsPlusNormal"/>
        <w:spacing w:before="220"/>
        <w:ind w:firstLine="540"/>
        <w:jc w:val="both"/>
      </w:pPr>
      <w:r>
        <w:t>количество выпускников из числа инвалидов молодого возраста, прошедших обучение по образовательным программам среднего профессионального образования.</w:t>
      </w:r>
    </w:p>
    <w:p w:rsidR="009F5C0D" w:rsidRDefault="009F5C0D">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9F5C0D" w:rsidRDefault="009F5C0D">
      <w:pPr>
        <w:pStyle w:val="ConsPlusNormal"/>
        <w:spacing w:before="220"/>
        <w:ind w:firstLine="540"/>
        <w:jc w:val="both"/>
      </w:pPr>
      <w:r>
        <w:t>доля работающих в отчетном периоде инвалидов в общей численности инвалидов трудоспособного возраста:</w:t>
      </w:r>
    </w:p>
    <w:p w:rsidR="009F5C0D" w:rsidRDefault="009F5C0D">
      <w:pPr>
        <w:pStyle w:val="ConsPlusNormal"/>
        <w:spacing w:before="220"/>
        <w:ind w:firstLine="540"/>
        <w:jc w:val="both"/>
      </w:pPr>
      <w:r>
        <w:t>в 2019 году - 28,0 процента;</w:t>
      </w:r>
    </w:p>
    <w:p w:rsidR="009F5C0D" w:rsidRDefault="009F5C0D">
      <w:pPr>
        <w:pStyle w:val="ConsPlusNormal"/>
        <w:spacing w:before="220"/>
        <w:ind w:firstLine="540"/>
        <w:jc w:val="both"/>
      </w:pPr>
      <w:r>
        <w:t>в 2020 году - 38,0 процента;</w:t>
      </w:r>
    </w:p>
    <w:p w:rsidR="009F5C0D" w:rsidRDefault="009F5C0D">
      <w:pPr>
        <w:pStyle w:val="ConsPlusNormal"/>
        <w:spacing w:before="220"/>
        <w:ind w:firstLine="540"/>
        <w:jc w:val="both"/>
      </w:pPr>
      <w:r>
        <w:t>в 2021 году - 40,0 процента;</w:t>
      </w:r>
    </w:p>
    <w:p w:rsidR="009F5C0D" w:rsidRDefault="009F5C0D">
      <w:pPr>
        <w:pStyle w:val="ConsPlusNormal"/>
        <w:spacing w:before="220"/>
        <w:ind w:firstLine="540"/>
        <w:jc w:val="both"/>
      </w:pPr>
      <w:r>
        <w:t>в 2022 году - 42,0 процента;</w:t>
      </w:r>
    </w:p>
    <w:p w:rsidR="009F5C0D" w:rsidRDefault="009F5C0D">
      <w:pPr>
        <w:pStyle w:val="ConsPlusNormal"/>
        <w:spacing w:before="220"/>
        <w:ind w:firstLine="540"/>
        <w:jc w:val="both"/>
      </w:pPr>
      <w:r>
        <w:t>в 2023 году - 44,0 процента;</w:t>
      </w:r>
    </w:p>
    <w:p w:rsidR="009F5C0D" w:rsidRDefault="009F5C0D">
      <w:pPr>
        <w:pStyle w:val="ConsPlusNormal"/>
        <w:spacing w:before="220"/>
        <w:ind w:firstLine="540"/>
        <w:jc w:val="both"/>
      </w:pPr>
      <w:r>
        <w:t>в 2024 году - 46,0 процента;</w:t>
      </w:r>
    </w:p>
    <w:p w:rsidR="009F5C0D" w:rsidRDefault="009F5C0D">
      <w:pPr>
        <w:pStyle w:val="ConsPlusNormal"/>
        <w:spacing w:before="220"/>
        <w:ind w:firstLine="540"/>
        <w:jc w:val="both"/>
      </w:pPr>
      <w:r>
        <w:t>в 2025 году - 48,0 процента;</w:t>
      </w:r>
    </w:p>
    <w:p w:rsidR="009F5C0D" w:rsidRDefault="009F5C0D">
      <w:pPr>
        <w:pStyle w:val="ConsPlusNormal"/>
        <w:spacing w:before="220"/>
        <w:ind w:firstLine="540"/>
        <w:jc w:val="both"/>
      </w:pPr>
      <w:r>
        <w:t>в 2030 году - 50,0 процента;</w:t>
      </w:r>
    </w:p>
    <w:p w:rsidR="009F5C0D" w:rsidRDefault="009F5C0D">
      <w:pPr>
        <w:pStyle w:val="ConsPlusNormal"/>
        <w:spacing w:before="220"/>
        <w:ind w:firstLine="540"/>
        <w:jc w:val="both"/>
      </w:pPr>
      <w:r>
        <w:t>в 2035 году - 50,0 процента;</w:t>
      </w:r>
    </w:p>
    <w:p w:rsidR="009F5C0D" w:rsidRDefault="009F5C0D">
      <w:pPr>
        <w:pStyle w:val="ConsPlusNormal"/>
        <w:spacing w:before="220"/>
        <w:ind w:firstLine="540"/>
        <w:jc w:val="both"/>
      </w:pPr>
      <w:r>
        <w:t>доля занятых инвалидов молодого возраста, нашедших работу в течение 3 месяцев после получения высшего образования:</w:t>
      </w:r>
    </w:p>
    <w:p w:rsidR="009F5C0D" w:rsidRDefault="009F5C0D">
      <w:pPr>
        <w:pStyle w:val="ConsPlusNormal"/>
        <w:spacing w:before="220"/>
        <w:ind w:firstLine="540"/>
        <w:jc w:val="both"/>
      </w:pPr>
      <w:r>
        <w:t>в 2019 году - 30,0 процента;</w:t>
      </w:r>
    </w:p>
    <w:p w:rsidR="009F5C0D" w:rsidRDefault="009F5C0D">
      <w:pPr>
        <w:pStyle w:val="ConsPlusNormal"/>
        <w:spacing w:before="220"/>
        <w:ind w:firstLine="540"/>
        <w:jc w:val="both"/>
      </w:pPr>
      <w:r>
        <w:t>в 2020 году - 35,0 процента;</w:t>
      </w:r>
    </w:p>
    <w:p w:rsidR="009F5C0D" w:rsidRDefault="009F5C0D">
      <w:pPr>
        <w:pStyle w:val="ConsPlusNormal"/>
        <w:spacing w:before="220"/>
        <w:ind w:firstLine="540"/>
        <w:jc w:val="both"/>
      </w:pPr>
      <w:r>
        <w:t>в 2021 году - 35,0 процента;</w:t>
      </w:r>
    </w:p>
    <w:p w:rsidR="009F5C0D" w:rsidRDefault="009F5C0D">
      <w:pPr>
        <w:pStyle w:val="ConsPlusNormal"/>
        <w:spacing w:before="220"/>
        <w:ind w:firstLine="540"/>
        <w:jc w:val="both"/>
      </w:pPr>
      <w:r>
        <w:t>в 2022 году - 35,0 процента;</w:t>
      </w:r>
    </w:p>
    <w:p w:rsidR="009F5C0D" w:rsidRDefault="009F5C0D">
      <w:pPr>
        <w:pStyle w:val="ConsPlusNormal"/>
        <w:spacing w:before="220"/>
        <w:ind w:firstLine="540"/>
        <w:jc w:val="both"/>
      </w:pPr>
      <w:r>
        <w:t>в 2023 году - 40,0 процента;</w:t>
      </w:r>
    </w:p>
    <w:p w:rsidR="009F5C0D" w:rsidRDefault="009F5C0D">
      <w:pPr>
        <w:pStyle w:val="ConsPlusNormal"/>
        <w:spacing w:before="220"/>
        <w:ind w:firstLine="540"/>
        <w:jc w:val="both"/>
      </w:pPr>
      <w:r>
        <w:t>в 2024 году - 40,0 процента;</w:t>
      </w:r>
    </w:p>
    <w:p w:rsidR="009F5C0D" w:rsidRDefault="009F5C0D">
      <w:pPr>
        <w:pStyle w:val="ConsPlusNormal"/>
        <w:spacing w:before="220"/>
        <w:ind w:firstLine="540"/>
        <w:jc w:val="both"/>
      </w:pPr>
      <w:r>
        <w:t>в 2025 году - 45,0 процента;</w:t>
      </w:r>
    </w:p>
    <w:p w:rsidR="009F5C0D" w:rsidRDefault="009F5C0D">
      <w:pPr>
        <w:pStyle w:val="ConsPlusNormal"/>
        <w:spacing w:before="220"/>
        <w:ind w:firstLine="540"/>
        <w:jc w:val="both"/>
      </w:pPr>
      <w:r>
        <w:lastRenderedPageBreak/>
        <w:t>в 2030 году - 45,0 процента;</w:t>
      </w:r>
    </w:p>
    <w:p w:rsidR="009F5C0D" w:rsidRDefault="009F5C0D">
      <w:pPr>
        <w:pStyle w:val="ConsPlusNormal"/>
        <w:spacing w:before="220"/>
        <w:ind w:firstLine="540"/>
        <w:jc w:val="both"/>
      </w:pPr>
      <w:r>
        <w:t>в 2035 году - 50,0 процента;</w:t>
      </w:r>
    </w:p>
    <w:p w:rsidR="009F5C0D" w:rsidRDefault="009F5C0D">
      <w:pPr>
        <w:pStyle w:val="ConsPlusNormal"/>
        <w:spacing w:before="220"/>
        <w:ind w:firstLine="540"/>
        <w:jc w:val="both"/>
      </w:pPr>
      <w:r>
        <w:t>доля занятых инвалидов молодого возраста, нашедших работу в течение 3 месяцев после получения среднего профессионального образования:</w:t>
      </w:r>
    </w:p>
    <w:p w:rsidR="009F5C0D" w:rsidRDefault="009F5C0D">
      <w:pPr>
        <w:pStyle w:val="ConsPlusNormal"/>
        <w:spacing w:before="220"/>
        <w:ind w:firstLine="540"/>
        <w:jc w:val="both"/>
      </w:pPr>
      <w:r>
        <w:t>в 2019 году - 30,0 процента;</w:t>
      </w:r>
    </w:p>
    <w:p w:rsidR="009F5C0D" w:rsidRDefault="009F5C0D">
      <w:pPr>
        <w:pStyle w:val="ConsPlusNormal"/>
        <w:spacing w:before="220"/>
        <w:ind w:firstLine="540"/>
        <w:jc w:val="both"/>
      </w:pPr>
      <w:r>
        <w:t>в 2020 году - 35,0 процента;</w:t>
      </w:r>
    </w:p>
    <w:p w:rsidR="009F5C0D" w:rsidRDefault="009F5C0D">
      <w:pPr>
        <w:pStyle w:val="ConsPlusNormal"/>
        <w:spacing w:before="220"/>
        <w:ind w:firstLine="540"/>
        <w:jc w:val="both"/>
      </w:pPr>
      <w:r>
        <w:t>в 2021 году - 35,0 процента;</w:t>
      </w:r>
    </w:p>
    <w:p w:rsidR="009F5C0D" w:rsidRDefault="009F5C0D">
      <w:pPr>
        <w:pStyle w:val="ConsPlusNormal"/>
        <w:spacing w:before="220"/>
        <w:ind w:firstLine="540"/>
        <w:jc w:val="both"/>
      </w:pPr>
      <w:r>
        <w:t>в 2022 году - 35,0 процента;</w:t>
      </w:r>
    </w:p>
    <w:p w:rsidR="009F5C0D" w:rsidRDefault="009F5C0D">
      <w:pPr>
        <w:pStyle w:val="ConsPlusNormal"/>
        <w:spacing w:before="220"/>
        <w:ind w:firstLine="540"/>
        <w:jc w:val="both"/>
      </w:pPr>
      <w:r>
        <w:t>в 2023 году - 40,0 процента;</w:t>
      </w:r>
    </w:p>
    <w:p w:rsidR="009F5C0D" w:rsidRDefault="009F5C0D">
      <w:pPr>
        <w:pStyle w:val="ConsPlusNormal"/>
        <w:spacing w:before="220"/>
        <w:ind w:firstLine="540"/>
        <w:jc w:val="both"/>
      </w:pPr>
      <w:r>
        <w:t>в 2024 году - 40,0 процента;</w:t>
      </w:r>
    </w:p>
    <w:p w:rsidR="009F5C0D" w:rsidRDefault="009F5C0D">
      <w:pPr>
        <w:pStyle w:val="ConsPlusNormal"/>
        <w:spacing w:before="220"/>
        <w:ind w:firstLine="540"/>
        <w:jc w:val="both"/>
      </w:pPr>
      <w:r>
        <w:t>в 2025 году - 45,0 процента;</w:t>
      </w:r>
    </w:p>
    <w:p w:rsidR="009F5C0D" w:rsidRDefault="009F5C0D">
      <w:pPr>
        <w:pStyle w:val="ConsPlusNormal"/>
        <w:spacing w:before="220"/>
        <w:ind w:firstLine="540"/>
        <w:jc w:val="both"/>
      </w:pPr>
      <w:r>
        <w:t>в 2030 году - 45,0 процента;</w:t>
      </w:r>
    </w:p>
    <w:p w:rsidR="009F5C0D" w:rsidRDefault="009F5C0D">
      <w:pPr>
        <w:pStyle w:val="ConsPlusNormal"/>
        <w:spacing w:before="220"/>
        <w:ind w:firstLine="540"/>
        <w:jc w:val="both"/>
      </w:pPr>
      <w:r>
        <w:t>в 2035 году - 50,0 процента;</w:t>
      </w:r>
    </w:p>
    <w:p w:rsidR="009F5C0D" w:rsidRDefault="009F5C0D">
      <w:pPr>
        <w:pStyle w:val="ConsPlusNormal"/>
        <w:spacing w:before="220"/>
        <w:ind w:firstLine="540"/>
        <w:jc w:val="both"/>
      </w:pPr>
      <w:r>
        <w:t>доля занятых инвалидов молодого возраста, нашедших работу в течение 6 месяцев после получения высшего образования:</w:t>
      </w:r>
    </w:p>
    <w:p w:rsidR="009F5C0D" w:rsidRDefault="009F5C0D">
      <w:pPr>
        <w:pStyle w:val="ConsPlusNormal"/>
        <w:spacing w:before="220"/>
        <w:ind w:firstLine="540"/>
        <w:jc w:val="both"/>
      </w:pPr>
      <w:r>
        <w:t>в 2019 году - 55,0 процента;</w:t>
      </w:r>
    </w:p>
    <w:p w:rsidR="009F5C0D" w:rsidRDefault="009F5C0D">
      <w:pPr>
        <w:pStyle w:val="ConsPlusNormal"/>
        <w:spacing w:before="220"/>
        <w:ind w:firstLine="540"/>
        <w:jc w:val="both"/>
      </w:pPr>
      <w:r>
        <w:t>в 2020 году - 60,0 процента;</w:t>
      </w:r>
    </w:p>
    <w:p w:rsidR="009F5C0D" w:rsidRDefault="009F5C0D">
      <w:pPr>
        <w:pStyle w:val="ConsPlusNormal"/>
        <w:spacing w:before="220"/>
        <w:ind w:firstLine="540"/>
        <w:jc w:val="both"/>
      </w:pPr>
      <w:r>
        <w:t>в 2021 году - 60,0 процента;</w:t>
      </w:r>
    </w:p>
    <w:p w:rsidR="009F5C0D" w:rsidRDefault="009F5C0D">
      <w:pPr>
        <w:pStyle w:val="ConsPlusNormal"/>
        <w:spacing w:before="220"/>
        <w:ind w:firstLine="540"/>
        <w:jc w:val="both"/>
      </w:pPr>
      <w:r>
        <w:t>в 2022 году - 65,0 процента;</w:t>
      </w:r>
    </w:p>
    <w:p w:rsidR="009F5C0D" w:rsidRDefault="009F5C0D">
      <w:pPr>
        <w:pStyle w:val="ConsPlusNormal"/>
        <w:spacing w:before="220"/>
        <w:ind w:firstLine="540"/>
        <w:jc w:val="both"/>
      </w:pPr>
      <w:r>
        <w:t>в 2023 году - 65,0 процента;</w:t>
      </w:r>
    </w:p>
    <w:p w:rsidR="009F5C0D" w:rsidRDefault="009F5C0D">
      <w:pPr>
        <w:pStyle w:val="ConsPlusNormal"/>
        <w:spacing w:before="220"/>
        <w:ind w:firstLine="540"/>
        <w:jc w:val="both"/>
      </w:pPr>
      <w:r>
        <w:t>в 2024 году - 70,0 процента;</w:t>
      </w:r>
    </w:p>
    <w:p w:rsidR="009F5C0D" w:rsidRDefault="009F5C0D">
      <w:pPr>
        <w:pStyle w:val="ConsPlusNormal"/>
        <w:spacing w:before="220"/>
        <w:ind w:firstLine="540"/>
        <w:jc w:val="both"/>
      </w:pPr>
      <w:r>
        <w:t>в 2025 году - 70,0 процента;</w:t>
      </w:r>
    </w:p>
    <w:p w:rsidR="009F5C0D" w:rsidRDefault="009F5C0D">
      <w:pPr>
        <w:pStyle w:val="ConsPlusNormal"/>
        <w:spacing w:before="220"/>
        <w:ind w:firstLine="540"/>
        <w:jc w:val="both"/>
      </w:pPr>
      <w:r>
        <w:t>в 2030 году - 75,0 процента;</w:t>
      </w:r>
    </w:p>
    <w:p w:rsidR="009F5C0D" w:rsidRDefault="009F5C0D">
      <w:pPr>
        <w:pStyle w:val="ConsPlusNormal"/>
        <w:spacing w:before="220"/>
        <w:ind w:firstLine="540"/>
        <w:jc w:val="both"/>
      </w:pPr>
      <w:r>
        <w:t>в 2035 году - 75,0 процента;</w:t>
      </w:r>
    </w:p>
    <w:p w:rsidR="009F5C0D" w:rsidRDefault="009F5C0D">
      <w:pPr>
        <w:pStyle w:val="ConsPlusNormal"/>
        <w:spacing w:before="220"/>
        <w:ind w:firstLine="540"/>
        <w:jc w:val="both"/>
      </w:pPr>
      <w:r>
        <w:t>доля занятых инвалидов молодого возраста, нашедших работу в течение 6 месяцев после получения среднего профессионального образования:</w:t>
      </w:r>
    </w:p>
    <w:p w:rsidR="009F5C0D" w:rsidRDefault="009F5C0D">
      <w:pPr>
        <w:pStyle w:val="ConsPlusNormal"/>
        <w:spacing w:before="220"/>
        <w:ind w:firstLine="540"/>
        <w:jc w:val="both"/>
      </w:pPr>
      <w:r>
        <w:t>в 2019 году - 55,0 процента;</w:t>
      </w:r>
    </w:p>
    <w:p w:rsidR="009F5C0D" w:rsidRDefault="009F5C0D">
      <w:pPr>
        <w:pStyle w:val="ConsPlusNormal"/>
        <w:spacing w:before="220"/>
        <w:ind w:firstLine="540"/>
        <w:jc w:val="both"/>
      </w:pPr>
      <w:r>
        <w:t>в 2020 году - 60,0 процента;</w:t>
      </w:r>
    </w:p>
    <w:p w:rsidR="009F5C0D" w:rsidRDefault="009F5C0D">
      <w:pPr>
        <w:pStyle w:val="ConsPlusNormal"/>
        <w:spacing w:before="220"/>
        <w:ind w:firstLine="540"/>
        <w:jc w:val="both"/>
      </w:pPr>
      <w:r>
        <w:t>в 2021 году - 60,0 процента;</w:t>
      </w:r>
    </w:p>
    <w:p w:rsidR="009F5C0D" w:rsidRDefault="009F5C0D">
      <w:pPr>
        <w:pStyle w:val="ConsPlusNormal"/>
        <w:spacing w:before="220"/>
        <w:ind w:firstLine="540"/>
        <w:jc w:val="both"/>
      </w:pPr>
      <w:r>
        <w:t>в 2022 году - 65,0 процента;</w:t>
      </w:r>
    </w:p>
    <w:p w:rsidR="009F5C0D" w:rsidRDefault="009F5C0D">
      <w:pPr>
        <w:pStyle w:val="ConsPlusNormal"/>
        <w:spacing w:before="220"/>
        <w:ind w:firstLine="540"/>
        <w:jc w:val="both"/>
      </w:pPr>
      <w:r>
        <w:t>в 2023 году - 65,0 процента;</w:t>
      </w:r>
    </w:p>
    <w:p w:rsidR="009F5C0D" w:rsidRDefault="009F5C0D">
      <w:pPr>
        <w:pStyle w:val="ConsPlusNormal"/>
        <w:spacing w:before="220"/>
        <w:ind w:firstLine="540"/>
        <w:jc w:val="both"/>
      </w:pPr>
      <w:r>
        <w:lastRenderedPageBreak/>
        <w:t>в 2024 году - 70,0 процента;</w:t>
      </w:r>
    </w:p>
    <w:p w:rsidR="009F5C0D" w:rsidRDefault="009F5C0D">
      <w:pPr>
        <w:pStyle w:val="ConsPlusNormal"/>
        <w:spacing w:before="220"/>
        <w:ind w:firstLine="540"/>
        <w:jc w:val="both"/>
      </w:pPr>
      <w:r>
        <w:t>в 2025 году - 70,0 процента;</w:t>
      </w:r>
    </w:p>
    <w:p w:rsidR="009F5C0D" w:rsidRDefault="009F5C0D">
      <w:pPr>
        <w:pStyle w:val="ConsPlusNormal"/>
        <w:spacing w:before="220"/>
        <w:ind w:firstLine="540"/>
        <w:jc w:val="both"/>
      </w:pPr>
      <w:r>
        <w:t>в 2030 году - 75,0 процента;</w:t>
      </w:r>
    </w:p>
    <w:p w:rsidR="009F5C0D" w:rsidRDefault="009F5C0D">
      <w:pPr>
        <w:pStyle w:val="ConsPlusNormal"/>
        <w:spacing w:before="220"/>
        <w:ind w:firstLine="540"/>
        <w:jc w:val="both"/>
      </w:pPr>
      <w:r>
        <w:t>в 2035 году - 75,0 процента;</w:t>
      </w:r>
    </w:p>
    <w:p w:rsidR="009F5C0D" w:rsidRDefault="009F5C0D">
      <w:pPr>
        <w:pStyle w:val="ConsPlusNormal"/>
        <w:spacing w:before="220"/>
        <w:ind w:firstLine="540"/>
        <w:jc w:val="both"/>
      </w:pPr>
      <w:r>
        <w:t>доля занятых инвалидов молодого возраста, нашедших работу по прошествии 6 месяцев и более после получения высшего образования:</w:t>
      </w:r>
    </w:p>
    <w:p w:rsidR="009F5C0D" w:rsidRDefault="009F5C0D">
      <w:pPr>
        <w:pStyle w:val="ConsPlusNormal"/>
        <w:spacing w:before="220"/>
        <w:ind w:firstLine="540"/>
        <w:jc w:val="both"/>
      </w:pPr>
      <w:r>
        <w:t>в 2019 году - 55,0 процента;</w:t>
      </w:r>
    </w:p>
    <w:p w:rsidR="009F5C0D" w:rsidRDefault="009F5C0D">
      <w:pPr>
        <w:pStyle w:val="ConsPlusNormal"/>
        <w:spacing w:before="220"/>
        <w:ind w:firstLine="540"/>
        <w:jc w:val="both"/>
      </w:pPr>
      <w:r>
        <w:t>в 2020 году - 60,0 процента;</w:t>
      </w:r>
    </w:p>
    <w:p w:rsidR="009F5C0D" w:rsidRDefault="009F5C0D">
      <w:pPr>
        <w:pStyle w:val="ConsPlusNormal"/>
        <w:spacing w:before="220"/>
        <w:ind w:firstLine="540"/>
        <w:jc w:val="both"/>
      </w:pPr>
      <w:r>
        <w:t>в 2021 году - 60,0 процента;</w:t>
      </w:r>
    </w:p>
    <w:p w:rsidR="009F5C0D" w:rsidRDefault="009F5C0D">
      <w:pPr>
        <w:pStyle w:val="ConsPlusNormal"/>
        <w:spacing w:before="220"/>
        <w:ind w:firstLine="540"/>
        <w:jc w:val="both"/>
      </w:pPr>
      <w:r>
        <w:t>в 2022 году - 65,0 процента;</w:t>
      </w:r>
    </w:p>
    <w:p w:rsidR="009F5C0D" w:rsidRDefault="009F5C0D">
      <w:pPr>
        <w:pStyle w:val="ConsPlusNormal"/>
        <w:spacing w:before="220"/>
        <w:ind w:firstLine="540"/>
        <w:jc w:val="both"/>
      </w:pPr>
      <w:r>
        <w:t>в 2023 году - 65,0 процента;</w:t>
      </w:r>
    </w:p>
    <w:p w:rsidR="009F5C0D" w:rsidRDefault="009F5C0D">
      <w:pPr>
        <w:pStyle w:val="ConsPlusNormal"/>
        <w:spacing w:before="220"/>
        <w:ind w:firstLine="540"/>
        <w:jc w:val="both"/>
      </w:pPr>
      <w:r>
        <w:t>в 2024 году - 70,0 процента;</w:t>
      </w:r>
    </w:p>
    <w:p w:rsidR="009F5C0D" w:rsidRDefault="009F5C0D">
      <w:pPr>
        <w:pStyle w:val="ConsPlusNormal"/>
        <w:spacing w:before="220"/>
        <w:ind w:firstLine="540"/>
        <w:jc w:val="both"/>
      </w:pPr>
      <w:r>
        <w:t>в 2025 году - 70,0 процента;</w:t>
      </w:r>
    </w:p>
    <w:p w:rsidR="009F5C0D" w:rsidRDefault="009F5C0D">
      <w:pPr>
        <w:pStyle w:val="ConsPlusNormal"/>
        <w:spacing w:before="220"/>
        <w:ind w:firstLine="540"/>
        <w:jc w:val="both"/>
      </w:pPr>
      <w:r>
        <w:t>в 2030 году - 75,0 процента;</w:t>
      </w:r>
    </w:p>
    <w:p w:rsidR="009F5C0D" w:rsidRDefault="009F5C0D">
      <w:pPr>
        <w:pStyle w:val="ConsPlusNormal"/>
        <w:spacing w:before="220"/>
        <w:ind w:firstLine="540"/>
        <w:jc w:val="both"/>
      </w:pPr>
      <w:r>
        <w:t>в 2035 году - 75,0 процента;</w:t>
      </w:r>
    </w:p>
    <w:p w:rsidR="009F5C0D" w:rsidRDefault="009F5C0D">
      <w:pPr>
        <w:pStyle w:val="ConsPlusNormal"/>
        <w:spacing w:before="220"/>
        <w:ind w:firstLine="540"/>
        <w:jc w:val="both"/>
      </w:pPr>
      <w:r>
        <w:t>доля занятых инвалидов молодого возраста, нашедших работу по прошествии 6 месяцев и более после получения среднего профессионального образования:</w:t>
      </w:r>
    </w:p>
    <w:p w:rsidR="009F5C0D" w:rsidRDefault="009F5C0D">
      <w:pPr>
        <w:pStyle w:val="ConsPlusNormal"/>
        <w:spacing w:before="220"/>
        <w:ind w:firstLine="540"/>
        <w:jc w:val="both"/>
      </w:pPr>
      <w:r>
        <w:t>в 2019 году - 55,0 процента;</w:t>
      </w:r>
    </w:p>
    <w:p w:rsidR="009F5C0D" w:rsidRDefault="009F5C0D">
      <w:pPr>
        <w:pStyle w:val="ConsPlusNormal"/>
        <w:spacing w:before="220"/>
        <w:ind w:firstLine="540"/>
        <w:jc w:val="both"/>
      </w:pPr>
      <w:r>
        <w:t>в 2020 году - 60,0 процента;</w:t>
      </w:r>
    </w:p>
    <w:p w:rsidR="009F5C0D" w:rsidRDefault="009F5C0D">
      <w:pPr>
        <w:pStyle w:val="ConsPlusNormal"/>
        <w:spacing w:before="220"/>
        <w:ind w:firstLine="540"/>
        <w:jc w:val="both"/>
      </w:pPr>
      <w:r>
        <w:t>в 2021 году - 60,0 процента;</w:t>
      </w:r>
    </w:p>
    <w:p w:rsidR="009F5C0D" w:rsidRDefault="009F5C0D">
      <w:pPr>
        <w:pStyle w:val="ConsPlusNormal"/>
        <w:spacing w:before="220"/>
        <w:ind w:firstLine="540"/>
        <w:jc w:val="both"/>
      </w:pPr>
      <w:r>
        <w:t>в 2022 году - 65,0 процента;</w:t>
      </w:r>
    </w:p>
    <w:p w:rsidR="009F5C0D" w:rsidRDefault="009F5C0D">
      <w:pPr>
        <w:pStyle w:val="ConsPlusNormal"/>
        <w:spacing w:before="220"/>
        <w:ind w:firstLine="540"/>
        <w:jc w:val="both"/>
      </w:pPr>
      <w:r>
        <w:t>в 2023 году - 65,0 процента;</w:t>
      </w:r>
    </w:p>
    <w:p w:rsidR="009F5C0D" w:rsidRDefault="009F5C0D">
      <w:pPr>
        <w:pStyle w:val="ConsPlusNormal"/>
        <w:spacing w:before="220"/>
        <w:ind w:firstLine="540"/>
        <w:jc w:val="both"/>
      </w:pPr>
      <w:r>
        <w:t>в 2024 году - 70,0 процента;</w:t>
      </w:r>
    </w:p>
    <w:p w:rsidR="009F5C0D" w:rsidRDefault="009F5C0D">
      <w:pPr>
        <w:pStyle w:val="ConsPlusNormal"/>
        <w:spacing w:before="220"/>
        <w:ind w:firstLine="540"/>
        <w:jc w:val="both"/>
      </w:pPr>
      <w:r>
        <w:t>в 2025 году - 70,0 процента;</w:t>
      </w:r>
    </w:p>
    <w:p w:rsidR="009F5C0D" w:rsidRDefault="009F5C0D">
      <w:pPr>
        <w:pStyle w:val="ConsPlusNormal"/>
        <w:spacing w:before="220"/>
        <w:ind w:firstLine="540"/>
        <w:jc w:val="both"/>
      </w:pPr>
      <w:r>
        <w:t>в 2030 году - 75,0 процента;</w:t>
      </w:r>
    </w:p>
    <w:p w:rsidR="009F5C0D" w:rsidRDefault="009F5C0D">
      <w:pPr>
        <w:pStyle w:val="ConsPlusNormal"/>
        <w:spacing w:before="220"/>
        <w:ind w:firstLine="540"/>
        <w:jc w:val="both"/>
      </w:pPr>
      <w:r>
        <w:t>в 2035 году - 75,0 процента;</w:t>
      </w:r>
    </w:p>
    <w:p w:rsidR="009F5C0D" w:rsidRDefault="009F5C0D">
      <w:pPr>
        <w:pStyle w:val="ConsPlusNormal"/>
        <w:spacing w:before="220"/>
        <w:ind w:firstLine="540"/>
        <w:jc w:val="both"/>
      </w:pPr>
      <w:r>
        <w:t>доля выпускников из числа инвалидов молодого возраста, продолживших дальнейшее обучение после получения высшего образования:</w:t>
      </w:r>
    </w:p>
    <w:p w:rsidR="009F5C0D" w:rsidRDefault="009F5C0D">
      <w:pPr>
        <w:pStyle w:val="ConsPlusNormal"/>
        <w:spacing w:before="220"/>
        <w:ind w:firstLine="540"/>
        <w:jc w:val="both"/>
      </w:pPr>
      <w:r>
        <w:t>в 2019 году - 1,0 процента;</w:t>
      </w:r>
    </w:p>
    <w:p w:rsidR="009F5C0D" w:rsidRDefault="009F5C0D">
      <w:pPr>
        <w:pStyle w:val="ConsPlusNormal"/>
        <w:spacing w:before="220"/>
        <w:ind w:firstLine="540"/>
        <w:jc w:val="both"/>
      </w:pPr>
      <w:r>
        <w:t>в 2020 году - 1,0 процента;</w:t>
      </w:r>
    </w:p>
    <w:p w:rsidR="009F5C0D" w:rsidRDefault="009F5C0D">
      <w:pPr>
        <w:pStyle w:val="ConsPlusNormal"/>
        <w:spacing w:before="220"/>
        <w:ind w:firstLine="540"/>
        <w:jc w:val="both"/>
      </w:pPr>
      <w:r>
        <w:t>в 2021 году - 1,0 процента;</w:t>
      </w:r>
    </w:p>
    <w:p w:rsidR="009F5C0D" w:rsidRDefault="009F5C0D">
      <w:pPr>
        <w:pStyle w:val="ConsPlusNormal"/>
        <w:spacing w:before="220"/>
        <w:ind w:firstLine="540"/>
        <w:jc w:val="both"/>
      </w:pPr>
      <w:r>
        <w:lastRenderedPageBreak/>
        <w:t>в 2022 году - 1,0 процента;</w:t>
      </w:r>
    </w:p>
    <w:p w:rsidR="009F5C0D" w:rsidRDefault="009F5C0D">
      <w:pPr>
        <w:pStyle w:val="ConsPlusNormal"/>
        <w:spacing w:before="220"/>
        <w:ind w:firstLine="540"/>
        <w:jc w:val="both"/>
      </w:pPr>
      <w:r>
        <w:t>в 2023 году - 1,0 процента;</w:t>
      </w:r>
    </w:p>
    <w:p w:rsidR="009F5C0D" w:rsidRDefault="009F5C0D">
      <w:pPr>
        <w:pStyle w:val="ConsPlusNormal"/>
        <w:spacing w:before="220"/>
        <w:ind w:firstLine="540"/>
        <w:jc w:val="both"/>
      </w:pPr>
      <w:r>
        <w:t>в 2024 году - 1,0 процента;</w:t>
      </w:r>
    </w:p>
    <w:p w:rsidR="009F5C0D" w:rsidRDefault="009F5C0D">
      <w:pPr>
        <w:pStyle w:val="ConsPlusNormal"/>
        <w:spacing w:before="220"/>
        <w:ind w:firstLine="540"/>
        <w:jc w:val="both"/>
      </w:pPr>
      <w:r>
        <w:t>в 2025 году - 1,0 процента;</w:t>
      </w:r>
    </w:p>
    <w:p w:rsidR="009F5C0D" w:rsidRDefault="009F5C0D">
      <w:pPr>
        <w:pStyle w:val="ConsPlusNormal"/>
        <w:spacing w:before="220"/>
        <w:ind w:firstLine="540"/>
        <w:jc w:val="both"/>
      </w:pPr>
      <w:r>
        <w:t>в 2030 году - 1,0 процента;</w:t>
      </w:r>
    </w:p>
    <w:p w:rsidR="009F5C0D" w:rsidRDefault="009F5C0D">
      <w:pPr>
        <w:pStyle w:val="ConsPlusNormal"/>
        <w:spacing w:before="220"/>
        <w:ind w:firstLine="540"/>
        <w:jc w:val="both"/>
      </w:pPr>
      <w:r>
        <w:t>в 2035 году - 1,0 процента;</w:t>
      </w:r>
    </w:p>
    <w:p w:rsidR="009F5C0D" w:rsidRDefault="009F5C0D">
      <w:pPr>
        <w:pStyle w:val="ConsPlusNormal"/>
        <w:spacing w:before="220"/>
        <w:ind w:firstLine="540"/>
        <w:jc w:val="both"/>
      </w:pPr>
      <w:r>
        <w:t>доля выпускников из числа инвалидов молодого возраста, продолживших дальнейшее обучение после получения среднего профессионального образования:</w:t>
      </w:r>
    </w:p>
    <w:p w:rsidR="009F5C0D" w:rsidRDefault="009F5C0D">
      <w:pPr>
        <w:pStyle w:val="ConsPlusNormal"/>
        <w:spacing w:before="220"/>
        <w:ind w:firstLine="540"/>
        <w:jc w:val="both"/>
      </w:pPr>
      <w:r>
        <w:t>в 2019 году - 2,0 процента;</w:t>
      </w:r>
    </w:p>
    <w:p w:rsidR="009F5C0D" w:rsidRDefault="009F5C0D">
      <w:pPr>
        <w:pStyle w:val="ConsPlusNormal"/>
        <w:spacing w:before="220"/>
        <w:ind w:firstLine="540"/>
        <w:jc w:val="both"/>
      </w:pPr>
      <w:r>
        <w:t>в 2020 году - 2,0 процента;</w:t>
      </w:r>
    </w:p>
    <w:p w:rsidR="009F5C0D" w:rsidRDefault="009F5C0D">
      <w:pPr>
        <w:pStyle w:val="ConsPlusNormal"/>
        <w:spacing w:before="220"/>
        <w:ind w:firstLine="540"/>
        <w:jc w:val="both"/>
      </w:pPr>
      <w:r>
        <w:t>в 2021 году - 2,0 процента;</w:t>
      </w:r>
    </w:p>
    <w:p w:rsidR="009F5C0D" w:rsidRDefault="009F5C0D">
      <w:pPr>
        <w:pStyle w:val="ConsPlusNormal"/>
        <w:spacing w:before="220"/>
        <w:ind w:firstLine="540"/>
        <w:jc w:val="both"/>
      </w:pPr>
      <w:r>
        <w:t>в 2022 году - 2,0 процента;</w:t>
      </w:r>
    </w:p>
    <w:p w:rsidR="009F5C0D" w:rsidRDefault="009F5C0D">
      <w:pPr>
        <w:pStyle w:val="ConsPlusNormal"/>
        <w:spacing w:before="220"/>
        <w:ind w:firstLine="540"/>
        <w:jc w:val="both"/>
      </w:pPr>
      <w:r>
        <w:t>в 2023 году - 2,0 процента;</w:t>
      </w:r>
    </w:p>
    <w:p w:rsidR="009F5C0D" w:rsidRDefault="009F5C0D">
      <w:pPr>
        <w:pStyle w:val="ConsPlusNormal"/>
        <w:spacing w:before="220"/>
        <w:ind w:firstLine="540"/>
        <w:jc w:val="both"/>
      </w:pPr>
      <w:r>
        <w:t>в 2024 году - 2,0 процента;</w:t>
      </w:r>
    </w:p>
    <w:p w:rsidR="009F5C0D" w:rsidRDefault="009F5C0D">
      <w:pPr>
        <w:pStyle w:val="ConsPlusNormal"/>
        <w:spacing w:before="220"/>
        <w:ind w:firstLine="540"/>
        <w:jc w:val="both"/>
      </w:pPr>
      <w:r>
        <w:t>в 2025 году - 2,0 процента;</w:t>
      </w:r>
    </w:p>
    <w:p w:rsidR="009F5C0D" w:rsidRDefault="009F5C0D">
      <w:pPr>
        <w:pStyle w:val="ConsPlusNormal"/>
        <w:spacing w:before="220"/>
        <w:ind w:firstLine="540"/>
        <w:jc w:val="both"/>
      </w:pPr>
      <w:r>
        <w:t>в 2030 году - 2,0 процента;</w:t>
      </w:r>
    </w:p>
    <w:p w:rsidR="009F5C0D" w:rsidRDefault="009F5C0D">
      <w:pPr>
        <w:pStyle w:val="ConsPlusNormal"/>
        <w:spacing w:before="220"/>
        <w:ind w:firstLine="540"/>
        <w:jc w:val="both"/>
      </w:pPr>
      <w:r>
        <w:t>в 2035 году - 2,0 процента;</w:t>
      </w:r>
    </w:p>
    <w:p w:rsidR="009F5C0D" w:rsidRDefault="009F5C0D">
      <w:pPr>
        <w:pStyle w:val="ConsPlusNormal"/>
        <w:spacing w:before="220"/>
        <w:ind w:firstLine="540"/>
        <w:jc w:val="both"/>
      </w:pPr>
      <w:r>
        <w:t>количество выпускников из числа инвалидов молодого возраста, прошедших обучение по образовательным программам высшего образования:</w:t>
      </w:r>
    </w:p>
    <w:p w:rsidR="009F5C0D" w:rsidRDefault="009F5C0D">
      <w:pPr>
        <w:pStyle w:val="ConsPlusNormal"/>
        <w:spacing w:before="220"/>
        <w:ind w:firstLine="540"/>
        <w:jc w:val="both"/>
      </w:pPr>
      <w:r>
        <w:t>в 2019 году - 20 человек;</w:t>
      </w:r>
    </w:p>
    <w:p w:rsidR="009F5C0D" w:rsidRDefault="009F5C0D">
      <w:pPr>
        <w:pStyle w:val="ConsPlusNormal"/>
        <w:spacing w:before="220"/>
        <w:ind w:firstLine="540"/>
        <w:jc w:val="both"/>
      </w:pPr>
      <w:r>
        <w:t>в 2020 году - 20 человек;</w:t>
      </w:r>
    </w:p>
    <w:p w:rsidR="009F5C0D" w:rsidRDefault="009F5C0D">
      <w:pPr>
        <w:pStyle w:val="ConsPlusNormal"/>
        <w:spacing w:before="220"/>
        <w:ind w:firstLine="540"/>
        <w:jc w:val="both"/>
      </w:pPr>
      <w:r>
        <w:t>в 2021 году - 20 человек;</w:t>
      </w:r>
    </w:p>
    <w:p w:rsidR="009F5C0D" w:rsidRDefault="009F5C0D">
      <w:pPr>
        <w:pStyle w:val="ConsPlusNormal"/>
        <w:spacing w:before="220"/>
        <w:ind w:firstLine="540"/>
        <w:jc w:val="both"/>
      </w:pPr>
      <w:r>
        <w:t>в 2022 году - 20 человек;</w:t>
      </w:r>
    </w:p>
    <w:p w:rsidR="009F5C0D" w:rsidRDefault="009F5C0D">
      <w:pPr>
        <w:pStyle w:val="ConsPlusNormal"/>
        <w:spacing w:before="220"/>
        <w:ind w:firstLine="540"/>
        <w:jc w:val="both"/>
      </w:pPr>
      <w:r>
        <w:t>в 2023 году - 20 человек;</w:t>
      </w:r>
    </w:p>
    <w:p w:rsidR="009F5C0D" w:rsidRDefault="009F5C0D">
      <w:pPr>
        <w:pStyle w:val="ConsPlusNormal"/>
        <w:spacing w:before="220"/>
        <w:ind w:firstLine="540"/>
        <w:jc w:val="both"/>
      </w:pPr>
      <w:r>
        <w:t>в 2024 году - 20 человек;</w:t>
      </w:r>
    </w:p>
    <w:p w:rsidR="009F5C0D" w:rsidRDefault="009F5C0D">
      <w:pPr>
        <w:pStyle w:val="ConsPlusNormal"/>
        <w:spacing w:before="220"/>
        <w:ind w:firstLine="540"/>
        <w:jc w:val="both"/>
      </w:pPr>
      <w:r>
        <w:t>в 2025 году - 20 человек;</w:t>
      </w:r>
    </w:p>
    <w:p w:rsidR="009F5C0D" w:rsidRDefault="009F5C0D">
      <w:pPr>
        <w:pStyle w:val="ConsPlusNormal"/>
        <w:spacing w:before="220"/>
        <w:ind w:firstLine="540"/>
        <w:jc w:val="both"/>
      </w:pPr>
      <w:r>
        <w:t>в 2030 году - 20 человек;</w:t>
      </w:r>
    </w:p>
    <w:p w:rsidR="009F5C0D" w:rsidRDefault="009F5C0D">
      <w:pPr>
        <w:pStyle w:val="ConsPlusNormal"/>
        <w:spacing w:before="220"/>
        <w:ind w:firstLine="540"/>
        <w:jc w:val="both"/>
      </w:pPr>
      <w:r>
        <w:t>в 2035 году - 20 человек;</w:t>
      </w:r>
    </w:p>
    <w:p w:rsidR="009F5C0D" w:rsidRDefault="009F5C0D">
      <w:pPr>
        <w:pStyle w:val="ConsPlusNormal"/>
        <w:spacing w:before="220"/>
        <w:ind w:firstLine="540"/>
        <w:jc w:val="both"/>
      </w:pPr>
      <w:r>
        <w:t>количество выпускников из числа инвалидов молодого возраста, прошедших обучение по образовательным программам среднего профессионального образования:</w:t>
      </w:r>
    </w:p>
    <w:p w:rsidR="009F5C0D" w:rsidRDefault="009F5C0D">
      <w:pPr>
        <w:pStyle w:val="ConsPlusNormal"/>
        <w:spacing w:before="220"/>
        <w:ind w:firstLine="540"/>
        <w:jc w:val="both"/>
      </w:pPr>
      <w:r>
        <w:t>в 2019 году - 35 человек;</w:t>
      </w:r>
    </w:p>
    <w:p w:rsidR="009F5C0D" w:rsidRDefault="009F5C0D">
      <w:pPr>
        <w:pStyle w:val="ConsPlusNormal"/>
        <w:spacing w:before="220"/>
        <w:ind w:firstLine="540"/>
        <w:jc w:val="both"/>
      </w:pPr>
      <w:r>
        <w:lastRenderedPageBreak/>
        <w:t>в 2020 году - 35 человек;</w:t>
      </w:r>
    </w:p>
    <w:p w:rsidR="009F5C0D" w:rsidRDefault="009F5C0D">
      <w:pPr>
        <w:pStyle w:val="ConsPlusNormal"/>
        <w:spacing w:before="220"/>
        <w:ind w:firstLine="540"/>
        <w:jc w:val="both"/>
      </w:pPr>
      <w:r>
        <w:t>в 2021 году - 35 человек;</w:t>
      </w:r>
    </w:p>
    <w:p w:rsidR="009F5C0D" w:rsidRDefault="009F5C0D">
      <w:pPr>
        <w:pStyle w:val="ConsPlusNormal"/>
        <w:spacing w:before="220"/>
        <w:ind w:firstLine="540"/>
        <w:jc w:val="both"/>
      </w:pPr>
      <w:r>
        <w:t>в 2022 году - 35 человек;</w:t>
      </w:r>
    </w:p>
    <w:p w:rsidR="009F5C0D" w:rsidRDefault="009F5C0D">
      <w:pPr>
        <w:pStyle w:val="ConsPlusNormal"/>
        <w:spacing w:before="220"/>
        <w:ind w:firstLine="540"/>
        <w:jc w:val="both"/>
      </w:pPr>
      <w:r>
        <w:t>в 2023 году - 35 человек;</w:t>
      </w:r>
    </w:p>
    <w:p w:rsidR="009F5C0D" w:rsidRDefault="009F5C0D">
      <w:pPr>
        <w:pStyle w:val="ConsPlusNormal"/>
        <w:spacing w:before="220"/>
        <w:ind w:firstLine="540"/>
        <w:jc w:val="both"/>
      </w:pPr>
      <w:r>
        <w:t>в 2024 году - 35 человек;</w:t>
      </w:r>
    </w:p>
    <w:p w:rsidR="009F5C0D" w:rsidRDefault="009F5C0D">
      <w:pPr>
        <w:pStyle w:val="ConsPlusNormal"/>
        <w:spacing w:before="220"/>
        <w:ind w:firstLine="540"/>
        <w:jc w:val="both"/>
      </w:pPr>
      <w:r>
        <w:t>в 2025 году - 35 человек;</w:t>
      </w:r>
    </w:p>
    <w:p w:rsidR="009F5C0D" w:rsidRDefault="009F5C0D">
      <w:pPr>
        <w:pStyle w:val="ConsPlusNormal"/>
        <w:spacing w:before="220"/>
        <w:ind w:firstLine="540"/>
        <w:jc w:val="both"/>
      </w:pPr>
      <w:r>
        <w:t>в 2030 году - 35 человек;</w:t>
      </w:r>
    </w:p>
    <w:p w:rsidR="009F5C0D" w:rsidRDefault="009F5C0D">
      <w:pPr>
        <w:pStyle w:val="ConsPlusNormal"/>
        <w:spacing w:before="220"/>
        <w:ind w:firstLine="540"/>
        <w:jc w:val="both"/>
      </w:pPr>
      <w:r>
        <w:t>в 2035 году - 35 человек.</w:t>
      </w:r>
    </w:p>
    <w:p w:rsidR="009F5C0D" w:rsidRDefault="009F5C0D">
      <w:pPr>
        <w:pStyle w:val="ConsPlusNormal"/>
        <w:jc w:val="both"/>
      </w:pPr>
    </w:p>
    <w:p w:rsidR="009F5C0D" w:rsidRDefault="009F5C0D">
      <w:pPr>
        <w:pStyle w:val="ConsPlusTitle"/>
        <w:jc w:val="center"/>
        <w:outlineLvl w:val="2"/>
      </w:pPr>
      <w:r>
        <w:t>Раздел III. ХАРАКТЕРИСТИКИ ОСНОВНЫХ МЕРОПРИЯТИЙ,</w:t>
      </w:r>
    </w:p>
    <w:p w:rsidR="009F5C0D" w:rsidRDefault="009F5C0D">
      <w:pPr>
        <w:pStyle w:val="ConsPlusTitle"/>
        <w:jc w:val="center"/>
      </w:pPr>
      <w:r>
        <w:t>МЕРОПРИЯТИЙ ПОДПРОГРАММЫ С УКАЗАНИЕМ СРОКОВ</w:t>
      </w:r>
    </w:p>
    <w:p w:rsidR="009F5C0D" w:rsidRDefault="009F5C0D">
      <w:pPr>
        <w:pStyle w:val="ConsPlusTitle"/>
        <w:jc w:val="center"/>
      </w:pPr>
      <w:r>
        <w:t>И ЭТАПОВ ИХ РЕАЛИЗАЦИИ</w:t>
      </w:r>
    </w:p>
    <w:p w:rsidR="009F5C0D" w:rsidRDefault="009F5C0D">
      <w:pPr>
        <w:pStyle w:val="ConsPlusNormal"/>
        <w:jc w:val="center"/>
      </w:pPr>
      <w:r>
        <w:t xml:space="preserve">(в ред. </w:t>
      </w:r>
      <w:hyperlink r:id="rId186" w:history="1">
        <w:r>
          <w:rPr>
            <w:color w:val="0000FF"/>
          </w:rPr>
          <w:t>Постановления</w:t>
        </w:r>
      </w:hyperlink>
      <w:r>
        <w:t xml:space="preserve"> Кабинета Министров ЧР</w:t>
      </w:r>
    </w:p>
    <w:p w:rsidR="009F5C0D" w:rsidRDefault="009F5C0D">
      <w:pPr>
        <w:pStyle w:val="ConsPlusNormal"/>
        <w:jc w:val="center"/>
      </w:pPr>
      <w:r>
        <w:t>от 11.04.2019 N 112)</w:t>
      </w:r>
    </w:p>
    <w:p w:rsidR="009F5C0D" w:rsidRDefault="009F5C0D">
      <w:pPr>
        <w:pStyle w:val="ConsPlusNormal"/>
        <w:jc w:val="both"/>
      </w:pPr>
    </w:p>
    <w:p w:rsidR="009F5C0D" w:rsidRDefault="009F5C0D">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обеспечит достижение целевых показателей (индикаторов) подпрограммы.</w:t>
      </w:r>
    </w:p>
    <w:p w:rsidR="009F5C0D" w:rsidRDefault="009F5C0D">
      <w:pPr>
        <w:pStyle w:val="ConsPlusNormal"/>
        <w:spacing w:before="220"/>
        <w:ind w:firstLine="540"/>
        <w:jc w:val="both"/>
      </w:pPr>
      <w:r>
        <w:t>Подпрограмма объединяет 2 основных мероприятия:</w:t>
      </w:r>
    </w:p>
    <w:p w:rsidR="009F5C0D" w:rsidRDefault="009F5C0D">
      <w:pPr>
        <w:pStyle w:val="ConsPlusNormal"/>
        <w:spacing w:before="220"/>
        <w:ind w:firstLine="540"/>
        <w:jc w:val="both"/>
      </w:pPr>
      <w:r>
        <w:t>Основное мероприятие 1 "Сопровождение инвалидов молодого возраста при получении ими профессионального образования".</w:t>
      </w:r>
    </w:p>
    <w:p w:rsidR="009F5C0D" w:rsidRDefault="009F5C0D">
      <w:pPr>
        <w:pStyle w:val="ConsPlusNormal"/>
        <w:spacing w:before="220"/>
        <w:ind w:firstLine="540"/>
        <w:jc w:val="both"/>
      </w:pPr>
      <w:r>
        <w:t>Мероприятие 1.1. Контроль учебы студента-инвалида в соответствии с графиком учебного процесса в условиях инклюзивного обучения.</w:t>
      </w:r>
    </w:p>
    <w:p w:rsidR="009F5C0D" w:rsidRDefault="009F5C0D">
      <w:pPr>
        <w:pStyle w:val="ConsPlusNormal"/>
        <w:spacing w:before="220"/>
        <w:ind w:firstLine="540"/>
        <w:jc w:val="both"/>
      </w:pPr>
      <w:r>
        <w:t>Мероприятие 1.2. Изучение, развитие и коррекция личности студента-инвалида, его профессионального становления с помощью психодиагностических процедур, психопрофилактики и коррекции личностных искажений.</w:t>
      </w:r>
    </w:p>
    <w:p w:rsidR="009F5C0D" w:rsidRDefault="009F5C0D">
      <w:pPr>
        <w:pStyle w:val="ConsPlusNormal"/>
        <w:spacing w:before="220"/>
        <w:ind w:firstLine="540"/>
        <w:jc w:val="both"/>
      </w:pPr>
      <w:r>
        <w:t>Мероприятие 1.3. Диагностика физического состояния студентов-инвалидов, сохранение здоровья, развитие адаптационного потенциала, приспособляемости к учебе.</w:t>
      </w:r>
    </w:p>
    <w:p w:rsidR="009F5C0D" w:rsidRDefault="009F5C0D">
      <w:pPr>
        <w:pStyle w:val="ConsPlusNormal"/>
        <w:spacing w:before="220"/>
        <w:ind w:firstLine="540"/>
        <w:jc w:val="both"/>
      </w:pPr>
      <w:r>
        <w:t>Мероприятие 1.4. Медицинская реабилитация или абилитация инвалида в соответствии с индивидуальной программой реабилитации или абилитации инвалида.</w:t>
      </w:r>
    </w:p>
    <w:p w:rsidR="009F5C0D" w:rsidRDefault="009F5C0D">
      <w:pPr>
        <w:pStyle w:val="ConsPlusNormal"/>
        <w:spacing w:before="220"/>
        <w:ind w:firstLine="540"/>
        <w:jc w:val="both"/>
      </w:pPr>
      <w:r>
        <w:t>Мероприятие 1.5. Социальная поддержка инвалидов при их инклюзивном обучении, включая содействие в решении бытовых проблем, вопросов проживания в общежитии, социальных выплат, выделения материальной помощи.</w:t>
      </w:r>
    </w:p>
    <w:p w:rsidR="009F5C0D" w:rsidRDefault="009F5C0D">
      <w:pPr>
        <w:pStyle w:val="ConsPlusNormal"/>
        <w:spacing w:before="220"/>
        <w:ind w:firstLine="540"/>
        <w:jc w:val="both"/>
      </w:pPr>
      <w:r>
        <w:t>Мероприятие 1.6. Взаимодействие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с организациями, осуществляющими образовательную деятельность по образовательным программам среднего профессионального образования, в целях организации сопровождения инвалидов при получении ими профессионального образования и последующего трудоустройства выпускников из числа инвалидов молодого возраста.</w:t>
      </w:r>
    </w:p>
    <w:p w:rsidR="009F5C0D" w:rsidRDefault="009F5C0D">
      <w:pPr>
        <w:pStyle w:val="ConsPlusNormal"/>
        <w:spacing w:before="220"/>
        <w:ind w:firstLine="540"/>
        <w:jc w:val="both"/>
      </w:pPr>
      <w:r>
        <w:lastRenderedPageBreak/>
        <w:t>Мероприятие 1.7. Проведение конкурса профессионального мастерства "Абилимпикс", а также участие Чувашской Республики в Национальном чемпионате по профессиональному мастерству среди инвалидов и лиц с ограниченными возможностями здоровья "Абилимпикс".</w:t>
      </w:r>
    </w:p>
    <w:p w:rsidR="009F5C0D" w:rsidRDefault="009F5C0D">
      <w:pPr>
        <w:pStyle w:val="ConsPlusNormal"/>
        <w:spacing w:before="220"/>
        <w:ind w:firstLine="540"/>
        <w:jc w:val="both"/>
      </w:pPr>
      <w:r>
        <w:t>Мероприятие 1.8. Профессиональная ориентация инвалидов молодого возраста (в том числе с привлечением ресурсов организаций, осуществляющих образовательную деятельность по образовательным программам среднего профессионального и высшего образования, ресурсных учебно-методических центров по обучению инвалидов, базовых профессиональных образовательных организаций).</w:t>
      </w:r>
    </w:p>
    <w:p w:rsidR="009F5C0D" w:rsidRDefault="009F5C0D">
      <w:pPr>
        <w:pStyle w:val="ConsPlusNormal"/>
        <w:jc w:val="both"/>
      </w:pPr>
      <w:r>
        <w:t xml:space="preserve">(абзац введен </w:t>
      </w:r>
      <w:hyperlink r:id="rId187" w:history="1">
        <w:r>
          <w:rPr>
            <w:color w:val="0000FF"/>
          </w:rPr>
          <w:t>Постановлением</w:t>
        </w:r>
      </w:hyperlink>
      <w:r>
        <w:t xml:space="preserve"> Кабинета Министров ЧР от 22.04.2020 N 209)</w:t>
      </w:r>
    </w:p>
    <w:p w:rsidR="009F5C0D" w:rsidRDefault="009F5C0D">
      <w:pPr>
        <w:pStyle w:val="ConsPlusNormal"/>
        <w:spacing w:before="220"/>
        <w:ind w:firstLine="540"/>
        <w:jc w:val="both"/>
      </w:pPr>
      <w:r>
        <w:t>Мероприятие 1.9. Организация дополнительного профессионального образования специалистов, занимающихся вопросами организации профориентационной работы инвалидов молодого возраста.</w:t>
      </w:r>
    </w:p>
    <w:p w:rsidR="009F5C0D" w:rsidRDefault="009F5C0D">
      <w:pPr>
        <w:pStyle w:val="ConsPlusNormal"/>
        <w:jc w:val="both"/>
      </w:pPr>
      <w:r>
        <w:t xml:space="preserve">(абзац введен </w:t>
      </w:r>
      <w:hyperlink r:id="rId188" w:history="1">
        <w:r>
          <w:rPr>
            <w:color w:val="0000FF"/>
          </w:rPr>
          <w:t>Постановлением</w:t>
        </w:r>
      </w:hyperlink>
      <w:r>
        <w:t xml:space="preserve"> Кабинета Министров ЧР от 22.04.2020 N 209)</w:t>
      </w:r>
    </w:p>
    <w:p w:rsidR="009F5C0D" w:rsidRDefault="009F5C0D">
      <w:pPr>
        <w:pStyle w:val="ConsPlusNormal"/>
        <w:spacing w:before="220"/>
        <w:ind w:firstLine="540"/>
        <w:jc w:val="both"/>
      </w:pPr>
      <w:r>
        <w:t>Мероприятие 1.10. Организация работы "горячей линии" по вопросам приема в организации, осуществляющие образовательную деятельность по образовательным программам среднего профессионального и высшего образования, инвалидов молодого возраста.</w:t>
      </w:r>
    </w:p>
    <w:p w:rsidR="009F5C0D" w:rsidRDefault="009F5C0D">
      <w:pPr>
        <w:pStyle w:val="ConsPlusNormal"/>
        <w:jc w:val="both"/>
      </w:pPr>
      <w:r>
        <w:t xml:space="preserve">(абзац введен </w:t>
      </w:r>
      <w:hyperlink r:id="rId189" w:history="1">
        <w:r>
          <w:rPr>
            <w:color w:val="0000FF"/>
          </w:rPr>
          <w:t>Постановлением</w:t>
        </w:r>
      </w:hyperlink>
      <w:r>
        <w:t xml:space="preserve"> Кабинета Министров ЧР от 22.04.2020 N 209)</w:t>
      </w:r>
    </w:p>
    <w:p w:rsidR="009F5C0D" w:rsidRDefault="009F5C0D">
      <w:pPr>
        <w:pStyle w:val="ConsPlusNormal"/>
        <w:spacing w:before="220"/>
        <w:ind w:firstLine="540"/>
        <w:jc w:val="both"/>
      </w:pPr>
      <w:r>
        <w:t>Мероприятие 1.11. Мониторинг деятельности организаций, осуществляющих образовательную деятельность по образовательным программам среднего профессионального и высшего образования, по вопросам приема, обучения обучающихся с инвалидностью и обеспечения специальных условий для получения ими профессионального образования, а также их последующего трудоустройства.</w:t>
      </w:r>
    </w:p>
    <w:p w:rsidR="009F5C0D" w:rsidRDefault="009F5C0D">
      <w:pPr>
        <w:pStyle w:val="ConsPlusNormal"/>
        <w:jc w:val="both"/>
      </w:pPr>
      <w:r>
        <w:t xml:space="preserve">(абзац введен </w:t>
      </w:r>
      <w:hyperlink r:id="rId190" w:history="1">
        <w:r>
          <w:rPr>
            <w:color w:val="0000FF"/>
          </w:rPr>
          <w:t>Постановлением</w:t>
        </w:r>
      </w:hyperlink>
      <w:r>
        <w:t xml:space="preserve"> Кабинета Министров ЧР от 22.04.2020 N 209)</w:t>
      </w:r>
    </w:p>
    <w:p w:rsidR="009F5C0D" w:rsidRDefault="009F5C0D">
      <w:pPr>
        <w:pStyle w:val="ConsPlusNormal"/>
        <w:spacing w:before="220"/>
        <w:ind w:firstLine="540"/>
        <w:jc w:val="both"/>
      </w:pPr>
      <w:r>
        <w:t>Мероприятие 1.12. Проведение семинаров (вебинаров) для педагогических работников и родителей по вопросам профессиональной ориентации и получения профессионального образования инвалидами молодого возраста.</w:t>
      </w:r>
    </w:p>
    <w:p w:rsidR="009F5C0D" w:rsidRDefault="009F5C0D">
      <w:pPr>
        <w:pStyle w:val="ConsPlusNormal"/>
        <w:jc w:val="both"/>
      </w:pPr>
      <w:r>
        <w:t xml:space="preserve">(абзац введен </w:t>
      </w:r>
      <w:hyperlink r:id="rId191" w:history="1">
        <w:r>
          <w:rPr>
            <w:color w:val="0000FF"/>
          </w:rPr>
          <w:t>Постановлением</w:t>
        </w:r>
      </w:hyperlink>
      <w:r>
        <w:t xml:space="preserve"> Кабинета Министров ЧР от 22.04.2020 N 209)</w:t>
      </w:r>
    </w:p>
    <w:p w:rsidR="009F5C0D" w:rsidRDefault="009F5C0D">
      <w:pPr>
        <w:pStyle w:val="ConsPlusNormal"/>
        <w:spacing w:before="220"/>
        <w:ind w:firstLine="540"/>
        <w:jc w:val="both"/>
      </w:pPr>
      <w:r>
        <w:t>Мероприятие 1.13. Дополнительное профессиональное образование по программам повышения квалификации педагогических работников и учебно-вспомогательного персонала организаций, осуществляющих образовательную деятельность по образовательным программам среднего профессионального и высшего образования, по вопросам работы со студентами.</w:t>
      </w:r>
    </w:p>
    <w:p w:rsidR="009F5C0D" w:rsidRDefault="009F5C0D">
      <w:pPr>
        <w:pStyle w:val="ConsPlusNormal"/>
        <w:jc w:val="both"/>
      </w:pPr>
      <w:r>
        <w:t xml:space="preserve">(абзац введен </w:t>
      </w:r>
      <w:hyperlink r:id="rId192" w:history="1">
        <w:r>
          <w:rPr>
            <w:color w:val="0000FF"/>
          </w:rPr>
          <w:t>Постановлением</w:t>
        </w:r>
      </w:hyperlink>
      <w:r>
        <w:t xml:space="preserve"> Кабинета Министров ЧР от 22.04.2020 N 209)</w:t>
      </w:r>
    </w:p>
    <w:p w:rsidR="009F5C0D" w:rsidRDefault="009F5C0D">
      <w:pPr>
        <w:pStyle w:val="ConsPlusNormal"/>
        <w:spacing w:before="220"/>
        <w:ind w:firstLine="540"/>
        <w:jc w:val="both"/>
      </w:pPr>
      <w:r>
        <w:t>Мероприятие 1.14. Информационное обеспечение в сфере реализации мероприятий, направленных на сопровождение инвалидов молодого возраста при получении профессионального образования.</w:t>
      </w:r>
    </w:p>
    <w:p w:rsidR="009F5C0D" w:rsidRDefault="009F5C0D">
      <w:pPr>
        <w:pStyle w:val="ConsPlusNormal"/>
        <w:jc w:val="both"/>
      </w:pPr>
      <w:r>
        <w:t xml:space="preserve">(абзац введен </w:t>
      </w:r>
      <w:hyperlink r:id="rId193" w:history="1">
        <w:r>
          <w:rPr>
            <w:color w:val="0000FF"/>
          </w:rPr>
          <w:t>Постановлением</w:t>
        </w:r>
      </w:hyperlink>
      <w:r>
        <w:t xml:space="preserve"> Кабинета Министров ЧР от 22.04.2020 N 209)</w:t>
      </w:r>
    </w:p>
    <w:p w:rsidR="009F5C0D" w:rsidRDefault="009F5C0D">
      <w:pPr>
        <w:pStyle w:val="ConsPlusNormal"/>
        <w:spacing w:before="220"/>
        <w:ind w:firstLine="540"/>
        <w:jc w:val="both"/>
      </w:pPr>
      <w:r>
        <w:t>Мероприятие 1.15. Организация взаимодействия участников, реализующих мероприятия, направленные на сопровождение инвалидов молодого возраста при получении профессионального образования.</w:t>
      </w:r>
    </w:p>
    <w:p w:rsidR="009F5C0D" w:rsidRDefault="009F5C0D">
      <w:pPr>
        <w:pStyle w:val="ConsPlusNormal"/>
        <w:jc w:val="both"/>
      </w:pPr>
      <w:r>
        <w:t xml:space="preserve">(абзац введен </w:t>
      </w:r>
      <w:hyperlink r:id="rId194" w:history="1">
        <w:r>
          <w:rPr>
            <w:color w:val="0000FF"/>
          </w:rPr>
          <w:t>Постановлением</w:t>
        </w:r>
      </w:hyperlink>
      <w:r>
        <w:t xml:space="preserve"> Кабинета Министров ЧР от 22.04.2020 N 209)</w:t>
      </w:r>
    </w:p>
    <w:p w:rsidR="009F5C0D" w:rsidRDefault="009F5C0D">
      <w:pPr>
        <w:pStyle w:val="ConsPlusNormal"/>
        <w:spacing w:before="220"/>
        <w:ind w:firstLine="540"/>
        <w:jc w:val="both"/>
      </w:pPr>
      <w:r>
        <w:t>Мероприятие 1.16. Анализ условий доступности организаций, осуществляющих образовательную деятельность по образовательным программам среднего профессионального и высшего образования, для получения профессионального образования инвалидами молодого возраста.</w:t>
      </w:r>
    </w:p>
    <w:p w:rsidR="009F5C0D" w:rsidRDefault="009F5C0D">
      <w:pPr>
        <w:pStyle w:val="ConsPlusNormal"/>
        <w:jc w:val="both"/>
      </w:pPr>
      <w:r>
        <w:t xml:space="preserve">(абзац введен </w:t>
      </w:r>
      <w:hyperlink r:id="rId195" w:history="1">
        <w:r>
          <w:rPr>
            <w:color w:val="0000FF"/>
          </w:rPr>
          <w:t>Постановлением</w:t>
        </w:r>
      </w:hyperlink>
      <w:r>
        <w:t xml:space="preserve"> Кабинета Министров ЧР от 22.04.2020 N 209)</w:t>
      </w:r>
    </w:p>
    <w:p w:rsidR="009F5C0D" w:rsidRDefault="009F5C0D">
      <w:pPr>
        <w:pStyle w:val="ConsPlusNormal"/>
        <w:spacing w:before="220"/>
        <w:ind w:firstLine="540"/>
        <w:jc w:val="both"/>
      </w:pPr>
      <w:r>
        <w:t xml:space="preserve">Мероприятие 1.17. Информирование об условиях получения профессионального </w:t>
      </w:r>
      <w:r>
        <w:lastRenderedPageBreak/>
        <w:t>образования, профессиях, специальностях, направлениях подготовки, реализуемых в организациях, осуществляющих образовательную деятельность по образовательным программам среднего профессионального и высшего образования.</w:t>
      </w:r>
    </w:p>
    <w:p w:rsidR="009F5C0D" w:rsidRDefault="009F5C0D">
      <w:pPr>
        <w:pStyle w:val="ConsPlusNormal"/>
        <w:jc w:val="both"/>
      </w:pPr>
      <w:r>
        <w:t xml:space="preserve">(абзац введен </w:t>
      </w:r>
      <w:hyperlink r:id="rId196" w:history="1">
        <w:r>
          <w:rPr>
            <w:color w:val="0000FF"/>
          </w:rPr>
          <w:t>Постановлением</w:t>
        </w:r>
      </w:hyperlink>
      <w:r>
        <w:t xml:space="preserve"> Кабинета Министров ЧР от 22.04.2020 N 209)</w:t>
      </w:r>
    </w:p>
    <w:p w:rsidR="009F5C0D" w:rsidRDefault="009F5C0D">
      <w:pPr>
        <w:pStyle w:val="ConsPlusNormal"/>
        <w:spacing w:before="220"/>
        <w:ind w:firstLine="540"/>
        <w:jc w:val="both"/>
      </w:pPr>
      <w:r>
        <w:t>Основное мероприятие 2 "Содействие инвалидам молодого возраста в трудоустройстве".</w:t>
      </w:r>
    </w:p>
    <w:p w:rsidR="009F5C0D" w:rsidRDefault="009F5C0D">
      <w:pPr>
        <w:pStyle w:val="ConsPlusNormal"/>
        <w:spacing w:before="220"/>
        <w:ind w:firstLine="540"/>
        <w:jc w:val="both"/>
      </w:pPr>
      <w:r>
        <w:t>Мероприятие 2.1. Создание специальных условий для лиц с ограниченными возможностями здоровья и инвалидов в профессиональных образовательных организациях.</w:t>
      </w:r>
    </w:p>
    <w:p w:rsidR="009F5C0D" w:rsidRDefault="009F5C0D">
      <w:pPr>
        <w:pStyle w:val="ConsPlusNormal"/>
        <w:spacing w:before="220"/>
        <w:ind w:firstLine="540"/>
        <w:jc w:val="both"/>
      </w:pPr>
      <w:r>
        <w:t>Мероприятие 2.2. Создание информационного ресурса, обеспечивающего информирование инвалидов, поступающих в профессиональные образовательные организации и образовательные организации высшего образования, а также инвалидов-выпускников о правах и возможностях при трудоустройстве.</w:t>
      </w:r>
    </w:p>
    <w:p w:rsidR="009F5C0D" w:rsidRDefault="009F5C0D">
      <w:pPr>
        <w:pStyle w:val="ConsPlusNormal"/>
        <w:spacing w:before="220"/>
        <w:ind w:firstLine="540"/>
        <w:jc w:val="both"/>
      </w:pPr>
      <w:r>
        <w:t>Мероприятие 2.3. Повышение квалификации педагогических кадров и вспомогательного персонала, работающего с лицами с ограниченными возможностями здоровья, в том числе подготовка педагогических работников, владеющих специальными педагогическими подходами и методами обучения инвалидов молодого возраста.</w:t>
      </w:r>
    </w:p>
    <w:p w:rsidR="009F5C0D" w:rsidRDefault="009F5C0D">
      <w:pPr>
        <w:pStyle w:val="ConsPlusNormal"/>
        <w:spacing w:before="220"/>
        <w:ind w:firstLine="540"/>
        <w:jc w:val="both"/>
      </w:pPr>
      <w:r>
        <w:t>Мероприятие 2.4. Установление контакта с инвалидом в целях выявления барьеров, препятствующих трудоустройству, и оказание содействия в поиске работодателя.</w:t>
      </w:r>
    </w:p>
    <w:p w:rsidR="009F5C0D" w:rsidRDefault="009F5C0D">
      <w:pPr>
        <w:pStyle w:val="ConsPlusNormal"/>
        <w:spacing w:before="220"/>
        <w:ind w:firstLine="540"/>
        <w:jc w:val="both"/>
      </w:pPr>
      <w:r>
        <w:t>Мероприятие 2.5. Представление сведений об имеющихся вакансиях в Министерство образования и молодежной политики Чувашской Республики и Министерство здравоохранения Чувашской Республики.</w:t>
      </w:r>
    </w:p>
    <w:p w:rsidR="009F5C0D" w:rsidRDefault="009F5C0D">
      <w:pPr>
        <w:pStyle w:val="ConsPlusNormal"/>
        <w:spacing w:before="220"/>
        <w:ind w:firstLine="540"/>
        <w:jc w:val="both"/>
      </w:pPr>
      <w:r>
        <w:t>Мероприятие 2.6. Содействие в составлении резюме, его направление работодателям, как потенциальным, так и желающим взять на работу конкретного инвалида.</w:t>
      </w:r>
    </w:p>
    <w:p w:rsidR="009F5C0D" w:rsidRDefault="009F5C0D">
      <w:pPr>
        <w:pStyle w:val="ConsPlusNormal"/>
        <w:spacing w:before="220"/>
        <w:ind w:firstLine="540"/>
        <w:jc w:val="both"/>
      </w:pPr>
      <w:r>
        <w:t>Мероприятие 2.7. Содействие в организации собеседования инвалида и работодателя при трудоустройстве.</w:t>
      </w:r>
    </w:p>
    <w:p w:rsidR="009F5C0D" w:rsidRDefault="009F5C0D">
      <w:pPr>
        <w:pStyle w:val="ConsPlusNormal"/>
        <w:spacing w:before="220"/>
        <w:ind w:firstLine="540"/>
        <w:jc w:val="both"/>
      </w:pPr>
      <w:r>
        <w:t>Мероприятие 2.8. Формирование и помощь в освоении доступного маршрута передвижения до места работы и на территории работодателя.</w:t>
      </w:r>
    </w:p>
    <w:p w:rsidR="009F5C0D" w:rsidRDefault="009F5C0D">
      <w:pPr>
        <w:pStyle w:val="ConsPlusNormal"/>
        <w:spacing w:before="220"/>
        <w:ind w:firstLine="540"/>
        <w:jc w:val="both"/>
      </w:pPr>
      <w:r>
        <w:t>Мероприятие 2.9. Содействие при адаптации на рабочем месте (в течение определенного периода времени), в том числе силами наставника.</w:t>
      </w:r>
    </w:p>
    <w:p w:rsidR="009F5C0D" w:rsidRDefault="009F5C0D">
      <w:pPr>
        <w:pStyle w:val="ConsPlusNormal"/>
        <w:spacing w:before="220"/>
        <w:ind w:firstLine="540"/>
        <w:jc w:val="both"/>
      </w:pPr>
      <w:r>
        <w:t>Мероприятие 2.10. Организация проведения мероприятий по профессиональному обучению и дополнительному профессиональному образованию инвалидов, являющихся безработными.</w:t>
      </w:r>
    </w:p>
    <w:p w:rsidR="009F5C0D" w:rsidRDefault="009F5C0D">
      <w:pPr>
        <w:pStyle w:val="ConsPlusNormal"/>
        <w:spacing w:before="220"/>
        <w:ind w:firstLine="540"/>
        <w:jc w:val="both"/>
      </w:pPr>
      <w:r>
        <w:t>Мероприятие 2.11. Организация взаимодействия участников, реализующих мероприятия, направленные на сопровождение инвалидов молодого возраста при трудоустройстве, в целях оказания помощи инвалидам молодого возраста в освоении трудовых обязанностей.</w:t>
      </w:r>
    </w:p>
    <w:p w:rsidR="009F5C0D" w:rsidRDefault="009F5C0D">
      <w:pPr>
        <w:pStyle w:val="ConsPlusNormal"/>
        <w:spacing w:before="220"/>
        <w:ind w:firstLine="540"/>
        <w:jc w:val="both"/>
      </w:pPr>
      <w:r>
        <w:t>Мероприятие 2.12. Подготовка предложений, направляемых или представляемых в Федеральную службу по труду и занятости, в части модернизации информационно-аналитической системы "Общероссийская база вакансий "Работа в России", в том числе по созданию дополнительных сервисов для работодателей и инвалидов молодого возраста, в целях повышения качества услуг в сфере занятости, а также иного функционала, направленного на повышение качества и доступности услуг по трудоустройству инвалидов молодого возраста.</w:t>
      </w:r>
    </w:p>
    <w:p w:rsidR="009F5C0D" w:rsidRDefault="009F5C0D">
      <w:pPr>
        <w:pStyle w:val="ConsPlusNormal"/>
        <w:spacing w:before="220"/>
        <w:ind w:firstLine="540"/>
        <w:jc w:val="both"/>
      </w:pPr>
      <w:r>
        <w:t xml:space="preserve">Мероприятие 2.13. Анализ вакансий, в том числе на квотируемые рабочие места, информация о которых доступна в информационно-аналитической системе "Общероссийская </w:t>
      </w:r>
      <w:r>
        <w:lastRenderedPageBreak/>
        <w:t>база вакансий "Работа в России", и проведение консультаций с работодателями для подбора предложений по трудоустройству инвалида молодого возраста.</w:t>
      </w:r>
    </w:p>
    <w:p w:rsidR="009F5C0D" w:rsidRDefault="009F5C0D">
      <w:pPr>
        <w:pStyle w:val="ConsPlusNormal"/>
        <w:spacing w:before="220"/>
        <w:ind w:firstLine="540"/>
        <w:jc w:val="both"/>
      </w:pPr>
      <w:r>
        <w:t>Мероприятие 2.14. Персонифицированный учет выпускников из числа инвалидов молодого возраста с учетом их переезда в другой субъект Российской Федерации, передача этих данных в соответствующие субъекты Российской Федерации (в частности, в случае если иногородний выпускник из числа инвалидов молодого возраста по окончании обучения в образовательной организации планирует переезд в целях трудоустройства и дальнейшего проживания в другой субъект Российской Федерации).</w:t>
      </w:r>
    </w:p>
    <w:p w:rsidR="009F5C0D" w:rsidRDefault="009F5C0D">
      <w:pPr>
        <w:pStyle w:val="ConsPlusNormal"/>
        <w:spacing w:before="220"/>
        <w:ind w:firstLine="540"/>
        <w:jc w:val="both"/>
      </w:pPr>
      <w:r>
        <w:t>Мероприятие 2.15. Дополнительное профессиональное образование работников государственных учреждений службы занятости населения по вопросу реализации мероприятий, направленных на сопровождение инвалидов молодого возраста при трудоустройстве.</w:t>
      </w:r>
    </w:p>
    <w:p w:rsidR="009F5C0D" w:rsidRDefault="009F5C0D">
      <w:pPr>
        <w:pStyle w:val="ConsPlusNormal"/>
        <w:jc w:val="both"/>
      </w:pPr>
      <w:r>
        <w:t xml:space="preserve">(абзац введен </w:t>
      </w:r>
      <w:hyperlink r:id="rId197" w:history="1">
        <w:r>
          <w:rPr>
            <w:color w:val="0000FF"/>
          </w:rPr>
          <w:t>Постановлением</w:t>
        </w:r>
      </w:hyperlink>
      <w:r>
        <w:t xml:space="preserve"> Кабинета Министров ЧР от 22.04.2020 N 209)</w:t>
      </w:r>
    </w:p>
    <w:p w:rsidR="009F5C0D" w:rsidRDefault="009F5C0D">
      <w:pPr>
        <w:pStyle w:val="ConsPlusNormal"/>
        <w:spacing w:before="220"/>
        <w:ind w:firstLine="540"/>
        <w:jc w:val="both"/>
      </w:pPr>
      <w:r>
        <w:t>Мероприятие 2.16. Привлечение социально ориентированных некоммерческих организаций, являющихся исполнителями общественно полезных услуг, к сопровождению инвалидов при трудоустройстве, а также к предоставлению иных государственных услуг в сфере занятости населения.</w:t>
      </w:r>
    </w:p>
    <w:p w:rsidR="009F5C0D" w:rsidRDefault="009F5C0D">
      <w:pPr>
        <w:pStyle w:val="ConsPlusNormal"/>
        <w:jc w:val="both"/>
      </w:pPr>
      <w:r>
        <w:t xml:space="preserve">(абзац введен </w:t>
      </w:r>
      <w:hyperlink r:id="rId198" w:history="1">
        <w:r>
          <w:rPr>
            <w:color w:val="0000FF"/>
          </w:rPr>
          <w:t>Постановлением</w:t>
        </w:r>
      </w:hyperlink>
      <w:r>
        <w:t xml:space="preserve"> Кабинета Министров ЧР от 22.04.2020 N 209)</w:t>
      </w:r>
    </w:p>
    <w:p w:rsidR="009F5C0D" w:rsidRDefault="009F5C0D">
      <w:pPr>
        <w:pStyle w:val="ConsPlusNormal"/>
        <w:spacing w:before="220"/>
        <w:ind w:firstLine="540"/>
        <w:jc w:val="both"/>
      </w:pPr>
      <w:r>
        <w:t>Подпрограмма имеет выраженную социальную направленность, проявляющуюся в содействии трудоустройству категорий граждан, отличающихся более низкой конкурентоспособностью на рынке труда.</w:t>
      </w:r>
    </w:p>
    <w:p w:rsidR="009F5C0D" w:rsidRDefault="009F5C0D">
      <w:pPr>
        <w:pStyle w:val="ConsPlusNormal"/>
        <w:spacing w:before="220"/>
        <w:ind w:firstLine="540"/>
        <w:jc w:val="both"/>
      </w:pPr>
      <w:r>
        <w:t>Результаты реализации мероприятий подпрограммы будут оказывать позитивное влияние на рост уровня занятости инвалидов, обеспечение стабильности на рынке труда и на достижение одной из основных целей Стратегии социально-экономического развития Чувашской Республики до 2035 года - повышение уровня и качества жизни населения.</w:t>
      </w:r>
    </w:p>
    <w:p w:rsidR="009F5C0D" w:rsidRDefault="009F5C0D">
      <w:pPr>
        <w:pStyle w:val="ConsPlusNormal"/>
        <w:spacing w:before="220"/>
        <w:ind w:firstLine="540"/>
        <w:jc w:val="both"/>
      </w:pPr>
      <w:r>
        <w:t>Подпрограмма реализуется в 2019 - 2035 годах в три этапа:</w:t>
      </w:r>
    </w:p>
    <w:p w:rsidR="009F5C0D" w:rsidRDefault="009F5C0D">
      <w:pPr>
        <w:pStyle w:val="ConsPlusNormal"/>
        <w:spacing w:before="220"/>
        <w:ind w:firstLine="540"/>
        <w:jc w:val="both"/>
      </w:pPr>
      <w:r>
        <w:t>1 этап - 2019 - 2025 годы;</w:t>
      </w:r>
    </w:p>
    <w:p w:rsidR="009F5C0D" w:rsidRDefault="009F5C0D">
      <w:pPr>
        <w:pStyle w:val="ConsPlusNormal"/>
        <w:spacing w:before="220"/>
        <w:ind w:firstLine="540"/>
        <w:jc w:val="both"/>
      </w:pPr>
      <w:r>
        <w:t>2 этап - 2026 - 2030 годы;</w:t>
      </w:r>
    </w:p>
    <w:p w:rsidR="009F5C0D" w:rsidRDefault="009F5C0D">
      <w:pPr>
        <w:pStyle w:val="ConsPlusNormal"/>
        <w:spacing w:before="220"/>
        <w:ind w:firstLine="540"/>
        <w:jc w:val="both"/>
      </w:pPr>
      <w:r>
        <w:t>3 этап - 2031 - 2035 годы.</w:t>
      </w:r>
    </w:p>
    <w:p w:rsidR="009F5C0D" w:rsidRDefault="009F5C0D">
      <w:pPr>
        <w:pStyle w:val="ConsPlusNormal"/>
        <w:jc w:val="both"/>
      </w:pPr>
    </w:p>
    <w:p w:rsidR="009F5C0D" w:rsidRDefault="009F5C0D">
      <w:pPr>
        <w:pStyle w:val="ConsPlusTitle"/>
        <w:jc w:val="center"/>
        <w:outlineLvl w:val="2"/>
      </w:pPr>
      <w:r>
        <w:t>Раздел IV. ОБОСНОВАНИЕ ОБЪЕМА ФИНАНСОВЫХ РЕСУРСОВ,</w:t>
      </w:r>
    </w:p>
    <w:p w:rsidR="009F5C0D" w:rsidRDefault="009F5C0D">
      <w:pPr>
        <w:pStyle w:val="ConsPlusTitle"/>
        <w:jc w:val="center"/>
      </w:pPr>
      <w:r>
        <w:t>НЕОБХОДИМЫХ ДЛЯ РЕАЛИЗАЦИИ ПОДПРОГРАММЫ</w:t>
      </w:r>
    </w:p>
    <w:p w:rsidR="009F5C0D" w:rsidRDefault="009F5C0D">
      <w:pPr>
        <w:pStyle w:val="ConsPlusTitle"/>
        <w:jc w:val="center"/>
      </w:pPr>
      <w:r>
        <w:t>(С РАСШИФРОВКОЙ ПО ИСТОЧНИКАМ ФИНАНСИРОВАНИЯ,</w:t>
      </w:r>
    </w:p>
    <w:p w:rsidR="009F5C0D" w:rsidRDefault="009F5C0D">
      <w:pPr>
        <w:pStyle w:val="ConsPlusTitle"/>
        <w:jc w:val="center"/>
      </w:pPr>
      <w:r>
        <w:t>ПО ЭТАПАМ И ГОДАМ РЕАЛИЗАЦИИ ПОДПРОГРАММЫ)</w:t>
      </w:r>
    </w:p>
    <w:p w:rsidR="009F5C0D" w:rsidRDefault="009F5C0D">
      <w:pPr>
        <w:pStyle w:val="ConsPlusNormal"/>
        <w:jc w:val="both"/>
      </w:pPr>
    </w:p>
    <w:p w:rsidR="009F5C0D" w:rsidRDefault="009F5C0D">
      <w:pPr>
        <w:pStyle w:val="ConsPlusNormal"/>
        <w:ind w:firstLine="540"/>
        <w:jc w:val="both"/>
      </w:pPr>
      <w:r>
        <w:t>Реализация мероприятий подпрограммы в 2019 - 2035 годах будет обеспечиваться за счет средств республиканского бюджета Чувашской Республики.</w:t>
      </w:r>
    </w:p>
    <w:p w:rsidR="009F5C0D" w:rsidRDefault="009F5C0D">
      <w:pPr>
        <w:pStyle w:val="ConsPlusNormal"/>
        <w:spacing w:before="220"/>
        <w:ind w:firstLine="540"/>
        <w:jc w:val="both"/>
      </w:pPr>
      <w:r>
        <w:t>Общий объем финансирования подпрограммы в 2019 - 2035 годах за счет средств республиканского бюджета Чувашской Республики составляет 14566,8 тыс. рублей.</w:t>
      </w:r>
    </w:p>
    <w:p w:rsidR="009F5C0D" w:rsidRDefault="009F5C0D">
      <w:pPr>
        <w:pStyle w:val="ConsPlusNormal"/>
        <w:jc w:val="both"/>
      </w:pPr>
      <w:r>
        <w:t xml:space="preserve">(в ред. Постановлений Кабинета Министров ЧР от 23.10.2019 </w:t>
      </w:r>
      <w:hyperlink r:id="rId199" w:history="1">
        <w:r>
          <w:rPr>
            <w:color w:val="0000FF"/>
          </w:rPr>
          <w:t>N 433</w:t>
        </w:r>
      </w:hyperlink>
      <w:r>
        <w:t xml:space="preserve">, от 15.01.2020 </w:t>
      </w:r>
      <w:hyperlink r:id="rId200" w:history="1">
        <w:r>
          <w:rPr>
            <w:color w:val="0000FF"/>
          </w:rPr>
          <w:t>N 4</w:t>
        </w:r>
      </w:hyperlink>
      <w:r>
        <w:t xml:space="preserve">, от 23.12.2020 </w:t>
      </w:r>
      <w:hyperlink r:id="rId201" w:history="1">
        <w:r>
          <w:rPr>
            <w:color w:val="0000FF"/>
          </w:rPr>
          <w:t>N 737</w:t>
        </w:r>
      </w:hyperlink>
      <w:r>
        <w:t>)</w:t>
      </w:r>
    </w:p>
    <w:p w:rsidR="009F5C0D" w:rsidRDefault="009F5C0D">
      <w:pPr>
        <w:pStyle w:val="ConsPlusNormal"/>
        <w:spacing w:before="220"/>
        <w:ind w:firstLine="540"/>
        <w:jc w:val="both"/>
      </w:pPr>
      <w:r>
        <w:t>Прогнозируемые объемы финансирования подпрограммы на 1 этапе составляют 5651,8 тыс. рублей, на 2 этапе - 4457,5 тыс. рублей, на 3 этапе - 4457,5 тыс. рублей, из них:</w:t>
      </w:r>
    </w:p>
    <w:p w:rsidR="009F5C0D" w:rsidRDefault="009F5C0D">
      <w:pPr>
        <w:pStyle w:val="ConsPlusNormal"/>
        <w:jc w:val="both"/>
      </w:pPr>
      <w:r>
        <w:t xml:space="preserve">(в ред. Постановлений Кабинета Министров ЧР от 23.10.2019 </w:t>
      </w:r>
      <w:hyperlink r:id="rId202" w:history="1">
        <w:r>
          <w:rPr>
            <w:color w:val="0000FF"/>
          </w:rPr>
          <w:t>N 433</w:t>
        </w:r>
      </w:hyperlink>
      <w:r>
        <w:t xml:space="preserve">, от 15.01.2020 </w:t>
      </w:r>
      <w:hyperlink r:id="rId203" w:history="1">
        <w:r>
          <w:rPr>
            <w:color w:val="0000FF"/>
          </w:rPr>
          <w:t>N 4</w:t>
        </w:r>
      </w:hyperlink>
      <w:r>
        <w:t xml:space="preserve">, от 23.12.2020 </w:t>
      </w:r>
      <w:hyperlink r:id="rId204" w:history="1">
        <w:r>
          <w:rPr>
            <w:color w:val="0000FF"/>
          </w:rPr>
          <w:t>N 737</w:t>
        </w:r>
      </w:hyperlink>
      <w:r>
        <w:t>)</w:t>
      </w:r>
    </w:p>
    <w:p w:rsidR="009F5C0D" w:rsidRDefault="009F5C0D">
      <w:pPr>
        <w:pStyle w:val="ConsPlusNormal"/>
        <w:spacing w:before="220"/>
        <w:ind w:firstLine="540"/>
        <w:jc w:val="both"/>
      </w:pPr>
      <w:r>
        <w:lastRenderedPageBreak/>
        <w:t>в 2019 году - 809,5 тыс. рублей;</w:t>
      </w:r>
    </w:p>
    <w:p w:rsidR="009F5C0D" w:rsidRDefault="009F5C0D">
      <w:pPr>
        <w:pStyle w:val="ConsPlusNormal"/>
        <w:jc w:val="both"/>
      </w:pPr>
      <w:r>
        <w:t xml:space="preserve">(в ред. Постановлений Кабинета Министров ЧР от 23.10.2019 </w:t>
      </w:r>
      <w:hyperlink r:id="rId205" w:history="1">
        <w:r>
          <w:rPr>
            <w:color w:val="0000FF"/>
          </w:rPr>
          <w:t>N 433</w:t>
        </w:r>
      </w:hyperlink>
      <w:r>
        <w:t xml:space="preserve">, от 15.01.2020 </w:t>
      </w:r>
      <w:hyperlink r:id="rId206" w:history="1">
        <w:r>
          <w:rPr>
            <w:color w:val="0000FF"/>
          </w:rPr>
          <w:t>N 4</w:t>
        </w:r>
      </w:hyperlink>
      <w:r>
        <w:t>)</w:t>
      </w:r>
    </w:p>
    <w:p w:rsidR="009F5C0D" w:rsidRDefault="009F5C0D">
      <w:pPr>
        <w:pStyle w:val="ConsPlusNormal"/>
        <w:spacing w:before="220"/>
        <w:ind w:firstLine="540"/>
        <w:jc w:val="both"/>
      </w:pPr>
      <w:r>
        <w:t>в 2020 году - 384,8 тыс. рублей;</w:t>
      </w:r>
    </w:p>
    <w:p w:rsidR="009F5C0D" w:rsidRDefault="009F5C0D">
      <w:pPr>
        <w:pStyle w:val="ConsPlusNormal"/>
        <w:jc w:val="both"/>
      </w:pPr>
      <w:r>
        <w:t xml:space="preserve">(в ред. </w:t>
      </w:r>
      <w:hyperlink r:id="rId207" w:history="1">
        <w:r>
          <w:rPr>
            <w:color w:val="0000FF"/>
          </w:rPr>
          <w:t>Постановления</w:t>
        </w:r>
      </w:hyperlink>
      <w:r>
        <w:t xml:space="preserve"> Кабинета Министров ЧР от 23.12.2020 N 737)</w:t>
      </w:r>
    </w:p>
    <w:p w:rsidR="009F5C0D" w:rsidRDefault="009F5C0D">
      <w:pPr>
        <w:pStyle w:val="ConsPlusNormal"/>
        <w:spacing w:before="220"/>
        <w:ind w:firstLine="540"/>
        <w:jc w:val="both"/>
      </w:pPr>
      <w:r>
        <w:t>в 2021 году - 891,5 тыс. рублей;</w:t>
      </w:r>
    </w:p>
    <w:p w:rsidR="009F5C0D" w:rsidRDefault="009F5C0D">
      <w:pPr>
        <w:pStyle w:val="ConsPlusNormal"/>
        <w:spacing w:before="220"/>
        <w:ind w:firstLine="540"/>
        <w:jc w:val="both"/>
      </w:pPr>
      <w:r>
        <w:t>в 2022 году - 891,5 тыс. рублей;</w:t>
      </w:r>
    </w:p>
    <w:p w:rsidR="009F5C0D" w:rsidRDefault="009F5C0D">
      <w:pPr>
        <w:pStyle w:val="ConsPlusNormal"/>
        <w:spacing w:before="220"/>
        <w:ind w:firstLine="540"/>
        <w:jc w:val="both"/>
      </w:pPr>
      <w:r>
        <w:t>в 2023 году - 891,5 тыс. рублей;</w:t>
      </w:r>
    </w:p>
    <w:p w:rsidR="009F5C0D" w:rsidRDefault="009F5C0D">
      <w:pPr>
        <w:pStyle w:val="ConsPlusNormal"/>
        <w:spacing w:before="220"/>
        <w:ind w:firstLine="540"/>
        <w:jc w:val="both"/>
      </w:pPr>
      <w:r>
        <w:t>в 2024 году - 891,5 тыс. рублей;</w:t>
      </w:r>
    </w:p>
    <w:p w:rsidR="009F5C0D" w:rsidRDefault="009F5C0D">
      <w:pPr>
        <w:pStyle w:val="ConsPlusNormal"/>
        <w:spacing w:before="220"/>
        <w:ind w:firstLine="540"/>
        <w:jc w:val="both"/>
      </w:pPr>
      <w:r>
        <w:t>в 2025 году - 891,5 тыс. рублей;</w:t>
      </w:r>
    </w:p>
    <w:p w:rsidR="009F5C0D" w:rsidRDefault="009F5C0D">
      <w:pPr>
        <w:pStyle w:val="ConsPlusNormal"/>
        <w:spacing w:before="220"/>
        <w:ind w:firstLine="540"/>
        <w:jc w:val="both"/>
      </w:pPr>
      <w:r>
        <w:t>в 2026 - 2030 годах - 4457,5 тыс. рублей;</w:t>
      </w:r>
    </w:p>
    <w:p w:rsidR="009F5C0D" w:rsidRDefault="009F5C0D">
      <w:pPr>
        <w:pStyle w:val="ConsPlusNormal"/>
        <w:spacing w:before="220"/>
        <w:ind w:firstLine="540"/>
        <w:jc w:val="both"/>
      </w:pPr>
      <w:r>
        <w:t>в 2031 - 2035 годах - 4457,5 тыс. рублей.</w:t>
      </w:r>
    </w:p>
    <w:p w:rsidR="009F5C0D" w:rsidRDefault="009F5C0D">
      <w:pPr>
        <w:pStyle w:val="ConsPlusNormal"/>
        <w:spacing w:before="220"/>
        <w:ind w:firstLine="540"/>
        <w:jc w:val="both"/>
      </w:pPr>
      <w:r>
        <w:t>Объемы финансирования подпрограммы уточняются при формировании республиканского бюджета Чувашской Республики на очередной финансовый год и плановый период.</w:t>
      </w:r>
    </w:p>
    <w:p w:rsidR="009F5C0D" w:rsidRDefault="009F5C0D">
      <w:pPr>
        <w:pStyle w:val="ConsPlusNormal"/>
        <w:spacing w:before="220"/>
        <w:ind w:firstLine="540"/>
        <w:jc w:val="both"/>
      </w:pPr>
      <w:r>
        <w:t xml:space="preserve">Ресурсное </w:t>
      </w:r>
      <w:hyperlink w:anchor="P10361"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both"/>
      </w:pPr>
    </w:p>
    <w:p w:rsidR="009F5C0D" w:rsidRDefault="009F5C0D">
      <w:pPr>
        <w:pStyle w:val="ConsPlusNormal"/>
        <w:jc w:val="right"/>
        <w:outlineLvl w:val="2"/>
      </w:pPr>
      <w:r>
        <w:t>Приложение</w:t>
      </w:r>
    </w:p>
    <w:p w:rsidR="009F5C0D" w:rsidRDefault="009F5C0D">
      <w:pPr>
        <w:pStyle w:val="ConsPlusNormal"/>
        <w:jc w:val="right"/>
      </w:pPr>
      <w:r>
        <w:t>к подпрограмме "Сопровождение</w:t>
      </w:r>
    </w:p>
    <w:p w:rsidR="009F5C0D" w:rsidRDefault="009F5C0D">
      <w:pPr>
        <w:pStyle w:val="ConsPlusNormal"/>
        <w:jc w:val="right"/>
      </w:pPr>
      <w:r>
        <w:t>инвалидов молодого возраста</w:t>
      </w:r>
    </w:p>
    <w:p w:rsidR="009F5C0D" w:rsidRDefault="009F5C0D">
      <w:pPr>
        <w:pStyle w:val="ConsPlusNormal"/>
        <w:jc w:val="right"/>
      </w:pPr>
      <w:r>
        <w:t>при получении ими профессионального</w:t>
      </w:r>
    </w:p>
    <w:p w:rsidR="009F5C0D" w:rsidRDefault="009F5C0D">
      <w:pPr>
        <w:pStyle w:val="ConsPlusNormal"/>
        <w:jc w:val="right"/>
      </w:pPr>
      <w:r>
        <w:t>образования и содействие</w:t>
      </w:r>
    </w:p>
    <w:p w:rsidR="009F5C0D" w:rsidRDefault="009F5C0D">
      <w:pPr>
        <w:pStyle w:val="ConsPlusNormal"/>
        <w:jc w:val="right"/>
      </w:pPr>
      <w:r>
        <w:t>в последующем трудоустройстве"</w:t>
      </w:r>
    </w:p>
    <w:p w:rsidR="009F5C0D" w:rsidRDefault="009F5C0D">
      <w:pPr>
        <w:pStyle w:val="ConsPlusNormal"/>
        <w:jc w:val="right"/>
      </w:pPr>
      <w:r>
        <w:t>государственной программы</w:t>
      </w:r>
    </w:p>
    <w:p w:rsidR="009F5C0D" w:rsidRDefault="009F5C0D">
      <w:pPr>
        <w:pStyle w:val="ConsPlusNormal"/>
        <w:jc w:val="right"/>
      </w:pPr>
      <w:r>
        <w:t>Чувашской Республики</w:t>
      </w:r>
    </w:p>
    <w:p w:rsidR="009F5C0D" w:rsidRDefault="009F5C0D">
      <w:pPr>
        <w:pStyle w:val="ConsPlusNormal"/>
        <w:jc w:val="right"/>
      </w:pPr>
      <w:r>
        <w:t>"Содействие занятости населения"</w:t>
      </w:r>
    </w:p>
    <w:p w:rsidR="009F5C0D" w:rsidRDefault="009F5C0D">
      <w:pPr>
        <w:pStyle w:val="ConsPlusNormal"/>
        <w:jc w:val="both"/>
      </w:pPr>
    </w:p>
    <w:p w:rsidR="009F5C0D" w:rsidRDefault="009F5C0D">
      <w:pPr>
        <w:pStyle w:val="ConsPlusTitle"/>
        <w:jc w:val="center"/>
      </w:pPr>
      <w:bookmarkStart w:id="16" w:name="P10361"/>
      <w:bookmarkEnd w:id="16"/>
      <w:r>
        <w:t>РЕСУРСНОЕ ОБЕСПЕЧЕНИЕ</w:t>
      </w:r>
    </w:p>
    <w:p w:rsidR="009F5C0D" w:rsidRDefault="009F5C0D">
      <w:pPr>
        <w:pStyle w:val="ConsPlusTitle"/>
        <w:jc w:val="center"/>
      </w:pPr>
      <w:r>
        <w:t>РЕАЛИЗАЦИИ ПОДПРОГРАММЫ "СОПРОВОЖДЕНИЕ</w:t>
      </w:r>
    </w:p>
    <w:p w:rsidR="009F5C0D" w:rsidRDefault="009F5C0D">
      <w:pPr>
        <w:pStyle w:val="ConsPlusTitle"/>
        <w:jc w:val="center"/>
      </w:pPr>
      <w:r>
        <w:t>ИНВАЛИДОВ МОЛОДОГО ВОЗРАСТА ПРИ ПОЛУЧЕНИИ</w:t>
      </w:r>
    </w:p>
    <w:p w:rsidR="009F5C0D" w:rsidRDefault="009F5C0D">
      <w:pPr>
        <w:pStyle w:val="ConsPlusTitle"/>
        <w:jc w:val="center"/>
      </w:pPr>
      <w:r>
        <w:t>ИМИ ПРОФЕССИОНАЛЬНОГО ОБРАЗОВАНИЯ И СОДЕЙСТВИЕ</w:t>
      </w:r>
    </w:p>
    <w:p w:rsidR="009F5C0D" w:rsidRDefault="009F5C0D">
      <w:pPr>
        <w:pStyle w:val="ConsPlusTitle"/>
        <w:jc w:val="center"/>
      </w:pPr>
      <w:r>
        <w:t>В ПОСЛЕДУЮЩЕМ ТРУДОУСТРОЙСТВЕ" ГОСУДАРСТВЕННОЙ ПРОГРАММЫ</w:t>
      </w:r>
    </w:p>
    <w:p w:rsidR="009F5C0D" w:rsidRDefault="009F5C0D">
      <w:pPr>
        <w:pStyle w:val="ConsPlusTitle"/>
        <w:jc w:val="center"/>
      </w:pPr>
      <w:r>
        <w:t>ЧУВАШСКОЙ РЕСПУБЛИКИ "СОДЕЙСТВИЕ ЗАНЯТОСТИ НАСЕЛЕНИЯ"</w:t>
      </w:r>
    </w:p>
    <w:p w:rsidR="009F5C0D" w:rsidRDefault="009F5C0D">
      <w:pPr>
        <w:pStyle w:val="ConsPlusTitle"/>
        <w:jc w:val="center"/>
      </w:pPr>
      <w:r>
        <w:t>ЗА СЧЕТ ВСЕХ ИСТОЧНИКОВ ФИНАНСИРОВАНИЯ</w:t>
      </w:r>
    </w:p>
    <w:p w:rsidR="009F5C0D" w:rsidRDefault="009F5C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C0D">
        <w:trPr>
          <w:jc w:val="center"/>
        </w:trPr>
        <w:tc>
          <w:tcPr>
            <w:tcW w:w="9294" w:type="dxa"/>
            <w:tcBorders>
              <w:top w:val="nil"/>
              <w:left w:val="single" w:sz="24" w:space="0" w:color="CED3F1"/>
              <w:bottom w:val="nil"/>
              <w:right w:val="single" w:sz="24" w:space="0" w:color="F4F3F8"/>
            </w:tcBorders>
            <w:shd w:val="clear" w:color="auto" w:fill="F4F3F8"/>
          </w:tcPr>
          <w:p w:rsidR="009F5C0D" w:rsidRDefault="009F5C0D">
            <w:pPr>
              <w:pStyle w:val="ConsPlusNormal"/>
              <w:jc w:val="center"/>
            </w:pPr>
            <w:r>
              <w:rPr>
                <w:color w:val="392C69"/>
              </w:rPr>
              <w:t>Список изменяющих документов</w:t>
            </w:r>
          </w:p>
          <w:p w:rsidR="009F5C0D" w:rsidRDefault="009F5C0D">
            <w:pPr>
              <w:pStyle w:val="ConsPlusNormal"/>
              <w:jc w:val="center"/>
            </w:pPr>
            <w:r>
              <w:rPr>
                <w:color w:val="392C69"/>
              </w:rPr>
              <w:t xml:space="preserve">(в ред. </w:t>
            </w:r>
            <w:hyperlink r:id="rId208" w:history="1">
              <w:r>
                <w:rPr>
                  <w:color w:val="0000FF"/>
                </w:rPr>
                <w:t>Постановления</w:t>
              </w:r>
            </w:hyperlink>
            <w:r>
              <w:rPr>
                <w:color w:val="392C69"/>
              </w:rPr>
              <w:t xml:space="preserve"> Кабинета Министров ЧР от 23.12.2020 N 737)</w:t>
            </w:r>
          </w:p>
        </w:tc>
      </w:tr>
    </w:tbl>
    <w:p w:rsidR="009F5C0D" w:rsidRDefault="009F5C0D">
      <w:pPr>
        <w:pStyle w:val="ConsPlusNormal"/>
        <w:jc w:val="both"/>
      </w:pPr>
    </w:p>
    <w:p w:rsidR="009F5C0D" w:rsidRDefault="009F5C0D">
      <w:pPr>
        <w:sectPr w:rsidR="009F5C0D">
          <w:pgSz w:w="11905" w:h="16838"/>
          <w:pgMar w:top="1134" w:right="850" w:bottom="1134" w:left="1701" w:header="0" w:footer="0" w:gutter="0"/>
          <w:cols w:space="720"/>
        </w:sectPr>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1559"/>
        <w:gridCol w:w="1194"/>
        <w:gridCol w:w="1729"/>
        <w:gridCol w:w="624"/>
        <w:gridCol w:w="624"/>
        <w:gridCol w:w="1531"/>
        <w:gridCol w:w="567"/>
        <w:gridCol w:w="1077"/>
        <w:gridCol w:w="664"/>
        <w:gridCol w:w="664"/>
        <w:gridCol w:w="664"/>
        <w:gridCol w:w="664"/>
        <w:gridCol w:w="664"/>
        <w:gridCol w:w="664"/>
        <w:gridCol w:w="664"/>
        <w:gridCol w:w="784"/>
        <w:gridCol w:w="784"/>
      </w:tblGrid>
      <w:tr w:rsidR="009F5C0D">
        <w:tc>
          <w:tcPr>
            <w:tcW w:w="846" w:type="dxa"/>
            <w:vMerge w:val="restart"/>
            <w:tcBorders>
              <w:left w:val="nil"/>
            </w:tcBorders>
          </w:tcPr>
          <w:p w:rsidR="009F5C0D" w:rsidRDefault="009F5C0D">
            <w:pPr>
              <w:pStyle w:val="ConsPlusNormal"/>
              <w:jc w:val="center"/>
            </w:pPr>
            <w:r>
              <w:lastRenderedPageBreak/>
              <w:t>Статус</w:t>
            </w:r>
          </w:p>
        </w:tc>
        <w:tc>
          <w:tcPr>
            <w:tcW w:w="1559" w:type="dxa"/>
            <w:vMerge w:val="restart"/>
          </w:tcPr>
          <w:p w:rsidR="009F5C0D" w:rsidRDefault="009F5C0D">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194" w:type="dxa"/>
            <w:vMerge w:val="restart"/>
          </w:tcPr>
          <w:p w:rsidR="009F5C0D" w:rsidRDefault="009F5C0D">
            <w:pPr>
              <w:pStyle w:val="ConsPlusNormal"/>
              <w:jc w:val="center"/>
            </w:pPr>
            <w:r>
              <w:t>Задача подпрограммы государственной программы Чувашской Республики</w:t>
            </w:r>
          </w:p>
        </w:tc>
        <w:tc>
          <w:tcPr>
            <w:tcW w:w="1729" w:type="dxa"/>
            <w:vMerge w:val="restart"/>
          </w:tcPr>
          <w:p w:rsidR="009F5C0D" w:rsidRDefault="009F5C0D">
            <w:pPr>
              <w:pStyle w:val="ConsPlusNormal"/>
              <w:jc w:val="center"/>
            </w:pPr>
            <w:r>
              <w:t>Ответственный исполнитель, соисполнители, участники</w:t>
            </w:r>
          </w:p>
        </w:tc>
        <w:tc>
          <w:tcPr>
            <w:tcW w:w="3346" w:type="dxa"/>
            <w:gridSpan w:val="4"/>
          </w:tcPr>
          <w:p w:rsidR="009F5C0D" w:rsidRDefault="009F5C0D">
            <w:pPr>
              <w:pStyle w:val="ConsPlusNormal"/>
              <w:jc w:val="center"/>
            </w:pPr>
            <w:r>
              <w:t>Код бюджетной классификации</w:t>
            </w:r>
          </w:p>
        </w:tc>
        <w:tc>
          <w:tcPr>
            <w:tcW w:w="1077" w:type="dxa"/>
            <w:vMerge w:val="restart"/>
          </w:tcPr>
          <w:p w:rsidR="009F5C0D" w:rsidRDefault="009F5C0D">
            <w:pPr>
              <w:pStyle w:val="ConsPlusNormal"/>
              <w:jc w:val="center"/>
            </w:pPr>
            <w:r>
              <w:t>Источники финансирования</w:t>
            </w:r>
          </w:p>
        </w:tc>
        <w:tc>
          <w:tcPr>
            <w:tcW w:w="6216" w:type="dxa"/>
            <w:gridSpan w:val="9"/>
            <w:tcBorders>
              <w:right w:val="nil"/>
            </w:tcBorders>
          </w:tcPr>
          <w:p w:rsidR="009F5C0D" w:rsidRDefault="009F5C0D">
            <w:pPr>
              <w:pStyle w:val="ConsPlusNormal"/>
              <w:jc w:val="center"/>
            </w:pPr>
            <w:r>
              <w:t>Расходы по годам, тыс. рублей</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главный распорядитель бюджетных средств</w:t>
            </w:r>
          </w:p>
        </w:tc>
        <w:tc>
          <w:tcPr>
            <w:tcW w:w="624" w:type="dxa"/>
          </w:tcPr>
          <w:p w:rsidR="009F5C0D" w:rsidRDefault="009F5C0D">
            <w:pPr>
              <w:pStyle w:val="ConsPlusNormal"/>
              <w:jc w:val="center"/>
            </w:pPr>
            <w:r>
              <w:t>раздел, подраздел</w:t>
            </w:r>
          </w:p>
        </w:tc>
        <w:tc>
          <w:tcPr>
            <w:tcW w:w="1531" w:type="dxa"/>
          </w:tcPr>
          <w:p w:rsidR="009F5C0D" w:rsidRDefault="009F5C0D">
            <w:pPr>
              <w:pStyle w:val="ConsPlusNormal"/>
              <w:jc w:val="center"/>
            </w:pPr>
            <w:r>
              <w:t>целевая статья расходов</w:t>
            </w:r>
          </w:p>
        </w:tc>
        <w:tc>
          <w:tcPr>
            <w:tcW w:w="567" w:type="dxa"/>
          </w:tcPr>
          <w:p w:rsidR="009F5C0D" w:rsidRDefault="009F5C0D">
            <w:pPr>
              <w:pStyle w:val="ConsPlusNormal"/>
              <w:jc w:val="center"/>
            </w:pPr>
            <w:r>
              <w:t>группа (подгруппа) вида расходов</w:t>
            </w:r>
          </w:p>
        </w:tc>
        <w:tc>
          <w:tcPr>
            <w:tcW w:w="1077" w:type="dxa"/>
            <w:vMerge/>
          </w:tcPr>
          <w:p w:rsidR="009F5C0D" w:rsidRDefault="009F5C0D"/>
        </w:tc>
        <w:tc>
          <w:tcPr>
            <w:tcW w:w="664" w:type="dxa"/>
          </w:tcPr>
          <w:p w:rsidR="009F5C0D" w:rsidRDefault="009F5C0D">
            <w:pPr>
              <w:pStyle w:val="ConsPlusNormal"/>
              <w:jc w:val="center"/>
            </w:pPr>
            <w:r>
              <w:t>2019</w:t>
            </w:r>
          </w:p>
        </w:tc>
        <w:tc>
          <w:tcPr>
            <w:tcW w:w="664" w:type="dxa"/>
          </w:tcPr>
          <w:p w:rsidR="009F5C0D" w:rsidRDefault="009F5C0D">
            <w:pPr>
              <w:pStyle w:val="ConsPlusNormal"/>
              <w:jc w:val="center"/>
            </w:pPr>
            <w:r>
              <w:t>2020</w:t>
            </w:r>
          </w:p>
        </w:tc>
        <w:tc>
          <w:tcPr>
            <w:tcW w:w="664" w:type="dxa"/>
          </w:tcPr>
          <w:p w:rsidR="009F5C0D" w:rsidRDefault="009F5C0D">
            <w:pPr>
              <w:pStyle w:val="ConsPlusNormal"/>
              <w:jc w:val="center"/>
            </w:pPr>
            <w:r>
              <w:t>2021</w:t>
            </w:r>
          </w:p>
        </w:tc>
        <w:tc>
          <w:tcPr>
            <w:tcW w:w="664" w:type="dxa"/>
          </w:tcPr>
          <w:p w:rsidR="009F5C0D" w:rsidRDefault="009F5C0D">
            <w:pPr>
              <w:pStyle w:val="ConsPlusNormal"/>
              <w:jc w:val="center"/>
            </w:pPr>
            <w:r>
              <w:t>2022</w:t>
            </w:r>
          </w:p>
        </w:tc>
        <w:tc>
          <w:tcPr>
            <w:tcW w:w="664" w:type="dxa"/>
          </w:tcPr>
          <w:p w:rsidR="009F5C0D" w:rsidRDefault="009F5C0D">
            <w:pPr>
              <w:pStyle w:val="ConsPlusNormal"/>
              <w:jc w:val="center"/>
            </w:pPr>
            <w:r>
              <w:t>2023</w:t>
            </w:r>
          </w:p>
        </w:tc>
        <w:tc>
          <w:tcPr>
            <w:tcW w:w="664" w:type="dxa"/>
          </w:tcPr>
          <w:p w:rsidR="009F5C0D" w:rsidRDefault="009F5C0D">
            <w:pPr>
              <w:pStyle w:val="ConsPlusNormal"/>
              <w:jc w:val="center"/>
            </w:pPr>
            <w:r>
              <w:t>2024</w:t>
            </w:r>
          </w:p>
        </w:tc>
        <w:tc>
          <w:tcPr>
            <w:tcW w:w="664" w:type="dxa"/>
          </w:tcPr>
          <w:p w:rsidR="009F5C0D" w:rsidRDefault="009F5C0D">
            <w:pPr>
              <w:pStyle w:val="ConsPlusNormal"/>
              <w:jc w:val="center"/>
            </w:pPr>
            <w:r>
              <w:t>2025</w:t>
            </w:r>
          </w:p>
        </w:tc>
        <w:tc>
          <w:tcPr>
            <w:tcW w:w="784" w:type="dxa"/>
          </w:tcPr>
          <w:p w:rsidR="009F5C0D" w:rsidRDefault="009F5C0D">
            <w:pPr>
              <w:pStyle w:val="ConsPlusNormal"/>
              <w:jc w:val="center"/>
            </w:pPr>
            <w:r>
              <w:t>2026 - 2030</w:t>
            </w:r>
          </w:p>
        </w:tc>
        <w:tc>
          <w:tcPr>
            <w:tcW w:w="784" w:type="dxa"/>
            <w:tcBorders>
              <w:right w:val="nil"/>
            </w:tcBorders>
          </w:tcPr>
          <w:p w:rsidR="009F5C0D" w:rsidRDefault="009F5C0D">
            <w:pPr>
              <w:pStyle w:val="ConsPlusNormal"/>
              <w:jc w:val="center"/>
            </w:pPr>
            <w:r>
              <w:t>2031 - 2035</w:t>
            </w:r>
          </w:p>
        </w:tc>
      </w:tr>
      <w:tr w:rsidR="009F5C0D">
        <w:tc>
          <w:tcPr>
            <w:tcW w:w="846" w:type="dxa"/>
            <w:tcBorders>
              <w:left w:val="nil"/>
            </w:tcBorders>
          </w:tcPr>
          <w:p w:rsidR="009F5C0D" w:rsidRDefault="009F5C0D">
            <w:pPr>
              <w:pStyle w:val="ConsPlusNormal"/>
              <w:jc w:val="center"/>
            </w:pPr>
            <w:r>
              <w:t>1</w:t>
            </w:r>
          </w:p>
        </w:tc>
        <w:tc>
          <w:tcPr>
            <w:tcW w:w="1559" w:type="dxa"/>
          </w:tcPr>
          <w:p w:rsidR="009F5C0D" w:rsidRDefault="009F5C0D">
            <w:pPr>
              <w:pStyle w:val="ConsPlusNormal"/>
              <w:jc w:val="center"/>
            </w:pPr>
            <w:r>
              <w:t>2</w:t>
            </w:r>
          </w:p>
        </w:tc>
        <w:tc>
          <w:tcPr>
            <w:tcW w:w="1194" w:type="dxa"/>
          </w:tcPr>
          <w:p w:rsidR="009F5C0D" w:rsidRDefault="009F5C0D">
            <w:pPr>
              <w:pStyle w:val="ConsPlusNormal"/>
              <w:jc w:val="center"/>
            </w:pPr>
            <w:r>
              <w:t>3</w:t>
            </w:r>
          </w:p>
        </w:tc>
        <w:tc>
          <w:tcPr>
            <w:tcW w:w="1729" w:type="dxa"/>
          </w:tcPr>
          <w:p w:rsidR="009F5C0D" w:rsidRDefault="009F5C0D">
            <w:pPr>
              <w:pStyle w:val="ConsPlusNormal"/>
              <w:jc w:val="center"/>
            </w:pPr>
            <w:r>
              <w:t>4</w:t>
            </w:r>
          </w:p>
        </w:tc>
        <w:tc>
          <w:tcPr>
            <w:tcW w:w="624" w:type="dxa"/>
          </w:tcPr>
          <w:p w:rsidR="009F5C0D" w:rsidRDefault="009F5C0D">
            <w:pPr>
              <w:pStyle w:val="ConsPlusNormal"/>
              <w:jc w:val="center"/>
            </w:pPr>
            <w:r>
              <w:t>5</w:t>
            </w:r>
          </w:p>
        </w:tc>
        <w:tc>
          <w:tcPr>
            <w:tcW w:w="624" w:type="dxa"/>
          </w:tcPr>
          <w:p w:rsidR="009F5C0D" w:rsidRDefault="009F5C0D">
            <w:pPr>
              <w:pStyle w:val="ConsPlusNormal"/>
              <w:jc w:val="center"/>
            </w:pPr>
            <w:r>
              <w:t>6</w:t>
            </w:r>
          </w:p>
        </w:tc>
        <w:tc>
          <w:tcPr>
            <w:tcW w:w="1531" w:type="dxa"/>
          </w:tcPr>
          <w:p w:rsidR="009F5C0D" w:rsidRDefault="009F5C0D">
            <w:pPr>
              <w:pStyle w:val="ConsPlusNormal"/>
              <w:jc w:val="center"/>
            </w:pPr>
            <w:r>
              <w:t>7</w:t>
            </w:r>
          </w:p>
        </w:tc>
        <w:tc>
          <w:tcPr>
            <w:tcW w:w="567" w:type="dxa"/>
          </w:tcPr>
          <w:p w:rsidR="009F5C0D" w:rsidRDefault="009F5C0D">
            <w:pPr>
              <w:pStyle w:val="ConsPlusNormal"/>
              <w:jc w:val="center"/>
            </w:pPr>
            <w:r>
              <w:t>8</w:t>
            </w:r>
          </w:p>
        </w:tc>
        <w:tc>
          <w:tcPr>
            <w:tcW w:w="1077" w:type="dxa"/>
          </w:tcPr>
          <w:p w:rsidR="009F5C0D" w:rsidRDefault="009F5C0D">
            <w:pPr>
              <w:pStyle w:val="ConsPlusNormal"/>
              <w:jc w:val="center"/>
            </w:pPr>
            <w:r>
              <w:t>9</w:t>
            </w:r>
          </w:p>
        </w:tc>
        <w:tc>
          <w:tcPr>
            <w:tcW w:w="664" w:type="dxa"/>
          </w:tcPr>
          <w:p w:rsidR="009F5C0D" w:rsidRDefault="009F5C0D">
            <w:pPr>
              <w:pStyle w:val="ConsPlusNormal"/>
              <w:jc w:val="center"/>
            </w:pPr>
            <w:r>
              <w:t>10</w:t>
            </w:r>
          </w:p>
        </w:tc>
        <w:tc>
          <w:tcPr>
            <w:tcW w:w="664" w:type="dxa"/>
          </w:tcPr>
          <w:p w:rsidR="009F5C0D" w:rsidRDefault="009F5C0D">
            <w:pPr>
              <w:pStyle w:val="ConsPlusNormal"/>
              <w:jc w:val="center"/>
            </w:pPr>
            <w:r>
              <w:t>11</w:t>
            </w:r>
          </w:p>
        </w:tc>
        <w:tc>
          <w:tcPr>
            <w:tcW w:w="664" w:type="dxa"/>
          </w:tcPr>
          <w:p w:rsidR="009F5C0D" w:rsidRDefault="009F5C0D">
            <w:pPr>
              <w:pStyle w:val="ConsPlusNormal"/>
              <w:jc w:val="center"/>
            </w:pPr>
            <w:r>
              <w:t>12</w:t>
            </w:r>
          </w:p>
        </w:tc>
        <w:tc>
          <w:tcPr>
            <w:tcW w:w="664" w:type="dxa"/>
          </w:tcPr>
          <w:p w:rsidR="009F5C0D" w:rsidRDefault="009F5C0D">
            <w:pPr>
              <w:pStyle w:val="ConsPlusNormal"/>
              <w:jc w:val="center"/>
            </w:pPr>
            <w:r>
              <w:t>13</w:t>
            </w:r>
          </w:p>
        </w:tc>
        <w:tc>
          <w:tcPr>
            <w:tcW w:w="664" w:type="dxa"/>
          </w:tcPr>
          <w:p w:rsidR="009F5C0D" w:rsidRDefault="009F5C0D">
            <w:pPr>
              <w:pStyle w:val="ConsPlusNormal"/>
              <w:jc w:val="center"/>
            </w:pPr>
            <w:r>
              <w:t>14</w:t>
            </w:r>
          </w:p>
        </w:tc>
        <w:tc>
          <w:tcPr>
            <w:tcW w:w="664" w:type="dxa"/>
          </w:tcPr>
          <w:p w:rsidR="009F5C0D" w:rsidRDefault="009F5C0D">
            <w:pPr>
              <w:pStyle w:val="ConsPlusNormal"/>
              <w:jc w:val="center"/>
            </w:pPr>
            <w:r>
              <w:t>15</w:t>
            </w:r>
          </w:p>
        </w:tc>
        <w:tc>
          <w:tcPr>
            <w:tcW w:w="664" w:type="dxa"/>
          </w:tcPr>
          <w:p w:rsidR="009F5C0D" w:rsidRDefault="009F5C0D">
            <w:pPr>
              <w:pStyle w:val="ConsPlusNormal"/>
              <w:jc w:val="center"/>
            </w:pPr>
            <w:r>
              <w:t>16</w:t>
            </w:r>
          </w:p>
        </w:tc>
        <w:tc>
          <w:tcPr>
            <w:tcW w:w="784" w:type="dxa"/>
          </w:tcPr>
          <w:p w:rsidR="009F5C0D" w:rsidRDefault="009F5C0D">
            <w:pPr>
              <w:pStyle w:val="ConsPlusNormal"/>
              <w:jc w:val="center"/>
            </w:pPr>
            <w:r>
              <w:t>17</w:t>
            </w:r>
          </w:p>
        </w:tc>
        <w:tc>
          <w:tcPr>
            <w:tcW w:w="784" w:type="dxa"/>
            <w:tcBorders>
              <w:right w:val="nil"/>
            </w:tcBorders>
          </w:tcPr>
          <w:p w:rsidR="009F5C0D" w:rsidRDefault="009F5C0D">
            <w:pPr>
              <w:pStyle w:val="ConsPlusNormal"/>
              <w:jc w:val="center"/>
            </w:pPr>
            <w:r>
              <w:t>18</w:t>
            </w:r>
          </w:p>
        </w:tc>
      </w:tr>
      <w:tr w:rsidR="009F5C0D">
        <w:tc>
          <w:tcPr>
            <w:tcW w:w="846" w:type="dxa"/>
            <w:vMerge w:val="restart"/>
            <w:tcBorders>
              <w:left w:val="nil"/>
            </w:tcBorders>
          </w:tcPr>
          <w:p w:rsidR="009F5C0D" w:rsidRDefault="009F5C0D">
            <w:pPr>
              <w:pStyle w:val="ConsPlusNormal"/>
              <w:jc w:val="both"/>
            </w:pPr>
            <w:r>
              <w:t>Подпрограмма</w:t>
            </w:r>
          </w:p>
        </w:tc>
        <w:tc>
          <w:tcPr>
            <w:tcW w:w="1559" w:type="dxa"/>
            <w:vMerge w:val="restart"/>
          </w:tcPr>
          <w:p w:rsidR="009F5C0D" w:rsidRDefault="009F5C0D">
            <w:pPr>
              <w:pStyle w:val="ConsPlusNormal"/>
              <w:jc w:val="both"/>
            </w:pPr>
            <w:r>
              <w:t>"Сопровождение инвалидов молодого возраста при получении ими профессионального образования и содействие в последующем трудоустройстве"</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Минобразования Чувашии, соисполнитель - Минтруд Чувашии, участник - Минздрав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809,5</w:t>
            </w:r>
          </w:p>
        </w:tc>
        <w:tc>
          <w:tcPr>
            <w:tcW w:w="664" w:type="dxa"/>
          </w:tcPr>
          <w:p w:rsidR="009F5C0D" w:rsidRDefault="009F5C0D">
            <w:pPr>
              <w:pStyle w:val="ConsPlusNormal"/>
              <w:jc w:val="center"/>
            </w:pPr>
            <w:r>
              <w:t>384,8</w:t>
            </w:r>
          </w:p>
        </w:tc>
        <w:tc>
          <w:tcPr>
            <w:tcW w:w="664" w:type="dxa"/>
          </w:tcPr>
          <w:p w:rsidR="009F5C0D" w:rsidRDefault="009F5C0D">
            <w:pPr>
              <w:pStyle w:val="ConsPlusNormal"/>
              <w:jc w:val="center"/>
            </w:pPr>
            <w:r>
              <w:t>891,5</w:t>
            </w:r>
          </w:p>
        </w:tc>
        <w:tc>
          <w:tcPr>
            <w:tcW w:w="664" w:type="dxa"/>
          </w:tcPr>
          <w:p w:rsidR="009F5C0D" w:rsidRDefault="009F5C0D">
            <w:pPr>
              <w:pStyle w:val="ConsPlusNormal"/>
              <w:jc w:val="center"/>
            </w:pPr>
            <w:r>
              <w:t>891,5</w:t>
            </w:r>
          </w:p>
        </w:tc>
        <w:tc>
          <w:tcPr>
            <w:tcW w:w="664" w:type="dxa"/>
          </w:tcPr>
          <w:p w:rsidR="009F5C0D" w:rsidRDefault="009F5C0D">
            <w:pPr>
              <w:pStyle w:val="ConsPlusNormal"/>
              <w:jc w:val="center"/>
            </w:pPr>
            <w:r>
              <w:t>891,5</w:t>
            </w:r>
          </w:p>
        </w:tc>
        <w:tc>
          <w:tcPr>
            <w:tcW w:w="664" w:type="dxa"/>
          </w:tcPr>
          <w:p w:rsidR="009F5C0D" w:rsidRDefault="009F5C0D">
            <w:pPr>
              <w:pStyle w:val="ConsPlusNormal"/>
              <w:jc w:val="center"/>
            </w:pPr>
            <w:r>
              <w:t>891,5</w:t>
            </w:r>
          </w:p>
        </w:tc>
        <w:tc>
          <w:tcPr>
            <w:tcW w:w="664" w:type="dxa"/>
          </w:tcPr>
          <w:p w:rsidR="009F5C0D" w:rsidRDefault="009F5C0D">
            <w:pPr>
              <w:pStyle w:val="ConsPlusNormal"/>
              <w:jc w:val="center"/>
            </w:pPr>
            <w:r>
              <w:t>891,5</w:t>
            </w:r>
          </w:p>
        </w:tc>
        <w:tc>
          <w:tcPr>
            <w:tcW w:w="784" w:type="dxa"/>
          </w:tcPr>
          <w:p w:rsidR="009F5C0D" w:rsidRDefault="009F5C0D">
            <w:pPr>
              <w:pStyle w:val="ConsPlusNormal"/>
              <w:jc w:val="center"/>
            </w:pPr>
            <w:r>
              <w:t>4457,5</w:t>
            </w:r>
          </w:p>
        </w:tc>
        <w:tc>
          <w:tcPr>
            <w:tcW w:w="784" w:type="dxa"/>
            <w:tcBorders>
              <w:right w:val="nil"/>
            </w:tcBorders>
          </w:tcPr>
          <w:p w:rsidR="009F5C0D" w:rsidRDefault="009F5C0D">
            <w:pPr>
              <w:pStyle w:val="ConsPlusNormal"/>
              <w:jc w:val="center"/>
            </w:pPr>
            <w:r>
              <w:t>4457,5</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856</w:t>
            </w:r>
          </w:p>
        </w:tc>
        <w:tc>
          <w:tcPr>
            <w:tcW w:w="624" w:type="dxa"/>
          </w:tcPr>
          <w:p w:rsidR="009F5C0D" w:rsidRDefault="009F5C0D">
            <w:pPr>
              <w:pStyle w:val="ConsPlusNormal"/>
              <w:jc w:val="center"/>
            </w:pPr>
            <w:r>
              <w:t>0401</w:t>
            </w:r>
          </w:p>
        </w:tc>
        <w:tc>
          <w:tcPr>
            <w:tcW w:w="1531" w:type="dxa"/>
          </w:tcPr>
          <w:p w:rsidR="009F5C0D" w:rsidRDefault="009F5C0D">
            <w:pPr>
              <w:pStyle w:val="ConsPlusNormal"/>
              <w:jc w:val="center"/>
            </w:pPr>
            <w:r>
              <w:t>Ц640000000</w:t>
            </w:r>
          </w:p>
        </w:tc>
        <w:tc>
          <w:tcPr>
            <w:tcW w:w="567" w:type="dxa"/>
          </w:tcPr>
          <w:p w:rsidR="009F5C0D" w:rsidRDefault="009F5C0D">
            <w:pPr>
              <w:pStyle w:val="ConsPlusNormal"/>
              <w:jc w:val="center"/>
            </w:pPr>
            <w:r>
              <w:t>000</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809,5</w:t>
            </w:r>
          </w:p>
        </w:tc>
        <w:tc>
          <w:tcPr>
            <w:tcW w:w="664" w:type="dxa"/>
          </w:tcPr>
          <w:p w:rsidR="009F5C0D" w:rsidRDefault="009F5C0D">
            <w:pPr>
              <w:pStyle w:val="ConsPlusNormal"/>
              <w:jc w:val="center"/>
            </w:pPr>
            <w:r>
              <w:t>384,8</w:t>
            </w:r>
          </w:p>
        </w:tc>
        <w:tc>
          <w:tcPr>
            <w:tcW w:w="664" w:type="dxa"/>
          </w:tcPr>
          <w:p w:rsidR="009F5C0D" w:rsidRDefault="009F5C0D">
            <w:pPr>
              <w:pStyle w:val="ConsPlusNormal"/>
              <w:jc w:val="center"/>
            </w:pPr>
            <w:r>
              <w:t>891,5</w:t>
            </w:r>
          </w:p>
        </w:tc>
        <w:tc>
          <w:tcPr>
            <w:tcW w:w="664" w:type="dxa"/>
          </w:tcPr>
          <w:p w:rsidR="009F5C0D" w:rsidRDefault="009F5C0D">
            <w:pPr>
              <w:pStyle w:val="ConsPlusNormal"/>
              <w:jc w:val="center"/>
            </w:pPr>
            <w:r>
              <w:t>891,5</w:t>
            </w:r>
          </w:p>
        </w:tc>
        <w:tc>
          <w:tcPr>
            <w:tcW w:w="664" w:type="dxa"/>
          </w:tcPr>
          <w:p w:rsidR="009F5C0D" w:rsidRDefault="009F5C0D">
            <w:pPr>
              <w:pStyle w:val="ConsPlusNormal"/>
              <w:jc w:val="center"/>
            </w:pPr>
            <w:r>
              <w:t>891,5</w:t>
            </w:r>
          </w:p>
        </w:tc>
        <w:tc>
          <w:tcPr>
            <w:tcW w:w="664" w:type="dxa"/>
          </w:tcPr>
          <w:p w:rsidR="009F5C0D" w:rsidRDefault="009F5C0D">
            <w:pPr>
              <w:pStyle w:val="ConsPlusNormal"/>
              <w:jc w:val="center"/>
            </w:pPr>
            <w:r>
              <w:t>891,5</w:t>
            </w:r>
          </w:p>
        </w:tc>
        <w:tc>
          <w:tcPr>
            <w:tcW w:w="664" w:type="dxa"/>
          </w:tcPr>
          <w:p w:rsidR="009F5C0D" w:rsidRDefault="009F5C0D">
            <w:pPr>
              <w:pStyle w:val="ConsPlusNormal"/>
              <w:jc w:val="center"/>
            </w:pPr>
            <w:r>
              <w:t>891,5</w:t>
            </w:r>
          </w:p>
        </w:tc>
        <w:tc>
          <w:tcPr>
            <w:tcW w:w="784" w:type="dxa"/>
          </w:tcPr>
          <w:p w:rsidR="009F5C0D" w:rsidRDefault="009F5C0D">
            <w:pPr>
              <w:pStyle w:val="ConsPlusNormal"/>
              <w:jc w:val="center"/>
            </w:pPr>
            <w:r>
              <w:t>4457,5</w:t>
            </w:r>
          </w:p>
        </w:tc>
        <w:tc>
          <w:tcPr>
            <w:tcW w:w="784" w:type="dxa"/>
            <w:tcBorders>
              <w:right w:val="nil"/>
            </w:tcBorders>
          </w:tcPr>
          <w:p w:rsidR="009F5C0D" w:rsidRDefault="009F5C0D">
            <w:pPr>
              <w:pStyle w:val="ConsPlusNormal"/>
              <w:jc w:val="center"/>
            </w:pPr>
            <w:r>
              <w:t>4457,5</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15967" w:type="dxa"/>
            <w:gridSpan w:val="18"/>
            <w:tcBorders>
              <w:left w:val="nil"/>
              <w:right w:val="nil"/>
            </w:tcBorders>
          </w:tcPr>
          <w:p w:rsidR="009F5C0D" w:rsidRDefault="009F5C0D">
            <w:pPr>
              <w:pStyle w:val="ConsPlusNormal"/>
              <w:jc w:val="center"/>
              <w:outlineLvl w:val="3"/>
            </w:pPr>
            <w:r>
              <w:t>Цель "Содействие трудоустройству инвалидов молодого возраста при получении ими профессионального образования"</w:t>
            </w:r>
          </w:p>
        </w:tc>
      </w:tr>
      <w:tr w:rsidR="009F5C0D">
        <w:tc>
          <w:tcPr>
            <w:tcW w:w="846" w:type="dxa"/>
            <w:vMerge w:val="restart"/>
            <w:tcBorders>
              <w:left w:val="nil"/>
            </w:tcBorders>
          </w:tcPr>
          <w:p w:rsidR="009F5C0D" w:rsidRDefault="009F5C0D">
            <w:pPr>
              <w:pStyle w:val="ConsPlusNormal"/>
              <w:jc w:val="both"/>
            </w:pPr>
            <w:r>
              <w:lastRenderedPageBreak/>
              <w:t>Основное мероприятие 1</w:t>
            </w:r>
          </w:p>
        </w:tc>
        <w:tc>
          <w:tcPr>
            <w:tcW w:w="1559" w:type="dxa"/>
            <w:vMerge w:val="restart"/>
          </w:tcPr>
          <w:p w:rsidR="009F5C0D" w:rsidRDefault="009F5C0D">
            <w:pPr>
              <w:pStyle w:val="ConsPlusNormal"/>
              <w:jc w:val="both"/>
            </w:pPr>
            <w:r>
              <w:t>Сопровождение инвалидов молодого возраста при получении ими профессионального образования</w:t>
            </w:r>
          </w:p>
        </w:tc>
        <w:tc>
          <w:tcPr>
            <w:tcW w:w="1194" w:type="dxa"/>
            <w:vMerge w:val="restart"/>
          </w:tcPr>
          <w:p w:rsidR="009F5C0D" w:rsidRDefault="009F5C0D">
            <w:pPr>
              <w:pStyle w:val="ConsPlusNormal"/>
              <w:jc w:val="both"/>
            </w:pPr>
            <w:r>
              <w:t>создание специальных условий для обучения и трудоустройства инвалидов молодого возраста;</w:t>
            </w:r>
          </w:p>
          <w:p w:rsidR="009F5C0D" w:rsidRDefault="009F5C0D">
            <w:pPr>
              <w:pStyle w:val="ConsPlusNormal"/>
              <w:jc w:val="both"/>
            </w:pPr>
            <w:r>
              <w:t>повышение конкурентоспособности на рынке труда инвалидов молодого возраста</w:t>
            </w:r>
          </w:p>
        </w:tc>
        <w:tc>
          <w:tcPr>
            <w:tcW w:w="1729" w:type="dxa"/>
            <w:vMerge w:val="restart"/>
          </w:tcPr>
          <w:p w:rsidR="009F5C0D" w:rsidRDefault="009F5C0D">
            <w:pPr>
              <w:pStyle w:val="ConsPlusNormal"/>
              <w:jc w:val="both"/>
            </w:pPr>
            <w:r>
              <w:t>ответственный исполнитель - Минобразования Чувашии, соисполнитель - Минтруд Чувашии, участник - Минздрав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 xml:space="preserve">Целевые показатели (индикаторы) подпрограммы, увязанные с основным </w:t>
            </w:r>
            <w:r>
              <w:lastRenderedPageBreak/>
              <w:t>мероприятием 1</w:t>
            </w:r>
          </w:p>
        </w:tc>
        <w:tc>
          <w:tcPr>
            <w:tcW w:w="7828" w:type="dxa"/>
            <w:gridSpan w:val="7"/>
          </w:tcPr>
          <w:p w:rsidR="009F5C0D" w:rsidRDefault="009F5C0D">
            <w:pPr>
              <w:pStyle w:val="ConsPlusNormal"/>
              <w:jc w:val="both"/>
            </w:pPr>
            <w:r>
              <w:lastRenderedPageBreak/>
              <w:t>Количество выпускников из числа инвалидов молодого возраста, прошедших обучение по образовательным программам высшего образования (человек)</w:t>
            </w:r>
          </w:p>
        </w:tc>
        <w:tc>
          <w:tcPr>
            <w:tcW w:w="1077" w:type="dxa"/>
          </w:tcPr>
          <w:p w:rsidR="009F5C0D" w:rsidRDefault="009F5C0D">
            <w:pPr>
              <w:pStyle w:val="ConsPlusNormal"/>
              <w:jc w:val="center"/>
            </w:pPr>
            <w:r>
              <w:t>x</w:t>
            </w:r>
          </w:p>
        </w:tc>
        <w:tc>
          <w:tcPr>
            <w:tcW w:w="664" w:type="dxa"/>
          </w:tcPr>
          <w:p w:rsidR="009F5C0D" w:rsidRDefault="009F5C0D">
            <w:pPr>
              <w:pStyle w:val="ConsPlusNormal"/>
              <w:jc w:val="center"/>
            </w:pPr>
            <w:r>
              <w:t>20</w:t>
            </w:r>
          </w:p>
        </w:tc>
        <w:tc>
          <w:tcPr>
            <w:tcW w:w="664" w:type="dxa"/>
          </w:tcPr>
          <w:p w:rsidR="009F5C0D" w:rsidRDefault="009F5C0D">
            <w:pPr>
              <w:pStyle w:val="ConsPlusNormal"/>
              <w:jc w:val="center"/>
            </w:pPr>
            <w:r>
              <w:t>20</w:t>
            </w:r>
          </w:p>
        </w:tc>
        <w:tc>
          <w:tcPr>
            <w:tcW w:w="664" w:type="dxa"/>
          </w:tcPr>
          <w:p w:rsidR="009F5C0D" w:rsidRDefault="009F5C0D">
            <w:pPr>
              <w:pStyle w:val="ConsPlusNormal"/>
              <w:jc w:val="center"/>
            </w:pPr>
            <w:r>
              <w:t>20</w:t>
            </w:r>
          </w:p>
        </w:tc>
        <w:tc>
          <w:tcPr>
            <w:tcW w:w="664" w:type="dxa"/>
          </w:tcPr>
          <w:p w:rsidR="009F5C0D" w:rsidRDefault="009F5C0D">
            <w:pPr>
              <w:pStyle w:val="ConsPlusNormal"/>
              <w:jc w:val="center"/>
            </w:pPr>
            <w:r>
              <w:t>20</w:t>
            </w:r>
          </w:p>
        </w:tc>
        <w:tc>
          <w:tcPr>
            <w:tcW w:w="664" w:type="dxa"/>
          </w:tcPr>
          <w:p w:rsidR="009F5C0D" w:rsidRDefault="009F5C0D">
            <w:pPr>
              <w:pStyle w:val="ConsPlusNormal"/>
              <w:jc w:val="center"/>
            </w:pPr>
            <w:r>
              <w:t>20</w:t>
            </w:r>
          </w:p>
        </w:tc>
        <w:tc>
          <w:tcPr>
            <w:tcW w:w="664" w:type="dxa"/>
          </w:tcPr>
          <w:p w:rsidR="009F5C0D" w:rsidRDefault="009F5C0D">
            <w:pPr>
              <w:pStyle w:val="ConsPlusNormal"/>
              <w:jc w:val="center"/>
            </w:pPr>
            <w:r>
              <w:t>20</w:t>
            </w:r>
          </w:p>
        </w:tc>
        <w:tc>
          <w:tcPr>
            <w:tcW w:w="664" w:type="dxa"/>
          </w:tcPr>
          <w:p w:rsidR="009F5C0D" w:rsidRDefault="009F5C0D">
            <w:pPr>
              <w:pStyle w:val="ConsPlusNormal"/>
              <w:jc w:val="center"/>
            </w:pPr>
            <w:r>
              <w:t>20</w:t>
            </w:r>
          </w:p>
        </w:tc>
        <w:tc>
          <w:tcPr>
            <w:tcW w:w="784" w:type="dxa"/>
          </w:tcPr>
          <w:p w:rsidR="009F5C0D" w:rsidRDefault="009F5C0D">
            <w:pPr>
              <w:pStyle w:val="ConsPlusNormal"/>
              <w:jc w:val="center"/>
            </w:pPr>
            <w:r>
              <w:t xml:space="preserve">20 </w:t>
            </w:r>
            <w:hyperlink w:anchor="P12740" w:history="1">
              <w:r>
                <w:rPr>
                  <w:color w:val="0000FF"/>
                </w:rPr>
                <w:t>&lt;*&gt;</w:t>
              </w:r>
            </w:hyperlink>
          </w:p>
        </w:tc>
        <w:tc>
          <w:tcPr>
            <w:tcW w:w="784" w:type="dxa"/>
            <w:tcBorders>
              <w:right w:val="nil"/>
            </w:tcBorders>
          </w:tcPr>
          <w:p w:rsidR="009F5C0D" w:rsidRDefault="009F5C0D">
            <w:pPr>
              <w:pStyle w:val="ConsPlusNormal"/>
              <w:jc w:val="center"/>
            </w:pPr>
            <w:r>
              <w:t xml:space="preserve">20 </w:t>
            </w:r>
            <w:hyperlink w:anchor="P12740" w:history="1">
              <w:r>
                <w:rPr>
                  <w:color w:val="0000FF"/>
                </w:rPr>
                <w:t>&lt;*&gt;</w:t>
              </w:r>
            </w:hyperlink>
          </w:p>
        </w:tc>
      </w:tr>
      <w:tr w:rsidR="009F5C0D">
        <w:tblPrEx>
          <w:tblBorders>
            <w:left w:val="single" w:sz="4" w:space="0" w:color="auto"/>
          </w:tblBorders>
        </w:tblPrEx>
        <w:tc>
          <w:tcPr>
            <w:tcW w:w="846" w:type="dxa"/>
            <w:vMerge/>
            <w:tcBorders>
              <w:left w:val="nil"/>
            </w:tcBorders>
          </w:tcPr>
          <w:p w:rsidR="009F5C0D" w:rsidRDefault="009F5C0D"/>
        </w:tc>
        <w:tc>
          <w:tcPr>
            <w:tcW w:w="7828" w:type="dxa"/>
            <w:gridSpan w:val="7"/>
          </w:tcPr>
          <w:p w:rsidR="009F5C0D" w:rsidRDefault="009F5C0D">
            <w:pPr>
              <w:pStyle w:val="ConsPlusNormal"/>
              <w:jc w:val="both"/>
            </w:pPr>
            <w:r>
              <w:t>Количество выпускников из числа инвалидов молодого возраста, прошедших обучение по образовательным программам среднего профессионального образования (человек)</w:t>
            </w:r>
          </w:p>
        </w:tc>
        <w:tc>
          <w:tcPr>
            <w:tcW w:w="1077" w:type="dxa"/>
          </w:tcPr>
          <w:p w:rsidR="009F5C0D" w:rsidRDefault="009F5C0D">
            <w:pPr>
              <w:pStyle w:val="ConsPlusNormal"/>
              <w:jc w:val="center"/>
            </w:pPr>
            <w:r>
              <w:t>x</w:t>
            </w:r>
          </w:p>
        </w:tc>
        <w:tc>
          <w:tcPr>
            <w:tcW w:w="664" w:type="dxa"/>
          </w:tcPr>
          <w:p w:rsidR="009F5C0D" w:rsidRDefault="009F5C0D">
            <w:pPr>
              <w:pStyle w:val="ConsPlusNormal"/>
              <w:jc w:val="center"/>
            </w:pPr>
            <w:r>
              <w:t>35</w:t>
            </w:r>
          </w:p>
        </w:tc>
        <w:tc>
          <w:tcPr>
            <w:tcW w:w="664" w:type="dxa"/>
          </w:tcPr>
          <w:p w:rsidR="009F5C0D" w:rsidRDefault="009F5C0D">
            <w:pPr>
              <w:pStyle w:val="ConsPlusNormal"/>
              <w:jc w:val="center"/>
            </w:pPr>
            <w:r>
              <w:t>35</w:t>
            </w:r>
          </w:p>
        </w:tc>
        <w:tc>
          <w:tcPr>
            <w:tcW w:w="664" w:type="dxa"/>
          </w:tcPr>
          <w:p w:rsidR="009F5C0D" w:rsidRDefault="009F5C0D">
            <w:pPr>
              <w:pStyle w:val="ConsPlusNormal"/>
              <w:jc w:val="center"/>
            </w:pPr>
            <w:r>
              <w:t>35</w:t>
            </w:r>
          </w:p>
        </w:tc>
        <w:tc>
          <w:tcPr>
            <w:tcW w:w="664" w:type="dxa"/>
          </w:tcPr>
          <w:p w:rsidR="009F5C0D" w:rsidRDefault="009F5C0D">
            <w:pPr>
              <w:pStyle w:val="ConsPlusNormal"/>
              <w:jc w:val="center"/>
            </w:pPr>
            <w:r>
              <w:t>35</w:t>
            </w:r>
          </w:p>
        </w:tc>
        <w:tc>
          <w:tcPr>
            <w:tcW w:w="664" w:type="dxa"/>
          </w:tcPr>
          <w:p w:rsidR="009F5C0D" w:rsidRDefault="009F5C0D">
            <w:pPr>
              <w:pStyle w:val="ConsPlusNormal"/>
              <w:jc w:val="center"/>
            </w:pPr>
            <w:r>
              <w:t>35</w:t>
            </w:r>
          </w:p>
        </w:tc>
        <w:tc>
          <w:tcPr>
            <w:tcW w:w="664" w:type="dxa"/>
          </w:tcPr>
          <w:p w:rsidR="009F5C0D" w:rsidRDefault="009F5C0D">
            <w:pPr>
              <w:pStyle w:val="ConsPlusNormal"/>
              <w:jc w:val="center"/>
            </w:pPr>
            <w:r>
              <w:t>35</w:t>
            </w:r>
          </w:p>
        </w:tc>
        <w:tc>
          <w:tcPr>
            <w:tcW w:w="664" w:type="dxa"/>
          </w:tcPr>
          <w:p w:rsidR="009F5C0D" w:rsidRDefault="009F5C0D">
            <w:pPr>
              <w:pStyle w:val="ConsPlusNormal"/>
              <w:jc w:val="center"/>
            </w:pPr>
            <w:r>
              <w:t>35</w:t>
            </w:r>
          </w:p>
        </w:tc>
        <w:tc>
          <w:tcPr>
            <w:tcW w:w="784" w:type="dxa"/>
          </w:tcPr>
          <w:p w:rsidR="009F5C0D" w:rsidRDefault="009F5C0D">
            <w:pPr>
              <w:pStyle w:val="ConsPlusNormal"/>
              <w:jc w:val="center"/>
            </w:pPr>
            <w:r>
              <w:t xml:space="preserve">35 </w:t>
            </w:r>
            <w:hyperlink w:anchor="P12740" w:history="1">
              <w:r>
                <w:rPr>
                  <w:color w:val="0000FF"/>
                </w:rPr>
                <w:t>&lt;*&gt;</w:t>
              </w:r>
            </w:hyperlink>
          </w:p>
        </w:tc>
        <w:tc>
          <w:tcPr>
            <w:tcW w:w="784" w:type="dxa"/>
            <w:tcBorders>
              <w:right w:val="nil"/>
            </w:tcBorders>
          </w:tcPr>
          <w:p w:rsidR="009F5C0D" w:rsidRDefault="009F5C0D">
            <w:pPr>
              <w:pStyle w:val="ConsPlusNormal"/>
              <w:jc w:val="center"/>
            </w:pPr>
            <w:r>
              <w:t xml:space="preserve">35 </w:t>
            </w:r>
            <w:hyperlink w:anchor="P12740" w:history="1">
              <w:r>
                <w:rPr>
                  <w:color w:val="0000FF"/>
                </w:rPr>
                <w:t>&lt;*&gt;</w:t>
              </w:r>
            </w:hyperlink>
          </w:p>
        </w:tc>
      </w:tr>
      <w:tr w:rsidR="009F5C0D">
        <w:tblPrEx>
          <w:tblBorders>
            <w:left w:val="single" w:sz="4" w:space="0" w:color="auto"/>
          </w:tblBorders>
        </w:tblPrEx>
        <w:tc>
          <w:tcPr>
            <w:tcW w:w="846" w:type="dxa"/>
            <w:vMerge/>
            <w:tcBorders>
              <w:left w:val="nil"/>
            </w:tcBorders>
          </w:tcPr>
          <w:p w:rsidR="009F5C0D" w:rsidRDefault="009F5C0D"/>
        </w:tc>
        <w:tc>
          <w:tcPr>
            <w:tcW w:w="7828" w:type="dxa"/>
            <w:gridSpan w:val="7"/>
          </w:tcPr>
          <w:p w:rsidR="009F5C0D" w:rsidRDefault="009F5C0D">
            <w:pPr>
              <w:pStyle w:val="ConsPlusNormal"/>
              <w:jc w:val="both"/>
            </w:pPr>
            <w:r>
              <w:t>Доля выпускников из числа инвалидов молодого возраста, продолживших дальнейшее обучение после получения высшего образования (процентов)</w:t>
            </w:r>
          </w:p>
        </w:tc>
        <w:tc>
          <w:tcPr>
            <w:tcW w:w="1077" w:type="dxa"/>
          </w:tcPr>
          <w:p w:rsidR="009F5C0D" w:rsidRDefault="009F5C0D">
            <w:pPr>
              <w:pStyle w:val="ConsPlusNormal"/>
              <w:jc w:val="center"/>
            </w:pPr>
            <w:r>
              <w:t>x</w:t>
            </w:r>
          </w:p>
        </w:tc>
        <w:tc>
          <w:tcPr>
            <w:tcW w:w="664" w:type="dxa"/>
          </w:tcPr>
          <w:p w:rsidR="009F5C0D" w:rsidRDefault="009F5C0D">
            <w:pPr>
              <w:pStyle w:val="ConsPlusNormal"/>
              <w:jc w:val="center"/>
            </w:pPr>
            <w:r>
              <w:t>1</w:t>
            </w:r>
          </w:p>
        </w:tc>
        <w:tc>
          <w:tcPr>
            <w:tcW w:w="664" w:type="dxa"/>
          </w:tcPr>
          <w:p w:rsidR="009F5C0D" w:rsidRDefault="009F5C0D">
            <w:pPr>
              <w:pStyle w:val="ConsPlusNormal"/>
              <w:jc w:val="center"/>
            </w:pPr>
            <w:r>
              <w:t>1</w:t>
            </w:r>
          </w:p>
        </w:tc>
        <w:tc>
          <w:tcPr>
            <w:tcW w:w="664" w:type="dxa"/>
          </w:tcPr>
          <w:p w:rsidR="009F5C0D" w:rsidRDefault="009F5C0D">
            <w:pPr>
              <w:pStyle w:val="ConsPlusNormal"/>
              <w:jc w:val="center"/>
            </w:pPr>
            <w:r>
              <w:t>1</w:t>
            </w:r>
          </w:p>
        </w:tc>
        <w:tc>
          <w:tcPr>
            <w:tcW w:w="664" w:type="dxa"/>
          </w:tcPr>
          <w:p w:rsidR="009F5C0D" w:rsidRDefault="009F5C0D">
            <w:pPr>
              <w:pStyle w:val="ConsPlusNormal"/>
              <w:jc w:val="center"/>
            </w:pPr>
            <w:r>
              <w:t>1</w:t>
            </w:r>
          </w:p>
        </w:tc>
        <w:tc>
          <w:tcPr>
            <w:tcW w:w="664" w:type="dxa"/>
          </w:tcPr>
          <w:p w:rsidR="009F5C0D" w:rsidRDefault="009F5C0D">
            <w:pPr>
              <w:pStyle w:val="ConsPlusNormal"/>
              <w:jc w:val="center"/>
            </w:pPr>
            <w:r>
              <w:t>1</w:t>
            </w:r>
          </w:p>
        </w:tc>
        <w:tc>
          <w:tcPr>
            <w:tcW w:w="664" w:type="dxa"/>
          </w:tcPr>
          <w:p w:rsidR="009F5C0D" w:rsidRDefault="009F5C0D">
            <w:pPr>
              <w:pStyle w:val="ConsPlusNormal"/>
              <w:jc w:val="center"/>
            </w:pPr>
            <w:r>
              <w:t>1</w:t>
            </w:r>
          </w:p>
        </w:tc>
        <w:tc>
          <w:tcPr>
            <w:tcW w:w="664" w:type="dxa"/>
          </w:tcPr>
          <w:p w:rsidR="009F5C0D" w:rsidRDefault="009F5C0D">
            <w:pPr>
              <w:pStyle w:val="ConsPlusNormal"/>
              <w:jc w:val="center"/>
            </w:pPr>
            <w:r>
              <w:t>1</w:t>
            </w:r>
          </w:p>
        </w:tc>
        <w:tc>
          <w:tcPr>
            <w:tcW w:w="784" w:type="dxa"/>
          </w:tcPr>
          <w:p w:rsidR="009F5C0D" w:rsidRDefault="009F5C0D">
            <w:pPr>
              <w:pStyle w:val="ConsPlusNormal"/>
              <w:jc w:val="center"/>
            </w:pPr>
            <w:r>
              <w:t xml:space="preserve">1 </w:t>
            </w:r>
            <w:hyperlink w:anchor="P12740" w:history="1">
              <w:r>
                <w:rPr>
                  <w:color w:val="0000FF"/>
                </w:rPr>
                <w:t>&lt;*&gt;</w:t>
              </w:r>
            </w:hyperlink>
          </w:p>
        </w:tc>
        <w:tc>
          <w:tcPr>
            <w:tcW w:w="784" w:type="dxa"/>
            <w:tcBorders>
              <w:right w:val="nil"/>
            </w:tcBorders>
          </w:tcPr>
          <w:p w:rsidR="009F5C0D" w:rsidRDefault="009F5C0D">
            <w:pPr>
              <w:pStyle w:val="ConsPlusNormal"/>
              <w:jc w:val="center"/>
            </w:pPr>
            <w:r>
              <w:t xml:space="preserve">1 </w:t>
            </w:r>
            <w:hyperlink w:anchor="P12740" w:history="1">
              <w:r>
                <w:rPr>
                  <w:color w:val="0000FF"/>
                </w:rPr>
                <w:t>&lt;*&gt;</w:t>
              </w:r>
            </w:hyperlink>
          </w:p>
        </w:tc>
      </w:tr>
      <w:tr w:rsidR="009F5C0D">
        <w:tblPrEx>
          <w:tblBorders>
            <w:left w:val="single" w:sz="4" w:space="0" w:color="auto"/>
          </w:tblBorders>
        </w:tblPrEx>
        <w:tc>
          <w:tcPr>
            <w:tcW w:w="846" w:type="dxa"/>
            <w:vMerge/>
            <w:tcBorders>
              <w:left w:val="nil"/>
            </w:tcBorders>
          </w:tcPr>
          <w:p w:rsidR="009F5C0D" w:rsidRDefault="009F5C0D"/>
        </w:tc>
        <w:tc>
          <w:tcPr>
            <w:tcW w:w="7828" w:type="dxa"/>
            <w:gridSpan w:val="7"/>
          </w:tcPr>
          <w:p w:rsidR="009F5C0D" w:rsidRDefault="009F5C0D">
            <w:pPr>
              <w:pStyle w:val="ConsPlusNormal"/>
              <w:jc w:val="both"/>
            </w:pPr>
            <w:r>
              <w:t>Доля выпускников из числа инвалидов молодого возраста, продолживших дальнейшее обучение после получения среднего профессионального образования (процентов)</w:t>
            </w:r>
          </w:p>
        </w:tc>
        <w:tc>
          <w:tcPr>
            <w:tcW w:w="1077" w:type="dxa"/>
          </w:tcPr>
          <w:p w:rsidR="009F5C0D" w:rsidRDefault="009F5C0D">
            <w:pPr>
              <w:pStyle w:val="ConsPlusNormal"/>
              <w:jc w:val="center"/>
            </w:pPr>
            <w:r>
              <w:t>x</w:t>
            </w:r>
          </w:p>
        </w:tc>
        <w:tc>
          <w:tcPr>
            <w:tcW w:w="664" w:type="dxa"/>
          </w:tcPr>
          <w:p w:rsidR="009F5C0D" w:rsidRDefault="009F5C0D">
            <w:pPr>
              <w:pStyle w:val="ConsPlusNormal"/>
              <w:jc w:val="center"/>
            </w:pPr>
            <w:r>
              <w:t>2</w:t>
            </w:r>
          </w:p>
        </w:tc>
        <w:tc>
          <w:tcPr>
            <w:tcW w:w="664" w:type="dxa"/>
          </w:tcPr>
          <w:p w:rsidR="009F5C0D" w:rsidRDefault="009F5C0D">
            <w:pPr>
              <w:pStyle w:val="ConsPlusNormal"/>
              <w:jc w:val="center"/>
            </w:pPr>
            <w:r>
              <w:t>2</w:t>
            </w:r>
          </w:p>
        </w:tc>
        <w:tc>
          <w:tcPr>
            <w:tcW w:w="664" w:type="dxa"/>
          </w:tcPr>
          <w:p w:rsidR="009F5C0D" w:rsidRDefault="009F5C0D">
            <w:pPr>
              <w:pStyle w:val="ConsPlusNormal"/>
              <w:jc w:val="center"/>
            </w:pPr>
            <w:r>
              <w:t>2</w:t>
            </w:r>
          </w:p>
        </w:tc>
        <w:tc>
          <w:tcPr>
            <w:tcW w:w="664" w:type="dxa"/>
          </w:tcPr>
          <w:p w:rsidR="009F5C0D" w:rsidRDefault="009F5C0D">
            <w:pPr>
              <w:pStyle w:val="ConsPlusNormal"/>
              <w:jc w:val="center"/>
            </w:pPr>
            <w:r>
              <w:t>2</w:t>
            </w:r>
          </w:p>
        </w:tc>
        <w:tc>
          <w:tcPr>
            <w:tcW w:w="664" w:type="dxa"/>
          </w:tcPr>
          <w:p w:rsidR="009F5C0D" w:rsidRDefault="009F5C0D">
            <w:pPr>
              <w:pStyle w:val="ConsPlusNormal"/>
              <w:jc w:val="center"/>
            </w:pPr>
            <w:r>
              <w:t>2</w:t>
            </w:r>
          </w:p>
        </w:tc>
        <w:tc>
          <w:tcPr>
            <w:tcW w:w="664" w:type="dxa"/>
          </w:tcPr>
          <w:p w:rsidR="009F5C0D" w:rsidRDefault="009F5C0D">
            <w:pPr>
              <w:pStyle w:val="ConsPlusNormal"/>
              <w:jc w:val="center"/>
            </w:pPr>
            <w:r>
              <w:t>2</w:t>
            </w:r>
          </w:p>
        </w:tc>
        <w:tc>
          <w:tcPr>
            <w:tcW w:w="664" w:type="dxa"/>
          </w:tcPr>
          <w:p w:rsidR="009F5C0D" w:rsidRDefault="009F5C0D">
            <w:pPr>
              <w:pStyle w:val="ConsPlusNormal"/>
              <w:jc w:val="center"/>
            </w:pPr>
            <w:r>
              <w:t>2</w:t>
            </w:r>
          </w:p>
        </w:tc>
        <w:tc>
          <w:tcPr>
            <w:tcW w:w="784" w:type="dxa"/>
          </w:tcPr>
          <w:p w:rsidR="009F5C0D" w:rsidRDefault="009F5C0D">
            <w:pPr>
              <w:pStyle w:val="ConsPlusNormal"/>
              <w:jc w:val="center"/>
            </w:pPr>
            <w:r>
              <w:t xml:space="preserve">2 </w:t>
            </w:r>
            <w:hyperlink w:anchor="P12740" w:history="1">
              <w:r>
                <w:rPr>
                  <w:color w:val="0000FF"/>
                </w:rPr>
                <w:t>&lt;*&gt;</w:t>
              </w:r>
            </w:hyperlink>
          </w:p>
        </w:tc>
        <w:tc>
          <w:tcPr>
            <w:tcW w:w="784" w:type="dxa"/>
            <w:tcBorders>
              <w:right w:val="nil"/>
            </w:tcBorders>
          </w:tcPr>
          <w:p w:rsidR="009F5C0D" w:rsidRDefault="009F5C0D">
            <w:pPr>
              <w:pStyle w:val="ConsPlusNormal"/>
              <w:jc w:val="center"/>
            </w:pPr>
            <w:r>
              <w:t xml:space="preserve">2 </w:t>
            </w:r>
            <w:hyperlink w:anchor="P12740" w:history="1">
              <w:r>
                <w:rPr>
                  <w:color w:val="0000FF"/>
                </w:rPr>
                <w:t>&lt;*&gt;</w:t>
              </w:r>
            </w:hyperlink>
          </w:p>
        </w:tc>
      </w:tr>
      <w:tr w:rsidR="009F5C0D">
        <w:tc>
          <w:tcPr>
            <w:tcW w:w="846" w:type="dxa"/>
            <w:vMerge w:val="restart"/>
            <w:tcBorders>
              <w:left w:val="nil"/>
            </w:tcBorders>
          </w:tcPr>
          <w:p w:rsidR="009F5C0D" w:rsidRDefault="009F5C0D">
            <w:pPr>
              <w:pStyle w:val="ConsPlusNormal"/>
              <w:jc w:val="both"/>
            </w:pPr>
            <w:r>
              <w:lastRenderedPageBreak/>
              <w:t>Мероприятие 1.1</w:t>
            </w:r>
          </w:p>
        </w:tc>
        <w:tc>
          <w:tcPr>
            <w:tcW w:w="1559" w:type="dxa"/>
            <w:vMerge w:val="restart"/>
          </w:tcPr>
          <w:p w:rsidR="009F5C0D" w:rsidRDefault="009F5C0D">
            <w:pPr>
              <w:pStyle w:val="ConsPlusNormal"/>
              <w:jc w:val="both"/>
            </w:pPr>
            <w:r>
              <w:t>Контроль учебы студента-инвалида в соответствии с графиком учебного процесса в условиях инклюзивного обучения</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Минобразования Чувашии, соисполнитель - Минтруд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Мероприятие 1.2</w:t>
            </w:r>
          </w:p>
        </w:tc>
        <w:tc>
          <w:tcPr>
            <w:tcW w:w="1559" w:type="dxa"/>
            <w:vMerge w:val="restart"/>
          </w:tcPr>
          <w:p w:rsidR="009F5C0D" w:rsidRDefault="009F5C0D">
            <w:pPr>
              <w:pStyle w:val="ConsPlusNormal"/>
              <w:jc w:val="both"/>
            </w:pPr>
            <w:r>
              <w:t>Изучение, развитие и коррекция личности студента-инвалида, его профессионального становления с помощью психодиагност</w:t>
            </w:r>
            <w:r>
              <w:lastRenderedPageBreak/>
              <w:t>ических процедур, психопрофилактики и коррекции личностных искажений</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Минобразования Чувашии, соисполнитель - Минтруд Чувашии</w:t>
            </w:r>
          </w:p>
        </w:tc>
        <w:tc>
          <w:tcPr>
            <w:tcW w:w="624" w:type="dxa"/>
          </w:tcPr>
          <w:p w:rsidR="009F5C0D" w:rsidRDefault="009F5C0D">
            <w:pPr>
              <w:pStyle w:val="ConsPlusNormal"/>
            </w:pPr>
          </w:p>
        </w:tc>
        <w:tc>
          <w:tcPr>
            <w:tcW w:w="624" w:type="dxa"/>
          </w:tcPr>
          <w:p w:rsidR="009F5C0D" w:rsidRDefault="009F5C0D">
            <w:pPr>
              <w:pStyle w:val="ConsPlusNormal"/>
            </w:pPr>
          </w:p>
        </w:tc>
        <w:tc>
          <w:tcPr>
            <w:tcW w:w="1531" w:type="dxa"/>
          </w:tcPr>
          <w:p w:rsidR="009F5C0D" w:rsidRDefault="009F5C0D">
            <w:pPr>
              <w:pStyle w:val="ConsPlusNormal"/>
            </w:pPr>
          </w:p>
        </w:tc>
        <w:tc>
          <w:tcPr>
            <w:tcW w:w="567" w:type="dxa"/>
          </w:tcPr>
          <w:p w:rsidR="009F5C0D" w:rsidRDefault="009F5C0D">
            <w:pPr>
              <w:pStyle w:val="ConsPlusNormal"/>
            </w:pP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lastRenderedPageBreak/>
              <w:t>Мероприятие 1.3</w:t>
            </w:r>
          </w:p>
        </w:tc>
        <w:tc>
          <w:tcPr>
            <w:tcW w:w="1559" w:type="dxa"/>
            <w:vMerge w:val="restart"/>
          </w:tcPr>
          <w:p w:rsidR="009F5C0D" w:rsidRDefault="009F5C0D">
            <w:pPr>
              <w:pStyle w:val="ConsPlusNormal"/>
              <w:jc w:val="both"/>
            </w:pPr>
            <w:r>
              <w:t>Диагностика физического состояния студентов-инвалидов, сохранение здоровья, развитие адаптационного потенциала, приспособляемости к учебе</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Минтруд Чувашии, участник - Минздрав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Мероприятие 1.4</w:t>
            </w:r>
          </w:p>
        </w:tc>
        <w:tc>
          <w:tcPr>
            <w:tcW w:w="1559" w:type="dxa"/>
            <w:vMerge w:val="restart"/>
          </w:tcPr>
          <w:p w:rsidR="009F5C0D" w:rsidRDefault="009F5C0D">
            <w:pPr>
              <w:pStyle w:val="ConsPlusNormal"/>
              <w:jc w:val="both"/>
            </w:pPr>
            <w:r>
              <w:t xml:space="preserve">Медицинская реабилитация или абилитация инвалида в соответствии с индивидуальной </w:t>
            </w:r>
            <w:r>
              <w:lastRenderedPageBreak/>
              <w:t>программой реабилитации или абилитации инвалида</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Минтруд Чувашии, участник - Минздрав Чувашии</w:t>
            </w:r>
          </w:p>
        </w:tc>
        <w:tc>
          <w:tcPr>
            <w:tcW w:w="624" w:type="dxa"/>
          </w:tcPr>
          <w:p w:rsidR="009F5C0D" w:rsidRDefault="009F5C0D">
            <w:pPr>
              <w:pStyle w:val="ConsPlusNormal"/>
            </w:pPr>
          </w:p>
        </w:tc>
        <w:tc>
          <w:tcPr>
            <w:tcW w:w="624" w:type="dxa"/>
          </w:tcPr>
          <w:p w:rsidR="009F5C0D" w:rsidRDefault="009F5C0D">
            <w:pPr>
              <w:pStyle w:val="ConsPlusNormal"/>
            </w:pPr>
          </w:p>
        </w:tc>
        <w:tc>
          <w:tcPr>
            <w:tcW w:w="1531" w:type="dxa"/>
          </w:tcPr>
          <w:p w:rsidR="009F5C0D" w:rsidRDefault="009F5C0D">
            <w:pPr>
              <w:pStyle w:val="ConsPlusNormal"/>
            </w:pPr>
          </w:p>
        </w:tc>
        <w:tc>
          <w:tcPr>
            <w:tcW w:w="567" w:type="dxa"/>
          </w:tcPr>
          <w:p w:rsidR="009F5C0D" w:rsidRDefault="009F5C0D">
            <w:pPr>
              <w:pStyle w:val="ConsPlusNormal"/>
            </w:pP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Мероприятие 1.5</w:t>
            </w:r>
          </w:p>
        </w:tc>
        <w:tc>
          <w:tcPr>
            <w:tcW w:w="1559" w:type="dxa"/>
            <w:vMerge w:val="restart"/>
          </w:tcPr>
          <w:p w:rsidR="009F5C0D" w:rsidRDefault="009F5C0D">
            <w:pPr>
              <w:pStyle w:val="ConsPlusNormal"/>
              <w:jc w:val="both"/>
            </w:pPr>
            <w:r>
              <w:t>Социальная поддержка инвалидов при их инклюзивном обучении, включая содействие в решении бытовых проблем, вопросов проживания в общежитии, социальных выплат, выделения материальной помощи</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Минобразования Чувашии, соисполнитель - Минтруд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Мероприятие 1.6</w:t>
            </w:r>
          </w:p>
        </w:tc>
        <w:tc>
          <w:tcPr>
            <w:tcW w:w="1559" w:type="dxa"/>
            <w:vMerge w:val="restart"/>
          </w:tcPr>
          <w:p w:rsidR="009F5C0D" w:rsidRDefault="009F5C0D">
            <w:pPr>
              <w:pStyle w:val="ConsPlusNormal"/>
              <w:jc w:val="both"/>
            </w:pPr>
            <w:r>
              <w:t>Взаимодействие базовых профессиональных образовательн</w:t>
            </w:r>
            <w:r>
              <w:lastRenderedPageBreak/>
              <w:t>ых организаций, обеспечивающих поддержку региональных систем инклюзивного профессионального образования инвалидов, с организациями, осуществляющими образовательную деятельность по образовательным программам среднего профессионального образования, в целях организации сопровождения инвалидов при получении ими профессионал</w:t>
            </w:r>
            <w:r>
              <w:lastRenderedPageBreak/>
              <w:t>ьного образования и последующего трудоустройства выпускников из числа инвалидов молодого возраста</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 xml:space="preserve">ответственный исполнитель - Минобразования Чувашии, соисполнитель - </w:t>
            </w:r>
            <w:r>
              <w:lastRenderedPageBreak/>
              <w:t>Минтруд Чувашии</w:t>
            </w:r>
          </w:p>
        </w:tc>
        <w:tc>
          <w:tcPr>
            <w:tcW w:w="624" w:type="dxa"/>
          </w:tcPr>
          <w:p w:rsidR="009F5C0D" w:rsidRDefault="009F5C0D">
            <w:pPr>
              <w:pStyle w:val="ConsPlusNormal"/>
              <w:jc w:val="center"/>
            </w:pPr>
            <w:r>
              <w:lastRenderedPageBreak/>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w:t>
            </w:r>
            <w:r>
              <w:lastRenderedPageBreak/>
              <w:t>й Республики</w:t>
            </w:r>
          </w:p>
        </w:tc>
        <w:tc>
          <w:tcPr>
            <w:tcW w:w="664" w:type="dxa"/>
          </w:tcPr>
          <w:p w:rsidR="009F5C0D" w:rsidRDefault="009F5C0D">
            <w:pPr>
              <w:pStyle w:val="ConsPlusNormal"/>
              <w:jc w:val="center"/>
            </w:pPr>
            <w:r>
              <w:lastRenderedPageBreak/>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lastRenderedPageBreak/>
              <w:t>Мероприятие 1.7</w:t>
            </w:r>
          </w:p>
        </w:tc>
        <w:tc>
          <w:tcPr>
            <w:tcW w:w="1559" w:type="dxa"/>
            <w:vMerge w:val="restart"/>
          </w:tcPr>
          <w:p w:rsidR="009F5C0D" w:rsidRDefault="009F5C0D">
            <w:pPr>
              <w:pStyle w:val="ConsPlusNormal"/>
              <w:jc w:val="both"/>
            </w:pPr>
            <w:r>
              <w:t>Проведение конкурса профессионального мастерства "Абилимпикс", а также участие Чувашской Республики в Национальном чемпионате по профессиональному мастерству среди инвалидов и лиц с ограниченными возможностями здоровья "Абилимпикс"</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Минобразования Чувашии, соисполнитель - Минтруд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lastRenderedPageBreak/>
              <w:t>Мероприятие 1.8</w:t>
            </w:r>
          </w:p>
        </w:tc>
        <w:tc>
          <w:tcPr>
            <w:tcW w:w="1559" w:type="dxa"/>
            <w:vMerge w:val="restart"/>
          </w:tcPr>
          <w:p w:rsidR="009F5C0D" w:rsidRDefault="009F5C0D">
            <w:pPr>
              <w:pStyle w:val="ConsPlusNormal"/>
              <w:jc w:val="both"/>
            </w:pPr>
            <w:r>
              <w:t xml:space="preserve">Профессиональная ориентация инвалидов молодого возраста (в том числе с привлечением ресурсов организаций, осуществляющих образовательную деятельность по образовательным программам среднего профессионального и высшего образования, ресурсных учебно-методических центров по обучению инвалидов, базовых профессиональных </w:t>
            </w:r>
            <w:r>
              <w:lastRenderedPageBreak/>
              <w:t>образовательных организаций)</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Минобразования Чувашии, соисполнитель - Минтруд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lastRenderedPageBreak/>
              <w:t>Мероприятие 1.9</w:t>
            </w:r>
          </w:p>
        </w:tc>
        <w:tc>
          <w:tcPr>
            <w:tcW w:w="1559" w:type="dxa"/>
            <w:vMerge w:val="restart"/>
          </w:tcPr>
          <w:p w:rsidR="009F5C0D" w:rsidRDefault="009F5C0D">
            <w:pPr>
              <w:pStyle w:val="ConsPlusNormal"/>
              <w:jc w:val="both"/>
            </w:pPr>
            <w:r>
              <w:t>Организация дополнительного профессионального образования специалистов, занимающихся вопросами организации профориентационной работы инвалидов молодого возраста</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Минобразования Чувашии, соисполнитель - Минтруд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Мероприятие 1.10</w:t>
            </w:r>
          </w:p>
        </w:tc>
        <w:tc>
          <w:tcPr>
            <w:tcW w:w="1559" w:type="dxa"/>
            <w:vMerge w:val="restart"/>
          </w:tcPr>
          <w:p w:rsidR="009F5C0D" w:rsidRDefault="009F5C0D">
            <w:pPr>
              <w:pStyle w:val="ConsPlusNormal"/>
              <w:jc w:val="both"/>
            </w:pPr>
            <w:r>
              <w:t xml:space="preserve">Организация работы "горячей линии" по вопросам приема в организации, осуществляющие образовательную </w:t>
            </w:r>
            <w:r>
              <w:lastRenderedPageBreak/>
              <w:t>деятельность по образовательным программам среднего профессионального и высшего образования, инвалидов молодого возраста</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Минобразования Чувашии, соисполнитель - Минтруд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lastRenderedPageBreak/>
              <w:t>Мероприятие 1.11</w:t>
            </w:r>
          </w:p>
        </w:tc>
        <w:tc>
          <w:tcPr>
            <w:tcW w:w="1559" w:type="dxa"/>
            <w:vMerge w:val="restart"/>
          </w:tcPr>
          <w:p w:rsidR="009F5C0D" w:rsidRDefault="009F5C0D">
            <w:pPr>
              <w:pStyle w:val="ConsPlusNormal"/>
              <w:jc w:val="both"/>
            </w:pPr>
            <w:r>
              <w:t xml:space="preserve">Мониторинг деятельности организаций, осуществляющих образовательную деятельность по образовательным программам среднего профессионального и высшего образования, по вопросам приема, обучения </w:t>
            </w:r>
            <w:r>
              <w:lastRenderedPageBreak/>
              <w:t>обучающихся с инвалидностью и обеспечения специальных условий для получения ими профессионального образования, а также их последующего трудоустройства</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Минобразования Чувашии, соисполнитель - Минтруд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lastRenderedPageBreak/>
              <w:t>Мероприятие 1.12</w:t>
            </w:r>
          </w:p>
        </w:tc>
        <w:tc>
          <w:tcPr>
            <w:tcW w:w="1559" w:type="dxa"/>
            <w:vMerge w:val="restart"/>
          </w:tcPr>
          <w:p w:rsidR="009F5C0D" w:rsidRDefault="009F5C0D">
            <w:pPr>
              <w:pStyle w:val="ConsPlusNormal"/>
              <w:jc w:val="both"/>
            </w:pPr>
            <w:r>
              <w:t>Проведение семинаров (вебинаров) для педагогических работников и родителей по вопросам профессиональной ориентации и получения профессионального образования инвалидами молодого возраста</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Минобразования Чувашии, соисполнитель - Минтруд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lastRenderedPageBreak/>
              <w:t>Мероприятие 1.13</w:t>
            </w:r>
          </w:p>
        </w:tc>
        <w:tc>
          <w:tcPr>
            <w:tcW w:w="1559" w:type="dxa"/>
            <w:vMerge w:val="restart"/>
          </w:tcPr>
          <w:p w:rsidR="009F5C0D" w:rsidRDefault="009F5C0D">
            <w:pPr>
              <w:pStyle w:val="ConsPlusNormal"/>
              <w:jc w:val="both"/>
            </w:pPr>
            <w:r>
              <w:t>Дополнительное профессиональное образование по программам повышения квалификации педагогических работников и учебно-вспомогательного персонала организаций, осуществляющих образовательную деятельность по образовательным программам среднего профессионального и высшего образования, по вопросам работы со студентами с инвалидность</w:t>
            </w:r>
            <w:r>
              <w:lastRenderedPageBreak/>
              <w:t>ю</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Минобразования Чувашии, соисполнитель - Минтруд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lastRenderedPageBreak/>
              <w:t>Мероприятие 1.14</w:t>
            </w:r>
          </w:p>
        </w:tc>
        <w:tc>
          <w:tcPr>
            <w:tcW w:w="1559" w:type="dxa"/>
            <w:vMerge w:val="restart"/>
          </w:tcPr>
          <w:p w:rsidR="009F5C0D" w:rsidRDefault="009F5C0D">
            <w:pPr>
              <w:pStyle w:val="ConsPlusNormal"/>
              <w:jc w:val="both"/>
            </w:pPr>
            <w:r>
              <w:t>Информационное обеспечение в сфере реализации мероприятий, направленных на сопровождение инвалидов молодого возраста при получении профессионального образования</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Минобразования Чувашии, соисполнитель - Минтруд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Мероприятие 1.15</w:t>
            </w:r>
          </w:p>
        </w:tc>
        <w:tc>
          <w:tcPr>
            <w:tcW w:w="1559" w:type="dxa"/>
            <w:vMerge w:val="restart"/>
          </w:tcPr>
          <w:p w:rsidR="009F5C0D" w:rsidRDefault="009F5C0D">
            <w:pPr>
              <w:pStyle w:val="ConsPlusNormal"/>
              <w:jc w:val="both"/>
            </w:pPr>
            <w:r>
              <w:t>Организация взаимодействия участников, реализующих мероприятия, направленные на сопровождение инвалидов молодого возраста при получении профессионального образования</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Минобразования Чувашии, соисполнитель - Минтруд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 xml:space="preserve">внебюджетные </w:t>
            </w:r>
            <w:r>
              <w:lastRenderedPageBreak/>
              <w:t>источники</w:t>
            </w:r>
          </w:p>
        </w:tc>
        <w:tc>
          <w:tcPr>
            <w:tcW w:w="664" w:type="dxa"/>
          </w:tcPr>
          <w:p w:rsidR="009F5C0D" w:rsidRDefault="009F5C0D">
            <w:pPr>
              <w:pStyle w:val="ConsPlusNormal"/>
              <w:jc w:val="center"/>
            </w:pPr>
            <w:r>
              <w:lastRenderedPageBreak/>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lastRenderedPageBreak/>
              <w:t>Мероприятие 1.16</w:t>
            </w:r>
          </w:p>
        </w:tc>
        <w:tc>
          <w:tcPr>
            <w:tcW w:w="1559" w:type="dxa"/>
            <w:vMerge w:val="restart"/>
          </w:tcPr>
          <w:p w:rsidR="009F5C0D" w:rsidRDefault="009F5C0D">
            <w:pPr>
              <w:pStyle w:val="ConsPlusNormal"/>
              <w:jc w:val="both"/>
            </w:pPr>
            <w:r>
              <w:t>Анализ условий доступности организаций, осуществляющих образовательную деятельность по образовательным программам среднего профессионального и высшего образования, для получения профессионального образования инвалидами молодого возраста</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Минобразования Чувашии, соисполнитель - Минтруд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w:t>
            </w:r>
            <w:r>
              <w:lastRenderedPageBreak/>
              <w:t>и</w:t>
            </w:r>
          </w:p>
        </w:tc>
        <w:tc>
          <w:tcPr>
            <w:tcW w:w="664" w:type="dxa"/>
          </w:tcPr>
          <w:p w:rsidR="009F5C0D" w:rsidRDefault="009F5C0D">
            <w:pPr>
              <w:pStyle w:val="ConsPlusNormal"/>
              <w:jc w:val="center"/>
            </w:pPr>
            <w:r>
              <w:lastRenderedPageBreak/>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lastRenderedPageBreak/>
              <w:t>Мероприятие 1.17</w:t>
            </w:r>
          </w:p>
        </w:tc>
        <w:tc>
          <w:tcPr>
            <w:tcW w:w="1559" w:type="dxa"/>
            <w:vMerge w:val="restart"/>
          </w:tcPr>
          <w:p w:rsidR="009F5C0D" w:rsidRDefault="009F5C0D">
            <w:pPr>
              <w:pStyle w:val="ConsPlusNormal"/>
              <w:jc w:val="both"/>
            </w:pPr>
            <w:r>
              <w:t>Информирование об условиях получения профессионального образования, профессиях, специальностях, направлениях подготовки, реализуемых в организациях, осуществляющих образовательную деятельность по образовательным программам среднего профессионального и высшего образования</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Минобразования Чувашии, соисполнитель - Минтруд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15967" w:type="dxa"/>
            <w:gridSpan w:val="18"/>
            <w:tcBorders>
              <w:left w:val="nil"/>
              <w:right w:val="nil"/>
            </w:tcBorders>
          </w:tcPr>
          <w:p w:rsidR="009F5C0D" w:rsidRDefault="009F5C0D">
            <w:pPr>
              <w:pStyle w:val="ConsPlusNormal"/>
              <w:jc w:val="center"/>
              <w:outlineLvl w:val="3"/>
            </w:pPr>
            <w:r>
              <w:t>Цель "Содействие трудоустройству инвалидов молодого возраста при получении ими профессионального образования"</w:t>
            </w:r>
          </w:p>
        </w:tc>
      </w:tr>
      <w:tr w:rsidR="009F5C0D">
        <w:tc>
          <w:tcPr>
            <w:tcW w:w="846" w:type="dxa"/>
            <w:vMerge w:val="restart"/>
            <w:tcBorders>
              <w:left w:val="nil"/>
            </w:tcBorders>
          </w:tcPr>
          <w:p w:rsidR="009F5C0D" w:rsidRDefault="009F5C0D">
            <w:pPr>
              <w:pStyle w:val="ConsPlusNormal"/>
              <w:jc w:val="both"/>
            </w:pPr>
            <w:r>
              <w:t>Основн</w:t>
            </w:r>
            <w:r>
              <w:lastRenderedPageBreak/>
              <w:t>ое мероприятие 2</w:t>
            </w:r>
          </w:p>
        </w:tc>
        <w:tc>
          <w:tcPr>
            <w:tcW w:w="1559" w:type="dxa"/>
            <w:vMerge w:val="restart"/>
          </w:tcPr>
          <w:p w:rsidR="009F5C0D" w:rsidRDefault="009F5C0D">
            <w:pPr>
              <w:pStyle w:val="ConsPlusNormal"/>
              <w:jc w:val="both"/>
            </w:pPr>
            <w:r>
              <w:lastRenderedPageBreak/>
              <w:t xml:space="preserve">Содействие </w:t>
            </w:r>
            <w:r>
              <w:lastRenderedPageBreak/>
              <w:t>инвалидам молодого возраста в трудоустройстве</w:t>
            </w:r>
          </w:p>
        </w:tc>
        <w:tc>
          <w:tcPr>
            <w:tcW w:w="1194" w:type="dxa"/>
            <w:vMerge w:val="restart"/>
          </w:tcPr>
          <w:p w:rsidR="009F5C0D" w:rsidRDefault="009F5C0D">
            <w:pPr>
              <w:pStyle w:val="ConsPlusNormal"/>
              <w:jc w:val="both"/>
            </w:pPr>
            <w:r>
              <w:lastRenderedPageBreak/>
              <w:t xml:space="preserve">создание </w:t>
            </w:r>
            <w:r>
              <w:lastRenderedPageBreak/>
              <w:t>специальных условий для обучения и трудоустройства инвалидов молодого возраста;</w:t>
            </w:r>
          </w:p>
          <w:p w:rsidR="009F5C0D" w:rsidRDefault="009F5C0D">
            <w:pPr>
              <w:pStyle w:val="ConsPlusNormal"/>
              <w:jc w:val="both"/>
            </w:pPr>
            <w:r>
              <w:t>повышение конкурентоспособности на рынке труда инвалидов молодого возраста</w:t>
            </w:r>
          </w:p>
        </w:tc>
        <w:tc>
          <w:tcPr>
            <w:tcW w:w="1729" w:type="dxa"/>
            <w:vMerge w:val="restart"/>
          </w:tcPr>
          <w:p w:rsidR="009F5C0D" w:rsidRDefault="009F5C0D">
            <w:pPr>
              <w:pStyle w:val="ConsPlusNormal"/>
              <w:jc w:val="both"/>
            </w:pPr>
            <w:r>
              <w:lastRenderedPageBreak/>
              <w:t xml:space="preserve">ответственный </w:t>
            </w:r>
            <w:r>
              <w:lastRenderedPageBreak/>
              <w:t>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9F5C0D" w:rsidRDefault="009F5C0D">
            <w:pPr>
              <w:pStyle w:val="ConsPlusNormal"/>
              <w:jc w:val="center"/>
            </w:pPr>
            <w:r>
              <w:lastRenderedPageBreak/>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809,5</w:t>
            </w:r>
          </w:p>
        </w:tc>
        <w:tc>
          <w:tcPr>
            <w:tcW w:w="664" w:type="dxa"/>
          </w:tcPr>
          <w:p w:rsidR="009F5C0D" w:rsidRDefault="009F5C0D">
            <w:pPr>
              <w:pStyle w:val="ConsPlusNormal"/>
              <w:jc w:val="center"/>
            </w:pPr>
            <w:r>
              <w:t>384,8</w:t>
            </w:r>
          </w:p>
        </w:tc>
        <w:tc>
          <w:tcPr>
            <w:tcW w:w="664" w:type="dxa"/>
          </w:tcPr>
          <w:p w:rsidR="009F5C0D" w:rsidRDefault="009F5C0D">
            <w:pPr>
              <w:pStyle w:val="ConsPlusNormal"/>
              <w:jc w:val="center"/>
            </w:pPr>
            <w:r>
              <w:t>891,5</w:t>
            </w:r>
          </w:p>
        </w:tc>
        <w:tc>
          <w:tcPr>
            <w:tcW w:w="664" w:type="dxa"/>
          </w:tcPr>
          <w:p w:rsidR="009F5C0D" w:rsidRDefault="009F5C0D">
            <w:pPr>
              <w:pStyle w:val="ConsPlusNormal"/>
              <w:jc w:val="center"/>
            </w:pPr>
            <w:r>
              <w:t>891,5</w:t>
            </w:r>
          </w:p>
        </w:tc>
        <w:tc>
          <w:tcPr>
            <w:tcW w:w="664" w:type="dxa"/>
          </w:tcPr>
          <w:p w:rsidR="009F5C0D" w:rsidRDefault="009F5C0D">
            <w:pPr>
              <w:pStyle w:val="ConsPlusNormal"/>
              <w:jc w:val="center"/>
            </w:pPr>
            <w:r>
              <w:t>891,5</w:t>
            </w:r>
          </w:p>
        </w:tc>
        <w:tc>
          <w:tcPr>
            <w:tcW w:w="664" w:type="dxa"/>
          </w:tcPr>
          <w:p w:rsidR="009F5C0D" w:rsidRDefault="009F5C0D">
            <w:pPr>
              <w:pStyle w:val="ConsPlusNormal"/>
              <w:jc w:val="center"/>
            </w:pPr>
            <w:r>
              <w:t>891,5</w:t>
            </w:r>
          </w:p>
        </w:tc>
        <w:tc>
          <w:tcPr>
            <w:tcW w:w="664" w:type="dxa"/>
          </w:tcPr>
          <w:p w:rsidR="009F5C0D" w:rsidRDefault="009F5C0D">
            <w:pPr>
              <w:pStyle w:val="ConsPlusNormal"/>
              <w:jc w:val="center"/>
            </w:pPr>
            <w:r>
              <w:t>891,5</w:t>
            </w:r>
          </w:p>
        </w:tc>
        <w:tc>
          <w:tcPr>
            <w:tcW w:w="784" w:type="dxa"/>
          </w:tcPr>
          <w:p w:rsidR="009F5C0D" w:rsidRDefault="009F5C0D">
            <w:pPr>
              <w:pStyle w:val="ConsPlusNormal"/>
              <w:jc w:val="center"/>
            </w:pPr>
            <w:r>
              <w:t>4457,5</w:t>
            </w:r>
          </w:p>
        </w:tc>
        <w:tc>
          <w:tcPr>
            <w:tcW w:w="784" w:type="dxa"/>
            <w:tcBorders>
              <w:right w:val="nil"/>
            </w:tcBorders>
          </w:tcPr>
          <w:p w:rsidR="009F5C0D" w:rsidRDefault="009F5C0D">
            <w:pPr>
              <w:pStyle w:val="ConsPlusNormal"/>
              <w:jc w:val="center"/>
            </w:pPr>
            <w:r>
              <w:t>4457,5</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856</w:t>
            </w:r>
          </w:p>
        </w:tc>
        <w:tc>
          <w:tcPr>
            <w:tcW w:w="624" w:type="dxa"/>
          </w:tcPr>
          <w:p w:rsidR="009F5C0D" w:rsidRDefault="009F5C0D">
            <w:pPr>
              <w:pStyle w:val="ConsPlusNormal"/>
              <w:jc w:val="center"/>
            </w:pPr>
            <w:r>
              <w:t>0401</w:t>
            </w:r>
          </w:p>
        </w:tc>
        <w:tc>
          <w:tcPr>
            <w:tcW w:w="1531" w:type="dxa"/>
          </w:tcPr>
          <w:p w:rsidR="009F5C0D" w:rsidRDefault="009F5C0D">
            <w:pPr>
              <w:pStyle w:val="ConsPlusNormal"/>
              <w:jc w:val="center"/>
            </w:pPr>
            <w:r>
              <w:t>Ц640200000</w:t>
            </w:r>
          </w:p>
        </w:tc>
        <w:tc>
          <w:tcPr>
            <w:tcW w:w="567" w:type="dxa"/>
          </w:tcPr>
          <w:p w:rsidR="009F5C0D" w:rsidRDefault="009F5C0D">
            <w:pPr>
              <w:pStyle w:val="ConsPlusNormal"/>
              <w:jc w:val="center"/>
            </w:pPr>
            <w:r>
              <w:t>000</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809,5</w:t>
            </w:r>
          </w:p>
        </w:tc>
        <w:tc>
          <w:tcPr>
            <w:tcW w:w="664" w:type="dxa"/>
          </w:tcPr>
          <w:p w:rsidR="009F5C0D" w:rsidRDefault="009F5C0D">
            <w:pPr>
              <w:pStyle w:val="ConsPlusNormal"/>
              <w:jc w:val="center"/>
            </w:pPr>
            <w:r>
              <w:t>384,8</w:t>
            </w:r>
          </w:p>
        </w:tc>
        <w:tc>
          <w:tcPr>
            <w:tcW w:w="664" w:type="dxa"/>
          </w:tcPr>
          <w:p w:rsidR="009F5C0D" w:rsidRDefault="009F5C0D">
            <w:pPr>
              <w:pStyle w:val="ConsPlusNormal"/>
              <w:jc w:val="center"/>
            </w:pPr>
            <w:r>
              <w:t>891,5</w:t>
            </w:r>
          </w:p>
        </w:tc>
        <w:tc>
          <w:tcPr>
            <w:tcW w:w="664" w:type="dxa"/>
          </w:tcPr>
          <w:p w:rsidR="009F5C0D" w:rsidRDefault="009F5C0D">
            <w:pPr>
              <w:pStyle w:val="ConsPlusNormal"/>
              <w:jc w:val="center"/>
            </w:pPr>
            <w:r>
              <w:t>891,5</w:t>
            </w:r>
          </w:p>
        </w:tc>
        <w:tc>
          <w:tcPr>
            <w:tcW w:w="664" w:type="dxa"/>
          </w:tcPr>
          <w:p w:rsidR="009F5C0D" w:rsidRDefault="009F5C0D">
            <w:pPr>
              <w:pStyle w:val="ConsPlusNormal"/>
              <w:jc w:val="center"/>
            </w:pPr>
            <w:r>
              <w:t>891,5</w:t>
            </w:r>
          </w:p>
        </w:tc>
        <w:tc>
          <w:tcPr>
            <w:tcW w:w="664" w:type="dxa"/>
          </w:tcPr>
          <w:p w:rsidR="009F5C0D" w:rsidRDefault="009F5C0D">
            <w:pPr>
              <w:pStyle w:val="ConsPlusNormal"/>
              <w:jc w:val="center"/>
            </w:pPr>
            <w:r>
              <w:t>891,5</w:t>
            </w:r>
          </w:p>
        </w:tc>
        <w:tc>
          <w:tcPr>
            <w:tcW w:w="664" w:type="dxa"/>
          </w:tcPr>
          <w:p w:rsidR="009F5C0D" w:rsidRDefault="009F5C0D">
            <w:pPr>
              <w:pStyle w:val="ConsPlusNormal"/>
              <w:jc w:val="center"/>
            </w:pPr>
            <w:r>
              <w:t>891,5</w:t>
            </w:r>
          </w:p>
        </w:tc>
        <w:tc>
          <w:tcPr>
            <w:tcW w:w="784" w:type="dxa"/>
          </w:tcPr>
          <w:p w:rsidR="009F5C0D" w:rsidRDefault="009F5C0D">
            <w:pPr>
              <w:pStyle w:val="ConsPlusNormal"/>
              <w:jc w:val="center"/>
            </w:pPr>
            <w:r>
              <w:t>4457,5</w:t>
            </w:r>
          </w:p>
        </w:tc>
        <w:tc>
          <w:tcPr>
            <w:tcW w:w="784" w:type="dxa"/>
            <w:tcBorders>
              <w:right w:val="nil"/>
            </w:tcBorders>
          </w:tcPr>
          <w:p w:rsidR="009F5C0D" w:rsidRDefault="009F5C0D">
            <w:pPr>
              <w:pStyle w:val="ConsPlusNormal"/>
              <w:jc w:val="center"/>
            </w:pPr>
            <w:r>
              <w:t>4457,5</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Целевые показатели (индикаторы) подпрограммы, увязанные с основным меропр</w:t>
            </w:r>
            <w:r>
              <w:lastRenderedPageBreak/>
              <w:t>иятием 2</w:t>
            </w:r>
          </w:p>
        </w:tc>
        <w:tc>
          <w:tcPr>
            <w:tcW w:w="7828" w:type="dxa"/>
            <w:gridSpan w:val="7"/>
          </w:tcPr>
          <w:p w:rsidR="009F5C0D" w:rsidRDefault="009F5C0D">
            <w:pPr>
              <w:pStyle w:val="ConsPlusNormal"/>
              <w:jc w:val="both"/>
            </w:pPr>
            <w:r>
              <w:lastRenderedPageBreak/>
              <w:t>Доля работающих в отчетном периоде инвалидов в общей численности инвалидов трудоспособного возраста (процентов)</w:t>
            </w:r>
          </w:p>
        </w:tc>
        <w:tc>
          <w:tcPr>
            <w:tcW w:w="1077" w:type="dxa"/>
          </w:tcPr>
          <w:p w:rsidR="009F5C0D" w:rsidRDefault="009F5C0D">
            <w:pPr>
              <w:pStyle w:val="ConsPlusNormal"/>
              <w:jc w:val="center"/>
            </w:pPr>
            <w:r>
              <w:t>x</w:t>
            </w:r>
          </w:p>
        </w:tc>
        <w:tc>
          <w:tcPr>
            <w:tcW w:w="664" w:type="dxa"/>
          </w:tcPr>
          <w:p w:rsidR="009F5C0D" w:rsidRDefault="009F5C0D">
            <w:pPr>
              <w:pStyle w:val="ConsPlusNormal"/>
              <w:jc w:val="center"/>
            </w:pPr>
            <w:r>
              <w:t>28,0</w:t>
            </w:r>
          </w:p>
        </w:tc>
        <w:tc>
          <w:tcPr>
            <w:tcW w:w="664" w:type="dxa"/>
          </w:tcPr>
          <w:p w:rsidR="009F5C0D" w:rsidRDefault="009F5C0D">
            <w:pPr>
              <w:pStyle w:val="ConsPlusNormal"/>
              <w:jc w:val="center"/>
            </w:pPr>
            <w:r>
              <w:t>38,0</w:t>
            </w:r>
          </w:p>
        </w:tc>
        <w:tc>
          <w:tcPr>
            <w:tcW w:w="664" w:type="dxa"/>
          </w:tcPr>
          <w:p w:rsidR="009F5C0D" w:rsidRDefault="009F5C0D">
            <w:pPr>
              <w:pStyle w:val="ConsPlusNormal"/>
              <w:jc w:val="center"/>
            </w:pPr>
            <w:r>
              <w:t>40,0</w:t>
            </w:r>
          </w:p>
        </w:tc>
        <w:tc>
          <w:tcPr>
            <w:tcW w:w="664" w:type="dxa"/>
          </w:tcPr>
          <w:p w:rsidR="009F5C0D" w:rsidRDefault="009F5C0D">
            <w:pPr>
              <w:pStyle w:val="ConsPlusNormal"/>
              <w:jc w:val="center"/>
            </w:pPr>
            <w:r>
              <w:t>42,0</w:t>
            </w:r>
          </w:p>
        </w:tc>
        <w:tc>
          <w:tcPr>
            <w:tcW w:w="664" w:type="dxa"/>
          </w:tcPr>
          <w:p w:rsidR="009F5C0D" w:rsidRDefault="009F5C0D">
            <w:pPr>
              <w:pStyle w:val="ConsPlusNormal"/>
              <w:jc w:val="center"/>
            </w:pPr>
            <w:r>
              <w:t>44,0</w:t>
            </w:r>
          </w:p>
        </w:tc>
        <w:tc>
          <w:tcPr>
            <w:tcW w:w="664" w:type="dxa"/>
          </w:tcPr>
          <w:p w:rsidR="009F5C0D" w:rsidRDefault="009F5C0D">
            <w:pPr>
              <w:pStyle w:val="ConsPlusNormal"/>
              <w:jc w:val="center"/>
            </w:pPr>
            <w:r>
              <w:t>46,0</w:t>
            </w:r>
          </w:p>
        </w:tc>
        <w:tc>
          <w:tcPr>
            <w:tcW w:w="664" w:type="dxa"/>
          </w:tcPr>
          <w:p w:rsidR="009F5C0D" w:rsidRDefault="009F5C0D">
            <w:pPr>
              <w:pStyle w:val="ConsPlusNormal"/>
              <w:jc w:val="center"/>
            </w:pPr>
            <w:r>
              <w:t>48,0</w:t>
            </w:r>
          </w:p>
        </w:tc>
        <w:tc>
          <w:tcPr>
            <w:tcW w:w="784" w:type="dxa"/>
          </w:tcPr>
          <w:p w:rsidR="009F5C0D" w:rsidRDefault="009F5C0D">
            <w:pPr>
              <w:pStyle w:val="ConsPlusNormal"/>
              <w:jc w:val="center"/>
            </w:pPr>
            <w:r>
              <w:t xml:space="preserve">50,0 </w:t>
            </w:r>
            <w:hyperlink w:anchor="P12740" w:history="1">
              <w:r>
                <w:rPr>
                  <w:color w:val="0000FF"/>
                </w:rPr>
                <w:t>&lt;*&gt;</w:t>
              </w:r>
            </w:hyperlink>
          </w:p>
        </w:tc>
        <w:tc>
          <w:tcPr>
            <w:tcW w:w="784" w:type="dxa"/>
            <w:tcBorders>
              <w:right w:val="nil"/>
            </w:tcBorders>
          </w:tcPr>
          <w:p w:rsidR="009F5C0D" w:rsidRDefault="009F5C0D">
            <w:pPr>
              <w:pStyle w:val="ConsPlusNormal"/>
              <w:jc w:val="center"/>
            </w:pPr>
            <w:r>
              <w:t xml:space="preserve">50,0 </w:t>
            </w:r>
            <w:hyperlink w:anchor="P12740" w:history="1">
              <w:r>
                <w:rPr>
                  <w:color w:val="0000FF"/>
                </w:rPr>
                <w:t>&lt;*&gt;</w:t>
              </w:r>
            </w:hyperlink>
          </w:p>
        </w:tc>
      </w:tr>
      <w:tr w:rsidR="009F5C0D">
        <w:tblPrEx>
          <w:tblBorders>
            <w:left w:val="single" w:sz="4" w:space="0" w:color="auto"/>
          </w:tblBorders>
        </w:tblPrEx>
        <w:tc>
          <w:tcPr>
            <w:tcW w:w="846" w:type="dxa"/>
            <w:vMerge/>
            <w:tcBorders>
              <w:left w:val="nil"/>
            </w:tcBorders>
          </w:tcPr>
          <w:p w:rsidR="009F5C0D" w:rsidRDefault="009F5C0D"/>
        </w:tc>
        <w:tc>
          <w:tcPr>
            <w:tcW w:w="7828" w:type="dxa"/>
            <w:gridSpan w:val="7"/>
          </w:tcPr>
          <w:p w:rsidR="009F5C0D" w:rsidRDefault="009F5C0D">
            <w:pPr>
              <w:pStyle w:val="ConsPlusNormal"/>
              <w:jc w:val="both"/>
            </w:pPr>
            <w:r>
              <w:t>Доля занятых инвалидов молодого возраста, нашедших работу в течение 3 месяцев после получения высшего образования (процентов)</w:t>
            </w:r>
          </w:p>
        </w:tc>
        <w:tc>
          <w:tcPr>
            <w:tcW w:w="1077" w:type="dxa"/>
          </w:tcPr>
          <w:p w:rsidR="009F5C0D" w:rsidRDefault="009F5C0D">
            <w:pPr>
              <w:pStyle w:val="ConsPlusNormal"/>
              <w:jc w:val="center"/>
            </w:pPr>
            <w:r>
              <w:t>x</w:t>
            </w:r>
          </w:p>
        </w:tc>
        <w:tc>
          <w:tcPr>
            <w:tcW w:w="664" w:type="dxa"/>
          </w:tcPr>
          <w:p w:rsidR="009F5C0D" w:rsidRDefault="009F5C0D">
            <w:pPr>
              <w:pStyle w:val="ConsPlusNormal"/>
              <w:jc w:val="center"/>
            </w:pPr>
            <w:r>
              <w:t>30,0</w:t>
            </w:r>
          </w:p>
        </w:tc>
        <w:tc>
          <w:tcPr>
            <w:tcW w:w="664" w:type="dxa"/>
          </w:tcPr>
          <w:p w:rsidR="009F5C0D" w:rsidRDefault="009F5C0D">
            <w:pPr>
              <w:pStyle w:val="ConsPlusNormal"/>
              <w:jc w:val="center"/>
            </w:pPr>
            <w:r>
              <w:t>35,0</w:t>
            </w:r>
          </w:p>
        </w:tc>
        <w:tc>
          <w:tcPr>
            <w:tcW w:w="664" w:type="dxa"/>
          </w:tcPr>
          <w:p w:rsidR="009F5C0D" w:rsidRDefault="009F5C0D">
            <w:pPr>
              <w:pStyle w:val="ConsPlusNormal"/>
              <w:jc w:val="center"/>
            </w:pPr>
            <w:r>
              <w:t>35,0</w:t>
            </w:r>
          </w:p>
        </w:tc>
        <w:tc>
          <w:tcPr>
            <w:tcW w:w="664" w:type="dxa"/>
          </w:tcPr>
          <w:p w:rsidR="009F5C0D" w:rsidRDefault="009F5C0D">
            <w:pPr>
              <w:pStyle w:val="ConsPlusNormal"/>
              <w:jc w:val="center"/>
            </w:pPr>
            <w:r>
              <w:t>35,0</w:t>
            </w:r>
          </w:p>
        </w:tc>
        <w:tc>
          <w:tcPr>
            <w:tcW w:w="664" w:type="dxa"/>
          </w:tcPr>
          <w:p w:rsidR="009F5C0D" w:rsidRDefault="009F5C0D">
            <w:pPr>
              <w:pStyle w:val="ConsPlusNormal"/>
              <w:jc w:val="center"/>
            </w:pPr>
            <w:r>
              <w:t>40,0</w:t>
            </w:r>
          </w:p>
        </w:tc>
        <w:tc>
          <w:tcPr>
            <w:tcW w:w="664" w:type="dxa"/>
          </w:tcPr>
          <w:p w:rsidR="009F5C0D" w:rsidRDefault="009F5C0D">
            <w:pPr>
              <w:pStyle w:val="ConsPlusNormal"/>
              <w:jc w:val="center"/>
            </w:pPr>
            <w:r>
              <w:t>40,0</w:t>
            </w:r>
          </w:p>
        </w:tc>
        <w:tc>
          <w:tcPr>
            <w:tcW w:w="664" w:type="dxa"/>
          </w:tcPr>
          <w:p w:rsidR="009F5C0D" w:rsidRDefault="009F5C0D">
            <w:pPr>
              <w:pStyle w:val="ConsPlusNormal"/>
              <w:jc w:val="center"/>
            </w:pPr>
            <w:r>
              <w:t>45,0</w:t>
            </w:r>
          </w:p>
        </w:tc>
        <w:tc>
          <w:tcPr>
            <w:tcW w:w="784" w:type="dxa"/>
          </w:tcPr>
          <w:p w:rsidR="009F5C0D" w:rsidRDefault="009F5C0D">
            <w:pPr>
              <w:pStyle w:val="ConsPlusNormal"/>
              <w:jc w:val="center"/>
            </w:pPr>
            <w:r>
              <w:t xml:space="preserve">45,0 </w:t>
            </w:r>
            <w:hyperlink w:anchor="P12740" w:history="1">
              <w:r>
                <w:rPr>
                  <w:color w:val="0000FF"/>
                </w:rPr>
                <w:t>&lt;*&gt;</w:t>
              </w:r>
            </w:hyperlink>
          </w:p>
        </w:tc>
        <w:tc>
          <w:tcPr>
            <w:tcW w:w="784" w:type="dxa"/>
            <w:tcBorders>
              <w:right w:val="nil"/>
            </w:tcBorders>
          </w:tcPr>
          <w:p w:rsidR="009F5C0D" w:rsidRDefault="009F5C0D">
            <w:pPr>
              <w:pStyle w:val="ConsPlusNormal"/>
              <w:jc w:val="center"/>
            </w:pPr>
            <w:r>
              <w:t xml:space="preserve">50,0 </w:t>
            </w:r>
            <w:hyperlink w:anchor="P12740" w:history="1">
              <w:r>
                <w:rPr>
                  <w:color w:val="0000FF"/>
                </w:rPr>
                <w:t>&lt;*&gt;</w:t>
              </w:r>
            </w:hyperlink>
          </w:p>
        </w:tc>
      </w:tr>
      <w:tr w:rsidR="009F5C0D">
        <w:tblPrEx>
          <w:tblBorders>
            <w:left w:val="single" w:sz="4" w:space="0" w:color="auto"/>
          </w:tblBorders>
        </w:tblPrEx>
        <w:tc>
          <w:tcPr>
            <w:tcW w:w="846" w:type="dxa"/>
            <w:vMerge/>
            <w:tcBorders>
              <w:left w:val="nil"/>
            </w:tcBorders>
          </w:tcPr>
          <w:p w:rsidR="009F5C0D" w:rsidRDefault="009F5C0D"/>
        </w:tc>
        <w:tc>
          <w:tcPr>
            <w:tcW w:w="7828" w:type="dxa"/>
            <w:gridSpan w:val="7"/>
          </w:tcPr>
          <w:p w:rsidR="009F5C0D" w:rsidRDefault="009F5C0D">
            <w:pPr>
              <w:pStyle w:val="ConsPlusNormal"/>
              <w:jc w:val="both"/>
            </w:pPr>
            <w:r>
              <w:t>Доля занятых инвалидов молодого возраста, нашедших работу в течение 3 месяцев после получения среднего профессионального образования (процентов)</w:t>
            </w:r>
          </w:p>
        </w:tc>
        <w:tc>
          <w:tcPr>
            <w:tcW w:w="1077" w:type="dxa"/>
          </w:tcPr>
          <w:p w:rsidR="009F5C0D" w:rsidRDefault="009F5C0D">
            <w:pPr>
              <w:pStyle w:val="ConsPlusNormal"/>
              <w:jc w:val="center"/>
            </w:pPr>
            <w:r>
              <w:t>x</w:t>
            </w:r>
          </w:p>
        </w:tc>
        <w:tc>
          <w:tcPr>
            <w:tcW w:w="664" w:type="dxa"/>
          </w:tcPr>
          <w:p w:rsidR="009F5C0D" w:rsidRDefault="009F5C0D">
            <w:pPr>
              <w:pStyle w:val="ConsPlusNormal"/>
              <w:jc w:val="center"/>
            </w:pPr>
            <w:r>
              <w:t>30,0</w:t>
            </w:r>
          </w:p>
        </w:tc>
        <w:tc>
          <w:tcPr>
            <w:tcW w:w="664" w:type="dxa"/>
          </w:tcPr>
          <w:p w:rsidR="009F5C0D" w:rsidRDefault="009F5C0D">
            <w:pPr>
              <w:pStyle w:val="ConsPlusNormal"/>
              <w:jc w:val="center"/>
            </w:pPr>
            <w:r>
              <w:t>35,0</w:t>
            </w:r>
          </w:p>
        </w:tc>
        <w:tc>
          <w:tcPr>
            <w:tcW w:w="664" w:type="dxa"/>
          </w:tcPr>
          <w:p w:rsidR="009F5C0D" w:rsidRDefault="009F5C0D">
            <w:pPr>
              <w:pStyle w:val="ConsPlusNormal"/>
              <w:jc w:val="center"/>
            </w:pPr>
            <w:r>
              <w:t>35,0</w:t>
            </w:r>
          </w:p>
        </w:tc>
        <w:tc>
          <w:tcPr>
            <w:tcW w:w="664" w:type="dxa"/>
          </w:tcPr>
          <w:p w:rsidR="009F5C0D" w:rsidRDefault="009F5C0D">
            <w:pPr>
              <w:pStyle w:val="ConsPlusNormal"/>
              <w:jc w:val="center"/>
            </w:pPr>
            <w:r>
              <w:t>35,0</w:t>
            </w:r>
          </w:p>
        </w:tc>
        <w:tc>
          <w:tcPr>
            <w:tcW w:w="664" w:type="dxa"/>
          </w:tcPr>
          <w:p w:rsidR="009F5C0D" w:rsidRDefault="009F5C0D">
            <w:pPr>
              <w:pStyle w:val="ConsPlusNormal"/>
              <w:jc w:val="center"/>
            </w:pPr>
            <w:r>
              <w:t>40,0</w:t>
            </w:r>
          </w:p>
        </w:tc>
        <w:tc>
          <w:tcPr>
            <w:tcW w:w="664" w:type="dxa"/>
          </w:tcPr>
          <w:p w:rsidR="009F5C0D" w:rsidRDefault="009F5C0D">
            <w:pPr>
              <w:pStyle w:val="ConsPlusNormal"/>
              <w:jc w:val="center"/>
            </w:pPr>
            <w:r>
              <w:t>40,0</w:t>
            </w:r>
          </w:p>
        </w:tc>
        <w:tc>
          <w:tcPr>
            <w:tcW w:w="664" w:type="dxa"/>
          </w:tcPr>
          <w:p w:rsidR="009F5C0D" w:rsidRDefault="009F5C0D">
            <w:pPr>
              <w:pStyle w:val="ConsPlusNormal"/>
              <w:jc w:val="center"/>
            </w:pPr>
            <w:r>
              <w:t>45,0</w:t>
            </w:r>
          </w:p>
        </w:tc>
        <w:tc>
          <w:tcPr>
            <w:tcW w:w="784" w:type="dxa"/>
          </w:tcPr>
          <w:p w:rsidR="009F5C0D" w:rsidRDefault="009F5C0D">
            <w:pPr>
              <w:pStyle w:val="ConsPlusNormal"/>
              <w:jc w:val="center"/>
            </w:pPr>
            <w:r>
              <w:t xml:space="preserve">45,0 </w:t>
            </w:r>
            <w:hyperlink w:anchor="P12740" w:history="1">
              <w:r>
                <w:rPr>
                  <w:color w:val="0000FF"/>
                </w:rPr>
                <w:t>&lt;*&gt;</w:t>
              </w:r>
            </w:hyperlink>
          </w:p>
        </w:tc>
        <w:tc>
          <w:tcPr>
            <w:tcW w:w="784" w:type="dxa"/>
            <w:tcBorders>
              <w:right w:val="nil"/>
            </w:tcBorders>
          </w:tcPr>
          <w:p w:rsidR="009F5C0D" w:rsidRDefault="009F5C0D">
            <w:pPr>
              <w:pStyle w:val="ConsPlusNormal"/>
              <w:jc w:val="center"/>
            </w:pPr>
            <w:r>
              <w:t xml:space="preserve">50,0 </w:t>
            </w:r>
            <w:hyperlink w:anchor="P12740" w:history="1">
              <w:r>
                <w:rPr>
                  <w:color w:val="0000FF"/>
                </w:rPr>
                <w:t>&lt;*&gt;</w:t>
              </w:r>
            </w:hyperlink>
          </w:p>
        </w:tc>
      </w:tr>
      <w:tr w:rsidR="009F5C0D">
        <w:tblPrEx>
          <w:tblBorders>
            <w:left w:val="single" w:sz="4" w:space="0" w:color="auto"/>
          </w:tblBorders>
        </w:tblPrEx>
        <w:tc>
          <w:tcPr>
            <w:tcW w:w="846" w:type="dxa"/>
            <w:vMerge/>
            <w:tcBorders>
              <w:left w:val="nil"/>
            </w:tcBorders>
          </w:tcPr>
          <w:p w:rsidR="009F5C0D" w:rsidRDefault="009F5C0D"/>
        </w:tc>
        <w:tc>
          <w:tcPr>
            <w:tcW w:w="7828" w:type="dxa"/>
            <w:gridSpan w:val="7"/>
          </w:tcPr>
          <w:p w:rsidR="009F5C0D" w:rsidRDefault="009F5C0D">
            <w:pPr>
              <w:pStyle w:val="ConsPlusNormal"/>
              <w:jc w:val="both"/>
            </w:pPr>
            <w:r>
              <w:t>Доля занятых инвалидов молодого возраста, нашедших работу в течение 6 месяцев после получения высшего образования (процентов)</w:t>
            </w:r>
          </w:p>
        </w:tc>
        <w:tc>
          <w:tcPr>
            <w:tcW w:w="1077" w:type="dxa"/>
          </w:tcPr>
          <w:p w:rsidR="009F5C0D" w:rsidRDefault="009F5C0D">
            <w:pPr>
              <w:pStyle w:val="ConsPlusNormal"/>
              <w:jc w:val="center"/>
            </w:pPr>
            <w:r>
              <w:t>x</w:t>
            </w:r>
          </w:p>
        </w:tc>
        <w:tc>
          <w:tcPr>
            <w:tcW w:w="664" w:type="dxa"/>
          </w:tcPr>
          <w:p w:rsidR="009F5C0D" w:rsidRDefault="009F5C0D">
            <w:pPr>
              <w:pStyle w:val="ConsPlusNormal"/>
              <w:jc w:val="center"/>
            </w:pPr>
            <w:r>
              <w:t>55,0</w:t>
            </w:r>
          </w:p>
        </w:tc>
        <w:tc>
          <w:tcPr>
            <w:tcW w:w="664" w:type="dxa"/>
          </w:tcPr>
          <w:p w:rsidR="009F5C0D" w:rsidRDefault="009F5C0D">
            <w:pPr>
              <w:pStyle w:val="ConsPlusNormal"/>
              <w:jc w:val="center"/>
            </w:pPr>
            <w:r>
              <w:t>60,0</w:t>
            </w:r>
          </w:p>
        </w:tc>
        <w:tc>
          <w:tcPr>
            <w:tcW w:w="664" w:type="dxa"/>
          </w:tcPr>
          <w:p w:rsidR="009F5C0D" w:rsidRDefault="009F5C0D">
            <w:pPr>
              <w:pStyle w:val="ConsPlusNormal"/>
              <w:jc w:val="center"/>
            </w:pPr>
            <w:r>
              <w:t>60,0</w:t>
            </w:r>
          </w:p>
        </w:tc>
        <w:tc>
          <w:tcPr>
            <w:tcW w:w="664" w:type="dxa"/>
          </w:tcPr>
          <w:p w:rsidR="009F5C0D" w:rsidRDefault="009F5C0D">
            <w:pPr>
              <w:pStyle w:val="ConsPlusNormal"/>
              <w:jc w:val="center"/>
            </w:pPr>
            <w:r>
              <w:t>65,0</w:t>
            </w:r>
          </w:p>
        </w:tc>
        <w:tc>
          <w:tcPr>
            <w:tcW w:w="664" w:type="dxa"/>
          </w:tcPr>
          <w:p w:rsidR="009F5C0D" w:rsidRDefault="009F5C0D">
            <w:pPr>
              <w:pStyle w:val="ConsPlusNormal"/>
              <w:jc w:val="center"/>
            </w:pPr>
            <w:r>
              <w:t>65,0</w:t>
            </w:r>
          </w:p>
        </w:tc>
        <w:tc>
          <w:tcPr>
            <w:tcW w:w="664" w:type="dxa"/>
          </w:tcPr>
          <w:p w:rsidR="009F5C0D" w:rsidRDefault="009F5C0D">
            <w:pPr>
              <w:pStyle w:val="ConsPlusNormal"/>
              <w:jc w:val="center"/>
            </w:pPr>
            <w:r>
              <w:t>70,0</w:t>
            </w:r>
          </w:p>
        </w:tc>
        <w:tc>
          <w:tcPr>
            <w:tcW w:w="664" w:type="dxa"/>
          </w:tcPr>
          <w:p w:rsidR="009F5C0D" w:rsidRDefault="009F5C0D">
            <w:pPr>
              <w:pStyle w:val="ConsPlusNormal"/>
              <w:jc w:val="center"/>
            </w:pPr>
            <w:r>
              <w:t>70,0</w:t>
            </w:r>
          </w:p>
        </w:tc>
        <w:tc>
          <w:tcPr>
            <w:tcW w:w="784" w:type="dxa"/>
          </w:tcPr>
          <w:p w:rsidR="009F5C0D" w:rsidRDefault="009F5C0D">
            <w:pPr>
              <w:pStyle w:val="ConsPlusNormal"/>
              <w:jc w:val="center"/>
            </w:pPr>
            <w:r>
              <w:t xml:space="preserve">75,0 </w:t>
            </w:r>
            <w:hyperlink w:anchor="P12740" w:history="1">
              <w:r>
                <w:rPr>
                  <w:color w:val="0000FF"/>
                </w:rPr>
                <w:t>&lt;*&gt;</w:t>
              </w:r>
            </w:hyperlink>
          </w:p>
        </w:tc>
        <w:tc>
          <w:tcPr>
            <w:tcW w:w="784" w:type="dxa"/>
            <w:tcBorders>
              <w:right w:val="nil"/>
            </w:tcBorders>
          </w:tcPr>
          <w:p w:rsidR="009F5C0D" w:rsidRDefault="009F5C0D">
            <w:pPr>
              <w:pStyle w:val="ConsPlusNormal"/>
              <w:jc w:val="center"/>
            </w:pPr>
            <w:r>
              <w:t xml:space="preserve">75,0 </w:t>
            </w:r>
            <w:hyperlink w:anchor="P12740" w:history="1">
              <w:r>
                <w:rPr>
                  <w:color w:val="0000FF"/>
                </w:rPr>
                <w:t>&lt;*&gt;</w:t>
              </w:r>
            </w:hyperlink>
          </w:p>
        </w:tc>
      </w:tr>
      <w:tr w:rsidR="009F5C0D">
        <w:tblPrEx>
          <w:tblBorders>
            <w:left w:val="single" w:sz="4" w:space="0" w:color="auto"/>
          </w:tblBorders>
        </w:tblPrEx>
        <w:tc>
          <w:tcPr>
            <w:tcW w:w="846" w:type="dxa"/>
            <w:vMerge/>
            <w:tcBorders>
              <w:left w:val="nil"/>
            </w:tcBorders>
          </w:tcPr>
          <w:p w:rsidR="009F5C0D" w:rsidRDefault="009F5C0D"/>
        </w:tc>
        <w:tc>
          <w:tcPr>
            <w:tcW w:w="7828" w:type="dxa"/>
            <w:gridSpan w:val="7"/>
          </w:tcPr>
          <w:p w:rsidR="009F5C0D" w:rsidRDefault="009F5C0D">
            <w:pPr>
              <w:pStyle w:val="ConsPlusNormal"/>
              <w:jc w:val="both"/>
            </w:pPr>
            <w:r>
              <w:t xml:space="preserve">Доля занятых инвалидов молодого возраста, нашедших работу в течение 6 месяцев после получения среднего профессионального образования </w:t>
            </w:r>
            <w:r>
              <w:lastRenderedPageBreak/>
              <w:t>(процентов)</w:t>
            </w:r>
          </w:p>
        </w:tc>
        <w:tc>
          <w:tcPr>
            <w:tcW w:w="1077" w:type="dxa"/>
          </w:tcPr>
          <w:p w:rsidR="009F5C0D" w:rsidRDefault="009F5C0D">
            <w:pPr>
              <w:pStyle w:val="ConsPlusNormal"/>
              <w:jc w:val="center"/>
            </w:pPr>
            <w:r>
              <w:lastRenderedPageBreak/>
              <w:t>x</w:t>
            </w:r>
          </w:p>
        </w:tc>
        <w:tc>
          <w:tcPr>
            <w:tcW w:w="664" w:type="dxa"/>
          </w:tcPr>
          <w:p w:rsidR="009F5C0D" w:rsidRDefault="009F5C0D">
            <w:pPr>
              <w:pStyle w:val="ConsPlusNormal"/>
              <w:jc w:val="center"/>
            </w:pPr>
            <w:r>
              <w:t>55,0</w:t>
            </w:r>
          </w:p>
        </w:tc>
        <w:tc>
          <w:tcPr>
            <w:tcW w:w="664" w:type="dxa"/>
          </w:tcPr>
          <w:p w:rsidR="009F5C0D" w:rsidRDefault="009F5C0D">
            <w:pPr>
              <w:pStyle w:val="ConsPlusNormal"/>
              <w:jc w:val="center"/>
            </w:pPr>
            <w:r>
              <w:t>60,0</w:t>
            </w:r>
          </w:p>
        </w:tc>
        <w:tc>
          <w:tcPr>
            <w:tcW w:w="664" w:type="dxa"/>
          </w:tcPr>
          <w:p w:rsidR="009F5C0D" w:rsidRDefault="009F5C0D">
            <w:pPr>
              <w:pStyle w:val="ConsPlusNormal"/>
              <w:jc w:val="center"/>
            </w:pPr>
            <w:r>
              <w:t>60,0</w:t>
            </w:r>
          </w:p>
        </w:tc>
        <w:tc>
          <w:tcPr>
            <w:tcW w:w="664" w:type="dxa"/>
          </w:tcPr>
          <w:p w:rsidR="009F5C0D" w:rsidRDefault="009F5C0D">
            <w:pPr>
              <w:pStyle w:val="ConsPlusNormal"/>
              <w:jc w:val="center"/>
            </w:pPr>
            <w:r>
              <w:t>65,0</w:t>
            </w:r>
          </w:p>
        </w:tc>
        <w:tc>
          <w:tcPr>
            <w:tcW w:w="664" w:type="dxa"/>
          </w:tcPr>
          <w:p w:rsidR="009F5C0D" w:rsidRDefault="009F5C0D">
            <w:pPr>
              <w:pStyle w:val="ConsPlusNormal"/>
              <w:jc w:val="center"/>
            </w:pPr>
            <w:r>
              <w:t>65,0</w:t>
            </w:r>
          </w:p>
        </w:tc>
        <w:tc>
          <w:tcPr>
            <w:tcW w:w="664" w:type="dxa"/>
          </w:tcPr>
          <w:p w:rsidR="009F5C0D" w:rsidRDefault="009F5C0D">
            <w:pPr>
              <w:pStyle w:val="ConsPlusNormal"/>
              <w:jc w:val="center"/>
            </w:pPr>
            <w:r>
              <w:t>70,0</w:t>
            </w:r>
          </w:p>
        </w:tc>
        <w:tc>
          <w:tcPr>
            <w:tcW w:w="664" w:type="dxa"/>
          </w:tcPr>
          <w:p w:rsidR="009F5C0D" w:rsidRDefault="009F5C0D">
            <w:pPr>
              <w:pStyle w:val="ConsPlusNormal"/>
              <w:jc w:val="center"/>
            </w:pPr>
            <w:r>
              <w:t>70,0</w:t>
            </w:r>
          </w:p>
        </w:tc>
        <w:tc>
          <w:tcPr>
            <w:tcW w:w="784" w:type="dxa"/>
          </w:tcPr>
          <w:p w:rsidR="009F5C0D" w:rsidRDefault="009F5C0D">
            <w:pPr>
              <w:pStyle w:val="ConsPlusNormal"/>
              <w:jc w:val="center"/>
            </w:pPr>
            <w:r>
              <w:t xml:space="preserve">75,0 </w:t>
            </w:r>
            <w:hyperlink w:anchor="P12740" w:history="1">
              <w:r>
                <w:rPr>
                  <w:color w:val="0000FF"/>
                </w:rPr>
                <w:t>&lt;*&gt;</w:t>
              </w:r>
            </w:hyperlink>
          </w:p>
        </w:tc>
        <w:tc>
          <w:tcPr>
            <w:tcW w:w="784" w:type="dxa"/>
            <w:tcBorders>
              <w:right w:val="nil"/>
            </w:tcBorders>
          </w:tcPr>
          <w:p w:rsidR="009F5C0D" w:rsidRDefault="009F5C0D">
            <w:pPr>
              <w:pStyle w:val="ConsPlusNormal"/>
              <w:jc w:val="center"/>
            </w:pPr>
            <w:r>
              <w:t xml:space="preserve">75,0 </w:t>
            </w:r>
            <w:hyperlink w:anchor="P12740" w:history="1">
              <w:r>
                <w:rPr>
                  <w:color w:val="0000FF"/>
                </w:rPr>
                <w:t>&lt;*&gt;</w:t>
              </w:r>
            </w:hyperlink>
          </w:p>
        </w:tc>
      </w:tr>
      <w:tr w:rsidR="009F5C0D">
        <w:tblPrEx>
          <w:tblBorders>
            <w:left w:val="single" w:sz="4" w:space="0" w:color="auto"/>
          </w:tblBorders>
        </w:tblPrEx>
        <w:tc>
          <w:tcPr>
            <w:tcW w:w="846" w:type="dxa"/>
            <w:vMerge/>
            <w:tcBorders>
              <w:left w:val="nil"/>
            </w:tcBorders>
          </w:tcPr>
          <w:p w:rsidR="009F5C0D" w:rsidRDefault="009F5C0D"/>
        </w:tc>
        <w:tc>
          <w:tcPr>
            <w:tcW w:w="7828" w:type="dxa"/>
            <w:gridSpan w:val="7"/>
          </w:tcPr>
          <w:p w:rsidR="009F5C0D" w:rsidRDefault="009F5C0D">
            <w:pPr>
              <w:pStyle w:val="ConsPlusNormal"/>
              <w:jc w:val="both"/>
            </w:pPr>
            <w:r>
              <w:t>Доля занятых инвалидов молодого возраста, нашедших работу по прошествии 6 месяцев и более после получения высшего образования (процентов)</w:t>
            </w:r>
          </w:p>
        </w:tc>
        <w:tc>
          <w:tcPr>
            <w:tcW w:w="1077" w:type="dxa"/>
          </w:tcPr>
          <w:p w:rsidR="009F5C0D" w:rsidRDefault="009F5C0D">
            <w:pPr>
              <w:pStyle w:val="ConsPlusNormal"/>
              <w:jc w:val="center"/>
            </w:pPr>
            <w:r>
              <w:t>x</w:t>
            </w:r>
          </w:p>
        </w:tc>
        <w:tc>
          <w:tcPr>
            <w:tcW w:w="664" w:type="dxa"/>
          </w:tcPr>
          <w:p w:rsidR="009F5C0D" w:rsidRDefault="009F5C0D">
            <w:pPr>
              <w:pStyle w:val="ConsPlusNormal"/>
              <w:jc w:val="center"/>
            </w:pPr>
            <w:r>
              <w:t>55,0</w:t>
            </w:r>
          </w:p>
        </w:tc>
        <w:tc>
          <w:tcPr>
            <w:tcW w:w="664" w:type="dxa"/>
          </w:tcPr>
          <w:p w:rsidR="009F5C0D" w:rsidRDefault="009F5C0D">
            <w:pPr>
              <w:pStyle w:val="ConsPlusNormal"/>
              <w:jc w:val="center"/>
            </w:pPr>
            <w:r>
              <w:t>60,0</w:t>
            </w:r>
          </w:p>
        </w:tc>
        <w:tc>
          <w:tcPr>
            <w:tcW w:w="664" w:type="dxa"/>
          </w:tcPr>
          <w:p w:rsidR="009F5C0D" w:rsidRDefault="009F5C0D">
            <w:pPr>
              <w:pStyle w:val="ConsPlusNormal"/>
              <w:jc w:val="center"/>
            </w:pPr>
            <w:r>
              <w:t>60,0</w:t>
            </w:r>
          </w:p>
        </w:tc>
        <w:tc>
          <w:tcPr>
            <w:tcW w:w="664" w:type="dxa"/>
          </w:tcPr>
          <w:p w:rsidR="009F5C0D" w:rsidRDefault="009F5C0D">
            <w:pPr>
              <w:pStyle w:val="ConsPlusNormal"/>
              <w:jc w:val="center"/>
            </w:pPr>
            <w:r>
              <w:t>65,0</w:t>
            </w:r>
          </w:p>
        </w:tc>
        <w:tc>
          <w:tcPr>
            <w:tcW w:w="664" w:type="dxa"/>
          </w:tcPr>
          <w:p w:rsidR="009F5C0D" w:rsidRDefault="009F5C0D">
            <w:pPr>
              <w:pStyle w:val="ConsPlusNormal"/>
              <w:jc w:val="center"/>
            </w:pPr>
            <w:r>
              <w:t>65,0</w:t>
            </w:r>
          </w:p>
        </w:tc>
        <w:tc>
          <w:tcPr>
            <w:tcW w:w="664" w:type="dxa"/>
          </w:tcPr>
          <w:p w:rsidR="009F5C0D" w:rsidRDefault="009F5C0D">
            <w:pPr>
              <w:pStyle w:val="ConsPlusNormal"/>
              <w:jc w:val="center"/>
            </w:pPr>
            <w:r>
              <w:t>70,0</w:t>
            </w:r>
          </w:p>
        </w:tc>
        <w:tc>
          <w:tcPr>
            <w:tcW w:w="664" w:type="dxa"/>
          </w:tcPr>
          <w:p w:rsidR="009F5C0D" w:rsidRDefault="009F5C0D">
            <w:pPr>
              <w:pStyle w:val="ConsPlusNormal"/>
              <w:jc w:val="center"/>
            </w:pPr>
            <w:r>
              <w:t>70,0</w:t>
            </w:r>
          </w:p>
        </w:tc>
        <w:tc>
          <w:tcPr>
            <w:tcW w:w="784" w:type="dxa"/>
          </w:tcPr>
          <w:p w:rsidR="009F5C0D" w:rsidRDefault="009F5C0D">
            <w:pPr>
              <w:pStyle w:val="ConsPlusNormal"/>
              <w:jc w:val="center"/>
            </w:pPr>
            <w:r>
              <w:t xml:space="preserve">75,0 </w:t>
            </w:r>
            <w:hyperlink w:anchor="P12740" w:history="1">
              <w:r>
                <w:rPr>
                  <w:color w:val="0000FF"/>
                </w:rPr>
                <w:t>&lt;*&gt;</w:t>
              </w:r>
            </w:hyperlink>
          </w:p>
        </w:tc>
        <w:tc>
          <w:tcPr>
            <w:tcW w:w="784" w:type="dxa"/>
            <w:tcBorders>
              <w:right w:val="nil"/>
            </w:tcBorders>
          </w:tcPr>
          <w:p w:rsidR="009F5C0D" w:rsidRDefault="009F5C0D">
            <w:pPr>
              <w:pStyle w:val="ConsPlusNormal"/>
              <w:jc w:val="center"/>
            </w:pPr>
            <w:r>
              <w:t xml:space="preserve">75,0 </w:t>
            </w:r>
            <w:hyperlink w:anchor="P12740" w:history="1">
              <w:r>
                <w:rPr>
                  <w:color w:val="0000FF"/>
                </w:rPr>
                <w:t>&lt;*&gt;</w:t>
              </w:r>
            </w:hyperlink>
          </w:p>
        </w:tc>
      </w:tr>
      <w:tr w:rsidR="009F5C0D">
        <w:tblPrEx>
          <w:tblBorders>
            <w:left w:val="single" w:sz="4" w:space="0" w:color="auto"/>
          </w:tblBorders>
        </w:tblPrEx>
        <w:tc>
          <w:tcPr>
            <w:tcW w:w="846" w:type="dxa"/>
            <w:vMerge/>
            <w:tcBorders>
              <w:left w:val="nil"/>
            </w:tcBorders>
          </w:tcPr>
          <w:p w:rsidR="009F5C0D" w:rsidRDefault="009F5C0D"/>
        </w:tc>
        <w:tc>
          <w:tcPr>
            <w:tcW w:w="7828" w:type="dxa"/>
            <w:gridSpan w:val="7"/>
          </w:tcPr>
          <w:p w:rsidR="009F5C0D" w:rsidRDefault="009F5C0D">
            <w:pPr>
              <w:pStyle w:val="ConsPlusNormal"/>
              <w:jc w:val="both"/>
            </w:pPr>
            <w:r>
              <w:t>Доля занятых инвалидов молодого возраста, нашедших работу по прошествии 6 месяцев и более после получения среднего профессионального образования (процентов)</w:t>
            </w:r>
          </w:p>
        </w:tc>
        <w:tc>
          <w:tcPr>
            <w:tcW w:w="1077" w:type="dxa"/>
          </w:tcPr>
          <w:p w:rsidR="009F5C0D" w:rsidRDefault="009F5C0D">
            <w:pPr>
              <w:pStyle w:val="ConsPlusNormal"/>
              <w:jc w:val="center"/>
            </w:pPr>
            <w:r>
              <w:t>x</w:t>
            </w:r>
          </w:p>
        </w:tc>
        <w:tc>
          <w:tcPr>
            <w:tcW w:w="664" w:type="dxa"/>
          </w:tcPr>
          <w:p w:rsidR="009F5C0D" w:rsidRDefault="009F5C0D">
            <w:pPr>
              <w:pStyle w:val="ConsPlusNormal"/>
              <w:jc w:val="center"/>
            </w:pPr>
            <w:r>
              <w:t>55,0</w:t>
            </w:r>
          </w:p>
        </w:tc>
        <w:tc>
          <w:tcPr>
            <w:tcW w:w="664" w:type="dxa"/>
          </w:tcPr>
          <w:p w:rsidR="009F5C0D" w:rsidRDefault="009F5C0D">
            <w:pPr>
              <w:pStyle w:val="ConsPlusNormal"/>
              <w:jc w:val="center"/>
            </w:pPr>
            <w:r>
              <w:t>60,0</w:t>
            </w:r>
          </w:p>
        </w:tc>
        <w:tc>
          <w:tcPr>
            <w:tcW w:w="664" w:type="dxa"/>
          </w:tcPr>
          <w:p w:rsidR="009F5C0D" w:rsidRDefault="009F5C0D">
            <w:pPr>
              <w:pStyle w:val="ConsPlusNormal"/>
              <w:jc w:val="center"/>
            </w:pPr>
            <w:r>
              <w:t>60,0</w:t>
            </w:r>
          </w:p>
        </w:tc>
        <w:tc>
          <w:tcPr>
            <w:tcW w:w="664" w:type="dxa"/>
          </w:tcPr>
          <w:p w:rsidR="009F5C0D" w:rsidRDefault="009F5C0D">
            <w:pPr>
              <w:pStyle w:val="ConsPlusNormal"/>
              <w:jc w:val="center"/>
            </w:pPr>
            <w:r>
              <w:t>65,0</w:t>
            </w:r>
          </w:p>
        </w:tc>
        <w:tc>
          <w:tcPr>
            <w:tcW w:w="664" w:type="dxa"/>
          </w:tcPr>
          <w:p w:rsidR="009F5C0D" w:rsidRDefault="009F5C0D">
            <w:pPr>
              <w:pStyle w:val="ConsPlusNormal"/>
              <w:jc w:val="center"/>
            </w:pPr>
            <w:r>
              <w:t>65,0</w:t>
            </w:r>
          </w:p>
        </w:tc>
        <w:tc>
          <w:tcPr>
            <w:tcW w:w="664" w:type="dxa"/>
          </w:tcPr>
          <w:p w:rsidR="009F5C0D" w:rsidRDefault="009F5C0D">
            <w:pPr>
              <w:pStyle w:val="ConsPlusNormal"/>
              <w:jc w:val="center"/>
            </w:pPr>
            <w:r>
              <w:t>70,0</w:t>
            </w:r>
          </w:p>
        </w:tc>
        <w:tc>
          <w:tcPr>
            <w:tcW w:w="664" w:type="dxa"/>
          </w:tcPr>
          <w:p w:rsidR="009F5C0D" w:rsidRDefault="009F5C0D">
            <w:pPr>
              <w:pStyle w:val="ConsPlusNormal"/>
              <w:jc w:val="center"/>
            </w:pPr>
            <w:r>
              <w:t>70,0</w:t>
            </w:r>
          </w:p>
        </w:tc>
        <w:tc>
          <w:tcPr>
            <w:tcW w:w="784" w:type="dxa"/>
          </w:tcPr>
          <w:p w:rsidR="009F5C0D" w:rsidRDefault="009F5C0D">
            <w:pPr>
              <w:pStyle w:val="ConsPlusNormal"/>
              <w:jc w:val="center"/>
            </w:pPr>
            <w:r>
              <w:t xml:space="preserve">75,0 </w:t>
            </w:r>
            <w:hyperlink w:anchor="P12740" w:history="1">
              <w:r>
                <w:rPr>
                  <w:color w:val="0000FF"/>
                </w:rPr>
                <w:t>&lt;*&gt;</w:t>
              </w:r>
            </w:hyperlink>
          </w:p>
        </w:tc>
        <w:tc>
          <w:tcPr>
            <w:tcW w:w="784" w:type="dxa"/>
            <w:tcBorders>
              <w:right w:val="nil"/>
            </w:tcBorders>
          </w:tcPr>
          <w:p w:rsidR="009F5C0D" w:rsidRDefault="009F5C0D">
            <w:pPr>
              <w:pStyle w:val="ConsPlusNormal"/>
              <w:jc w:val="center"/>
            </w:pPr>
            <w:r>
              <w:t xml:space="preserve">75,0 </w:t>
            </w:r>
            <w:hyperlink w:anchor="P12740" w:history="1">
              <w:r>
                <w:rPr>
                  <w:color w:val="0000FF"/>
                </w:rPr>
                <w:t>&lt;*&gt;</w:t>
              </w:r>
            </w:hyperlink>
          </w:p>
        </w:tc>
      </w:tr>
      <w:tr w:rsidR="009F5C0D">
        <w:tc>
          <w:tcPr>
            <w:tcW w:w="846" w:type="dxa"/>
            <w:vMerge w:val="restart"/>
            <w:tcBorders>
              <w:left w:val="nil"/>
            </w:tcBorders>
          </w:tcPr>
          <w:p w:rsidR="009F5C0D" w:rsidRDefault="009F5C0D">
            <w:pPr>
              <w:pStyle w:val="ConsPlusNormal"/>
              <w:jc w:val="both"/>
            </w:pPr>
            <w:r>
              <w:t>Мероприятие 2.1</w:t>
            </w:r>
          </w:p>
        </w:tc>
        <w:tc>
          <w:tcPr>
            <w:tcW w:w="1559" w:type="dxa"/>
            <w:vMerge w:val="restart"/>
          </w:tcPr>
          <w:p w:rsidR="009F5C0D" w:rsidRDefault="009F5C0D">
            <w:pPr>
              <w:pStyle w:val="ConsPlusNormal"/>
              <w:jc w:val="both"/>
            </w:pPr>
            <w:r>
              <w:t>Создание специальных условий для лиц с ограниченными возможностями здоровья и инвалидов в профессиональных образовательных организациях</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х</w:t>
            </w:r>
          </w:p>
        </w:tc>
        <w:tc>
          <w:tcPr>
            <w:tcW w:w="624" w:type="dxa"/>
          </w:tcPr>
          <w:p w:rsidR="009F5C0D" w:rsidRDefault="009F5C0D">
            <w:pPr>
              <w:pStyle w:val="ConsPlusNormal"/>
              <w:jc w:val="center"/>
            </w:pPr>
            <w:r>
              <w:t>х</w:t>
            </w:r>
          </w:p>
        </w:tc>
        <w:tc>
          <w:tcPr>
            <w:tcW w:w="1531" w:type="dxa"/>
          </w:tcPr>
          <w:p w:rsidR="009F5C0D" w:rsidRDefault="009F5C0D">
            <w:pPr>
              <w:pStyle w:val="ConsPlusNormal"/>
              <w:jc w:val="center"/>
            </w:pPr>
            <w:r>
              <w:t>х</w:t>
            </w:r>
          </w:p>
        </w:tc>
        <w:tc>
          <w:tcPr>
            <w:tcW w:w="567" w:type="dxa"/>
          </w:tcPr>
          <w:p w:rsidR="009F5C0D" w:rsidRDefault="009F5C0D">
            <w:pPr>
              <w:pStyle w:val="ConsPlusNormal"/>
              <w:jc w:val="center"/>
            </w:pPr>
            <w:r>
              <w:t>х</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Мероприятие 2.2</w:t>
            </w:r>
          </w:p>
        </w:tc>
        <w:tc>
          <w:tcPr>
            <w:tcW w:w="1559" w:type="dxa"/>
            <w:vMerge w:val="restart"/>
          </w:tcPr>
          <w:p w:rsidR="009F5C0D" w:rsidRDefault="009F5C0D">
            <w:pPr>
              <w:pStyle w:val="ConsPlusNormal"/>
              <w:jc w:val="both"/>
            </w:pPr>
            <w:r>
              <w:t xml:space="preserve">Создание информационного ресурса, обеспечивающего информирование инвалидов, </w:t>
            </w:r>
            <w:r>
              <w:lastRenderedPageBreak/>
              <w:t>поступающих в профессиональные образовательные организации и образовательные организации высшего образования, а также инвалидов-выпускников о правах и возможностях при трудоустройстве</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 xml:space="preserve">ответственный исполнитель - Минтруд Чувашии, соисполнитель - Минобразования Чувашии, </w:t>
            </w:r>
            <w:r>
              <w:lastRenderedPageBreak/>
              <w:t>участник - КУ ЦЗН Чувашской Республики Минтруда Чувашии</w:t>
            </w:r>
          </w:p>
        </w:tc>
        <w:tc>
          <w:tcPr>
            <w:tcW w:w="624" w:type="dxa"/>
          </w:tcPr>
          <w:p w:rsidR="009F5C0D" w:rsidRDefault="009F5C0D">
            <w:pPr>
              <w:pStyle w:val="ConsPlusNormal"/>
              <w:jc w:val="center"/>
            </w:pPr>
            <w:r>
              <w:lastRenderedPageBreak/>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w:t>
            </w:r>
            <w:r>
              <w:lastRenderedPageBreak/>
              <w:t>ки</w:t>
            </w:r>
          </w:p>
        </w:tc>
        <w:tc>
          <w:tcPr>
            <w:tcW w:w="664" w:type="dxa"/>
          </w:tcPr>
          <w:p w:rsidR="009F5C0D" w:rsidRDefault="009F5C0D">
            <w:pPr>
              <w:pStyle w:val="ConsPlusNormal"/>
              <w:jc w:val="center"/>
            </w:pPr>
            <w:r>
              <w:lastRenderedPageBreak/>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Мероприятие 2.3</w:t>
            </w:r>
          </w:p>
        </w:tc>
        <w:tc>
          <w:tcPr>
            <w:tcW w:w="1559" w:type="dxa"/>
            <w:vMerge w:val="restart"/>
          </w:tcPr>
          <w:p w:rsidR="009F5C0D" w:rsidRDefault="009F5C0D">
            <w:pPr>
              <w:pStyle w:val="ConsPlusNormal"/>
              <w:jc w:val="both"/>
            </w:pPr>
            <w:r>
              <w:t xml:space="preserve">Повышение квалификации педагогических кадров и вспомогательного персонала, работающего с лицами с ограниченными возможностями здоровья, в том числе подготовка </w:t>
            </w:r>
            <w:r>
              <w:lastRenderedPageBreak/>
              <w:t>педагогических работников, владеющих специальными педагогическими подходами и методами обучения инвалидов молодого возраста</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w:t>
            </w:r>
            <w:r>
              <w:lastRenderedPageBreak/>
              <w:t>етные источники</w:t>
            </w:r>
          </w:p>
        </w:tc>
        <w:tc>
          <w:tcPr>
            <w:tcW w:w="664" w:type="dxa"/>
          </w:tcPr>
          <w:p w:rsidR="009F5C0D" w:rsidRDefault="009F5C0D">
            <w:pPr>
              <w:pStyle w:val="ConsPlusNormal"/>
              <w:jc w:val="center"/>
            </w:pPr>
            <w:r>
              <w:lastRenderedPageBreak/>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lastRenderedPageBreak/>
              <w:t>Мероприятие 2.4</w:t>
            </w:r>
          </w:p>
        </w:tc>
        <w:tc>
          <w:tcPr>
            <w:tcW w:w="1559" w:type="dxa"/>
            <w:vMerge w:val="restart"/>
          </w:tcPr>
          <w:p w:rsidR="009F5C0D" w:rsidRDefault="009F5C0D">
            <w:pPr>
              <w:pStyle w:val="ConsPlusNormal"/>
              <w:jc w:val="both"/>
            </w:pPr>
            <w:r>
              <w:t>Установление контакта с инвалидом в целях выявления барьеров, препятствующих трудоустройству, и оказание содействия в поиске работодателя</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Мероприятие 2.5</w:t>
            </w:r>
          </w:p>
        </w:tc>
        <w:tc>
          <w:tcPr>
            <w:tcW w:w="1559" w:type="dxa"/>
            <w:vMerge w:val="restart"/>
          </w:tcPr>
          <w:p w:rsidR="009F5C0D" w:rsidRDefault="009F5C0D">
            <w:pPr>
              <w:pStyle w:val="ConsPlusNormal"/>
              <w:jc w:val="both"/>
            </w:pPr>
            <w:r>
              <w:t xml:space="preserve">Представление сведений об имеющихся вакансиях в </w:t>
            </w:r>
            <w:r>
              <w:lastRenderedPageBreak/>
              <w:t>Министерство образования и молодежной политики Чувашской Республики и Министерство здравоохранения Чувашской Республики</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 xml:space="preserve">ответственный исполнитель - Минтруд Чувашии, </w:t>
            </w:r>
            <w:r>
              <w:lastRenderedPageBreak/>
              <w:t>соисполнитель - Минобразования Чувашии, участник - КУ ЦЗН Чувашской Республики Минтруда Чувашии</w:t>
            </w:r>
          </w:p>
        </w:tc>
        <w:tc>
          <w:tcPr>
            <w:tcW w:w="624" w:type="dxa"/>
          </w:tcPr>
          <w:p w:rsidR="009F5C0D" w:rsidRDefault="009F5C0D">
            <w:pPr>
              <w:pStyle w:val="ConsPlusNormal"/>
              <w:jc w:val="center"/>
            </w:pPr>
            <w:r>
              <w:lastRenderedPageBreak/>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 xml:space="preserve">республиканский бюджет </w:t>
            </w:r>
            <w:r>
              <w:lastRenderedPageBreak/>
              <w:t>Чувашской Республики</w:t>
            </w:r>
          </w:p>
        </w:tc>
        <w:tc>
          <w:tcPr>
            <w:tcW w:w="664" w:type="dxa"/>
          </w:tcPr>
          <w:p w:rsidR="009F5C0D" w:rsidRDefault="009F5C0D">
            <w:pPr>
              <w:pStyle w:val="ConsPlusNormal"/>
              <w:jc w:val="center"/>
            </w:pPr>
            <w:r>
              <w:lastRenderedPageBreak/>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Мероприятие 2.6</w:t>
            </w:r>
          </w:p>
        </w:tc>
        <w:tc>
          <w:tcPr>
            <w:tcW w:w="1559" w:type="dxa"/>
            <w:vMerge w:val="restart"/>
          </w:tcPr>
          <w:p w:rsidR="009F5C0D" w:rsidRDefault="009F5C0D">
            <w:pPr>
              <w:pStyle w:val="ConsPlusNormal"/>
              <w:jc w:val="both"/>
            </w:pPr>
            <w:r>
              <w:t>Содействие в составлении резюме, его направление работодателям, как потенциальным, так и желающим взять на работу конкретного инвалида</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Мероприятие 2.7</w:t>
            </w:r>
          </w:p>
        </w:tc>
        <w:tc>
          <w:tcPr>
            <w:tcW w:w="1559" w:type="dxa"/>
            <w:vMerge w:val="restart"/>
          </w:tcPr>
          <w:p w:rsidR="009F5C0D" w:rsidRDefault="009F5C0D">
            <w:pPr>
              <w:pStyle w:val="ConsPlusNormal"/>
              <w:jc w:val="both"/>
            </w:pPr>
            <w:r>
              <w:t xml:space="preserve">Содействие в организации собеседования </w:t>
            </w:r>
            <w:r>
              <w:lastRenderedPageBreak/>
              <w:t>инвалида и работодателя при трудоустройстве</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 xml:space="preserve">ответственный исполнитель - Минтруд </w:t>
            </w:r>
            <w:r>
              <w:lastRenderedPageBreak/>
              <w:t>Чувашии, соисполнитель - Минобразования Чувашии, участник - КУ ЦЗН Чувашской Республики Минтруда Чувашии</w:t>
            </w:r>
          </w:p>
        </w:tc>
        <w:tc>
          <w:tcPr>
            <w:tcW w:w="624" w:type="dxa"/>
          </w:tcPr>
          <w:p w:rsidR="009F5C0D" w:rsidRDefault="009F5C0D">
            <w:pPr>
              <w:pStyle w:val="ConsPlusNormal"/>
              <w:jc w:val="center"/>
            </w:pPr>
            <w:r>
              <w:lastRenderedPageBreak/>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 xml:space="preserve">республиканский </w:t>
            </w:r>
            <w:r>
              <w:lastRenderedPageBreak/>
              <w:t>бюджет Чувашской Республики</w:t>
            </w:r>
          </w:p>
        </w:tc>
        <w:tc>
          <w:tcPr>
            <w:tcW w:w="664" w:type="dxa"/>
          </w:tcPr>
          <w:p w:rsidR="009F5C0D" w:rsidRDefault="009F5C0D">
            <w:pPr>
              <w:pStyle w:val="ConsPlusNormal"/>
              <w:jc w:val="center"/>
            </w:pPr>
            <w:r>
              <w:lastRenderedPageBreak/>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Мероприятие 2.8</w:t>
            </w:r>
          </w:p>
        </w:tc>
        <w:tc>
          <w:tcPr>
            <w:tcW w:w="1559" w:type="dxa"/>
            <w:vMerge w:val="restart"/>
          </w:tcPr>
          <w:p w:rsidR="009F5C0D" w:rsidRDefault="009F5C0D">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12,6</w:t>
            </w:r>
          </w:p>
        </w:tc>
        <w:tc>
          <w:tcPr>
            <w:tcW w:w="664" w:type="dxa"/>
          </w:tcPr>
          <w:p w:rsidR="009F5C0D" w:rsidRDefault="009F5C0D">
            <w:pPr>
              <w:pStyle w:val="ConsPlusNormal"/>
              <w:jc w:val="center"/>
            </w:pPr>
            <w:r>
              <w:t>12,6</w:t>
            </w:r>
          </w:p>
        </w:tc>
        <w:tc>
          <w:tcPr>
            <w:tcW w:w="664" w:type="dxa"/>
          </w:tcPr>
          <w:p w:rsidR="009F5C0D" w:rsidRDefault="009F5C0D">
            <w:pPr>
              <w:pStyle w:val="ConsPlusNormal"/>
              <w:jc w:val="center"/>
            </w:pPr>
            <w:r>
              <w:t>12,6</w:t>
            </w:r>
          </w:p>
        </w:tc>
        <w:tc>
          <w:tcPr>
            <w:tcW w:w="664" w:type="dxa"/>
          </w:tcPr>
          <w:p w:rsidR="009F5C0D" w:rsidRDefault="009F5C0D">
            <w:pPr>
              <w:pStyle w:val="ConsPlusNormal"/>
              <w:jc w:val="center"/>
            </w:pPr>
            <w:r>
              <w:t>12,6</w:t>
            </w:r>
          </w:p>
        </w:tc>
        <w:tc>
          <w:tcPr>
            <w:tcW w:w="664" w:type="dxa"/>
          </w:tcPr>
          <w:p w:rsidR="009F5C0D" w:rsidRDefault="009F5C0D">
            <w:pPr>
              <w:pStyle w:val="ConsPlusNormal"/>
              <w:jc w:val="center"/>
            </w:pPr>
            <w:r>
              <w:t>12,6</w:t>
            </w:r>
          </w:p>
        </w:tc>
        <w:tc>
          <w:tcPr>
            <w:tcW w:w="784" w:type="dxa"/>
          </w:tcPr>
          <w:p w:rsidR="009F5C0D" w:rsidRDefault="009F5C0D">
            <w:pPr>
              <w:pStyle w:val="ConsPlusNormal"/>
              <w:jc w:val="center"/>
            </w:pPr>
            <w:r>
              <w:t>63,0</w:t>
            </w:r>
          </w:p>
        </w:tc>
        <w:tc>
          <w:tcPr>
            <w:tcW w:w="784" w:type="dxa"/>
            <w:tcBorders>
              <w:right w:val="nil"/>
            </w:tcBorders>
          </w:tcPr>
          <w:p w:rsidR="009F5C0D" w:rsidRDefault="009F5C0D">
            <w:pPr>
              <w:pStyle w:val="ConsPlusNormal"/>
              <w:jc w:val="center"/>
            </w:pPr>
            <w:r>
              <w:t>63,0</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856</w:t>
            </w:r>
          </w:p>
        </w:tc>
        <w:tc>
          <w:tcPr>
            <w:tcW w:w="624" w:type="dxa"/>
          </w:tcPr>
          <w:p w:rsidR="009F5C0D" w:rsidRDefault="009F5C0D">
            <w:pPr>
              <w:pStyle w:val="ConsPlusNormal"/>
              <w:jc w:val="center"/>
            </w:pPr>
            <w:r>
              <w:t>0401</w:t>
            </w:r>
          </w:p>
        </w:tc>
        <w:tc>
          <w:tcPr>
            <w:tcW w:w="1531" w:type="dxa"/>
          </w:tcPr>
          <w:p w:rsidR="009F5C0D" w:rsidRDefault="009F5C0D">
            <w:pPr>
              <w:pStyle w:val="ConsPlusNormal"/>
              <w:jc w:val="center"/>
            </w:pPr>
            <w:r>
              <w:t>Ц640216680</w:t>
            </w:r>
          </w:p>
        </w:tc>
        <w:tc>
          <w:tcPr>
            <w:tcW w:w="567" w:type="dxa"/>
          </w:tcPr>
          <w:p w:rsidR="009F5C0D" w:rsidRDefault="009F5C0D">
            <w:pPr>
              <w:pStyle w:val="ConsPlusNormal"/>
              <w:jc w:val="center"/>
            </w:pPr>
            <w:r>
              <w:t>244</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12,6</w:t>
            </w:r>
          </w:p>
        </w:tc>
        <w:tc>
          <w:tcPr>
            <w:tcW w:w="664" w:type="dxa"/>
          </w:tcPr>
          <w:p w:rsidR="009F5C0D" w:rsidRDefault="009F5C0D">
            <w:pPr>
              <w:pStyle w:val="ConsPlusNormal"/>
              <w:jc w:val="center"/>
            </w:pPr>
            <w:r>
              <w:t>12,6</w:t>
            </w:r>
          </w:p>
        </w:tc>
        <w:tc>
          <w:tcPr>
            <w:tcW w:w="664" w:type="dxa"/>
          </w:tcPr>
          <w:p w:rsidR="009F5C0D" w:rsidRDefault="009F5C0D">
            <w:pPr>
              <w:pStyle w:val="ConsPlusNormal"/>
              <w:jc w:val="center"/>
            </w:pPr>
            <w:r>
              <w:t>12,6</w:t>
            </w:r>
          </w:p>
        </w:tc>
        <w:tc>
          <w:tcPr>
            <w:tcW w:w="664" w:type="dxa"/>
          </w:tcPr>
          <w:p w:rsidR="009F5C0D" w:rsidRDefault="009F5C0D">
            <w:pPr>
              <w:pStyle w:val="ConsPlusNormal"/>
              <w:jc w:val="center"/>
            </w:pPr>
            <w:r>
              <w:t>12,6</w:t>
            </w:r>
          </w:p>
        </w:tc>
        <w:tc>
          <w:tcPr>
            <w:tcW w:w="664" w:type="dxa"/>
          </w:tcPr>
          <w:p w:rsidR="009F5C0D" w:rsidRDefault="009F5C0D">
            <w:pPr>
              <w:pStyle w:val="ConsPlusNormal"/>
              <w:jc w:val="center"/>
            </w:pPr>
            <w:r>
              <w:t>12,6</w:t>
            </w:r>
          </w:p>
        </w:tc>
        <w:tc>
          <w:tcPr>
            <w:tcW w:w="784" w:type="dxa"/>
          </w:tcPr>
          <w:p w:rsidR="009F5C0D" w:rsidRDefault="009F5C0D">
            <w:pPr>
              <w:pStyle w:val="ConsPlusNormal"/>
              <w:jc w:val="center"/>
            </w:pPr>
            <w:r>
              <w:t>63,0</w:t>
            </w:r>
          </w:p>
        </w:tc>
        <w:tc>
          <w:tcPr>
            <w:tcW w:w="784" w:type="dxa"/>
            <w:tcBorders>
              <w:right w:val="nil"/>
            </w:tcBorders>
          </w:tcPr>
          <w:p w:rsidR="009F5C0D" w:rsidRDefault="009F5C0D">
            <w:pPr>
              <w:pStyle w:val="ConsPlusNormal"/>
              <w:jc w:val="center"/>
            </w:pPr>
            <w:r>
              <w:t>63,0</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 xml:space="preserve">Мероприятие </w:t>
            </w:r>
            <w:r>
              <w:lastRenderedPageBreak/>
              <w:t>2.9</w:t>
            </w:r>
          </w:p>
        </w:tc>
        <w:tc>
          <w:tcPr>
            <w:tcW w:w="1559" w:type="dxa"/>
            <w:vMerge w:val="restart"/>
          </w:tcPr>
          <w:p w:rsidR="009F5C0D" w:rsidRDefault="009F5C0D">
            <w:pPr>
              <w:pStyle w:val="ConsPlusNormal"/>
              <w:jc w:val="both"/>
            </w:pPr>
            <w:r>
              <w:lastRenderedPageBreak/>
              <w:t xml:space="preserve">Содействие при адаптации </w:t>
            </w:r>
            <w:r>
              <w:lastRenderedPageBreak/>
              <w:t>на рабочем месте (в течение определенного периода времени), в том числе силами наставника</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 xml:space="preserve">ответственный исполнитель - </w:t>
            </w:r>
            <w:r>
              <w:lastRenderedPageBreak/>
              <w:t>Минтруд Чувашии, соисполнитель - Минобразования Чувашии, участник - КУ ЦЗН Чувашской Республики Минтруда Чувашии</w:t>
            </w:r>
          </w:p>
        </w:tc>
        <w:tc>
          <w:tcPr>
            <w:tcW w:w="624" w:type="dxa"/>
          </w:tcPr>
          <w:p w:rsidR="009F5C0D" w:rsidRDefault="009F5C0D">
            <w:pPr>
              <w:pStyle w:val="ConsPlusNormal"/>
              <w:jc w:val="center"/>
            </w:pPr>
            <w:r>
              <w:lastRenderedPageBreak/>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809,5</w:t>
            </w:r>
          </w:p>
        </w:tc>
        <w:tc>
          <w:tcPr>
            <w:tcW w:w="664" w:type="dxa"/>
          </w:tcPr>
          <w:p w:rsidR="009F5C0D" w:rsidRDefault="009F5C0D">
            <w:pPr>
              <w:pStyle w:val="ConsPlusNormal"/>
              <w:jc w:val="center"/>
            </w:pPr>
            <w:r>
              <w:t>384,8</w:t>
            </w:r>
          </w:p>
        </w:tc>
        <w:tc>
          <w:tcPr>
            <w:tcW w:w="664" w:type="dxa"/>
          </w:tcPr>
          <w:p w:rsidR="009F5C0D" w:rsidRDefault="009F5C0D">
            <w:pPr>
              <w:pStyle w:val="ConsPlusNormal"/>
              <w:jc w:val="center"/>
            </w:pPr>
            <w:r>
              <w:t>878,9</w:t>
            </w:r>
          </w:p>
        </w:tc>
        <w:tc>
          <w:tcPr>
            <w:tcW w:w="664" w:type="dxa"/>
          </w:tcPr>
          <w:p w:rsidR="009F5C0D" w:rsidRDefault="009F5C0D">
            <w:pPr>
              <w:pStyle w:val="ConsPlusNormal"/>
              <w:jc w:val="center"/>
            </w:pPr>
            <w:r>
              <w:t>878,9</w:t>
            </w:r>
          </w:p>
        </w:tc>
        <w:tc>
          <w:tcPr>
            <w:tcW w:w="664" w:type="dxa"/>
          </w:tcPr>
          <w:p w:rsidR="009F5C0D" w:rsidRDefault="009F5C0D">
            <w:pPr>
              <w:pStyle w:val="ConsPlusNormal"/>
              <w:jc w:val="center"/>
            </w:pPr>
            <w:r>
              <w:t>878,9</w:t>
            </w:r>
          </w:p>
        </w:tc>
        <w:tc>
          <w:tcPr>
            <w:tcW w:w="664" w:type="dxa"/>
          </w:tcPr>
          <w:p w:rsidR="009F5C0D" w:rsidRDefault="009F5C0D">
            <w:pPr>
              <w:pStyle w:val="ConsPlusNormal"/>
              <w:jc w:val="center"/>
            </w:pPr>
            <w:r>
              <w:t>878,9</w:t>
            </w:r>
          </w:p>
        </w:tc>
        <w:tc>
          <w:tcPr>
            <w:tcW w:w="664" w:type="dxa"/>
          </w:tcPr>
          <w:p w:rsidR="009F5C0D" w:rsidRDefault="009F5C0D">
            <w:pPr>
              <w:pStyle w:val="ConsPlusNormal"/>
              <w:jc w:val="center"/>
            </w:pPr>
            <w:r>
              <w:t>878,9</w:t>
            </w:r>
          </w:p>
        </w:tc>
        <w:tc>
          <w:tcPr>
            <w:tcW w:w="784" w:type="dxa"/>
          </w:tcPr>
          <w:p w:rsidR="009F5C0D" w:rsidRDefault="009F5C0D">
            <w:pPr>
              <w:pStyle w:val="ConsPlusNormal"/>
              <w:jc w:val="center"/>
            </w:pPr>
            <w:r>
              <w:t>4394,5</w:t>
            </w:r>
          </w:p>
        </w:tc>
        <w:tc>
          <w:tcPr>
            <w:tcW w:w="784" w:type="dxa"/>
            <w:tcBorders>
              <w:right w:val="nil"/>
            </w:tcBorders>
          </w:tcPr>
          <w:p w:rsidR="009F5C0D" w:rsidRDefault="009F5C0D">
            <w:pPr>
              <w:pStyle w:val="ConsPlusNormal"/>
              <w:jc w:val="center"/>
            </w:pPr>
            <w:r>
              <w:t>4394,5</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856</w:t>
            </w:r>
          </w:p>
        </w:tc>
        <w:tc>
          <w:tcPr>
            <w:tcW w:w="624" w:type="dxa"/>
          </w:tcPr>
          <w:p w:rsidR="009F5C0D" w:rsidRDefault="009F5C0D">
            <w:pPr>
              <w:pStyle w:val="ConsPlusNormal"/>
              <w:jc w:val="center"/>
            </w:pPr>
            <w:r>
              <w:t>0401</w:t>
            </w:r>
          </w:p>
        </w:tc>
        <w:tc>
          <w:tcPr>
            <w:tcW w:w="1531" w:type="dxa"/>
          </w:tcPr>
          <w:p w:rsidR="009F5C0D" w:rsidRDefault="009F5C0D">
            <w:pPr>
              <w:pStyle w:val="ConsPlusNormal"/>
              <w:jc w:val="center"/>
            </w:pPr>
            <w:r>
              <w:t>Ц640216690</w:t>
            </w:r>
          </w:p>
        </w:tc>
        <w:tc>
          <w:tcPr>
            <w:tcW w:w="567" w:type="dxa"/>
          </w:tcPr>
          <w:p w:rsidR="009F5C0D" w:rsidRDefault="009F5C0D">
            <w:pPr>
              <w:pStyle w:val="ConsPlusNormal"/>
              <w:jc w:val="center"/>
            </w:pPr>
            <w:r>
              <w:t>811</w:t>
            </w:r>
          </w:p>
        </w:tc>
        <w:tc>
          <w:tcPr>
            <w:tcW w:w="1077" w:type="dxa"/>
          </w:tcPr>
          <w:p w:rsidR="009F5C0D" w:rsidRDefault="009F5C0D">
            <w:pPr>
              <w:pStyle w:val="ConsPlusNormal"/>
              <w:jc w:val="both"/>
            </w:pPr>
            <w:r>
              <w:t>республи</w:t>
            </w:r>
            <w:r>
              <w:lastRenderedPageBreak/>
              <w:t>канский бюджет Чувашской Республики</w:t>
            </w:r>
          </w:p>
        </w:tc>
        <w:tc>
          <w:tcPr>
            <w:tcW w:w="664" w:type="dxa"/>
          </w:tcPr>
          <w:p w:rsidR="009F5C0D" w:rsidRDefault="009F5C0D">
            <w:pPr>
              <w:pStyle w:val="ConsPlusNormal"/>
              <w:jc w:val="center"/>
            </w:pPr>
            <w:r>
              <w:lastRenderedPageBreak/>
              <w:t>809,5</w:t>
            </w:r>
          </w:p>
        </w:tc>
        <w:tc>
          <w:tcPr>
            <w:tcW w:w="664" w:type="dxa"/>
          </w:tcPr>
          <w:p w:rsidR="009F5C0D" w:rsidRDefault="009F5C0D">
            <w:pPr>
              <w:pStyle w:val="ConsPlusNormal"/>
              <w:jc w:val="center"/>
            </w:pPr>
            <w:r>
              <w:t>384,8</w:t>
            </w:r>
          </w:p>
        </w:tc>
        <w:tc>
          <w:tcPr>
            <w:tcW w:w="664" w:type="dxa"/>
          </w:tcPr>
          <w:p w:rsidR="009F5C0D" w:rsidRDefault="009F5C0D">
            <w:pPr>
              <w:pStyle w:val="ConsPlusNormal"/>
              <w:jc w:val="center"/>
            </w:pPr>
            <w:r>
              <w:t>878,9</w:t>
            </w:r>
          </w:p>
        </w:tc>
        <w:tc>
          <w:tcPr>
            <w:tcW w:w="664" w:type="dxa"/>
          </w:tcPr>
          <w:p w:rsidR="009F5C0D" w:rsidRDefault="009F5C0D">
            <w:pPr>
              <w:pStyle w:val="ConsPlusNormal"/>
              <w:jc w:val="center"/>
            </w:pPr>
            <w:r>
              <w:t>878,9</w:t>
            </w:r>
          </w:p>
        </w:tc>
        <w:tc>
          <w:tcPr>
            <w:tcW w:w="664" w:type="dxa"/>
          </w:tcPr>
          <w:p w:rsidR="009F5C0D" w:rsidRDefault="009F5C0D">
            <w:pPr>
              <w:pStyle w:val="ConsPlusNormal"/>
              <w:jc w:val="center"/>
            </w:pPr>
            <w:r>
              <w:t>878,9</w:t>
            </w:r>
          </w:p>
        </w:tc>
        <w:tc>
          <w:tcPr>
            <w:tcW w:w="664" w:type="dxa"/>
          </w:tcPr>
          <w:p w:rsidR="009F5C0D" w:rsidRDefault="009F5C0D">
            <w:pPr>
              <w:pStyle w:val="ConsPlusNormal"/>
              <w:jc w:val="center"/>
            </w:pPr>
            <w:r>
              <w:t>878,9</w:t>
            </w:r>
          </w:p>
        </w:tc>
        <w:tc>
          <w:tcPr>
            <w:tcW w:w="664" w:type="dxa"/>
          </w:tcPr>
          <w:p w:rsidR="009F5C0D" w:rsidRDefault="009F5C0D">
            <w:pPr>
              <w:pStyle w:val="ConsPlusNormal"/>
              <w:jc w:val="center"/>
            </w:pPr>
            <w:r>
              <w:t>878,9</w:t>
            </w:r>
          </w:p>
        </w:tc>
        <w:tc>
          <w:tcPr>
            <w:tcW w:w="784" w:type="dxa"/>
          </w:tcPr>
          <w:p w:rsidR="009F5C0D" w:rsidRDefault="009F5C0D">
            <w:pPr>
              <w:pStyle w:val="ConsPlusNormal"/>
              <w:jc w:val="center"/>
            </w:pPr>
            <w:r>
              <w:t>4394,5</w:t>
            </w:r>
          </w:p>
        </w:tc>
        <w:tc>
          <w:tcPr>
            <w:tcW w:w="784" w:type="dxa"/>
            <w:tcBorders>
              <w:right w:val="nil"/>
            </w:tcBorders>
          </w:tcPr>
          <w:p w:rsidR="009F5C0D" w:rsidRDefault="009F5C0D">
            <w:pPr>
              <w:pStyle w:val="ConsPlusNormal"/>
              <w:jc w:val="center"/>
            </w:pPr>
            <w:r>
              <w:t>4394,5</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Мероприятие 2.10</w:t>
            </w:r>
          </w:p>
        </w:tc>
        <w:tc>
          <w:tcPr>
            <w:tcW w:w="1559" w:type="dxa"/>
            <w:vMerge w:val="restart"/>
          </w:tcPr>
          <w:p w:rsidR="009F5C0D" w:rsidRDefault="009F5C0D">
            <w:pPr>
              <w:pStyle w:val="ConsPlusNormal"/>
              <w:jc w:val="both"/>
            </w:pPr>
            <w:r>
              <w:t>Организация проведения мероприятий по профессиональному обучению и дополнительному профессиональному образованию инвалидов, являющихся безработными</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w:t>
            </w:r>
            <w:r>
              <w:lastRenderedPageBreak/>
              <w:t>риятие 2.11</w:t>
            </w:r>
          </w:p>
        </w:tc>
        <w:tc>
          <w:tcPr>
            <w:tcW w:w="1559" w:type="dxa"/>
            <w:vMerge w:val="restart"/>
          </w:tcPr>
          <w:p w:rsidR="009F5C0D" w:rsidRDefault="009F5C0D">
            <w:pPr>
              <w:pStyle w:val="ConsPlusNormal"/>
              <w:jc w:val="both"/>
            </w:pPr>
            <w:r>
              <w:lastRenderedPageBreak/>
              <w:t xml:space="preserve">Организация </w:t>
            </w:r>
            <w:r>
              <w:lastRenderedPageBreak/>
              <w:t>взаимодействия участников, реализующих мероприятия, направленные на сопровождение инвалидов молодого возраста при трудоустройстве, в целях оказания помощи инвалидам молодого возраста в освоении трудовых обязанностей</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 xml:space="preserve">ответственный </w:t>
            </w:r>
            <w:r>
              <w:lastRenderedPageBreak/>
              <w:t>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9F5C0D" w:rsidRDefault="009F5C0D">
            <w:pPr>
              <w:pStyle w:val="ConsPlusNormal"/>
              <w:jc w:val="center"/>
            </w:pPr>
            <w:r>
              <w:lastRenderedPageBreak/>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Мероприятие 2.12</w:t>
            </w:r>
          </w:p>
        </w:tc>
        <w:tc>
          <w:tcPr>
            <w:tcW w:w="1559" w:type="dxa"/>
            <w:vMerge w:val="restart"/>
          </w:tcPr>
          <w:p w:rsidR="009F5C0D" w:rsidRDefault="009F5C0D">
            <w:pPr>
              <w:pStyle w:val="ConsPlusNormal"/>
              <w:jc w:val="both"/>
            </w:pPr>
            <w:r>
              <w:t xml:space="preserve">Подготовка предложений, направляемых или представляемых в Федеральную службу по труду и занятости, в части </w:t>
            </w:r>
            <w:r>
              <w:lastRenderedPageBreak/>
              <w:t xml:space="preserve">модернизации информационно-аналитической системы "Общероссийская база вакансий "Работа в России" (далее - система "Работа в России"), в том числе созданию дополнительных сервисов для работодателей и инвалидов молодого возраста, в целях повышения качества услуг в сфере занятости, а также иного функционала, направленного на повышение качества и доступности </w:t>
            </w:r>
            <w:r>
              <w:lastRenderedPageBreak/>
              <w:t>услуг по трудоустройству инвалидов молодого возраста</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 xml:space="preserve">ответственный исполнитель - Минтруд Чувашии, соисполнитель - Минобразования Чувашии, участник - КУ ЦЗН Чувашской Республики Минтруда </w:t>
            </w:r>
            <w:r>
              <w:lastRenderedPageBreak/>
              <w:t>Чувашии</w:t>
            </w:r>
          </w:p>
        </w:tc>
        <w:tc>
          <w:tcPr>
            <w:tcW w:w="624" w:type="dxa"/>
          </w:tcPr>
          <w:p w:rsidR="009F5C0D" w:rsidRDefault="009F5C0D">
            <w:pPr>
              <w:pStyle w:val="ConsPlusNormal"/>
              <w:jc w:val="center"/>
            </w:pPr>
            <w:r>
              <w:lastRenderedPageBreak/>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lastRenderedPageBreak/>
              <w:t>Мероприятие 2.13</w:t>
            </w:r>
          </w:p>
        </w:tc>
        <w:tc>
          <w:tcPr>
            <w:tcW w:w="1559" w:type="dxa"/>
            <w:vMerge w:val="restart"/>
          </w:tcPr>
          <w:p w:rsidR="009F5C0D" w:rsidRDefault="009F5C0D">
            <w:pPr>
              <w:pStyle w:val="ConsPlusNormal"/>
              <w:jc w:val="both"/>
            </w:pPr>
            <w:r>
              <w:t>Анализ вакансий, в том числе на квотируемые рабочие места, информация о которых доступна в системе "Работа в России", и проведение консультаций с работодателями для подбора предложений по трудоустройству инвалида молодого возраста</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Мероприятие 2.14</w:t>
            </w:r>
          </w:p>
        </w:tc>
        <w:tc>
          <w:tcPr>
            <w:tcW w:w="1559" w:type="dxa"/>
            <w:vMerge w:val="restart"/>
          </w:tcPr>
          <w:p w:rsidR="009F5C0D" w:rsidRDefault="009F5C0D">
            <w:pPr>
              <w:pStyle w:val="ConsPlusNormal"/>
              <w:jc w:val="both"/>
            </w:pPr>
            <w:r>
              <w:t xml:space="preserve">Персонифицированный учет выпускников из числа </w:t>
            </w:r>
            <w:r>
              <w:lastRenderedPageBreak/>
              <w:t xml:space="preserve">инвалидов молодого возраста с учетом их переезда в другой субъект Российской Федерации, передача этих данных в соответствующие субъекты Российской Федерации (в частности, в случае если иногородний выпускник из числа инвалидов молодого возраста по окончании обучения в образовательной организации планирует переезд в целях трудоустройства и дальнейшего </w:t>
            </w:r>
            <w:r>
              <w:lastRenderedPageBreak/>
              <w:t>проживания в другой субъект Российской Федерации)</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 xml:space="preserve">ответственный исполнитель - Минтруд Чувашии, </w:t>
            </w:r>
            <w:r>
              <w:lastRenderedPageBreak/>
              <w:t>соисполнитель - Минобразования Чувашии, участник - КУ ЦЗН Чувашской Республики Минтруда Чувашии</w:t>
            </w:r>
          </w:p>
        </w:tc>
        <w:tc>
          <w:tcPr>
            <w:tcW w:w="624" w:type="dxa"/>
          </w:tcPr>
          <w:p w:rsidR="009F5C0D" w:rsidRDefault="009F5C0D">
            <w:pPr>
              <w:pStyle w:val="ConsPlusNormal"/>
              <w:jc w:val="center"/>
            </w:pPr>
            <w:r>
              <w:lastRenderedPageBreak/>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 xml:space="preserve">республиканский бюджет </w:t>
            </w:r>
            <w:r>
              <w:lastRenderedPageBreak/>
              <w:t>Чувашской Республики</w:t>
            </w:r>
          </w:p>
        </w:tc>
        <w:tc>
          <w:tcPr>
            <w:tcW w:w="664" w:type="dxa"/>
          </w:tcPr>
          <w:p w:rsidR="009F5C0D" w:rsidRDefault="009F5C0D">
            <w:pPr>
              <w:pStyle w:val="ConsPlusNormal"/>
              <w:jc w:val="center"/>
            </w:pPr>
            <w:r>
              <w:lastRenderedPageBreak/>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lastRenderedPageBreak/>
              <w:t>Мероприятие 2.15</w:t>
            </w:r>
          </w:p>
        </w:tc>
        <w:tc>
          <w:tcPr>
            <w:tcW w:w="1559" w:type="dxa"/>
            <w:vMerge w:val="restart"/>
          </w:tcPr>
          <w:p w:rsidR="009F5C0D" w:rsidRDefault="009F5C0D">
            <w:pPr>
              <w:pStyle w:val="ConsPlusNormal"/>
              <w:jc w:val="both"/>
            </w:pPr>
            <w:r>
              <w:t>Дополнительное профессиональное образование работников государственных учреждений службы занятости населения по вопросу реализации мероприятий, направленных на сопровождение инвалидов молодого возраста при трудоустройстве</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республиканский бюджет Чувашской Республики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c>
          <w:tcPr>
            <w:tcW w:w="846" w:type="dxa"/>
            <w:vMerge w:val="restart"/>
            <w:tcBorders>
              <w:left w:val="nil"/>
            </w:tcBorders>
          </w:tcPr>
          <w:p w:rsidR="009F5C0D" w:rsidRDefault="009F5C0D">
            <w:pPr>
              <w:pStyle w:val="ConsPlusNormal"/>
              <w:jc w:val="both"/>
            </w:pPr>
            <w:r>
              <w:t>Мероприятие 2.16</w:t>
            </w:r>
          </w:p>
        </w:tc>
        <w:tc>
          <w:tcPr>
            <w:tcW w:w="1559" w:type="dxa"/>
            <w:vMerge w:val="restart"/>
          </w:tcPr>
          <w:p w:rsidR="009F5C0D" w:rsidRDefault="009F5C0D">
            <w:pPr>
              <w:pStyle w:val="ConsPlusNormal"/>
              <w:jc w:val="both"/>
            </w:pPr>
            <w:r>
              <w:t xml:space="preserve">Привлечение социально ориентированных </w:t>
            </w:r>
            <w:r>
              <w:lastRenderedPageBreak/>
              <w:t>некоммерческих организаций, являющихся исполнителями общественно полезных услуг, к сопровождению инвалидов при трудоустройстве, а также к предоставлению иных государственных услуг в сфере занятости населения</w:t>
            </w:r>
          </w:p>
        </w:tc>
        <w:tc>
          <w:tcPr>
            <w:tcW w:w="1194" w:type="dxa"/>
            <w:vMerge w:val="restart"/>
          </w:tcPr>
          <w:p w:rsidR="009F5C0D" w:rsidRDefault="009F5C0D">
            <w:pPr>
              <w:pStyle w:val="ConsPlusNormal"/>
            </w:pPr>
          </w:p>
        </w:tc>
        <w:tc>
          <w:tcPr>
            <w:tcW w:w="1729" w:type="dxa"/>
            <w:vMerge w:val="restart"/>
          </w:tcPr>
          <w:p w:rsidR="009F5C0D" w:rsidRDefault="009F5C0D">
            <w:pPr>
              <w:pStyle w:val="ConsPlusNormal"/>
              <w:jc w:val="both"/>
            </w:pPr>
            <w:r>
              <w:t xml:space="preserve">ответственный исполнитель - Минтруд Чувашии, </w:t>
            </w:r>
            <w:r>
              <w:lastRenderedPageBreak/>
              <w:t>соисполнитель - Минобразования Чувашии, участник - КУ ЦЗН Чувашской Республики Минтруда Чувашии</w:t>
            </w:r>
          </w:p>
        </w:tc>
        <w:tc>
          <w:tcPr>
            <w:tcW w:w="624" w:type="dxa"/>
          </w:tcPr>
          <w:p w:rsidR="009F5C0D" w:rsidRDefault="009F5C0D">
            <w:pPr>
              <w:pStyle w:val="ConsPlusNormal"/>
              <w:jc w:val="center"/>
            </w:pPr>
            <w:r>
              <w:lastRenderedPageBreak/>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всего</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 xml:space="preserve">республиканский бюджет </w:t>
            </w:r>
            <w:r>
              <w:lastRenderedPageBreak/>
              <w:t>Чувашской Республики</w:t>
            </w:r>
          </w:p>
        </w:tc>
        <w:tc>
          <w:tcPr>
            <w:tcW w:w="664" w:type="dxa"/>
          </w:tcPr>
          <w:p w:rsidR="009F5C0D" w:rsidRDefault="009F5C0D">
            <w:pPr>
              <w:pStyle w:val="ConsPlusNormal"/>
              <w:jc w:val="center"/>
            </w:pPr>
            <w:r>
              <w:lastRenderedPageBreak/>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местные бюджеты</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r w:rsidR="009F5C0D">
        <w:tblPrEx>
          <w:tblBorders>
            <w:left w:val="single" w:sz="4" w:space="0" w:color="auto"/>
          </w:tblBorders>
        </w:tblPrEx>
        <w:tc>
          <w:tcPr>
            <w:tcW w:w="846" w:type="dxa"/>
            <w:vMerge/>
            <w:tcBorders>
              <w:left w:val="nil"/>
            </w:tcBorders>
          </w:tcPr>
          <w:p w:rsidR="009F5C0D" w:rsidRDefault="009F5C0D"/>
        </w:tc>
        <w:tc>
          <w:tcPr>
            <w:tcW w:w="1559" w:type="dxa"/>
            <w:vMerge/>
          </w:tcPr>
          <w:p w:rsidR="009F5C0D" w:rsidRDefault="009F5C0D"/>
        </w:tc>
        <w:tc>
          <w:tcPr>
            <w:tcW w:w="1194" w:type="dxa"/>
            <w:vMerge/>
          </w:tcPr>
          <w:p w:rsidR="009F5C0D" w:rsidRDefault="009F5C0D"/>
        </w:tc>
        <w:tc>
          <w:tcPr>
            <w:tcW w:w="1729" w:type="dxa"/>
            <w:vMerge/>
          </w:tcPr>
          <w:p w:rsidR="009F5C0D" w:rsidRDefault="009F5C0D"/>
        </w:tc>
        <w:tc>
          <w:tcPr>
            <w:tcW w:w="624" w:type="dxa"/>
          </w:tcPr>
          <w:p w:rsidR="009F5C0D" w:rsidRDefault="009F5C0D">
            <w:pPr>
              <w:pStyle w:val="ConsPlusNormal"/>
              <w:jc w:val="center"/>
            </w:pPr>
            <w:r>
              <w:t>x</w:t>
            </w:r>
          </w:p>
        </w:tc>
        <w:tc>
          <w:tcPr>
            <w:tcW w:w="624" w:type="dxa"/>
          </w:tcPr>
          <w:p w:rsidR="009F5C0D" w:rsidRDefault="009F5C0D">
            <w:pPr>
              <w:pStyle w:val="ConsPlusNormal"/>
              <w:jc w:val="center"/>
            </w:pPr>
            <w:r>
              <w:t>x</w:t>
            </w:r>
          </w:p>
        </w:tc>
        <w:tc>
          <w:tcPr>
            <w:tcW w:w="1531" w:type="dxa"/>
          </w:tcPr>
          <w:p w:rsidR="009F5C0D" w:rsidRDefault="009F5C0D">
            <w:pPr>
              <w:pStyle w:val="ConsPlusNormal"/>
              <w:jc w:val="center"/>
            </w:pPr>
            <w:r>
              <w:t>x</w:t>
            </w:r>
          </w:p>
        </w:tc>
        <w:tc>
          <w:tcPr>
            <w:tcW w:w="567" w:type="dxa"/>
          </w:tcPr>
          <w:p w:rsidR="009F5C0D" w:rsidRDefault="009F5C0D">
            <w:pPr>
              <w:pStyle w:val="ConsPlusNormal"/>
              <w:jc w:val="center"/>
            </w:pPr>
            <w:r>
              <w:t>x</w:t>
            </w:r>
          </w:p>
        </w:tc>
        <w:tc>
          <w:tcPr>
            <w:tcW w:w="1077" w:type="dxa"/>
          </w:tcPr>
          <w:p w:rsidR="009F5C0D" w:rsidRDefault="009F5C0D">
            <w:pPr>
              <w:pStyle w:val="ConsPlusNormal"/>
              <w:jc w:val="both"/>
            </w:pPr>
            <w:r>
              <w:t>внебюджетные источники</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664" w:type="dxa"/>
          </w:tcPr>
          <w:p w:rsidR="009F5C0D" w:rsidRDefault="009F5C0D">
            <w:pPr>
              <w:pStyle w:val="ConsPlusNormal"/>
              <w:jc w:val="center"/>
            </w:pPr>
            <w:r>
              <w:t>x</w:t>
            </w:r>
          </w:p>
        </w:tc>
        <w:tc>
          <w:tcPr>
            <w:tcW w:w="784" w:type="dxa"/>
          </w:tcPr>
          <w:p w:rsidR="009F5C0D" w:rsidRDefault="009F5C0D">
            <w:pPr>
              <w:pStyle w:val="ConsPlusNormal"/>
              <w:jc w:val="center"/>
            </w:pPr>
            <w:r>
              <w:t>x</w:t>
            </w:r>
          </w:p>
        </w:tc>
        <w:tc>
          <w:tcPr>
            <w:tcW w:w="784" w:type="dxa"/>
            <w:tcBorders>
              <w:right w:val="nil"/>
            </w:tcBorders>
          </w:tcPr>
          <w:p w:rsidR="009F5C0D" w:rsidRDefault="009F5C0D">
            <w:pPr>
              <w:pStyle w:val="ConsPlusNormal"/>
              <w:jc w:val="center"/>
            </w:pPr>
            <w:r>
              <w:t>x</w:t>
            </w:r>
          </w:p>
        </w:tc>
      </w:tr>
    </w:tbl>
    <w:p w:rsidR="009F5C0D" w:rsidRDefault="009F5C0D">
      <w:pPr>
        <w:sectPr w:rsidR="009F5C0D">
          <w:pgSz w:w="16838" w:h="11905" w:orient="landscape"/>
          <w:pgMar w:top="1701" w:right="1134" w:bottom="850" w:left="1134" w:header="0" w:footer="0" w:gutter="0"/>
          <w:cols w:space="720"/>
        </w:sectPr>
      </w:pPr>
    </w:p>
    <w:p w:rsidR="009F5C0D" w:rsidRDefault="009F5C0D">
      <w:pPr>
        <w:pStyle w:val="ConsPlusNormal"/>
        <w:jc w:val="both"/>
      </w:pPr>
    </w:p>
    <w:p w:rsidR="009F5C0D" w:rsidRDefault="009F5C0D">
      <w:pPr>
        <w:pStyle w:val="ConsPlusNormal"/>
        <w:ind w:firstLine="540"/>
        <w:jc w:val="both"/>
      </w:pPr>
      <w:r>
        <w:t>--------------------------------</w:t>
      </w:r>
    </w:p>
    <w:p w:rsidR="009F5C0D" w:rsidRDefault="009F5C0D">
      <w:pPr>
        <w:pStyle w:val="ConsPlusNormal"/>
        <w:spacing w:before="220"/>
        <w:ind w:firstLine="540"/>
        <w:jc w:val="both"/>
      </w:pPr>
      <w:bookmarkStart w:id="17" w:name="P12740"/>
      <w:bookmarkEnd w:id="17"/>
      <w:r>
        <w:t>&lt;*&gt; Приводятся значения целевых показателей (индикаторов) в 2030 и 2035 годах соответственно.</w:t>
      </w:r>
    </w:p>
    <w:p w:rsidR="009F5C0D" w:rsidRDefault="009F5C0D">
      <w:pPr>
        <w:pStyle w:val="ConsPlusNormal"/>
        <w:jc w:val="both"/>
      </w:pPr>
    </w:p>
    <w:p w:rsidR="009F5C0D" w:rsidRDefault="009F5C0D">
      <w:pPr>
        <w:pStyle w:val="ConsPlusNormal"/>
        <w:jc w:val="both"/>
      </w:pPr>
    </w:p>
    <w:p w:rsidR="009F5C0D" w:rsidRDefault="009F5C0D">
      <w:pPr>
        <w:pStyle w:val="ConsPlusNormal"/>
        <w:pBdr>
          <w:top w:val="single" w:sz="6" w:space="0" w:color="auto"/>
        </w:pBdr>
        <w:spacing w:before="100" w:after="100"/>
        <w:jc w:val="both"/>
        <w:rPr>
          <w:sz w:val="2"/>
          <w:szCs w:val="2"/>
        </w:rPr>
      </w:pPr>
    </w:p>
    <w:p w:rsidR="00D9707D" w:rsidRDefault="00D9707D">
      <w:bookmarkStart w:id="18" w:name="_GoBack"/>
      <w:bookmarkEnd w:id="18"/>
    </w:p>
    <w:sectPr w:rsidR="00D9707D" w:rsidSect="001722D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0D"/>
    <w:rsid w:val="009F5C0D"/>
    <w:rsid w:val="00D9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C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5C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5C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5C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5C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5C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5C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5C0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C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5C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5C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5C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5C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5C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5C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5C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DB74934A0286115A2D455BFF06826FE2750E6E9F5C949F68D3CCA3C2454FE3D6E71679754EF6CB83464689AD8D735B2B226A6CA18A6E2AFFB7D74DM0lFG" TargetMode="External"/><Relationship Id="rId21" Type="http://schemas.openxmlformats.org/officeDocument/2006/relationships/hyperlink" Target="consultantplus://offline/ref=B5DB74934A0286115A2D455BFF06826FE2750E6E9F5F9D936AD3CCA3C2454FE3D6E71679754EF6CB83424281AC8D735B2B226A6CA18A6E2AFFB7D74DM0lFG" TargetMode="External"/><Relationship Id="rId42" Type="http://schemas.openxmlformats.org/officeDocument/2006/relationships/hyperlink" Target="consultantplus://offline/ref=B5DB74934A0286115A2D5B56E96ADC6BE97C5560975D9ECC3380CAF49D1549B684A74820350BE5CA805C4081A7M8l7G" TargetMode="External"/><Relationship Id="rId63" Type="http://schemas.openxmlformats.org/officeDocument/2006/relationships/hyperlink" Target="consultantplus://offline/ref=B5DB74934A0286115A2D5B56E96ADC6BEB7F55619B559ECC3380CAF49D1549B696A7102C360AFBCA814916D0E1D32A096E69676CBE966E2BMEl0G" TargetMode="External"/><Relationship Id="rId84" Type="http://schemas.openxmlformats.org/officeDocument/2006/relationships/hyperlink" Target="consultantplus://offline/ref=B5DB74934A0286115A2D455BFF06826FE2750E6E9F5C949F68D3CCA3C2454FE3D6E71679754EF6CB83434A85A28D735B2B226A6CA18A6E2AFFB7D74DM0lFG" TargetMode="External"/><Relationship Id="rId138" Type="http://schemas.openxmlformats.org/officeDocument/2006/relationships/hyperlink" Target="consultantplus://offline/ref=B5DB74934A0286115A2D455BFF06826FE2750E6E9F5E969366D2CCA3C2454FE3D6E71679754EF6CB83474682AD8D735B2B226A6CA18A6E2AFFB7D74DM0lFG" TargetMode="External"/><Relationship Id="rId159" Type="http://schemas.openxmlformats.org/officeDocument/2006/relationships/hyperlink" Target="consultantplus://offline/ref=B5DB74934A0286115A2D455BFF06826FE2750E6E9F5E949A68D0CCA3C2454FE3D6E71679754EF6CB83464482A38D735B2B226A6CA18A6E2AFFB7D74DM0lFG" TargetMode="External"/><Relationship Id="rId170" Type="http://schemas.openxmlformats.org/officeDocument/2006/relationships/hyperlink" Target="consultantplus://offline/ref=B5DB74934A0286115A2D455BFF06826FE2750E6E9F5E969366D2CCA3C2454FE3D6E71679754EF6CB83474685A08D735B2B226A6CA18A6E2AFFB7D74DM0lFG" TargetMode="External"/><Relationship Id="rId191" Type="http://schemas.openxmlformats.org/officeDocument/2006/relationships/hyperlink" Target="consultantplus://offline/ref=B5DB74934A0286115A2D455BFF06826FE2750E6E9F5F909E67D5CCA3C2454FE3D6E71679754EF6CB834A4786A38D735B2B226A6CA18A6E2AFFB7D74DM0lFG" TargetMode="External"/><Relationship Id="rId205" Type="http://schemas.openxmlformats.org/officeDocument/2006/relationships/hyperlink" Target="consultantplus://offline/ref=B5DB74934A0286115A2D455BFF06826FE2750E6E9F5C9D936DD7CCA3C2454FE3D6E71679754EF6CB83454781A78D735B2B226A6CA18A6E2AFFB7D74DM0lFG" TargetMode="External"/><Relationship Id="rId107" Type="http://schemas.openxmlformats.org/officeDocument/2006/relationships/hyperlink" Target="consultantplus://offline/ref=B5DB74934A0286115A2D455BFF06826FE2750E6E9F5C949F68D3CCA3C2454FE3D6E71679754EF6CB83464687A38D735B2B226A6CA18A6E2AFFB7D74DM0lFG" TargetMode="External"/><Relationship Id="rId11" Type="http://schemas.openxmlformats.org/officeDocument/2006/relationships/hyperlink" Target="consultantplus://offline/ref=B5DB74934A0286115A2D455BFF06826FE2750E6E9F5F909E67D5CCA3C2454FE3D6E71679754EF6CB83424281A08D735B2B226A6CA18A6E2AFFB7D74DM0lFG" TargetMode="External"/><Relationship Id="rId32" Type="http://schemas.openxmlformats.org/officeDocument/2006/relationships/hyperlink" Target="consultantplus://offline/ref=B5DB74934A0286115A2D455BFF06826FE2750E6E9F5E969366D2CCA3C2454FE3D6E71679754EF6CB83424283A58D735B2B226A6CA18A6E2AFFB7D74DM0lFG" TargetMode="External"/><Relationship Id="rId53" Type="http://schemas.openxmlformats.org/officeDocument/2006/relationships/hyperlink" Target="consultantplus://offline/ref=B5DB74934A0286115A2D455BFF06826FE2750E6E9F5E969366D2CCA3C2454FE3D6E71679754EF6CB83434586A08D735B2B226A6CA18A6E2AFFB7D74DM0lFG" TargetMode="External"/><Relationship Id="rId74" Type="http://schemas.openxmlformats.org/officeDocument/2006/relationships/hyperlink" Target="consultantplus://offline/ref=B5DB74934A0286115A2D455BFF06826FE2750E6E9F5C949F68D3CCA3C2454FE3D6E71679754EF6CB83434A82A28D735B2B226A6CA18A6E2AFFB7D74DM0lFG" TargetMode="External"/><Relationship Id="rId128" Type="http://schemas.openxmlformats.org/officeDocument/2006/relationships/hyperlink" Target="consultantplus://offline/ref=B5DB74934A0286115A2D5B56E96ADC6BE979506796599ECC3380CAF49D1549B684A74820350BE5CA805C4081A7M8l7G" TargetMode="External"/><Relationship Id="rId149" Type="http://schemas.openxmlformats.org/officeDocument/2006/relationships/hyperlink" Target="consultantplus://offline/ref=B5DB74934A0286115A2D455BFF06826FE2750E6E9F5F949F68D1CCA3C2454FE3D6E71679754EF6CB83474281A18D735B2B226A6CA18A6E2AFFB7D74DM0lF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5DB74934A0286115A2D455BFF06826FE2750E6E9F5C949F68D3CCA3C2454FE3D6E71679754EF6CB83434A84A28D735B2B226A6CA18A6E2AFFB7D74DM0lFG" TargetMode="External"/><Relationship Id="rId160" Type="http://schemas.openxmlformats.org/officeDocument/2006/relationships/hyperlink" Target="consultantplus://offline/ref=B5DB74934A0286115A2D455BFF06826FE2750E6E9F5E949A68D0CCA3C2454FE3D6E71679754EF6CB83464482A28D735B2B226A6CA18A6E2AFFB7D74DM0lFG" TargetMode="External"/><Relationship Id="rId181" Type="http://schemas.openxmlformats.org/officeDocument/2006/relationships/hyperlink" Target="consultantplus://offline/ref=B5DB74934A0286115A2D455BFF06826FE2750E6E9F5E969366D2CCA3C2454FE3D6E71679754EF6CB834A4B80A78D735B2B226A6CA18A6E2AFFB7D74DM0lFG" TargetMode="External"/><Relationship Id="rId22" Type="http://schemas.openxmlformats.org/officeDocument/2006/relationships/hyperlink" Target="consultantplus://offline/ref=B5DB74934A0286115A2D455BFF06826FE2750E6E9F5E949A68D0CCA3C2454FE3D6E71679754EF6CB83424281AC8D735B2B226A6CA18A6E2AFFB7D74DM0lFG" TargetMode="External"/><Relationship Id="rId43" Type="http://schemas.openxmlformats.org/officeDocument/2006/relationships/hyperlink" Target="consultantplus://offline/ref=B5DB74934A0286115A2D455BFF06826FE2750E6E9F5E969366D2CCA3C2454FE3D6E71679754EF6CB83424288A18D735B2B226A6CA18A6E2AFFB7D74DM0lFG" TargetMode="External"/><Relationship Id="rId64" Type="http://schemas.openxmlformats.org/officeDocument/2006/relationships/hyperlink" Target="consultantplus://offline/ref=B5DB74934A0286115A2D5B56E96ADC6BEB7B516B9756C3C63BD9C6F69A1A16A191EE1C2D360AFBC8881613C5F08B240B71776471A2946CM2l8G" TargetMode="External"/><Relationship Id="rId118" Type="http://schemas.openxmlformats.org/officeDocument/2006/relationships/hyperlink" Target="consultantplus://offline/ref=B5DB74934A0286115A2D455BFF06826FE2750E6E9F5C949F68D3CCA3C2454FE3D6E71679754EF6CB83464689AC8D735B2B226A6CA18A6E2AFFB7D74DM0lFG" TargetMode="External"/><Relationship Id="rId139" Type="http://schemas.openxmlformats.org/officeDocument/2006/relationships/hyperlink" Target="consultantplus://offline/ref=B5DB74934A0286115A2D455BFF06826FE2750E6E9F5F949F68D1CCA3C2454FE3D6E71679754EF6CB83474281A78D735B2B226A6CA18A6E2AFFB7D74DM0lFG" TargetMode="External"/><Relationship Id="rId85" Type="http://schemas.openxmlformats.org/officeDocument/2006/relationships/hyperlink" Target="consultantplus://offline/ref=B5DB74934A0286115A2D455BFF06826FE2750E6E9F5C949F68D3CCA3C2454FE3D6E71679754EF6CB83434A85AD8D735B2B226A6CA18A6E2AFFB7D74DM0lFG" TargetMode="External"/><Relationship Id="rId150" Type="http://schemas.openxmlformats.org/officeDocument/2006/relationships/hyperlink" Target="consultantplus://offline/ref=B5DB74934A0286115A2D455BFF06826FE2750E6E9F5E949A68D0CCA3C2454FE3D6E71679754EF6CB83464482A18D735B2B226A6CA18A6E2AFFB7D74DM0lFG" TargetMode="External"/><Relationship Id="rId171" Type="http://schemas.openxmlformats.org/officeDocument/2006/relationships/hyperlink" Target="consultantplus://offline/ref=B5DB74934A0286115A2D455BFF06826FE2750E6E9F5E949A68D0CCA3C2454FE3D6E71679754EF6CB83464485A48D735B2B226A6CA18A6E2AFFB7D74DM0lFG" TargetMode="External"/><Relationship Id="rId192" Type="http://schemas.openxmlformats.org/officeDocument/2006/relationships/hyperlink" Target="consultantplus://offline/ref=B5DB74934A0286115A2D455BFF06826FE2750E6E9F5F909E67D5CCA3C2454FE3D6E71679754EF6CB834A4786A28D735B2B226A6CA18A6E2AFFB7D74DM0lFG" TargetMode="External"/><Relationship Id="rId206" Type="http://schemas.openxmlformats.org/officeDocument/2006/relationships/hyperlink" Target="consultantplus://offline/ref=B5DB74934A0286115A2D455BFF06826FE2750E6E9F5F949F68D1CCA3C2454FE3D6E71679754EF6CB834A4689A08D735B2B226A6CA18A6E2AFFB7D74DM0lFG" TargetMode="External"/><Relationship Id="rId12" Type="http://schemas.openxmlformats.org/officeDocument/2006/relationships/hyperlink" Target="consultantplus://offline/ref=B5DB74934A0286115A2D455BFF06826FE2750E6E9F5F9D936AD3CCA3C2454FE3D6E71679754EF6CB83424281A08D735B2B226A6CA18A6E2AFFB7D74DM0lFG" TargetMode="External"/><Relationship Id="rId33" Type="http://schemas.openxmlformats.org/officeDocument/2006/relationships/hyperlink" Target="consultantplus://offline/ref=B5DB74934A0286115A2D455BFF06826FE2750E6E9F5C949F68D3CCA3C2454FE3D6E71679754EF6CB83424282A48D735B2B226A6CA18A6E2AFFB7D74DM0lFG" TargetMode="External"/><Relationship Id="rId108" Type="http://schemas.openxmlformats.org/officeDocument/2006/relationships/hyperlink" Target="consultantplus://offline/ref=B5DB74934A0286115A2D455BFF06826FE2750E6E9F5C939B6FD0CCA3C2454FE3D6E71679754EF6CB83414486A18D735B2B226A6CA18A6E2AFFB7D74DM0lFG" TargetMode="External"/><Relationship Id="rId129" Type="http://schemas.openxmlformats.org/officeDocument/2006/relationships/hyperlink" Target="consultantplus://offline/ref=B5DB74934A0286115A2D455BFF06826FE2750E6E9F5C939B6FD0CCA3C2454FE3D6E71679754EF6CB83414489A18D735B2B226A6CA18A6E2AFFB7D74DM0lFG" TargetMode="External"/><Relationship Id="rId54" Type="http://schemas.openxmlformats.org/officeDocument/2006/relationships/hyperlink" Target="consultantplus://offline/ref=B5DB74934A0286115A2D455BFF06826FE2750E6E9F5C949F68D3CCA3C2454FE3D6E71679754EF6CB83434486AC8D735B2B226A6CA18A6E2AFFB7D74DM0lFG" TargetMode="External"/><Relationship Id="rId75" Type="http://schemas.openxmlformats.org/officeDocument/2006/relationships/hyperlink" Target="consultantplus://offline/ref=B5DB74934A0286115A2D455BFF06826FE2750E6E9F5C949F68D3CCA3C2454FE3D6E71679754EF6CB83434A82AD8D735B2B226A6CA18A6E2AFFB7D74DM0lFG" TargetMode="External"/><Relationship Id="rId96" Type="http://schemas.openxmlformats.org/officeDocument/2006/relationships/hyperlink" Target="consultantplus://offline/ref=B5DB74934A0286115A2D455BFF06826FE2750E6E9F5C9D936DD7CCA3C2454FE3D6E71679754EF6CB83434286A08D735B2B226A6CA18A6E2AFFB7D74DM0lFG" TargetMode="External"/><Relationship Id="rId140" Type="http://schemas.openxmlformats.org/officeDocument/2006/relationships/hyperlink" Target="consultantplus://offline/ref=B5DB74934A0286115A2D455BFF06826FE2750E6E9F5E949A68D0CCA3C2454FE3D6E71679754EF6CB83464482A78D735B2B226A6CA18A6E2AFFB7D74DM0lFG" TargetMode="External"/><Relationship Id="rId161" Type="http://schemas.openxmlformats.org/officeDocument/2006/relationships/hyperlink" Target="consultantplus://offline/ref=B5DB74934A0286115A2D455BFF06826FE2750E6E9F5F949F68D1CCA3C2454FE3D6E71679754EF6CB83474281AD8D735B2B226A6CA18A6E2AFFB7D74DM0lFG" TargetMode="External"/><Relationship Id="rId182" Type="http://schemas.openxmlformats.org/officeDocument/2006/relationships/hyperlink" Target="consultantplus://offline/ref=B5DB74934A0286115A2D455BFF06826FE2750E6E9F5F909E67D5CCA3C2454FE3D6E71679754EF6CB834A4682A58D735B2B226A6CA18A6E2AFFB7D74DM0lFG" TargetMode="External"/><Relationship Id="rId6" Type="http://schemas.openxmlformats.org/officeDocument/2006/relationships/hyperlink" Target="consultantplus://offline/ref=B5DB74934A0286115A2D455BFF06826FE2750E6E9F5C949F68D3CCA3C2454FE3D6E71679754EF6CB83424281A08D735B2B226A6CA18A6E2AFFB7D74DM0lFG" TargetMode="External"/><Relationship Id="rId23" Type="http://schemas.openxmlformats.org/officeDocument/2006/relationships/hyperlink" Target="consultantplus://offline/ref=B5DB74934A0286115A2D455BFF06826FE2750E6E9F5E969366D2CCA3C2454FE3D6E71679754EF6CB83424281AC8D735B2B226A6CA18A6E2AFFB7D74DM0lFG" TargetMode="External"/><Relationship Id="rId119" Type="http://schemas.openxmlformats.org/officeDocument/2006/relationships/hyperlink" Target="consultantplus://offline/ref=B5DB74934A0286115A2D455BFF06826FE2750E6E9F5C949F68D3CCA3C2454FE3D6E71679754EF6CB83464688A58D735B2B226A6CA18A6E2AFFB7D74DM0lFG" TargetMode="External"/><Relationship Id="rId44" Type="http://schemas.openxmlformats.org/officeDocument/2006/relationships/hyperlink" Target="consultantplus://offline/ref=B5DB74934A0286115A2D455BFF06826FE2750E6E9F5E969366D2CCA3C2454FE3D6E71679754EF6CB83424582A78D735B2B226A6CA18A6E2AFFB7D74DM0lFG" TargetMode="External"/><Relationship Id="rId65" Type="http://schemas.openxmlformats.org/officeDocument/2006/relationships/hyperlink" Target="consultantplus://offline/ref=B5DB74934A0286115A2D5B56E96ADC6BEB7F55619B559ECC3380CAF49D1549B696A7102C360AFBCA814916D0E1D32A096E69676CBE966E2BMEl0G" TargetMode="External"/><Relationship Id="rId86" Type="http://schemas.openxmlformats.org/officeDocument/2006/relationships/hyperlink" Target="consultantplus://offline/ref=B5DB74934A0286115A2D455BFF06826FE2750E6E9F5C949F68D3CCA3C2454FE3D6E71679754EF6CB83434A85AC8D735B2B226A6CA18A6E2AFFB7D74DM0lFG" TargetMode="External"/><Relationship Id="rId130" Type="http://schemas.openxmlformats.org/officeDocument/2006/relationships/hyperlink" Target="consultantplus://offline/ref=B5DB74934A0286115A2D455BFF06826FE2750E6E9F5C9D936DD7CCA3C2454FE3D6E71679754EF6CB83464283A18D735B2B226A6CA18A6E2AFFB7D74DM0lFG" TargetMode="External"/><Relationship Id="rId151" Type="http://schemas.openxmlformats.org/officeDocument/2006/relationships/hyperlink" Target="consultantplus://offline/ref=B5DB74934A0286115A2D455BFF06826FE2750E6E9F5E969366D2CCA3C2454FE3D6E71679754EF6CB83474685A48D735B2B226A6CA18A6E2AFFB7D74DM0lFG" TargetMode="External"/><Relationship Id="rId172" Type="http://schemas.openxmlformats.org/officeDocument/2006/relationships/hyperlink" Target="consultantplus://offline/ref=B5DB74934A0286115A2D455BFF06826FE2750E6E9F5E969366D2CCA3C2454FE3D6E71679754EF6CB83474685A38D735B2B226A6CA18A6E2AFFB7D74DM0lFG" TargetMode="External"/><Relationship Id="rId193" Type="http://schemas.openxmlformats.org/officeDocument/2006/relationships/hyperlink" Target="consultantplus://offline/ref=B5DB74934A0286115A2D455BFF06826FE2750E6E9F5F909E67D5CCA3C2454FE3D6E71679754EF6CB834A4786AD8D735B2B226A6CA18A6E2AFFB7D74DM0lFG" TargetMode="External"/><Relationship Id="rId207" Type="http://schemas.openxmlformats.org/officeDocument/2006/relationships/hyperlink" Target="consultantplus://offline/ref=B5DB74934A0286115A2D455BFF06826FE2750E6E9F5E969366D2CCA3C2454FE3D6E71679754EF6CB834A4B83A48D735B2B226A6CA18A6E2AFFB7D74DM0lFG" TargetMode="External"/><Relationship Id="rId13" Type="http://schemas.openxmlformats.org/officeDocument/2006/relationships/hyperlink" Target="consultantplus://offline/ref=B5DB74934A0286115A2D455BFF06826FE2750E6E9F5E949A68D0CCA3C2454FE3D6E71679754EF6CB83424281A08D735B2B226A6CA18A6E2AFFB7D74DM0lFG" TargetMode="External"/><Relationship Id="rId109" Type="http://schemas.openxmlformats.org/officeDocument/2006/relationships/hyperlink" Target="consultantplus://offline/ref=B5DB74934A0286115A2D455BFF06826FE2750E6E9F5C9D936DD7CCA3C2454FE3D6E71679754EF6CB83464280A18D735B2B226A6CA18A6E2AFFB7D74DM0lFG" TargetMode="External"/><Relationship Id="rId34" Type="http://schemas.openxmlformats.org/officeDocument/2006/relationships/hyperlink" Target="consultantplus://offline/ref=B5DB74934A0286115A2D455BFF06826FE2750E6E9F5C949F68D3CCA3C2454FE3D6E71679754EF6CB83424282A68D735B2B226A6CA18A6E2AFFB7D74DM0lFG" TargetMode="External"/><Relationship Id="rId55" Type="http://schemas.openxmlformats.org/officeDocument/2006/relationships/hyperlink" Target="consultantplus://offline/ref=B5DB74934A0286115A2D455BFF06826FE2750E6E9F5F949F68D1CCA3C2454FE3D6E71679754EF6CB83434582A18D735B2B226A6CA18A6E2AFFB7D74DM0lFG" TargetMode="External"/><Relationship Id="rId76" Type="http://schemas.openxmlformats.org/officeDocument/2006/relationships/hyperlink" Target="consultantplus://offline/ref=B5DB74934A0286115A2D455BFF06826FE2750E6E9F5C949F68D3CCA3C2454FE3D6E71679754EF6CB83434A82AC8D735B2B226A6CA18A6E2AFFB7D74DM0lFG" TargetMode="External"/><Relationship Id="rId97" Type="http://schemas.openxmlformats.org/officeDocument/2006/relationships/hyperlink" Target="consultantplus://offline/ref=B5DB74934A0286115A2D455BFF06826FE2750E6E9F5F949F68D1CCA3C2454FE3D6E71679754EF6CB83434A88A78D735B2B226A6CA18A6E2AFFB7D74DM0lFG" TargetMode="External"/><Relationship Id="rId120" Type="http://schemas.openxmlformats.org/officeDocument/2006/relationships/hyperlink" Target="consultantplus://offline/ref=B5DB74934A0286115A2D455BFF06826FE2750E6E965E94936EDF91A9CA1C43E1D1E8497C725FF6C9825C4282BB842708M6lEG" TargetMode="External"/><Relationship Id="rId141" Type="http://schemas.openxmlformats.org/officeDocument/2006/relationships/hyperlink" Target="consultantplus://offline/ref=B5DB74934A0286115A2D455BFF06826FE2750E6E9F5E969366D2CCA3C2454FE3D6E71679754EF6CB83474682AC8D735B2B226A6CA18A6E2AFFB7D74DM0lFG" TargetMode="External"/><Relationship Id="rId7" Type="http://schemas.openxmlformats.org/officeDocument/2006/relationships/hyperlink" Target="consultantplus://offline/ref=B5DB74934A0286115A2D455BFF06826FE2750E6E9F5C96996CDCCCA3C2454FE3D6E71679754EF6CB83424281A08D735B2B226A6CA18A6E2AFFB7D74DM0lFG" TargetMode="External"/><Relationship Id="rId162" Type="http://schemas.openxmlformats.org/officeDocument/2006/relationships/hyperlink" Target="consultantplus://offline/ref=B5DB74934A0286115A2D455BFF06826FE2750E6E9F5E949A68D0CCA3C2454FE3D6E71679754EF6CB83464482AD8D735B2B226A6CA18A6E2AFFB7D74DM0lFG" TargetMode="External"/><Relationship Id="rId183" Type="http://schemas.openxmlformats.org/officeDocument/2006/relationships/hyperlink" Target="consultantplus://offline/ref=B5DB74934A0286115A2D455BFF06826FE2750E6E9F5E969366D2CCA3C2454FE3D6E71679754EF6CB834A4B80A68D735B2B226A6CA18A6E2AFFB7D74DM0lFG" TargetMode="External"/><Relationship Id="rId24" Type="http://schemas.openxmlformats.org/officeDocument/2006/relationships/hyperlink" Target="consultantplus://offline/ref=B5DB74934A0286115A2D455BFF06826FE2750E6E9F5F909E67D5CCA3C2454FE3D6E71679754EF6CB83424280A58D735B2B226A6CA18A6E2AFFB7D74DM0lFG" TargetMode="External"/><Relationship Id="rId45" Type="http://schemas.openxmlformats.org/officeDocument/2006/relationships/hyperlink" Target="consultantplus://offline/ref=B5DB74934A0286115A2D455BFF06826FE2750E6E9F5C949F68D3CCA3C2454FE3D6E71679754EF6CB83434486A38D735B2B226A6CA18A6E2AFFB7D74DM0lFG" TargetMode="External"/><Relationship Id="rId66" Type="http://schemas.openxmlformats.org/officeDocument/2006/relationships/hyperlink" Target="consultantplus://offline/ref=B5DB74934A0286115A2D5B56E96ADC6BE97950619F5B9ECC3380CAF49D1549B684A74820350BE5CA805C4081A7M8l7G" TargetMode="External"/><Relationship Id="rId87" Type="http://schemas.openxmlformats.org/officeDocument/2006/relationships/hyperlink" Target="consultantplus://offline/ref=B5DB74934A0286115A2D455BFF06826FE2750E6E9F5C949F68D3CCA3C2454FE3D6E71679754EF6CB83434A84A58D735B2B226A6CA18A6E2AFFB7D74DM0lFG" TargetMode="External"/><Relationship Id="rId110" Type="http://schemas.openxmlformats.org/officeDocument/2006/relationships/hyperlink" Target="consultantplus://offline/ref=B5DB74934A0286115A2D455BFF06826FE2750E6E9F5F949F68D1CCA3C2454FE3D6E71679754EF6CB83464B88A58D735B2B226A6CA18A6E2AFFB7D74DM0lFG" TargetMode="External"/><Relationship Id="rId131" Type="http://schemas.openxmlformats.org/officeDocument/2006/relationships/hyperlink" Target="consultantplus://offline/ref=B5DB74934A0286115A2D455BFF06826FE2750E6E9F5F949F68D1CCA3C2454FE3D6E71679754EF6CB83474281A58D735B2B226A6CA18A6E2AFFB7D74DM0lFG" TargetMode="External"/><Relationship Id="rId61" Type="http://schemas.openxmlformats.org/officeDocument/2006/relationships/hyperlink" Target="consultantplus://offline/ref=B5DB74934A0286115A2D5B56E96ADC6BEB7F55619B559ECC3380CAF49D1549B696A7102C360AFBCA814916D0E1D32A096E69676CBE966E2BMEl0G" TargetMode="External"/><Relationship Id="rId82" Type="http://schemas.openxmlformats.org/officeDocument/2006/relationships/hyperlink" Target="consultantplus://offline/ref=B5DB74934A0286115A2D455BFF06826FE2750E6E9F5C949F68D3CCA3C2454FE3D6E71679754EF6CB83434A85A08D735B2B226A6CA18A6E2AFFB7D74DM0lFG" TargetMode="External"/><Relationship Id="rId152" Type="http://schemas.openxmlformats.org/officeDocument/2006/relationships/hyperlink" Target="consultantplus://offline/ref=B5DB74934A0286115A2D455BFF06826FE2750E6E9F5C939B6FD0CCA3C2454FE3D6E71679754EF6CB83414489AD8D735B2B226A6CA18A6E2AFFB7D74DM0lFG" TargetMode="External"/><Relationship Id="rId173" Type="http://schemas.openxmlformats.org/officeDocument/2006/relationships/hyperlink" Target="consultantplus://offline/ref=B5DB74934A0286115A2D455BFF06826FE2750E6E9F5E949A68D0CCA3C2454FE3D6E71679754EF6CB83464485A78D735B2B226A6CA18A6E2AFFB7D74DM0lFG" TargetMode="External"/><Relationship Id="rId194" Type="http://schemas.openxmlformats.org/officeDocument/2006/relationships/hyperlink" Target="consultantplus://offline/ref=B5DB74934A0286115A2D455BFF06826FE2750E6E9F5F909E67D5CCA3C2454FE3D6E71679754EF6CB834A4786AC8D735B2B226A6CA18A6E2AFFB7D74DM0lFG" TargetMode="External"/><Relationship Id="rId199" Type="http://schemas.openxmlformats.org/officeDocument/2006/relationships/hyperlink" Target="consultantplus://offline/ref=B5DB74934A0286115A2D455BFF06826FE2750E6E9F5C9D936DD7CCA3C2454FE3D6E71679754EF6CB83454781A58D735B2B226A6CA18A6E2AFFB7D74DM0lFG" TargetMode="External"/><Relationship Id="rId203" Type="http://schemas.openxmlformats.org/officeDocument/2006/relationships/hyperlink" Target="consultantplus://offline/ref=B5DB74934A0286115A2D455BFF06826FE2750E6E9F5F949F68D1CCA3C2454FE3D6E71679754EF6CB834A4689A18D735B2B226A6CA18A6E2AFFB7D74DM0lFG" TargetMode="External"/><Relationship Id="rId208" Type="http://schemas.openxmlformats.org/officeDocument/2006/relationships/hyperlink" Target="consultantplus://offline/ref=B5DB74934A0286115A2D455BFF06826FE2750E6E9F5E969366D2CCA3C2454FE3D6E71679754EF6CB834A4B83A78D735B2B226A6CA18A6E2AFFB7D74DM0lFG" TargetMode="External"/><Relationship Id="rId19" Type="http://schemas.openxmlformats.org/officeDocument/2006/relationships/hyperlink" Target="consultantplus://offline/ref=B5DB74934A0286115A2D455BFF06826FE2750E6E9F5F949F68D1CCA3C2454FE3D6E71679754EF6CB83424281AC8D735B2B226A6CA18A6E2AFFB7D74DM0lFG" TargetMode="External"/><Relationship Id="rId14" Type="http://schemas.openxmlformats.org/officeDocument/2006/relationships/hyperlink" Target="consultantplus://offline/ref=B5DB74934A0286115A2D455BFF06826FE2750E6E9F5E969366D2CCA3C2454FE3D6E71679754EF6CB83424281A08D735B2B226A6CA18A6E2AFFB7D74DM0lFG" TargetMode="External"/><Relationship Id="rId30" Type="http://schemas.openxmlformats.org/officeDocument/2006/relationships/hyperlink" Target="consultantplus://offline/ref=B5DB74934A0286115A2D455BFF06826FE2750E6E9F5E979D6DD6CCA3C2454FE3D6E71679674EAEC780435C81A698250A6DM7l6G" TargetMode="External"/><Relationship Id="rId35" Type="http://schemas.openxmlformats.org/officeDocument/2006/relationships/hyperlink" Target="consultantplus://offline/ref=B5DB74934A0286115A2D455BFF06826FE2750E6E9F5C949F68D3CCA3C2454FE3D6E71679754EF6CB83424282A18D735B2B226A6CA18A6E2AFFB7D74DM0lFG" TargetMode="External"/><Relationship Id="rId56" Type="http://schemas.openxmlformats.org/officeDocument/2006/relationships/hyperlink" Target="consultantplus://offline/ref=B5DB74934A0286115A2D455BFF06826FE2750E6E9F5F909E67D5CCA3C2454FE3D6E71679754EF6CB83434489A38D735B2B226A6CA18A6E2AFFB7D74DM0lFG" TargetMode="External"/><Relationship Id="rId77" Type="http://schemas.openxmlformats.org/officeDocument/2006/relationships/hyperlink" Target="consultantplus://offline/ref=B5DB74934A0286115A2D455BFF06826FE2750E6E9F5C949F68D3CCA3C2454FE3D6E71679754EF6CB83434A85A58D735B2B226A6CA18A6E2AFFB7D74DM0lFG" TargetMode="External"/><Relationship Id="rId100" Type="http://schemas.openxmlformats.org/officeDocument/2006/relationships/hyperlink" Target="consultantplus://offline/ref=B5DB74934A0286115A2D455BFF06826FE2750E6E9F5F9D936AD3CCA3C2454FE3D6E71679754EF6CB83434B87A28D735B2B226A6CA18A6E2AFFB7D74DM0lFG" TargetMode="External"/><Relationship Id="rId105" Type="http://schemas.openxmlformats.org/officeDocument/2006/relationships/hyperlink" Target="consultantplus://offline/ref=B5DB74934A0286115A2D455BFF06826FE2750E6E9F5E969366D2CCA3C2454FE3D6E71679754EF6CB83434B89A08D735B2B226A6CA18A6E2AFFB7D74DM0lFG" TargetMode="External"/><Relationship Id="rId126" Type="http://schemas.openxmlformats.org/officeDocument/2006/relationships/hyperlink" Target="consultantplus://offline/ref=B5DB74934A0286115A2D455BFF06826FE2750E6E9F5C91926ADDCCA3C2454FE3D6E71679674EAEC780435C81A698250A6DM7l6G" TargetMode="External"/><Relationship Id="rId147" Type="http://schemas.openxmlformats.org/officeDocument/2006/relationships/hyperlink" Target="consultantplus://offline/ref=B5DB74934A0286115A2D455BFF06826FE2750E6E9F5C939B6FD0CCA3C2454FE3D6E71679754EF6CB83414489A28D735B2B226A6CA18A6E2AFFB7D74DM0lFG" TargetMode="External"/><Relationship Id="rId168" Type="http://schemas.openxmlformats.org/officeDocument/2006/relationships/hyperlink" Target="consultantplus://offline/ref=B5DB74934A0286115A2D455BFF06826FE2750E6E9F5F949F68D1CCA3C2454FE3D6E71679754EF6CB83474280A48D735B2B226A6CA18A6E2AFFB7D74DM0lFG" TargetMode="External"/><Relationship Id="rId8" Type="http://schemas.openxmlformats.org/officeDocument/2006/relationships/hyperlink" Target="consultantplus://offline/ref=B5DB74934A0286115A2D455BFF06826FE2750E6E9F5C939B6FD0CCA3C2454FE3D6E71679754EF6CB83424281A08D735B2B226A6CA18A6E2AFFB7D74DM0lFG" TargetMode="External"/><Relationship Id="rId51" Type="http://schemas.openxmlformats.org/officeDocument/2006/relationships/hyperlink" Target="consultantplus://offline/ref=B5DB74934A0286115A2D455BFF06826FE2750E6E9F5F9D936AD3CCA3C2454FE3D6E71679754EF6CB83434586AD8D735B2B226A6CA18A6E2AFFB7D74DM0lFG" TargetMode="External"/><Relationship Id="rId72" Type="http://schemas.openxmlformats.org/officeDocument/2006/relationships/hyperlink" Target="consultantplus://offline/ref=B5DB74934A0286115A2D455BFF06826FE2750E6E9F5C949F68D3CCA3C2454FE3D6E71679754EF6CB83434A82A08D735B2B226A6CA18A6E2AFFB7D74DM0lFG" TargetMode="External"/><Relationship Id="rId93" Type="http://schemas.openxmlformats.org/officeDocument/2006/relationships/hyperlink" Target="consultantplus://offline/ref=B5DB74934A0286115A2D455BFF06826FE2750E6E9F5C9D936DD7CCA3C2454FE3D6E71679754EF6CB83434286A78D735B2B226A6CA18A6E2AFFB7D74DM0lFG" TargetMode="External"/><Relationship Id="rId98" Type="http://schemas.openxmlformats.org/officeDocument/2006/relationships/hyperlink" Target="consultantplus://offline/ref=B5DB74934A0286115A2D455BFF06826FE2750E6E9F5C949F68D3CCA3C2454FE3D6E71679754EF6CB83434A84AC8D735B2B226A6CA18A6E2AFFB7D74DM0lFG" TargetMode="External"/><Relationship Id="rId121" Type="http://schemas.openxmlformats.org/officeDocument/2006/relationships/hyperlink" Target="consultantplus://offline/ref=B5DB74934A0286115A2D5B56E96ADC6BE9795864995B9ECC3380CAF49D1549B684A74820350BE5CA805C4081A7M8l7G" TargetMode="External"/><Relationship Id="rId142" Type="http://schemas.openxmlformats.org/officeDocument/2006/relationships/hyperlink" Target="consultantplus://offline/ref=B5DB74934A0286115A2D455BFF06826FE2750E6E9F5C939B6FD0CCA3C2454FE3D6E71679754EF6CB83414489A38D735B2B226A6CA18A6E2AFFB7D74DM0lFG" TargetMode="External"/><Relationship Id="rId163" Type="http://schemas.openxmlformats.org/officeDocument/2006/relationships/hyperlink" Target="consultantplus://offline/ref=B5DB74934A0286115A2D455BFF06826FE2750E6E9F5E969366D2CCA3C2454FE3D6E71679754EF6CB83474685A68D735B2B226A6CA18A6E2AFFB7D74DM0lFG" TargetMode="External"/><Relationship Id="rId184" Type="http://schemas.openxmlformats.org/officeDocument/2006/relationships/hyperlink" Target="consultantplus://offline/ref=B5DB74934A0286115A2D455BFF06826FE2750E6E9F5C949F68D3CCA3C2454FE3D6E71679754EF6CB83454B84A08D735B2B226A6CA18A6E2AFFB7D74DM0lFG" TargetMode="External"/><Relationship Id="rId189" Type="http://schemas.openxmlformats.org/officeDocument/2006/relationships/hyperlink" Target="consultantplus://offline/ref=B5DB74934A0286115A2D455BFF06826FE2750E6E9F5F909E67D5CCA3C2454FE3D6E71679754EF6CB834A4786A18D735B2B226A6CA18A6E2AFFB7D74DM0lFG" TargetMode="External"/><Relationship Id="rId3" Type="http://schemas.openxmlformats.org/officeDocument/2006/relationships/settings" Target="settings.xml"/><Relationship Id="rId25" Type="http://schemas.openxmlformats.org/officeDocument/2006/relationships/hyperlink" Target="consultantplus://offline/ref=B5DB74934A0286115A2D455BFF06826FE2750E6E9F5F909E67D5CCA3C2454FE3D6E71679754EF6CB83424280A68D735B2B226A6CA18A6E2AFFB7D74DM0lFG" TargetMode="External"/><Relationship Id="rId46" Type="http://schemas.openxmlformats.org/officeDocument/2006/relationships/hyperlink" Target="consultantplus://offline/ref=B5DB74934A0286115A2D455BFF06826FE2750E6E9F5C96996CDCCCA3C2454FE3D6E71679754EF6CB83434488A68D735B2B226A6CA18A6E2AFFB7D74DM0lFG" TargetMode="External"/><Relationship Id="rId67" Type="http://schemas.openxmlformats.org/officeDocument/2006/relationships/hyperlink" Target="consultantplus://offline/ref=B5DB74934A0286115A2D455BFF06826FE2750E6E9F5C939B6FD0CCA3C2454FE3D6E71679754EF6CB83434284A08D735B2B226A6CA18A6E2AFFB7D74DM0lFG" TargetMode="External"/><Relationship Id="rId116" Type="http://schemas.openxmlformats.org/officeDocument/2006/relationships/hyperlink" Target="consultantplus://offline/ref=B5DB74934A0286115A2D455BFF06826FE2750E6E9F5E969366D2CCA3C2454FE3D6E71679754EF6CB83474683AD8D735B2B226A6CA18A6E2AFFB7D74DM0lFG" TargetMode="External"/><Relationship Id="rId137" Type="http://schemas.openxmlformats.org/officeDocument/2006/relationships/hyperlink" Target="consultantplus://offline/ref=B5DB74934A0286115A2D455BFF06826FE2750E6E9F5E949A68D0CCA3C2454FE3D6E71679754EF6CB83464482A48D735B2B226A6CA18A6E2AFFB7D74DM0lFG" TargetMode="External"/><Relationship Id="rId158" Type="http://schemas.openxmlformats.org/officeDocument/2006/relationships/hyperlink" Target="consultantplus://offline/ref=B5DB74934A0286115A2D455BFF06826FE2750E6E9F5F949F68D1CCA3C2454FE3D6E71679754EF6CB83474281A28D735B2B226A6CA18A6E2AFFB7D74DM0lFG" TargetMode="External"/><Relationship Id="rId20" Type="http://schemas.openxmlformats.org/officeDocument/2006/relationships/hyperlink" Target="consultantplus://offline/ref=B5DB74934A0286115A2D455BFF06826FE2750E6E9F5F909E67D5CCA3C2454FE3D6E71679754EF6CB83424281AC8D735B2B226A6CA18A6E2AFFB7D74DM0lFG" TargetMode="External"/><Relationship Id="rId41" Type="http://schemas.openxmlformats.org/officeDocument/2006/relationships/hyperlink" Target="consultantplus://offline/ref=B5DB74934A0286115A2D455BFF06826FE2750E6E9F5E969366D2CCA3C2454FE3D6E71679754EF6CB83424283A48D735B2B226A6CA18A6E2AFFB7D74DM0lFG" TargetMode="External"/><Relationship Id="rId62" Type="http://schemas.openxmlformats.org/officeDocument/2006/relationships/hyperlink" Target="consultantplus://offline/ref=B5DB74934A0286115A2D5B56E96ADC6BEB7F55619B559ECC3380CAF49D1549B696A7102C360AFBCA814916D0E1D32A096E69676CBE966E2BMEl0G" TargetMode="External"/><Relationship Id="rId83" Type="http://schemas.openxmlformats.org/officeDocument/2006/relationships/hyperlink" Target="consultantplus://offline/ref=B5DB74934A0286115A2D455BFF06826FE2750E6E9F5C949F68D3CCA3C2454FE3D6E71679754EF6CB83434A85A38D735B2B226A6CA18A6E2AFFB7D74DM0lFG" TargetMode="External"/><Relationship Id="rId88" Type="http://schemas.openxmlformats.org/officeDocument/2006/relationships/hyperlink" Target="consultantplus://offline/ref=B5DB74934A0286115A2D455BFF06826FE2750E6E9F5C949F68D3CCA3C2454FE3D6E71679754EF6CB83434A84A48D735B2B226A6CA18A6E2AFFB7D74DM0lFG" TargetMode="External"/><Relationship Id="rId111" Type="http://schemas.openxmlformats.org/officeDocument/2006/relationships/hyperlink" Target="consultantplus://offline/ref=B5DB74934A0286115A2D455BFF06826FE2750E6E9F5F909E67D5CCA3C2454FE3D6E71679754EF6CB83464B87A08D735B2B226A6CA18A6E2AFFB7D74DM0lFG" TargetMode="External"/><Relationship Id="rId132" Type="http://schemas.openxmlformats.org/officeDocument/2006/relationships/hyperlink" Target="consultantplus://offline/ref=B5DB74934A0286115A2D455BFF06826FE2750E6E9F5E949A68D0CCA3C2454FE3D6E71679754EF6CB83464482A58D735B2B226A6CA18A6E2AFFB7D74DM0lFG" TargetMode="External"/><Relationship Id="rId153" Type="http://schemas.openxmlformats.org/officeDocument/2006/relationships/hyperlink" Target="consultantplus://offline/ref=B5DB74934A0286115A2D455BFF06826FE2750E6E9F5C9D936DD7CCA3C2454FE3D6E71679754EF6CB83464283AD8D735B2B226A6CA18A6E2AFFB7D74DM0lFG" TargetMode="External"/><Relationship Id="rId174" Type="http://schemas.openxmlformats.org/officeDocument/2006/relationships/hyperlink" Target="consultantplus://offline/ref=B5DB74934A0286115A2D455BFF06826FE2750E6E9F5E969366D2CCA3C2454FE3D6E71679754EF6CB83474685A28D735B2B226A6CA18A6E2AFFB7D74DM0lFG" TargetMode="External"/><Relationship Id="rId179" Type="http://schemas.openxmlformats.org/officeDocument/2006/relationships/hyperlink" Target="consultantplus://offline/ref=B5DB74934A0286115A2D455BFF06826FE2750E6E9F5F949F68D1CCA3C2454FE3D6E71679754EF6CB834A4686A38D735B2B226A6CA18A6E2AFFB7D74DM0lFG" TargetMode="External"/><Relationship Id="rId195" Type="http://schemas.openxmlformats.org/officeDocument/2006/relationships/hyperlink" Target="consultantplus://offline/ref=B5DB74934A0286115A2D455BFF06826FE2750E6E9F5F909E67D5CCA3C2454FE3D6E71679754EF6CB834A4789A58D735B2B226A6CA18A6E2AFFB7D74DM0lFG" TargetMode="External"/><Relationship Id="rId209" Type="http://schemas.openxmlformats.org/officeDocument/2006/relationships/fontTable" Target="fontTable.xml"/><Relationship Id="rId190" Type="http://schemas.openxmlformats.org/officeDocument/2006/relationships/hyperlink" Target="consultantplus://offline/ref=B5DB74934A0286115A2D455BFF06826FE2750E6E9F5F909E67D5CCA3C2454FE3D6E71679754EF6CB834A4786A08D735B2B226A6CA18A6E2AFFB7D74DM0lFG" TargetMode="External"/><Relationship Id="rId204" Type="http://schemas.openxmlformats.org/officeDocument/2006/relationships/hyperlink" Target="consultantplus://offline/ref=B5DB74934A0286115A2D455BFF06826FE2750E6E9F5E969366D2CCA3C2454FE3D6E71679754EF6CB834A4B83A58D735B2B226A6CA18A6E2AFFB7D74DM0lFG" TargetMode="External"/><Relationship Id="rId15" Type="http://schemas.openxmlformats.org/officeDocument/2006/relationships/hyperlink" Target="consultantplus://offline/ref=B5DB74934A0286115A2D455BFF06826FE2750E6E9F5C949F68D3CCA3C2454FE3D6E71679754EF6CB83424281AC8D735B2B226A6CA18A6E2AFFB7D74DM0lFG" TargetMode="External"/><Relationship Id="rId36" Type="http://schemas.openxmlformats.org/officeDocument/2006/relationships/hyperlink" Target="consultantplus://offline/ref=B5DB74934A0286115A2D455BFF06826FE2750E6E9F5C949F68D3CCA3C2454FE3D6E71679754EF6CB83424282A08D735B2B226A6CA18A6E2AFFB7D74DM0lFG" TargetMode="External"/><Relationship Id="rId57" Type="http://schemas.openxmlformats.org/officeDocument/2006/relationships/hyperlink" Target="consultantplus://offline/ref=B5DB74934A0286115A2D455BFF06826FE2750E6E9F5F9D936AD3CCA3C2454FE3D6E71679754EF6CB83434589A58D735B2B226A6CA18A6E2AFFB7D74DM0lFG" TargetMode="External"/><Relationship Id="rId106" Type="http://schemas.openxmlformats.org/officeDocument/2006/relationships/hyperlink" Target="consultantplus://offline/ref=B5DB74934A0286115A2D5B56E96ADC6BE97950619F5B9ECC3380CAF49D1549B684A74820350BE5CA805C4081A7M8l7G" TargetMode="External"/><Relationship Id="rId127" Type="http://schemas.openxmlformats.org/officeDocument/2006/relationships/hyperlink" Target="consultantplus://offline/ref=B5DB74934A0286115A2D5B56E96ADC6BE97957649A559ECC3380CAF49D1549B684A74820350BE5CA805C4081A7M8l7G" TargetMode="External"/><Relationship Id="rId10" Type="http://schemas.openxmlformats.org/officeDocument/2006/relationships/hyperlink" Target="consultantplus://offline/ref=B5DB74934A0286115A2D455BFF06826FE2750E6E9F5F949F68D1CCA3C2454FE3D6E71679754EF6CB83424281A08D735B2B226A6CA18A6E2AFFB7D74DM0lFG" TargetMode="External"/><Relationship Id="rId31" Type="http://schemas.openxmlformats.org/officeDocument/2006/relationships/hyperlink" Target="consultantplus://offline/ref=B5DB74934A0286115A2D455BFF06826FE2750E6E9A5A949B67DF91A9CA1C43E1D1E8497C725FF6C9825C4282BB842708M6lEG" TargetMode="External"/><Relationship Id="rId52" Type="http://schemas.openxmlformats.org/officeDocument/2006/relationships/hyperlink" Target="consultantplus://offline/ref=B5DB74934A0286115A2D455BFF06826FE2750E6E9F5E949A68D0CCA3C2454FE3D6E71679754EF6CB83434382AD8D735B2B226A6CA18A6E2AFFB7D74DM0lFG" TargetMode="External"/><Relationship Id="rId73" Type="http://schemas.openxmlformats.org/officeDocument/2006/relationships/hyperlink" Target="consultantplus://offline/ref=B5DB74934A0286115A2D455BFF06826FE2750E6E9F5C949F68D3CCA3C2454FE3D6E71679754EF6CB83434A82A38D735B2B226A6CA18A6E2AFFB7D74DM0lFG" TargetMode="External"/><Relationship Id="rId78" Type="http://schemas.openxmlformats.org/officeDocument/2006/relationships/hyperlink" Target="consultantplus://offline/ref=B5DB74934A0286115A2D455BFF06826FE2750E6E9F5C949F68D3CCA3C2454FE3D6E71679754EF6CB83434A85A48D735B2B226A6CA18A6E2AFFB7D74DM0lFG" TargetMode="External"/><Relationship Id="rId94" Type="http://schemas.openxmlformats.org/officeDocument/2006/relationships/hyperlink" Target="consultantplus://offline/ref=B5DB74934A0286115A2D455BFF06826FE2750E6E9F5C9D936DD7CCA3C2454FE3D6E71679754EF6CB83434286A68D735B2B226A6CA18A6E2AFFB7D74DM0lFG" TargetMode="External"/><Relationship Id="rId99" Type="http://schemas.openxmlformats.org/officeDocument/2006/relationships/hyperlink" Target="consultantplus://offline/ref=B5DB74934A0286115A2D455BFF06826FE2750E6E9F5F9D936AD3CCA3C2454FE3D6E71679754EF6CB83434B87A08D735B2B226A6CA18A6E2AFFB7D74DM0lFG" TargetMode="External"/><Relationship Id="rId101" Type="http://schemas.openxmlformats.org/officeDocument/2006/relationships/hyperlink" Target="consultantplus://offline/ref=B5DB74934A0286115A2D455BFF06826FE2750E6E9F5F9D936AD3CCA3C2454FE3D6E71679754EF6CB83434B87AD8D735B2B226A6CA18A6E2AFFB7D74DM0lFG" TargetMode="External"/><Relationship Id="rId122" Type="http://schemas.openxmlformats.org/officeDocument/2006/relationships/hyperlink" Target="consultantplus://offline/ref=B5DB74934A0286115A2D5B56E96ADC6BE97B556B965F9ECC3380CAF49D1549B684A74820350BE5CA805C4081A7M8l7G" TargetMode="External"/><Relationship Id="rId143" Type="http://schemas.openxmlformats.org/officeDocument/2006/relationships/hyperlink" Target="consultantplus://offline/ref=B5DB74934A0286115A2D455BFF06826FE2750E6E9F5C9D936DD7CCA3C2454FE3D6E71679754EF6CB83464283A38D735B2B226A6CA18A6E2AFFB7D74DM0lFG" TargetMode="External"/><Relationship Id="rId148" Type="http://schemas.openxmlformats.org/officeDocument/2006/relationships/hyperlink" Target="consultantplus://offline/ref=B5DB74934A0286115A2D455BFF06826FE2750E6E9F5C9D936DD7CCA3C2454FE3D6E71679754EF6CB83464283A28D735B2B226A6CA18A6E2AFFB7D74DM0lFG" TargetMode="External"/><Relationship Id="rId164" Type="http://schemas.openxmlformats.org/officeDocument/2006/relationships/hyperlink" Target="consultantplus://offline/ref=B5DB74934A0286115A2D455BFF06826FE2750E6E9F5F949F68D1CCA3C2454FE3D6E71679754EF6CB83474281AC8D735B2B226A6CA18A6E2AFFB7D74DM0lFG" TargetMode="External"/><Relationship Id="rId169" Type="http://schemas.openxmlformats.org/officeDocument/2006/relationships/hyperlink" Target="consultantplus://offline/ref=B5DB74934A0286115A2D455BFF06826FE2750E6E9F5E949A68D0CCA3C2454FE3D6E71679754EF6CB83464485A58D735B2B226A6CA18A6E2AFFB7D74DM0lFG" TargetMode="External"/><Relationship Id="rId185" Type="http://schemas.openxmlformats.org/officeDocument/2006/relationships/hyperlink" Target="consultantplus://offline/ref=B5DB74934A0286115A2D455BFF06826FE2750E6E9F5F909E67D5CCA3C2454FE3D6E71679754EF6CB834A4685A08D735B2B226A6CA18A6E2AFFB7D74DM0lFG" TargetMode="External"/><Relationship Id="rId4" Type="http://schemas.openxmlformats.org/officeDocument/2006/relationships/webSettings" Target="webSettings.xml"/><Relationship Id="rId9" Type="http://schemas.openxmlformats.org/officeDocument/2006/relationships/hyperlink" Target="consultantplus://offline/ref=B5DB74934A0286115A2D455BFF06826FE2750E6E9F5C9D936DD7CCA3C2454FE3D6E71679754EF6CB83424281A08D735B2B226A6CA18A6E2AFFB7D74DM0lFG" TargetMode="External"/><Relationship Id="rId180" Type="http://schemas.openxmlformats.org/officeDocument/2006/relationships/hyperlink" Target="consultantplus://offline/ref=B5DB74934A0286115A2D455BFF06826FE2750E6E9F5F909E67D5CCA3C2454FE3D6E71679754EF6CB834A4683AC8D735B2B226A6CA18A6E2AFFB7D74DM0lFG" TargetMode="External"/><Relationship Id="rId210" Type="http://schemas.openxmlformats.org/officeDocument/2006/relationships/theme" Target="theme/theme1.xml"/><Relationship Id="rId26" Type="http://schemas.openxmlformats.org/officeDocument/2006/relationships/hyperlink" Target="consultantplus://offline/ref=B5DB74934A0286115A2D455BFF06826FE2750E6E9F5F949F68D1CCA3C2454FE3D6E71679754EF6CB83424280A48D735B2B226A6CA18A6E2AFFB7D74DM0lFG" TargetMode="External"/><Relationship Id="rId47" Type="http://schemas.openxmlformats.org/officeDocument/2006/relationships/hyperlink" Target="consultantplus://offline/ref=B5DB74934A0286115A2D455BFF06826FE2750E6E9F5C939B6FD0CCA3C2454FE3D6E71679754EF6CB83434285A08D735B2B226A6CA18A6E2AFFB7D74DM0lFG" TargetMode="External"/><Relationship Id="rId68" Type="http://schemas.openxmlformats.org/officeDocument/2006/relationships/hyperlink" Target="consultantplus://offline/ref=B5DB74934A0286115A2D455BFF06826FE2750E6E9F5C939B6FD0CCA3C2454FE3D6E71679754EF6CB83434284A28D735B2B226A6CA18A6E2AFFB7D74DM0lFG" TargetMode="External"/><Relationship Id="rId89" Type="http://schemas.openxmlformats.org/officeDocument/2006/relationships/hyperlink" Target="consultantplus://offline/ref=B5DB74934A0286115A2D455BFF06826FE2750E6E9F5C949F68D3CCA3C2454FE3D6E71679754EF6CB83434A84A78D735B2B226A6CA18A6E2AFFB7D74DM0lFG" TargetMode="External"/><Relationship Id="rId112" Type="http://schemas.openxmlformats.org/officeDocument/2006/relationships/hyperlink" Target="consultantplus://offline/ref=B5DB74934A0286115A2D455BFF06826FE2750E6E9F5E949A68D0CCA3C2454FE3D6E71679754EF6CB83464480AC8D735B2B226A6CA18A6E2AFFB7D74DM0lFG" TargetMode="External"/><Relationship Id="rId133" Type="http://schemas.openxmlformats.org/officeDocument/2006/relationships/hyperlink" Target="consultantplus://offline/ref=B5DB74934A0286115A2D455BFF06826FE2750E6E9F5E969366D2CCA3C2454FE3D6E71679754EF6CB83474682A28D735B2B226A6CA18A6E2AFFB7D74DM0lFG" TargetMode="External"/><Relationship Id="rId154" Type="http://schemas.openxmlformats.org/officeDocument/2006/relationships/hyperlink" Target="consultantplus://offline/ref=B5DB74934A0286115A2D455BFF06826FE2750E6E9F5F949F68D1CCA3C2454FE3D6E71679754EF6CB83474281A08D735B2B226A6CA18A6E2AFFB7D74DM0lFG" TargetMode="External"/><Relationship Id="rId175" Type="http://schemas.openxmlformats.org/officeDocument/2006/relationships/hyperlink" Target="consultantplus://offline/ref=B5DB74934A0286115A2D455BFF06826FE2750E6E9F5E969366D2CCA3C2454FE3D6E71679754EF6CB83474685AD8D735B2B226A6CA18A6E2AFFB7D74DM0lFG" TargetMode="External"/><Relationship Id="rId196" Type="http://schemas.openxmlformats.org/officeDocument/2006/relationships/hyperlink" Target="consultantplus://offline/ref=B5DB74934A0286115A2D455BFF06826FE2750E6E9F5F909E67D5CCA3C2454FE3D6E71679754EF6CB834A4789A48D735B2B226A6CA18A6E2AFFB7D74DM0lFG" TargetMode="External"/><Relationship Id="rId200" Type="http://schemas.openxmlformats.org/officeDocument/2006/relationships/hyperlink" Target="consultantplus://offline/ref=B5DB74934A0286115A2D455BFF06826FE2750E6E9F5F949F68D1CCA3C2454FE3D6E71679754EF6CB834A4689A68D735B2B226A6CA18A6E2AFFB7D74DM0lFG" TargetMode="External"/><Relationship Id="rId16" Type="http://schemas.openxmlformats.org/officeDocument/2006/relationships/hyperlink" Target="consultantplus://offline/ref=B5DB74934A0286115A2D455BFF06826FE2750E6E9F5C96996CDCCCA3C2454FE3D6E71679754EF6CB83424281AC8D735B2B226A6CA18A6E2AFFB7D74DM0lFG" TargetMode="External"/><Relationship Id="rId37" Type="http://schemas.openxmlformats.org/officeDocument/2006/relationships/hyperlink" Target="consultantplus://offline/ref=B5DB74934A0286115A2D455BFF06826FE2750E6E9F5C939B6FD0CCA3C2454FE3D6E71679754EF6CB83424283A58D735B2B226A6CA18A6E2AFFB7D74DM0lFG" TargetMode="External"/><Relationship Id="rId58" Type="http://schemas.openxmlformats.org/officeDocument/2006/relationships/hyperlink" Target="consultantplus://offline/ref=B5DB74934A0286115A2D455BFF06826FE2750E6E9F5E969366D2CCA3C2454FE3D6E71679754EF6CB83434586A38D735B2B226A6CA18A6E2AFFB7D74DM0lFG" TargetMode="External"/><Relationship Id="rId79" Type="http://schemas.openxmlformats.org/officeDocument/2006/relationships/hyperlink" Target="consultantplus://offline/ref=B5DB74934A0286115A2D455BFF06826FE2750E6E9F5C949F68D3CCA3C2454FE3D6E71679754EF6CB83434A85A78D735B2B226A6CA18A6E2AFFB7D74DM0lFG" TargetMode="External"/><Relationship Id="rId102" Type="http://schemas.openxmlformats.org/officeDocument/2006/relationships/hyperlink" Target="consultantplus://offline/ref=B5DB74934A0286115A2D455BFF06826FE2750E6E9F5F9D936AD3CCA3C2454FE3D6E71679754EF6CB83434B87AC8D735B2B226A6CA18A6E2AFFB7D74DM0lFG" TargetMode="External"/><Relationship Id="rId123" Type="http://schemas.openxmlformats.org/officeDocument/2006/relationships/hyperlink" Target="consultantplus://offline/ref=B5DB74934A0286115A2D5B56E96ADC6BE97850679A589ECC3380CAF49D1549B684A74820350BE5CA805C4081A7M8l7G" TargetMode="External"/><Relationship Id="rId144" Type="http://schemas.openxmlformats.org/officeDocument/2006/relationships/hyperlink" Target="consultantplus://offline/ref=B5DB74934A0286115A2D455BFF06826FE2750E6E9F5F949F68D1CCA3C2454FE3D6E71679754EF6CB83474281A68D735B2B226A6CA18A6E2AFFB7D74DM0lFG" TargetMode="External"/><Relationship Id="rId90" Type="http://schemas.openxmlformats.org/officeDocument/2006/relationships/hyperlink" Target="consultantplus://offline/ref=B5DB74934A0286115A2D455BFF06826FE2750E6E9F5C9D936DD7CCA3C2454FE3D6E71679754EF6CB83434287A28D735B2B226A6CA18A6E2AFFB7D74DM0lFG" TargetMode="External"/><Relationship Id="rId165" Type="http://schemas.openxmlformats.org/officeDocument/2006/relationships/hyperlink" Target="consultantplus://offline/ref=B5DB74934A0286115A2D455BFF06826FE2750E6E9F5F949F68D1CCA3C2454FE3D6E71679754EF6CB83474280A58D735B2B226A6CA18A6E2AFFB7D74DM0lFG" TargetMode="External"/><Relationship Id="rId186" Type="http://schemas.openxmlformats.org/officeDocument/2006/relationships/hyperlink" Target="consultantplus://offline/ref=B5DB74934A0286115A2D455BFF06826FE2750E6E9F5C96996CDCCCA3C2454FE3D6E71679754EF6CB83464687A28D735B2B226A6CA18A6E2AFFB7D74DM0lFG" TargetMode="External"/><Relationship Id="rId27" Type="http://schemas.openxmlformats.org/officeDocument/2006/relationships/hyperlink" Target="consultantplus://offline/ref=B5DB74934A0286115A2D455BFF06826FE2750E6E9F5F909E67D5CCA3C2454FE3D6E71679754EF6CB83424280A38D735B2B226A6CA18A6E2AFFB7D74DM0lFG" TargetMode="External"/><Relationship Id="rId48" Type="http://schemas.openxmlformats.org/officeDocument/2006/relationships/hyperlink" Target="consultantplus://offline/ref=B5DB74934A0286115A2D455BFF06826FE2750E6E9F5C9D936DD7CCA3C2454FE3D6E71679754EF6CB83434284A38D735B2B226A6CA18A6E2AFFB7D74DM0lFG" TargetMode="External"/><Relationship Id="rId69" Type="http://schemas.openxmlformats.org/officeDocument/2006/relationships/hyperlink" Target="consultantplus://offline/ref=B5DB74934A0286115A2D455BFF06826FE2750E6E9F5C949F68D3CCA3C2454FE3D6E71679754EF6CB83434A82A78D735B2B226A6CA18A6E2AFFB7D74DM0lFG" TargetMode="External"/><Relationship Id="rId113" Type="http://schemas.openxmlformats.org/officeDocument/2006/relationships/hyperlink" Target="consultantplus://offline/ref=B5DB74934A0286115A2D455BFF06826FE2750E6E9F5E969366D2CCA3C2454FE3D6E71679754EF6CB83474683A28D735B2B226A6CA18A6E2AFFB7D74DM0lFG" TargetMode="External"/><Relationship Id="rId134" Type="http://schemas.openxmlformats.org/officeDocument/2006/relationships/hyperlink" Target="consultantplus://offline/ref=B5DB74934A0286115A2D455BFF06826FE2750E6E9F5C939B6FD0CCA3C2454FE3D6E71679754EF6CB83414489A08D735B2B226A6CA18A6E2AFFB7D74DM0lFG" TargetMode="External"/><Relationship Id="rId80" Type="http://schemas.openxmlformats.org/officeDocument/2006/relationships/hyperlink" Target="consultantplus://offline/ref=B5DB74934A0286115A2D455BFF06826FE2750E6E9F5C949F68D3CCA3C2454FE3D6E71679754EF6CB83434A85A68D735B2B226A6CA18A6E2AFFB7D74DM0lFG" TargetMode="External"/><Relationship Id="rId155" Type="http://schemas.openxmlformats.org/officeDocument/2006/relationships/hyperlink" Target="consultantplus://offline/ref=B5DB74934A0286115A2D455BFF06826FE2750E6E9F5E969366D2CCA3C2454FE3D6E71679754EF6CB83474685A78D735B2B226A6CA18A6E2AFFB7D74DM0lFG" TargetMode="External"/><Relationship Id="rId176" Type="http://schemas.openxmlformats.org/officeDocument/2006/relationships/hyperlink" Target="consultantplus://offline/ref=B5DB74934A0286115A2D455BFF06826FE2750E6E9F5C949F68D3CCA3C2454FE3D6E71679754EF6CB83454B82A58D735B2B226A6CA18A6E2AFFB7D74DM0lFG" TargetMode="External"/><Relationship Id="rId197" Type="http://schemas.openxmlformats.org/officeDocument/2006/relationships/hyperlink" Target="consultantplus://offline/ref=B5DB74934A0286115A2D455BFF06826FE2750E6E9F5F909E67D5CCA3C2454FE3D6E71679754EF6CB834A4789A68D735B2B226A6CA18A6E2AFFB7D74DM0lFG" TargetMode="External"/><Relationship Id="rId201" Type="http://schemas.openxmlformats.org/officeDocument/2006/relationships/hyperlink" Target="consultantplus://offline/ref=B5DB74934A0286115A2D455BFF06826FE2750E6E9F5E969366D2CCA3C2454FE3D6E71679754EF6CB834A4B80AC8D735B2B226A6CA18A6E2AFFB7D74DM0lFG" TargetMode="External"/><Relationship Id="rId17" Type="http://schemas.openxmlformats.org/officeDocument/2006/relationships/hyperlink" Target="consultantplus://offline/ref=B5DB74934A0286115A2D455BFF06826FE2750E6E9F5C939B6FD0CCA3C2454FE3D6E71679754EF6CB83424281AC8D735B2B226A6CA18A6E2AFFB7D74DM0lFG" TargetMode="External"/><Relationship Id="rId38" Type="http://schemas.openxmlformats.org/officeDocument/2006/relationships/hyperlink" Target="consultantplus://offline/ref=B5DB74934A0286115A2D455BFF06826FE2750E6E9F5C9D936DD7CCA3C2454FE3D6E71679754EF6CB83424283A58D735B2B226A6CA18A6E2AFFB7D74DM0lFG" TargetMode="External"/><Relationship Id="rId59" Type="http://schemas.openxmlformats.org/officeDocument/2006/relationships/hyperlink" Target="consultantplus://offline/ref=B5DB74934A0286115A2D455BFF06826FE2750E6E9F5E969366D2CCA3C2454FE3D6E71679754EF6CB83434589A08D735B2B226A6CA18A6E2AFFB7D74DM0lFG" TargetMode="External"/><Relationship Id="rId103" Type="http://schemas.openxmlformats.org/officeDocument/2006/relationships/hyperlink" Target="consultantplus://offline/ref=B5DB74934A0286115A2D455BFF06826FE2750E6E9F5E969366D2CCA3C2454FE3D6E71679754EF6CB83434B82A18D735B2B226A6CA18A6E2AFFB7D74DM0lFG" TargetMode="External"/><Relationship Id="rId124" Type="http://schemas.openxmlformats.org/officeDocument/2006/relationships/hyperlink" Target="consultantplus://offline/ref=B5DB74934A0286115A2D455BFF06826FE2750E6E9654919A66DF91A9CA1C43E1D1E8497C725FF6C9825C4282BB842708M6lEG" TargetMode="External"/><Relationship Id="rId70" Type="http://schemas.openxmlformats.org/officeDocument/2006/relationships/hyperlink" Target="consultantplus://offline/ref=B5DB74934A0286115A2D455BFF06826FE2750E6E9F5C949F68D3CCA3C2454FE3D6E71679754EF6CB83434A82A68D735B2B226A6CA18A6E2AFFB7D74DM0lFG" TargetMode="External"/><Relationship Id="rId91" Type="http://schemas.openxmlformats.org/officeDocument/2006/relationships/hyperlink" Target="consultantplus://offline/ref=B5DB74934A0286115A2D455BFF06826FE2750E6E9F5C9D936DD7CCA3C2454FE3D6E71679754EF6CB83434287AC8D735B2B226A6CA18A6E2AFFB7D74DM0lFG" TargetMode="External"/><Relationship Id="rId145" Type="http://schemas.openxmlformats.org/officeDocument/2006/relationships/hyperlink" Target="consultantplus://offline/ref=B5DB74934A0286115A2D455BFF06826FE2750E6E9F5E949A68D0CCA3C2454FE3D6E71679754EF6CB83464482A68D735B2B226A6CA18A6E2AFFB7D74DM0lFG" TargetMode="External"/><Relationship Id="rId166" Type="http://schemas.openxmlformats.org/officeDocument/2006/relationships/hyperlink" Target="consultantplus://offline/ref=B5DB74934A0286115A2D455BFF06826FE2750E6E9F5E949A68D0CCA3C2454FE3D6E71679754EF6CB83464482AC8D735B2B226A6CA18A6E2AFFB7D74DM0lFG" TargetMode="External"/><Relationship Id="rId187" Type="http://schemas.openxmlformats.org/officeDocument/2006/relationships/hyperlink" Target="consultantplus://offline/ref=B5DB74934A0286115A2D455BFF06826FE2750E6E9F5F909E67D5CCA3C2454FE3D6E71679754EF6CB834A4786A48D735B2B226A6CA18A6E2AFFB7D74DM0lFG" TargetMode="External"/><Relationship Id="rId1" Type="http://schemas.openxmlformats.org/officeDocument/2006/relationships/styles" Target="styles.xml"/><Relationship Id="rId28" Type="http://schemas.openxmlformats.org/officeDocument/2006/relationships/hyperlink" Target="consultantplus://offline/ref=B5DB74934A0286115A2D455BFF06826FE2750E6E9F5F909E67D5CCA3C2454FE3D6E71679754EF6CB83424280AD8D735B2B226A6CA18A6E2AFFB7D74DM0lFG" TargetMode="External"/><Relationship Id="rId49" Type="http://schemas.openxmlformats.org/officeDocument/2006/relationships/hyperlink" Target="consultantplus://offline/ref=B5DB74934A0286115A2D455BFF06826FE2750E6E9F5F949F68D1CCA3C2454FE3D6E71679754EF6CB83434582A78D735B2B226A6CA18A6E2AFFB7D74DM0lFG" TargetMode="External"/><Relationship Id="rId114" Type="http://schemas.openxmlformats.org/officeDocument/2006/relationships/hyperlink" Target="consultantplus://offline/ref=B5DB74934A0286115A2D455BFF06826FE2750E6E9F5C949F68D3CCA3C2454FE3D6E71679754EF6CB83464687AC8D735B2B226A6CA18A6E2AFFB7D74DM0lFG" TargetMode="External"/><Relationship Id="rId60" Type="http://schemas.openxmlformats.org/officeDocument/2006/relationships/hyperlink" Target="consultantplus://offline/ref=B5DB74934A0286115A2D455BFF06826FE2750E6E9F5C949F68D3CCA3C2454FE3D6E71679754EF6CB83434A83A28D735B2B226A6CA18A6E2AFFB7D74DM0lFG" TargetMode="External"/><Relationship Id="rId81" Type="http://schemas.openxmlformats.org/officeDocument/2006/relationships/hyperlink" Target="consultantplus://offline/ref=B5DB74934A0286115A2D455BFF06826FE2750E6E9F5C949F68D3CCA3C2454FE3D6E71679754EF6CB83434A85A18D735B2B226A6CA18A6E2AFFB7D74DM0lFG" TargetMode="External"/><Relationship Id="rId135" Type="http://schemas.openxmlformats.org/officeDocument/2006/relationships/hyperlink" Target="consultantplus://offline/ref=B5DB74934A0286115A2D455BFF06826FE2750E6E9F5C9D936DD7CCA3C2454FE3D6E71679754EF6CB83464283A08D735B2B226A6CA18A6E2AFFB7D74DM0lFG" TargetMode="External"/><Relationship Id="rId156" Type="http://schemas.openxmlformats.org/officeDocument/2006/relationships/hyperlink" Target="consultantplus://offline/ref=B5DB74934A0286115A2D455BFF06826FE2750E6E9F5F949F68D1CCA3C2454FE3D6E71679754EF6CB83474281A38D735B2B226A6CA18A6E2AFFB7D74DM0lFG" TargetMode="External"/><Relationship Id="rId177" Type="http://schemas.openxmlformats.org/officeDocument/2006/relationships/hyperlink" Target="consultantplus://offline/ref=B5DB74934A0286115A2D455BFF06826FE2750E6E9F5C96996CDCCCA3C2454FE3D6E71679754EF6CB83464687A38D735B2B226A6CA18A6E2AFFB7D74DM0lFG" TargetMode="External"/><Relationship Id="rId198" Type="http://schemas.openxmlformats.org/officeDocument/2006/relationships/hyperlink" Target="consultantplus://offline/ref=B5DB74934A0286115A2D455BFF06826FE2750E6E9F5F909E67D5CCA3C2454FE3D6E71679754EF6CB834A4789A08D735B2B226A6CA18A6E2AFFB7D74DM0lFG" TargetMode="External"/><Relationship Id="rId202" Type="http://schemas.openxmlformats.org/officeDocument/2006/relationships/hyperlink" Target="consultantplus://offline/ref=B5DB74934A0286115A2D455BFF06826FE2750E6E9F5C9D936DD7CCA3C2454FE3D6E71679754EF6CB83454781A48D735B2B226A6CA18A6E2AFFB7D74DM0lFG" TargetMode="External"/><Relationship Id="rId18" Type="http://schemas.openxmlformats.org/officeDocument/2006/relationships/hyperlink" Target="consultantplus://offline/ref=B5DB74934A0286115A2D455BFF06826FE2750E6E9F5C9D936DD7CCA3C2454FE3D6E71679754EF6CB83424281AC8D735B2B226A6CA18A6E2AFFB7D74DM0lFG" TargetMode="External"/><Relationship Id="rId39" Type="http://schemas.openxmlformats.org/officeDocument/2006/relationships/hyperlink" Target="consultantplus://offline/ref=B5DB74934A0286115A2D455BFF06826FE2750E6E9F5C949F68D3CCA3C2454FE3D6E71679754EF6CB83424282AD8D735B2B226A6CA18A6E2AFFB7D74DM0lFG" TargetMode="External"/><Relationship Id="rId50" Type="http://schemas.openxmlformats.org/officeDocument/2006/relationships/hyperlink" Target="consultantplus://offline/ref=B5DB74934A0286115A2D455BFF06826FE2750E6E9F5F909E67D5CCA3C2454FE3D6E71679754EF6CB83434489A18D735B2B226A6CA18A6E2AFFB7D74DM0lFG" TargetMode="External"/><Relationship Id="rId104" Type="http://schemas.openxmlformats.org/officeDocument/2006/relationships/hyperlink" Target="consultantplus://offline/ref=B5DB74934A0286115A2D5B56E96ADC6BE97C5560975D9ECC3380CAF49D1549B684A74820350BE5CA805C4081A7M8l7G" TargetMode="External"/><Relationship Id="rId125" Type="http://schemas.openxmlformats.org/officeDocument/2006/relationships/hyperlink" Target="consultantplus://offline/ref=B5DB74934A0286115A2D455BFF06826FE2750E6E9F5C959D66D7CCA3C2454FE3D6E71679674EAEC780435C81A698250A6DM7l6G" TargetMode="External"/><Relationship Id="rId146" Type="http://schemas.openxmlformats.org/officeDocument/2006/relationships/hyperlink" Target="consultantplus://offline/ref=B5DB74934A0286115A2D455BFF06826FE2750E6E9F5E969366D2CCA3C2454FE3D6E71679754EF6CB83474685A58D735B2B226A6CA18A6E2AFFB7D74DM0lFG" TargetMode="External"/><Relationship Id="rId167" Type="http://schemas.openxmlformats.org/officeDocument/2006/relationships/hyperlink" Target="consultantplus://offline/ref=B5DB74934A0286115A2D455BFF06826FE2750E6E9F5E969366D2CCA3C2454FE3D6E71679754EF6CB83474685A18D735B2B226A6CA18A6E2AFFB7D74DM0lFG" TargetMode="External"/><Relationship Id="rId188" Type="http://schemas.openxmlformats.org/officeDocument/2006/relationships/hyperlink" Target="consultantplus://offline/ref=B5DB74934A0286115A2D455BFF06826FE2750E6E9F5F909E67D5CCA3C2454FE3D6E71679754EF6CB834A4786A68D735B2B226A6CA18A6E2AFFB7D74DM0lFG" TargetMode="External"/><Relationship Id="rId71" Type="http://schemas.openxmlformats.org/officeDocument/2006/relationships/hyperlink" Target="consultantplus://offline/ref=B5DB74934A0286115A2D455BFF06826FE2750E6E9F5C949F68D3CCA3C2454FE3D6E71679754EF6CB83434A82A18D735B2B226A6CA18A6E2AFFB7D74DM0lFG" TargetMode="External"/><Relationship Id="rId92" Type="http://schemas.openxmlformats.org/officeDocument/2006/relationships/hyperlink" Target="consultantplus://offline/ref=B5DB74934A0286115A2D455BFF06826FE2750E6E9F5F949F68D1CCA3C2454FE3D6E71679754EF6CB83434A88A58D735B2B226A6CA18A6E2AFFB7D74DM0lFG" TargetMode="External"/><Relationship Id="rId2" Type="http://schemas.microsoft.com/office/2007/relationships/stylesWithEffects" Target="stylesWithEffects.xml"/><Relationship Id="rId29" Type="http://schemas.openxmlformats.org/officeDocument/2006/relationships/hyperlink" Target="consultantplus://offline/ref=B5DB74934A0286115A2D455BFF06826FE2750E6E9F5E969366D2CCA3C2454FE3D6E71679754EF6CB83424280A58D735B2B226A6CA18A6E2AFFB7D74DM0lFG" TargetMode="External"/><Relationship Id="rId40" Type="http://schemas.openxmlformats.org/officeDocument/2006/relationships/hyperlink" Target="consultantplus://offline/ref=B5DB74934A0286115A2D455BFF06826FE2750E6E9F5F9D936AD3CCA3C2454FE3D6E71679754EF6CB83424283A58D735B2B226A6CA18A6E2AFFB7D74DM0lFG" TargetMode="External"/><Relationship Id="rId115" Type="http://schemas.openxmlformats.org/officeDocument/2006/relationships/hyperlink" Target="consultantplus://offline/ref=B5DB74934A0286115A2D455BFF06826FE2750E6E9F5C949F68D3CCA3C2454FE3D6E71679754EF6CB83464686A48D735B2B226A6CA18A6E2AFFB7D74DM0lFG" TargetMode="External"/><Relationship Id="rId136" Type="http://schemas.openxmlformats.org/officeDocument/2006/relationships/hyperlink" Target="consultantplus://offline/ref=B5DB74934A0286115A2D455BFF06826FE2750E6E9F5F949F68D1CCA3C2454FE3D6E71679754EF6CB83474281A48D735B2B226A6CA18A6E2AFFB7D74DM0lFG" TargetMode="External"/><Relationship Id="rId157" Type="http://schemas.openxmlformats.org/officeDocument/2006/relationships/hyperlink" Target="consultantplus://offline/ref=B5DB74934A0286115A2D455BFF06826FE2750E6E9F5E949A68D0CCA3C2454FE3D6E71679754EF6CB83464482A08D735B2B226A6CA18A6E2AFFB7D74DM0lFG" TargetMode="External"/><Relationship Id="rId178" Type="http://schemas.openxmlformats.org/officeDocument/2006/relationships/hyperlink" Target="consultantplus://offline/ref=B5DB74934A0286115A2D455BFF06826FE2750E6E9F5C9D936DD7CCA3C2454FE3D6E71679754EF6CB83454688A68D735B2B226A6CA18A6E2AFFB7D74DM0l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204</Pages>
  <Words>43282</Words>
  <Characters>246712</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praktika-obp</dc:creator>
  <cp:lastModifiedBy>praktika-obp</cp:lastModifiedBy>
  <cp:revision>1</cp:revision>
  <dcterms:created xsi:type="dcterms:W3CDTF">2021-03-31T06:37:00Z</dcterms:created>
  <dcterms:modified xsi:type="dcterms:W3CDTF">2021-03-31T06:37:00Z</dcterms:modified>
</cp:coreProperties>
</file>