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37" w:rsidRDefault="002F0F37">
      <w:pPr>
        <w:pStyle w:val="ConsPlusTitlePage"/>
      </w:pPr>
      <w:r>
        <w:t xml:space="preserve">Документ предоставлен </w:t>
      </w:r>
      <w:hyperlink r:id="rId5" w:history="1">
        <w:r>
          <w:rPr>
            <w:color w:val="0000FF"/>
          </w:rPr>
          <w:t>КонсультантПлюс</w:t>
        </w:r>
      </w:hyperlink>
      <w:r>
        <w:br/>
      </w:r>
    </w:p>
    <w:p w:rsidR="002F0F37" w:rsidRDefault="002F0F37">
      <w:pPr>
        <w:pStyle w:val="ConsPlusNormal"/>
        <w:jc w:val="both"/>
        <w:outlineLvl w:val="0"/>
      </w:pPr>
    </w:p>
    <w:p w:rsidR="002F0F37" w:rsidRDefault="002F0F37">
      <w:pPr>
        <w:pStyle w:val="ConsPlusTitle"/>
        <w:jc w:val="center"/>
        <w:outlineLvl w:val="0"/>
      </w:pPr>
      <w:r>
        <w:t>КАБИНЕТ МИНИСТРОВ ЧУВАШСКОЙ РЕСПУБЛИКИ</w:t>
      </w:r>
    </w:p>
    <w:p w:rsidR="002F0F37" w:rsidRDefault="002F0F37">
      <w:pPr>
        <w:pStyle w:val="ConsPlusTitle"/>
        <w:jc w:val="both"/>
      </w:pPr>
    </w:p>
    <w:p w:rsidR="002F0F37" w:rsidRDefault="002F0F37">
      <w:pPr>
        <w:pStyle w:val="ConsPlusTitle"/>
        <w:jc w:val="center"/>
      </w:pPr>
      <w:r>
        <w:t>ПОСТАНОВЛЕНИЕ</w:t>
      </w:r>
    </w:p>
    <w:p w:rsidR="002F0F37" w:rsidRDefault="002F0F37">
      <w:pPr>
        <w:pStyle w:val="ConsPlusTitle"/>
        <w:jc w:val="center"/>
      </w:pPr>
      <w:r>
        <w:t>от 8 декабря 2018 г. N 502</w:t>
      </w:r>
    </w:p>
    <w:p w:rsidR="002F0F37" w:rsidRDefault="002F0F37">
      <w:pPr>
        <w:pStyle w:val="ConsPlusTitle"/>
        <w:jc w:val="both"/>
      </w:pPr>
    </w:p>
    <w:p w:rsidR="002F0F37" w:rsidRDefault="002F0F37">
      <w:pPr>
        <w:pStyle w:val="ConsPlusTitle"/>
        <w:jc w:val="center"/>
      </w:pPr>
      <w:r>
        <w:t>О ГОСУДАРСТВЕННОЙ ПРОГРАММЕ ЧУВАШСКОЙ РЕСПУБЛИКИ</w:t>
      </w:r>
    </w:p>
    <w:p w:rsidR="002F0F37" w:rsidRDefault="002F0F37">
      <w:pPr>
        <w:pStyle w:val="ConsPlusTitle"/>
        <w:jc w:val="center"/>
      </w:pPr>
      <w:r>
        <w:t>"РАЗВИТИЕ СТРОИТЕЛЬНОГО КОМПЛЕКСА И АРХИТЕКТУРЫ"</w:t>
      </w:r>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27.03.2019 </w:t>
            </w:r>
            <w:hyperlink r:id="rId6" w:history="1">
              <w:r>
                <w:rPr>
                  <w:color w:val="0000FF"/>
                </w:rPr>
                <w:t>N 83</w:t>
              </w:r>
            </w:hyperlink>
            <w:r>
              <w:rPr>
                <w:color w:val="392C69"/>
              </w:rPr>
              <w:t>,</w:t>
            </w:r>
            <w:proofErr w:type="gramEnd"/>
          </w:p>
          <w:p w:rsidR="002F0F37" w:rsidRDefault="002F0F37">
            <w:pPr>
              <w:pStyle w:val="ConsPlusNormal"/>
              <w:jc w:val="center"/>
            </w:pPr>
            <w:r>
              <w:rPr>
                <w:color w:val="392C69"/>
              </w:rPr>
              <w:t xml:space="preserve">от 22.04.2020 </w:t>
            </w:r>
            <w:hyperlink r:id="rId7" w:history="1">
              <w:r>
                <w:rPr>
                  <w:color w:val="0000FF"/>
                </w:rPr>
                <w:t>N 202</w:t>
              </w:r>
            </w:hyperlink>
            <w:r>
              <w:rPr>
                <w:color w:val="392C69"/>
              </w:rPr>
              <w:t xml:space="preserve">, от 08.07.2020 </w:t>
            </w:r>
            <w:hyperlink r:id="rId8" w:history="1">
              <w:r>
                <w:rPr>
                  <w:color w:val="0000FF"/>
                </w:rPr>
                <w:t>N 378</w:t>
              </w:r>
            </w:hyperlink>
            <w:r>
              <w:rPr>
                <w:color w:val="392C69"/>
              </w:rPr>
              <w:t xml:space="preserve">, от 23.12.2020 </w:t>
            </w:r>
            <w:hyperlink r:id="rId9" w:history="1">
              <w:r>
                <w:rPr>
                  <w:color w:val="0000FF"/>
                </w:rPr>
                <w:t>N 736</w:t>
              </w:r>
            </w:hyperlink>
            <w:r>
              <w:rPr>
                <w:color w:val="392C69"/>
              </w:rPr>
              <w:t>)</w:t>
            </w:r>
          </w:p>
        </w:tc>
      </w:tr>
    </w:tbl>
    <w:p w:rsidR="002F0F37" w:rsidRDefault="002F0F37">
      <w:pPr>
        <w:pStyle w:val="ConsPlusNormal"/>
        <w:jc w:val="both"/>
      </w:pPr>
    </w:p>
    <w:p w:rsidR="002F0F37" w:rsidRDefault="002F0F37">
      <w:pPr>
        <w:pStyle w:val="ConsPlusNormal"/>
        <w:ind w:firstLine="540"/>
        <w:jc w:val="both"/>
      </w:pPr>
      <w:r>
        <w:t>Кабинет Министров Чувашской Республики постановляет:</w:t>
      </w:r>
    </w:p>
    <w:p w:rsidR="002F0F37" w:rsidRDefault="002F0F37">
      <w:pPr>
        <w:pStyle w:val="ConsPlusNormal"/>
        <w:spacing w:before="220"/>
        <w:ind w:firstLine="540"/>
        <w:jc w:val="both"/>
      </w:pPr>
      <w:r>
        <w:t xml:space="preserve">1. Утвердить прилагаемую государственную </w:t>
      </w:r>
      <w:hyperlink w:anchor="P33" w:history="1">
        <w:r>
          <w:rPr>
            <w:color w:val="0000FF"/>
          </w:rPr>
          <w:t>программу</w:t>
        </w:r>
      </w:hyperlink>
      <w:r>
        <w:t xml:space="preserve"> Чувашской Республики "Развитие строительного комплекса и архитектуры" (далее - Государственная программа).</w:t>
      </w:r>
    </w:p>
    <w:p w:rsidR="002F0F37" w:rsidRDefault="002F0F37">
      <w:pPr>
        <w:pStyle w:val="ConsPlusNormal"/>
        <w:spacing w:before="220"/>
        <w:ind w:firstLine="540"/>
        <w:jc w:val="both"/>
      </w:pPr>
      <w:r>
        <w:t>2. Утвердить ответственным исполнителем Государственной программы Министерство строительства, архитектуры и жилищно-коммунального хозяйства Чувашской Республики.</w:t>
      </w:r>
    </w:p>
    <w:p w:rsidR="002F0F37" w:rsidRDefault="002F0F37">
      <w:pPr>
        <w:pStyle w:val="ConsPlusNormal"/>
        <w:spacing w:before="220"/>
        <w:ind w:firstLine="540"/>
        <w:jc w:val="both"/>
      </w:pPr>
      <w:r>
        <w:t xml:space="preserve">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w:t>
      </w:r>
      <w:proofErr w:type="gramStart"/>
      <w:r>
        <w:t>ассигнования</w:t>
      </w:r>
      <w:proofErr w:type="gramEnd"/>
      <w:r>
        <w:t xml:space="preserve"> на реализацию Государственной программы исходя из реальных возможностей республиканского бюджета Чувашской Республики.</w:t>
      </w:r>
    </w:p>
    <w:p w:rsidR="002F0F37" w:rsidRDefault="002F0F37">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Министерство строительства, архитектуры и жилищно-коммунального хозяйства Чувашской Республики.</w:t>
      </w:r>
    </w:p>
    <w:p w:rsidR="002F0F37" w:rsidRDefault="002F0F37">
      <w:pPr>
        <w:pStyle w:val="ConsPlusNormal"/>
        <w:spacing w:before="220"/>
        <w:ind w:firstLine="540"/>
        <w:jc w:val="both"/>
      </w:pPr>
      <w:r>
        <w:t>5. Настоящее постановление вступает в силу с 1 января 2019 года.</w:t>
      </w:r>
    </w:p>
    <w:p w:rsidR="002F0F37" w:rsidRDefault="002F0F37">
      <w:pPr>
        <w:pStyle w:val="ConsPlusNormal"/>
        <w:jc w:val="both"/>
      </w:pPr>
    </w:p>
    <w:p w:rsidR="002F0F37" w:rsidRDefault="002F0F37">
      <w:pPr>
        <w:pStyle w:val="ConsPlusNormal"/>
        <w:jc w:val="right"/>
      </w:pPr>
      <w:r>
        <w:t>Председатель Кабинета Министров</w:t>
      </w:r>
    </w:p>
    <w:p w:rsidR="002F0F37" w:rsidRDefault="002F0F37">
      <w:pPr>
        <w:pStyle w:val="ConsPlusNormal"/>
        <w:jc w:val="right"/>
      </w:pPr>
      <w:r>
        <w:t>Чувашской Республики</w:t>
      </w:r>
    </w:p>
    <w:p w:rsidR="002F0F37" w:rsidRDefault="002F0F37">
      <w:pPr>
        <w:pStyle w:val="ConsPlusNormal"/>
        <w:jc w:val="right"/>
      </w:pPr>
      <w:r>
        <w:t>И.МОТОРИН</w:t>
      </w: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0"/>
      </w:pPr>
      <w:r>
        <w:t>Утверждена</w:t>
      </w:r>
    </w:p>
    <w:p w:rsidR="002F0F37" w:rsidRDefault="002F0F37">
      <w:pPr>
        <w:pStyle w:val="ConsPlusNormal"/>
        <w:jc w:val="right"/>
      </w:pPr>
      <w:r>
        <w:t>постановлением</w:t>
      </w:r>
    </w:p>
    <w:p w:rsidR="002F0F37" w:rsidRDefault="002F0F37">
      <w:pPr>
        <w:pStyle w:val="ConsPlusNormal"/>
        <w:jc w:val="right"/>
      </w:pPr>
      <w:r>
        <w:t>Кабинета Министров</w:t>
      </w:r>
    </w:p>
    <w:p w:rsidR="002F0F37" w:rsidRDefault="002F0F37">
      <w:pPr>
        <w:pStyle w:val="ConsPlusNormal"/>
        <w:jc w:val="right"/>
      </w:pPr>
      <w:r>
        <w:t>Чувашской Республики</w:t>
      </w:r>
    </w:p>
    <w:p w:rsidR="002F0F37" w:rsidRDefault="002F0F37">
      <w:pPr>
        <w:pStyle w:val="ConsPlusNormal"/>
        <w:jc w:val="right"/>
      </w:pPr>
      <w:r>
        <w:t>от 08.12.2018 N 502</w:t>
      </w:r>
    </w:p>
    <w:p w:rsidR="002F0F37" w:rsidRDefault="002F0F37">
      <w:pPr>
        <w:pStyle w:val="ConsPlusNormal"/>
        <w:jc w:val="both"/>
      </w:pPr>
    </w:p>
    <w:p w:rsidR="002F0F37" w:rsidRDefault="002F0F37">
      <w:pPr>
        <w:pStyle w:val="ConsPlusTitle"/>
        <w:jc w:val="center"/>
      </w:pPr>
      <w:bookmarkStart w:id="0" w:name="P33"/>
      <w:bookmarkEnd w:id="0"/>
      <w:r>
        <w:t>ГОСУДАРСТВЕННАЯ ПРОГРАММА ЧУВАШСКОЙ РЕСПУБЛИКИ</w:t>
      </w:r>
    </w:p>
    <w:p w:rsidR="002F0F37" w:rsidRDefault="002F0F37">
      <w:pPr>
        <w:pStyle w:val="ConsPlusTitle"/>
        <w:jc w:val="center"/>
      </w:pPr>
      <w:r>
        <w:t>"РАЗВИТИЕ СТРОИТЕЛЬНОГО КОМПЛЕКСА И АРХИТЕКТУРЫ"</w:t>
      </w:r>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27.03.2019 </w:t>
            </w:r>
            <w:hyperlink r:id="rId10" w:history="1">
              <w:r>
                <w:rPr>
                  <w:color w:val="0000FF"/>
                </w:rPr>
                <w:t>N 83</w:t>
              </w:r>
            </w:hyperlink>
            <w:r>
              <w:rPr>
                <w:color w:val="392C69"/>
              </w:rPr>
              <w:t>,</w:t>
            </w:r>
            <w:proofErr w:type="gramEnd"/>
          </w:p>
          <w:p w:rsidR="002F0F37" w:rsidRDefault="002F0F37">
            <w:pPr>
              <w:pStyle w:val="ConsPlusNormal"/>
              <w:jc w:val="center"/>
            </w:pPr>
            <w:r>
              <w:rPr>
                <w:color w:val="392C69"/>
              </w:rPr>
              <w:t xml:space="preserve">от 22.04.2020 </w:t>
            </w:r>
            <w:hyperlink r:id="rId11" w:history="1">
              <w:r>
                <w:rPr>
                  <w:color w:val="0000FF"/>
                </w:rPr>
                <w:t>N 202</w:t>
              </w:r>
            </w:hyperlink>
            <w:r>
              <w:rPr>
                <w:color w:val="392C69"/>
              </w:rPr>
              <w:t xml:space="preserve">, от 08.07.2020 </w:t>
            </w:r>
            <w:hyperlink r:id="rId12" w:history="1">
              <w:r>
                <w:rPr>
                  <w:color w:val="0000FF"/>
                </w:rPr>
                <w:t>N 378</w:t>
              </w:r>
            </w:hyperlink>
            <w:r>
              <w:rPr>
                <w:color w:val="392C69"/>
              </w:rPr>
              <w:t xml:space="preserve">, от 23.12.2020 </w:t>
            </w:r>
            <w:hyperlink r:id="rId13" w:history="1">
              <w:r>
                <w:rPr>
                  <w:color w:val="0000FF"/>
                </w:rPr>
                <w:t>N 736</w:t>
              </w:r>
            </w:hyperlink>
            <w:r>
              <w:rPr>
                <w:color w:val="392C69"/>
              </w:rPr>
              <w:t>)</w:t>
            </w:r>
          </w:p>
        </w:tc>
      </w:tr>
    </w:tbl>
    <w:p w:rsidR="002F0F37" w:rsidRDefault="002F0F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60"/>
      </w:tblGrid>
      <w:tr w:rsidR="002F0F37">
        <w:tc>
          <w:tcPr>
            <w:tcW w:w="4479" w:type="dxa"/>
            <w:tcBorders>
              <w:top w:val="nil"/>
              <w:left w:val="nil"/>
              <w:bottom w:val="nil"/>
              <w:right w:val="nil"/>
            </w:tcBorders>
          </w:tcPr>
          <w:p w:rsidR="002F0F37" w:rsidRDefault="002F0F37">
            <w:pPr>
              <w:pStyle w:val="ConsPlusNormal"/>
              <w:jc w:val="both"/>
            </w:pPr>
            <w:r>
              <w:t>Ответственный исполнитель Государственной программы:</w:t>
            </w:r>
          </w:p>
        </w:tc>
        <w:tc>
          <w:tcPr>
            <w:tcW w:w="4560" w:type="dxa"/>
            <w:tcBorders>
              <w:top w:val="nil"/>
              <w:left w:val="nil"/>
              <w:bottom w:val="nil"/>
              <w:right w:val="nil"/>
            </w:tcBorders>
          </w:tcPr>
          <w:p w:rsidR="002F0F37" w:rsidRDefault="002F0F37">
            <w:pPr>
              <w:pStyle w:val="ConsPlusNormal"/>
              <w:jc w:val="both"/>
            </w:pPr>
            <w:r>
              <w:t>Министерство строительства, архитектуры и жилищно-коммунального хозяйства Чувашской Республики</w:t>
            </w:r>
          </w:p>
        </w:tc>
      </w:tr>
      <w:tr w:rsidR="002F0F37">
        <w:tc>
          <w:tcPr>
            <w:tcW w:w="4479" w:type="dxa"/>
            <w:tcBorders>
              <w:top w:val="nil"/>
              <w:left w:val="nil"/>
              <w:bottom w:val="nil"/>
              <w:right w:val="nil"/>
            </w:tcBorders>
          </w:tcPr>
          <w:p w:rsidR="002F0F37" w:rsidRDefault="002F0F37">
            <w:pPr>
              <w:pStyle w:val="ConsPlusNormal"/>
              <w:jc w:val="both"/>
            </w:pPr>
            <w:r>
              <w:t>Дата составления проекта Государственной программы:</w:t>
            </w:r>
          </w:p>
        </w:tc>
        <w:tc>
          <w:tcPr>
            <w:tcW w:w="4560" w:type="dxa"/>
            <w:tcBorders>
              <w:top w:val="nil"/>
              <w:left w:val="nil"/>
              <w:bottom w:val="nil"/>
              <w:right w:val="nil"/>
            </w:tcBorders>
          </w:tcPr>
          <w:p w:rsidR="002F0F37" w:rsidRDefault="002F0F37">
            <w:pPr>
              <w:pStyle w:val="ConsPlusNormal"/>
              <w:jc w:val="both"/>
            </w:pPr>
            <w:r>
              <w:t>25 июля 2018 года</w:t>
            </w:r>
          </w:p>
        </w:tc>
      </w:tr>
      <w:tr w:rsidR="002F0F37">
        <w:tc>
          <w:tcPr>
            <w:tcW w:w="4479" w:type="dxa"/>
            <w:tcBorders>
              <w:top w:val="nil"/>
              <w:left w:val="nil"/>
              <w:bottom w:val="nil"/>
              <w:right w:val="nil"/>
            </w:tcBorders>
          </w:tcPr>
          <w:p w:rsidR="002F0F37" w:rsidRDefault="002F0F37">
            <w:pPr>
              <w:pStyle w:val="ConsPlusNormal"/>
              <w:jc w:val="both"/>
            </w:pPr>
            <w:r>
              <w:t>Непосредственный исполнитель Государственной программы:</w:t>
            </w:r>
          </w:p>
        </w:tc>
        <w:tc>
          <w:tcPr>
            <w:tcW w:w="4560" w:type="dxa"/>
            <w:tcBorders>
              <w:top w:val="nil"/>
              <w:left w:val="nil"/>
              <w:bottom w:val="nil"/>
              <w:right w:val="nil"/>
            </w:tcBorders>
          </w:tcPr>
          <w:p w:rsidR="002F0F37" w:rsidRDefault="002F0F37">
            <w:pPr>
              <w:pStyle w:val="ConsPlusNormal"/>
              <w:jc w:val="both"/>
            </w:pPr>
            <w:r>
              <w:t>заместитель министра строительства, архитектуры и жилищно-коммунального хозяйства Чувашской Республики - главный архитектор Чувашской Республики Шевлягин А.А. (тел. 64-22-05, e-mail: construc9@cap.ru)</w:t>
            </w:r>
          </w:p>
        </w:tc>
      </w:tr>
      <w:tr w:rsidR="002F0F37">
        <w:tc>
          <w:tcPr>
            <w:tcW w:w="4479" w:type="dxa"/>
            <w:tcBorders>
              <w:top w:val="nil"/>
              <w:left w:val="nil"/>
              <w:bottom w:val="nil"/>
              <w:right w:val="nil"/>
            </w:tcBorders>
          </w:tcPr>
          <w:p w:rsidR="002F0F37" w:rsidRDefault="002F0F37">
            <w:pPr>
              <w:pStyle w:val="ConsPlusNormal"/>
              <w:jc w:val="both"/>
            </w:pPr>
            <w:r>
              <w:t>Министр строительства, архитектуры и жилищно-коммунального хозяйства Чувашской Республики</w:t>
            </w:r>
          </w:p>
        </w:tc>
        <w:tc>
          <w:tcPr>
            <w:tcW w:w="4560" w:type="dxa"/>
            <w:tcBorders>
              <w:top w:val="nil"/>
              <w:left w:val="nil"/>
              <w:bottom w:val="nil"/>
              <w:right w:val="nil"/>
            </w:tcBorders>
            <w:vAlign w:val="bottom"/>
          </w:tcPr>
          <w:p w:rsidR="002F0F37" w:rsidRDefault="002F0F37">
            <w:pPr>
              <w:pStyle w:val="ConsPlusNormal"/>
              <w:jc w:val="right"/>
            </w:pPr>
            <w:r>
              <w:t>А.В.Героев</w:t>
            </w:r>
          </w:p>
        </w:tc>
      </w:tr>
      <w:tr w:rsidR="002F0F37">
        <w:tc>
          <w:tcPr>
            <w:tcW w:w="9039" w:type="dxa"/>
            <w:gridSpan w:val="2"/>
            <w:tcBorders>
              <w:top w:val="nil"/>
              <w:left w:val="nil"/>
              <w:bottom w:val="nil"/>
              <w:right w:val="nil"/>
            </w:tcBorders>
          </w:tcPr>
          <w:p w:rsidR="002F0F37" w:rsidRDefault="002F0F37">
            <w:pPr>
              <w:pStyle w:val="ConsPlusNormal"/>
              <w:jc w:val="both"/>
            </w:pPr>
            <w:r>
              <w:t xml:space="preserve">(позиция в ред. </w:t>
            </w:r>
            <w:hyperlink r:id="rId14" w:history="1">
              <w:r>
                <w:rPr>
                  <w:color w:val="0000FF"/>
                </w:rPr>
                <w:t>Постановления</w:t>
              </w:r>
            </w:hyperlink>
            <w:r>
              <w:t xml:space="preserve"> Кабинета Министров ЧР от 08.07.2020 N 378)</w:t>
            </w:r>
          </w:p>
        </w:tc>
      </w:tr>
    </w:tbl>
    <w:p w:rsidR="002F0F37" w:rsidRDefault="002F0F37">
      <w:pPr>
        <w:pStyle w:val="ConsPlusNormal"/>
        <w:jc w:val="both"/>
      </w:pPr>
      <w:r>
        <w:t xml:space="preserve">(титульный лист в ред. </w:t>
      </w:r>
      <w:hyperlink r:id="rId15" w:history="1">
        <w:r>
          <w:rPr>
            <w:color w:val="0000FF"/>
          </w:rPr>
          <w:t>Постановления</w:t>
        </w:r>
      </w:hyperlink>
      <w:r>
        <w:t xml:space="preserve"> Кабинета Министров ЧР от 27.03.2019 N 83)</w:t>
      </w:r>
    </w:p>
    <w:p w:rsidR="002F0F37" w:rsidRDefault="002F0F37">
      <w:pPr>
        <w:pStyle w:val="ConsPlusNormal"/>
        <w:jc w:val="both"/>
      </w:pPr>
    </w:p>
    <w:p w:rsidR="002F0F37" w:rsidRDefault="002F0F37">
      <w:pPr>
        <w:pStyle w:val="ConsPlusTitle"/>
        <w:jc w:val="center"/>
        <w:outlineLvl w:val="1"/>
      </w:pPr>
      <w:r>
        <w:t>Паспорт</w:t>
      </w:r>
    </w:p>
    <w:p w:rsidR="002F0F37" w:rsidRDefault="002F0F37">
      <w:pPr>
        <w:pStyle w:val="ConsPlusTitle"/>
        <w:jc w:val="center"/>
      </w:pPr>
      <w:r>
        <w:t>государственной программы Чувашской Республики</w:t>
      </w:r>
    </w:p>
    <w:p w:rsidR="002F0F37" w:rsidRDefault="002F0F37">
      <w:pPr>
        <w:pStyle w:val="ConsPlusTitle"/>
        <w:jc w:val="center"/>
      </w:pPr>
      <w:r>
        <w:t>"Развитие строительного комплекса и архитектуры"</w:t>
      </w:r>
    </w:p>
    <w:p w:rsidR="002F0F37" w:rsidRDefault="002F0F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2F0F37">
        <w:tc>
          <w:tcPr>
            <w:tcW w:w="2268" w:type="dxa"/>
            <w:tcBorders>
              <w:top w:val="nil"/>
              <w:left w:val="nil"/>
              <w:bottom w:val="nil"/>
              <w:right w:val="nil"/>
            </w:tcBorders>
          </w:tcPr>
          <w:p w:rsidR="002F0F37" w:rsidRDefault="002F0F37">
            <w:pPr>
              <w:pStyle w:val="ConsPlusNormal"/>
              <w:jc w:val="both"/>
            </w:pPr>
            <w:r>
              <w:t>Ответственный исполнитель Государственной 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Министерство строительства, архитектуры и жилищно-коммунального хозяйства Чувашской Республики (далее - Минстрой Чувашии)</w:t>
            </w:r>
          </w:p>
        </w:tc>
      </w:tr>
      <w:tr w:rsidR="002F0F37">
        <w:tc>
          <w:tcPr>
            <w:tcW w:w="2268" w:type="dxa"/>
            <w:tcBorders>
              <w:top w:val="nil"/>
              <w:left w:val="nil"/>
              <w:bottom w:val="nil"/>
              <w:right w:val="nil"/>
            </w:tcBorders>
          </w:tcPr>
          <w:p w:rsidR="002F0F37" w:rsidRDefault="002F0F37">
            <w:pPr>
              <w:pStyle w:val="ConsPlusNormal"/>
              <w:jc w:val="both"/>
            </w:pPr>
            <w:r>
              <w:t>Участники Государственной программы</w:t>
            </w:r>
          </w:p>
        </w:tc>
        <w:tc>
          <w:tcPr>
            <w:tcW w:w="340" w:type="dxa"/>
            <w:tcBorders>
              <w:top w:val="nil"/>
              <w:left w:val="nil"/>
              <w:bottom w:val="nil"/>
              <w:right w:val="nil"/>
            </w:tcBorders>
          </w:tcPr>
          <w:p w:rsidR="002F0F37" w:rsidRDefault="002F0F37">
            <w:pPr>
              <w:pStyle w:val="ConsPlusNormal"/>
              <w:jc w:val="center"/>
            </w:pPr>
            <w:r>
              <w:t>-</w:t>
            </w:r>
          </w:p>
        </w:tc>
        <w:tc>
          <w:tcPr>
            <w:tcW w:w="6406" w:type="dxa"/>
            <w:tcBorders>
              <w:top w:val="nil"/>
              <w:left w:val="nil"/>
              <w:bottom w:val="nil"/>
              <w:right w:val="nil"/>
            </w:tcBorders>
          </w:tcPr>
          <w:p w:rsidR="002F0F37" w:rsidRDefault="002F0F37">
            <w:pPr>
              <w:pStyle w:val="ConsPlusNormal"/>
              <w:jc w:val="both"/>
            </w:pPr>
            <w:r>
              <w:t>Министерство транспорта и дорожного хозяйства Чувашской Республики;</w:t>
            </w:r>
          </w:p>
          <w:p w:rsidR="002F0F37" w:rsidRDefault="002F0F37">
            <w:pPr>
              <w:pStyle w:val="ConsPlusNormal"/>
              <w:jc w:val="both"/>
            </w:pPr>
            <w:r>
              <w:t>Министерство экономического развития и имущественных отношений Чувашской Республики;</w:t>
            </w:r>
          </w:p>
          <w:p w:rsidR="002F0F37" w:rsidRDefault="002F0F37">
            <w:pPr>
              <w:pStyle w:val="ConsPlusNormal"/>
              <w:jc w:val="both"/>
            </w:pPr>
            <w:r>
              <w:t>Министерство цифрового развития, информационной политики и массовых коммуникаций Чувашской Республики;</w:t>
            </w:r>
          </w:p>
          <w:p w:rsidR="002F0F37" w:rsidRDefault="002F0F37">
            <w:pPr>
              <w:pStyle w:val="ConsPlusNormal"/>
              <w:jc w:val="both"/>
            </w:pPr>
            <w:r>
              <w:t xml:space="preserve">абзац исключен. - </w:t>
            </w:r>
            <w:hyperlink r:id="rId16" w:history="1">
              <w:r>
                <w:rPr>
                  <w:color w:val="0000FF"/>
                </w:rPr>
                <w:t>Постановление</w:t>
              </w:r>
            </w:hyperlink>
            <w:r>
              <w:t xml:space="preserve"> Кабинета Министров ЧР от 08.07.2020 N 378;</w:t>
            </w:r>
          </w:p>
          <w:p w:rsidR="002F0F37" w:rsidRDefault="002F0F37">
            <w:pPr>
              <w:pStyle w:val="ConsPlusNormal"/>
              <w:jc w:val="both"/>
            </w:pPr>
            <w:r>
              <w:t>автономное учреждение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w:t>
            </w:r>
          </w:p>
          <w:p w:rsidR="002F0F37" w:rsidRDefault="002F0F37">
            <w:pPr>
              <w:pStyle w:val="ConsPlusNormal"/>
              <w:jc w:val="both"/>
            </w:pPr>
            <w:r>
              <w:t>казенное учреждение Чувашской Республики "Управление автомобильных дорог Чувашской Республики" Министерства транспорта и дорожного хозяйства Чувашской Республики;</w:t>
            </w:r>
          </w:p>
          <w:p w:rsidR="002F0F37" w:rsidRDefault="002F0F37">
            <w:pPr>
              <w:pStyle w:val="ConsPlusNormal"/>
              <w:jc w:val="both"/>
            </w:pPr>
            <w:r>
              <w:t>органы местного самоуправления в Чувашской Республике (по согласованию)</w:t>
            </w:r>
          </w:p>
        </w:tc>
      </w:tr>
      <w:tr w:rsidR="002F0F37">
        <w:tc>
          <w:tcPr>
            <w:tcW w:w="9014" w:type="dxa"/>
            <w:gridSpan w:val="3"/>
            <w:tcBorders>
              <w:top w:val="nil"/>
              <w:left w:val="nil"/>
              <w:bottom w:val="nil"/>
              <w:right w:val="nil"/>
            </w:tcBorders>
          </w:tcPr>
          <w:p w:rsidR="002F0F37" w:rsidRDefault="002F0F37">
            <w:pPr>
              <w:pStyle w:val="ConsPlusNormal"/>
              <w:jc w:val="both"/>
            </w:pPr>
            <w:r>
              <w:t xml:space="preserve">(в ред. Постановлений Кабинета Министров ЧР от 22.04.2020 </w:t>
            </w:r>
            <w:hyperlink r:id="rId17" w:history="1">
              <w:r>
                <w:rPr>
                  <w:color w:val="0000FF"/>
                </w:rPr>
                <w:t>N 202</w:t>
              </w:r>
            </w:hyperlink>
            <w:r>
              <w:t xml:space="preserve">, от 08.07.2020 </w:t>
            </w:r>
            <w:hyperlink r:id="rId18" w:history="1">
              <w:r>
                <w:rPr>
                  <w:color w:val="0000FF"/>
                </w:rPr>
                <w:t>N 378</w:t>
              </w:r>
            </w:hyperlink>
            <w:r>
              <w:t>)</w:t>
            </w:r>
          </w:p>
        </w:tc>
      </w:tr>
      <w:tr w:rsidR="002F0F37">
        <w:tc>
          <w:tcPr>
            <w:tcW w:w="2268" w:type="dxa"/>
            <w:tcBorders>
              <w:top w:val="nil"/>
              <w:left w:val="nil"/>
              <w:bottom w:val="nil"/>
              <w:right w:val="nil"/>
            </w:tcBorders>
          </w:tcPr>
          <w:p w:rsidR="002F0F37" w:rsidRDefault="002F0F37">
            <w:pPr>
              <w:pStyle w:val="ConsPlusNormal"/>
              <w:jc w:val="both"/>
            </w:pPr>
            <w:r>
              <w:t>Подпрограммы Государственной 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w:t>
            </w:r>
            <w:hyperlink w:anchor="P1693" w:history="1">
              <w:r>
                <w:rPr>
                  <w:color w:val="0000FF"/>
                </w:rPr>
                <w:t>Градостроительная деятельность</w:t>
              </w:r>
            </w:hyperlink>
            <w:r>
              <w:t xml:space="preserve"> в Чувашской Республике";</w:t>
            </w:r>
          </w:p>
          <w:p w:rsidR="002F0F37" w:rsidRDefault="002F0F37">
            <w:pPr>
              <w:pStyle w:val="ConsPlusNormal"/>
              <w:jc w:val="both"/>
            </w:pPr>
            <w:r>
              <w:t>"</w:t>
            </w:r>
            <w:hyperlink w:anchor="P2742" w:history="1">
              <w:r>
                <w:rPr>
                  <w:color w:val="0000FF"/>
                </w:rPr>
                <w:t>Снятие административных барьеров</w:t>
              </w:r>
            </w:hyperlink>
            <w:r>
              <w:t xml:space="preserve"> в строительстве";</w:t>
            </w:r>
          </w:p>
          <w:p w:rsidR="002F0F37" w:rsidRDefault="002F0F37">
            <w:pPr>
              <w:pStyle w:val="ConsPlusNormal"/>
              <w:jc w:val="both"/>
            </w:pPr>
            <w:r>
              <w:t>"</w:t>
            </w:r>
            <w:hyperlink w:anchor="P3493" w:history="1">
              <w:r>
                <w:rPr>
                  <w:color w:val="0000FF"/>
                </w:rPr>
                <w:t>Кадровое обеспечение</w:t>
              </w:r>
            </w:hyperlink>
            <w:r>
              <w:t xml:space="preserve"> задач строительства";</w:t>
            </w:r>
          </w:p>
          <w:p w:rsidR="002F0F37" w:rsidRDefault="002F0F37">
            <w:pPr>
              <w:pStyle w:val="ConsPlusNormal"/>
              <w:jc w:val="both"/>
            </w:pPr>
            <w:r>
              <w:t>"</w:t>
            </w:r>
            <w:hyperlink w:anchor="P3902" w:history="1">
              <w:r>
                <w:rPr>
                  <w:color w:val="0000FF"/>
                </w:rPr>
                <w:t>Развитие промышленности</w:t>
              </w:r>
            </w:hyperlink>
            <w:r>
              <w:t xml:space="preserve"> строительных материалов и </w:t>
            </w:r>
            <w:r>
              <w:lastRenderedPageBreak/>
              <w:t>индустриального домостроения в Чувашской Республике";</w:t>
            </w:r>
          </w:p>
          <w:p w:rsidR="002F0F37" w:rsidRDefault="002F0F37">
            <w:pPr>
              <w:pStyle w:val="ConsPlusNormal"/>
              <w:jc w:val="both"/>
            </w:pPr>
            <w:r>
              <w:t>"Обеспечение реализации государственной программы Чувашской Республики "Развитие строительного комплекса и архитектуры"</w:t>
            </w:r>
          </w:p>
        </w:tc>
      </w:tr>
      <w:tr w:rsidR="002F0F37">
        <w:tc>
          <w:tcPr>
            <w:tcW w:w="2268" w:type="dxa"/>
            <w:tcBorders>
              <w:top w:val="nil"/>
              <w:left w:val="nil"/>
              <w:bottom w:val="nil"/>
              <w:right w:val="nil"/>
            </w:tcBorders>
          </w:tcPr>
          <w:p w:rsidR="002F0F37" w:rsidRDefault="002F0F37">
            <w:pPr>
              <w:pStyle w:val="ConsPlusNormal"/>
              <w:jc w:val="both"/>
            </w:pPr>
            <w:r>
              <w:lastRenderedPageBreak/>
              <w:t>Цели Государственной 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обеспечение устойчивого развития территорий Чувашской Республики посредством реализации документов территориального планирования;</w:t>
            </w:r>
          </w:p>
          <w:p w:rsidR="002F0F37" w:rsidRDefault="002F0F37">
            <w:pPr>
              <w:pStyle w:val="ConsPlusNormal"/>
              <w:jc w:val="both"/>
            </w:pPr>
            <w:r>
              <w:t>создание новых ресурсосберегающих, экономически эффективных и экологически безопасных произво</w:t>
            </w:r>
            <w:proofErr w:type="gramStart"/>
            <w:r>
              <w:t>дств стр</w:t>
            </w:r>
            <w:proofErr w:type="gramEnd"/>
            <w:r>
              <w:t>оительных материалов и конструкций</w:t>
            </w:r>
          </w:p>
        </w:tc>
      </w:tr>
      <w:tr w:rsidR="002F0F37">
        <w:tc>
          <w:tcPr>
            <w:tcW w:w="2268" w:type="dxa"/>
            <w:tcBorders>
              <w:top w:val="nil"/>
              <w:left w:val="nil"/>
              <w:bottom w:val="nil"/>
              <w:right w:val="nil"/>
            </w:tcBorders>
          </w:tcPr>
          <w:p w:rsidR="002F0F37" w:rsidRDefault="002F0F37">
            <w:pPr>
              <w:pStyle w:val="ConsPlusNormal"/>
              <w:jc w:val="both"/>
            </w:pPr>
            <w:r>
              <w:t>Задачи Государственной 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формирование системы документов территориального планирования, градостроительного зонирования;</w:t>
            </w:r>
          </w:p>
          <w:p w:rsidR="002F0F37" w:rsidRDefault="002F0F37">
            <w:pPr>
              <w:pStyle w:val="ConsPlusNormal"/>
              <w:jc w:val="both"/>
            </w:pPr>
            <w:r>
              <w:t>внесение в Единый государственный реестр недвижимости сведений о границе Чувашской Республики;</w:t>
            </w:r>
          </w:p>
          <w:p w:rsidR="002F0F37" w:rsidRDefault="002F0F37">
            <w:pPr>
              <w:pStyle w:val="ConsPlusNormal"/>
              <w:jc w:val="both"/>
            </w:pPr>
            <w: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2F0F37" w:rsidRDefault="002F0F37">
            <w:pPr>
              <w:pStyle w:val="ConsPlusNormal"/>
              <w:jc w:val="both"/>
            </w:pPr>
            <w:r>
              <w:t>создание условий для сокращения административных барьеров и сроков оформления разрешительной документации в сфере строительства;</w:t>
            </w:r>
          </w:p>
          <w:p w:rsidR="002F0F37" w:rsidRDefault="002F0F37">
            <w:pPr>
              <w:pStyle w:val="ConsPlusNormal"/>
              <w:jc w:val="both"/>
            </w:pPr>
            <w:r>
              <w:t>повышение качества подготовки специалистов строительной отрасли в сотрудничестве с образовательными и строительными организациями;</w:t>
            </w:r>
          </w:p>
          <w:p w:rsidR="002F0F37" w:rsidRDefault="002F0F37">
            <w:pPr>
              <w:pStyle w:val="ConsPlusNormal"/>
              <w:jc w:val="both"/>
            </w:pPr>
            <w:r>
              <w:t>осуществление мер по укреплению материально-технической базы строительного комплекса Чувашской Республики;</w:t>
            </w:r>
          </w:p>
          <w:p w:rsidR="002F0F37" w:rsidRDefault="002F0F37">
            <w:pPr>
              <w:pStyle w:val="ConsPlusNormal"/>
              <w:jc w:val="both"/>
            </w:pPr>
            <w:r>
              <w:t>активизация инвестиционной деятельности в промышленности строительных материалов Чувашской Республики</w:t>
            </w:r>
          </w:p>
        </w:tc>
      </w:tr>
      <w:tr w:rsidR="002F0F37">
        <w:tc>
          <w:tcPr>
            <w:tcW w:w="2268" w:type="dxa"/>
            <w:tcBorders>
              <w:top w:val="nil"/>
              <w:left w:val="nil"/>
              <w:bottom w:val="nil"/>
              <w:right w:val="nil"/>
            </w:tcBorders>
          </w:tcPr>
          <w:p w:rsidR="002F0F37" w:rsidRDefault="002F0F37">
            <w:pPr>
              <w:pStyle w:val="ConsPlusNormal"/>
              <w:jc w:val="both"/>
            </w:pPr>
            <w:r>
              <w:t>Целевые показатели (индикаторы) Государственной 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к 2036 году будут достигнуты следующие целевые показатели (индикаторы):</w:t>
            </w:r>
          </w:p>
          <w:p w:rsidR="002F0F37" w:rsidRDefault="002F0F37">
            <w:pPr>
              <w:pStyle w:val="ConsPlusNormal"/>
              <w:jc w:val="both"/>
            </w:pPr>
            <w:r>
              <w:t>доля муниципальных образований Чувашской Республики, обеспеченных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 в общем количестве муниципальных образований Чувашской Республики - 100 процентов;</w:t>
            </w:r>
          </w:p>
          <w:p w:rsidR="002F0F37" w:rsidRDefault="002F0F37">
            <w:pPr>
              <w:pStyle w:val="ConsPlusNormal"/>
              <w:jc w:val="both"/>
            </w:pPr>
            <w:r>
              <w:t>доля участков границы между Чувашской Республикой и субъектами Российской Федерации, сведения о которых внесены в Единый государственный реестр недвижимости, в общем количестве участков границы между Чувашской Республикой и субъектами Российской Федерации - 100 процентов;</w:t>
            </w:r>
          </w:p>
          <w:p w:rsidR="002F0F37" w:rsidRDefault="002F0F37">
            <w:pPr>
              <w:pStyle w:val="ConsPlusNormal"/>
              <w:jc w:val="both"/>
            </w:pPr>
            <w:r>
              <w:t>обеспеченность кадровыми ресурсами новых высокотехнологичных произво</w:t>
            </w:r>
            <w:proofErr w:type="gramStart"/>
            <w:r>
              <w:t>дств стр</w:t>
            </w:r>
            <w:proofErr w:type="gramEnd"/>
            <w:r>
              <w:t>оительного комплекса Чувашской Республики - 60 процентов;</w:t>
            </w:r>
          </w:p>
          <w:p w:rsidR="002F0F37" w:rsidRDefault="002F0F37">
            <w:pPr>
              <w:pStyle w:val="ConsPlusNormal"/>
              <w:jc w:val="both"/>
            </w:pPr>
            <w:r>
              <w:t>увеличение индекса производства строительных материалов (к уровню прошлого года) на 2 процента</w:t>
            </w:r>
          </w:p>
        </w:tc>
      </w:tr>
      <w:tr w:rsidR="002F0F37">
        <w:tc>
          <w:tcPr>
            <w:tcW w:w="9014" w:type="dxa"/>
            <w:gridSpan w:val="3"/>
            <w:tcBorders>
              <w:top w:val="nil"/>
              <w:left w:val="nil"/>
              <w:bottom w:val="nil"/>
              <w:right w:val="nil"/>
            </w:tcBorders>
          </w:tcPr>
          <w:p w:rsidR="002F0F37" w:rsidRDefault="002F0F37">
            <w:pPr>
              <w:pStyle w:val="ConsPlusNormal"/>
              <w:jc w:val="both"/>
            </w:pPr>
            <w:r>
              <w:t xml:space="preserve">(в ред. </w:t>
            </w:r>
            <w:hyperlink r:id="rId19" w:history="1">
              <w:r>
                <w:rPr>
                  <w:color w:val="0000FF"/>
                </w:rPr>
                <w:t>Постановления</w:t>
              </w:r>
            </w:hyperlink>
            <w:r>
              <w:t xml:space="preserve"> Кабинета Министров ЧР от 27.03.2019 N 83)</w:t>
            </w:r>
          </w:p>
        </w:tc>
      </w:tr>
      <w:tr w:rsidR="002F0F37">
        <w:tc>
          <w:tcPr>
            <w:tcW w:w="2268" w:type="dxa"/>
            <w:tcBorders>
              <w:top w:val="nil"/>
              <w:left w:val="nil"/>
              <w:bottom w:val="nil"/>
              <w:right w:val="nil"/>
            </w:tcBorders>
          </w:tcPr>
          <w:p w:rsidR="002F0F37" w:rsidRDefault="002F0F37">
            <w:pPr>
              <w:pStyle w:val="ConsPlusNormal"/>
              <w:jc w:val="both"/>
            </w:pPr>
            <w:r>
              <w:t xml:space="preserve">Сроки и этапы реализации </w:t>
            </w:r>
            <w:r>
              <w:lastRenderedPageBreak/>
              <w:t>Государственной программы</w:t>
            </w:r>
          </w:p>
        </w:tc>
        <w:tc>
          <w:tcPr>
            <w:tcW w:w="340" w:type="dxa"/>
            <w:tcBorders>
              <w:top w:val="nil"/>
              <w:left w:val="nil"/>
              <w:bottom w:val="nil"/>
              <w:right w:val="nil"/>
            </w:tcBorders>
          </w:tcPr>
          <w:p w:rsidR="002F0F37" w:rsidRDefault="002F0F37">
            <w:pPr>
              <w:pStyle w:val="ConsPlusNormal"/>
              <w:jc w:val="right"/>
            </w:pPr>
            <w:r>
              <w:lastRenderedPageBreak/>
              <w:t>-</w:t>
            </w:r>
          </w:p>
        </w:tc>
        <w:tc>
          <w:tcPr>
            <w:tcW w:w="6406" w:type="dxa"/>
            <w:tcBorders>
              <w:top w:val="nil"/>
              <w:left w:val="nil"/>
              <w:bottom w:val="nil"/>
              <w:right w:val="nil"/>
            </w:tcBorders>
          </w:tcPr>
          <w:p w:rsidR="002F0F37" w:rsidRDefault="002F0F37">
            <w:pPr>
              <w:pStyle w:val="ConsPlusNormal"/>
              <w:jc w:val="both"/>
            </w:pPr>
            <w:r>
              <w:t>2019 - 2035 годы:</w:t>
            </w:r>
          </w:p>
          <w:p w:rsidR="002F0F37" w:rsidRDefault="002F0F37">
            <w:pPr>
              <w:pStyle w:val="ConsPlusNormal"/>
              <w:jc w:val="both"/>
            </w:pPr>
            <w:r>
              <w:t>1 этап - 2019 - 2025 годы;</w:t>
            </w:r>
          </w:p>
          <w:p w:rsidR="002F0F37" w:rsidRDefault="002F0F37">
            <w:pPr>
              <w:pStyle w:val="ConsPlusNormal"/>
              <w:jc w:val="both"/>
            </w:pPr>
            <w:r>
              <w:lastRenderedPageBreak/>
              <w:t>2 этап - 2026 - 2030 годы;</w:t>
            </w:r>
          </w:p>
          <w:p w:rsidR="002F0F37" w:rsidRDefault="002F0F37">
            <w:pPr>
              <w:pStyle w:val="ConsPlusNormal"/>
              <w:jc w:val="both"/>
            </w:pPr>
            <w:r>
              <w:t>3 этап - 2031 - 2035 годы</w:t>
            </w:r>
          </w:p>
        </w:tc>
      </w:tr>
      <w:tr w:rsidR="002F0F37">
        <w:tc>
          <w:tcPr>
            <w:tcW w:w="2268" w:type="dxa"/>
            <w:tcBorders>
              <w:top w:val="nil"/>
              <w:left w:val="nil"/>
              <w:bottom w:val="nil"/>
              <w:right w:val="nil"/>
            </w:tcBorders>
          </w:tcPr>
          <w:p w:rsidR="002F0F37" w:rsidRDefault="002F0F37">
            <w:pPr>
              <w:pStyle w:val="ConsPlusNormal"/>
              <w:jc w:val="both"/>
            </w:pPr>
            <w:r>
              <w:lastRenderedPageBreak/>
              <w:t>Объемы финансирования Государственной программы с разбивкой по годам реализации</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прогнозируемые объемы финансирования мероприятий Государственной программы в 2019 - 2035 годах составляют 3781778,2 тыс. рублей, в том числе:</w:t>
            </w:r>
          </w:p>
          <w:p w:rsidR="002F0F37" w:rsidRDefault="002F0F37">
            <w:pPr>
              <w:pStyle w:val="ConsPlusNormal"/>
              <w:jc w:val="both"/>
            </w:pPr>
            <w:r>
              <w:t>в 2019 году - 263353,2 тыс. рублей;</w:t>
            </w:r>
          </w:p>
          <w:p w:rsidR="002F0F37" w:rsidRDefault="002F0F37">
            <w:pPr>
              <w:pStyle w:val="ConsPlusNormal"/>
              <w:jc w:val="both"/>
            </w:pPr>
            <w:r>
              <w:t>в 2020 году - 216558,0 тыс. рублей;</w:t>
            </w:r>
          </w:p>
          <w:p w:rsidR="002F0F37" w:rsidRDefault="002F0F37">
            <w:pPr>
              <w:pStyle w:val="ConsPlusNormal"/>
              <w:jc w:val="both"/>
            </w:pPr>
            <w:r>
              <w:t>в 2021 году - 219920,0 тыс. рублей;</w:t>
            </w:r>
          </w:p>
          <w:p w:rsidR="002F0F37" w:rsidRDefault="002F0F37">
            <w:pPr>
              <w:pStyle w:val="ConsPlusNormal"/>
              <w:jc w:val="both"/>
            </w:pPr>
            <w:r>
              <w:t>в 2022 году - 220132,0 тыс. рублей;</w:t>
            </w:r>
          </w:p>
          <w:p w:rsidR="002F0F37" w:rsidRDefault="002F0F37">
            <w:pPr>
              <w:pStyle w:val="ConsPlusNormal"/>
              <w:jc w:val="both"/>
            </w:pPr>
            <w:r>
              <w:t>в 2023 году - 220135,0 тыс. рублей;</w:t>
            </w:r>
          </w:p>
          <w:p w:rsidR="002F0F37" w:rsidRDefault="002F0F37">
            <w:pPr>
              <w:pStyle w:val="ConsPlusNormal"/>
              <w:jc w:val="both"/>
            </w:pPr>
            <w:r>
              <w:t>в 2024 году - 220140,0 тыс. рублей;</w:t>
            </w:r>
          </w:p>
          <w:p w:rsidR="002F0F37" w:rsidRDefault="002F0F37">
            <w:pPr>
              <w:pStyle w:val="ConsPlusNormal"/>
              <w:jc w:val="both"/>
            </w:pPr>
            <w:r>
              <w:t>в 2025 году - 220140,0 тыс. рублей;</w:t>
            </w:r>
          </w:p>
          <w:p w:rsidR="002F0F37" w:rsidRDefault="002F0F37">
            <w:pPr>
              <w:pStyle w:val="ConsPlusNormal"/>
              <w:jc w:val="both"/>
            </w:pPr>
            <w:r>
              <w:t>в 2026 - 2030 годах - 1100700,0 тыс. рублей;</w:t>
            </w:r>
          </w:p>
          <w:p w:rsidR="002F0F37" w:rsidRDefault="002F0F37">
            <w:pPr>
              <w:pStyle w:val="ConsPlusNormal"/>
              <w:jc w:val="both"/>
            </w:pPr>
            <w:r>
              <w:t>в 2031 - 2035 годах - 1100700,0 тыс. рублей;</w:t>
            </w:r>
          </w:p>
          <w:p w:rsidR="002F0F37" w:rsidRDefault="002F0F37">
            <w:pPr>
              <w:pStyle w:val="ConsPlusNormal"/>
              <w:jc w:val="both"/>
            </w:pPr>
            <w:r>
              <w:t>из них средства:</w:t>
            </w:r>
          </w:p>
          <w:p w:rsidR="002F0F37" w:rsidRDefault="002F0F37">
            <w:pPr>
              <w:pStyle w:val="ConsPlusNormal"/>
              <w:jc w:val="both"/>
            </w:pPr>
            <w:r>
              <w:t>республиканского бюджета Чувашской Республики - 37688,2 тыс. рублей (1 процент), в том числе:</w:t>
            </w:r>
          </w:p>
          <w:p w:rsidR="002F0F37" w:rsidRDefault="002F0F37">
            <w:pPr>
              <w:pStyle w:val="ConsPlusNormal"/>
              <w:jc w:val="both"/>
            </w:pPr>
            <w:r>
              <w:t>в 2019 году - 32188,2 тыс. рублей;</w:t>
            </w:r>
          </w:p>
          <w:p w:rsidR="002F0F37" w:rsidRDefault="002F0F37">
            <w:pPr>
              <w:pStyle w:val="ConsPlusNormal"/>
              <w:jc w:val="both"/>
            </w:pPr>
            <w:r>
              <w:t>в 2020 году - 3850,0 тыс. рублей;</w:t>
            </w:r>
          </w:p>
          <w:p w:rsidR="002F0F37" w:rsidRDefault="002F0F37">
            <w:pPr>
              <w:pStyle w:val="ConsPlusNormal"/>
              <w:jc w:val="both"/>
            </w:pPr>
            <w:r>
              <w:t>в 2021 году - 1650,0 тыс. рублей;</w:t>
            </w:r>
          </w:p>
          <w:p w:rsidR="002F0F37" w:rsidRDefault="002F0F37">
            <w:pPr>
              <w:pStyle w:val="ConsPlusNormal"/>
              <w:jc w:val="both"/>
            </w:pPr>
            <w:r>
              <w:t>в 2022 году - 0,0 тыс. рублей;</w:t>
            </w:r>
          </w:p>
          <w:p w:rsidR="002F0F37" w:rsidRDefault="002F0F37">
            <w:pPr>
              <w:pStyle w:val="ConsPlusNormal"/>
              <w:jc w:val="both"/>
            </w:pPr>
            <w:r>
              <w:t>в 2023 году - 0,0 тыс. рублей;</w:t>
            </w:r>
          </w:p>
          <w:p w:rsidR="002F0F37" w:rsidRDefault="002F0F37">
            <w:pPr>
              <w:pStyle w:val="ConsPlusNormal"/>
              <w:jc w:val="both"/>
            </w:pPr>
            <w:r>
              <w:t>в 2024 году - 0,0 тыс. рублей;</w:t>
            </w:r>
          </w:p>
          <w:p w:rsidR="002F0F37" w:rsidRDefault="002F0F37">
            <w:pPr>
              <w:pStyle w:val="ConsPlusNormal"/>
              <w:jc w:val="both"/>
            </w:pPr>
            <w:r>
              <w:t>в 2025 году - 0,0 тыс. рублей;</w:t>
            </w:r>
          </w:p>
          <w:p w:rsidR="002F0F37" w:rsidRDefault="002F0F37">
            <w:pPr>
              <w:pStyle w:val="ConsPlusNormal"/>
              <w:jc w:val="both"/>
            </w:pPr>
            <w:r>
              <w:t>в 2026 - 2030 годах - 0,0 тыс. рублей;</w:t>
            </w:r>
          </w:p>
          <w:p w:rsidR="002F0F37" w:rsidRDefault="002F0F37">
            <w:pPr>
              <w:pStyle w:val="ConsPlusNormal"/>
              <w:jc w:val="both"/>
            </w:pPr>
            <w:r>
              <w:t>в 2031 - 2035 годах - 0,0 тыс. рублей;</w:t>
            </w:r>
          </w:p>
          <w:p w:rsidR="002F0F37" w:rsidRDefault="002F0F37">
            <w:pPr>
              <w:pStyle w:val="ConsPlusNormal"/>
              <w:jc w:val="both"/>
            </w:pPr>
            <w:r>
              <w:t>внебюджетных источников - 3744090,0 тыс. рублей (99 процентов), в том числе:</w:t>
            </w:r>
          </w:p>
          <w:p w:rsidR="002F0F37" w:rsidRDefault="002F0F37">
            <w:pPr>
              <w:pStyle w:val="ConsPlusNormal"/>
              <w:jc w:val="both"/>
            </w:pPr>
            <w:r>
              <w:t>в 2019 году - 231165,0 тыс. рублей;</w:t>
            </w:r>
          </w:p>
          <w:p w:rsidR="002F0F37" w:rsidRDefault="002F0F37">
            <w:pPr>
              <w:pStyle w:val="ConsPlusNormal"/>
              <w:jc w:val="both"/>
            </w:pPr>
            <w:r>
              <w:t>в 2020 году - 212708,0 тыс. рублей;</w:t>
            </w:r>
          </w:p>
          <w:p w:rsidR="002F0F37" w:rsidRDefault="002F0F37">
            <w:pPr>
              <w:pStyle w:val="ConsPlusNormal"/>
              <w:jc w:val="both"/>
            </w:pPr>
            <w:r>
              <w:t>в 2021 году - 218270,0 тыс. рублей;</w:t>
            </w:r>
          </w:p>
          <w:p w:rsidR="002F0F37" w:rsidRDefault="002F0F37">
            <w:pPr>
              <w:pStyle w:val="ConsPlusNormal"/>
              <w:jc w:val="both"/>
            </w:pPr>
            <w:r>
              <w:t>в 2022 году - 220132,0 тыс. рублей;</w:t>
            </w:r>
          </w:p>
          <w:p w:rsidR="002F0F37" w:rsidRDefault="002F0F37">
            <w:pPr>
              <w:pStyle w:val="ConsPlusNormal"/>
              <w:jc w:val="both"/>
            </w:pPr>
            <w:r>
              <w:t>в 2023 году - 220135,0 тыс. рублей;</w:t>
            </w:r>
          </w:p>
          <w:p w:rsidR="002F0F37" w:rsidRDefault="002F0F37">
            <w:pPr>
              <w:pStyle w:val="ConsPlusNormal"/>
              <w:jc w:val="both"/>
            </w:pPr>
            <w:r>
              <w:t>в 2024 году - 220140,0 тыс. рублей;</w:t>
            </w:r>
          </w:p>
          <w:p w:rsidR="002F0F37" w:rsidRDefault="002F0F37">
            <w:pPr>
              <w:pStyle w:val="ConsPlusNormal"/>
              <w:jc w:val="both"/>
            </w:pPr>
            <w:r>
              <w:t>в 2025 году - 220140,0 тыс. рублей;</w:t>
            </w:r>
          </w:p>
          <w:p w:rsidR="002F0F37" w:rsidRDefault="002F0F37">
            <w:pPr>
              <w:pStyle w:val="ConsPlusNormal"/>
              <w:jc w:val="both"/>
            </w:pPr>
            <w:r>
              <w:t>в 2026 - 2030 годах - 1100700,0 тыс. рублей;</w:t>
            </w:r>
          </w:p>
          <w:p w:rsidR="002F0F37" w:rsidRDefault="002F0F37">
            <w:pPr>
              <w:pStyle w:val="ConsPlusNormal"/>
              <w:jc w:val="both"/>
            </w:pPr>
            <w:r>
              <w:t>в 2031 - 2035 годах - 1100700,0 тыс. рублей.</w:t>
            </w:r>
          </w:p>
          <w:p w:rsidR="002F0F37" w:rsidRDefault="002F0F37">
            <w:pPr>
              <w:pStyle w:val="ConsPlusNormal"/>
              <w:jc w:val="both"/>
            </w:pPr>
            <w:r>
              <w:t>Объемы финансирования Государственной программы подлежат ежегодному уточнению исходя из возможностей республиканского бюджета Чувашской Республики</w:t>
            </w:r>
          </w:p>
        </w:tc>
      </w:tr>
      <w:tr w:rsidR="002F0F37">
        <w:tc>
          <w:tcPr>
            <w:tcW w:w="9014" w:type="dxa"/>
            <w:gridSpan w:val="3"/>
            <w:tcBorders>
              <w:top w:val="nil"/>
              <w:left w:val="nil"/>
              <w:bottom w:val="nil"/>
              <w:right w:val="nil"/>
            </w:tcBorders>
          </w:tcPr>
          <w:p w:rsidR="002F0F37" w:rsidRDefault="002F0F37">
            <w:pPr>
              <w:pStyle w:val="ConsPlusNormal"/>
              <w:jc w:val="both"/>
            </w:pPr>
            <w:r>
              <w:t xml:space="preserve">(позиция в ред. </w:t>
            </w:r>
            <w:hyperlink r:id="rId20" w:history="1">
              <w:r>
                <w:rPr>
                  <w:color w:val="0000FF"/>
                </w:rPr>
                <w:t>Постановления</w:t>
              </w:r>
            </w:hyperlink>
            <w:r>
              <w:t xml:space="preserve"> Кабинета Министров ЧР от 23.12.2020 N 736)</w:t>
            </w:r>
          </w:p>
        </w:tc>
      </w:tr>
      <w:tr w:rsidR="002F0F37">
        <w:tc>
          <w:tcPr>
            <w:tcW w:w="2268" w:type="dxa"/>
            <w:tcBorders>
              <w:top w:val="nil"/>
              <w:left w:val="nil"/>
              <w:bottom w:val="nil"/>
              <w:right w:val="nil"/>
            </w:tcBorders>
          </w:tcPr>
          <w:p w:rsidR="002F0F37" w:rsidRDefault="002F0F37">
            <w:pPr>
              <w:pStyle w:val="ConsPlusNormal"/>
              <w:jc w:val="both"/>
            </w:pPr>
            <w:r>
              <w:t>Ожидаемые результаты реализации Государственной 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реализация Государственной программы позволит:</w:t>
            </w:r>
          </w:p>
          <w:p w:rsidR="002F0F37" w:rsidRDefault="002F0F37">
            <w:pPr>
              <w:pStyle w:val="ConsPlusNormal"/>
              <w:jc w:val="both"/>
            </w:pPr>
            <w:r>
              <w:t>обеспечить устойчивое развитие территорий Чувашской Республики, развитие инженерной, транспортной и социальной инфраструктуры на основании соответствующих законодательству Российской Федерации схемы территориального планирования Чувашской Республики, документов территориального планирования муниципальных образований Чувашской Республики;</w:t>
            </w:r>
          </w:p>
          <w:p w:rsidR="002F0F37" w:rsidRDefault="002F0F37">
            <w:pPr>
              <w:pStyle w:val="ConsPlusNormal"/>
              <w:jc w:val="both"/>
            </w:pPr>
            <w:r>
              <w:t>своевременно обеспечить объекты республиканского значения документацией по планировке территории;</w:t>
            </w:r>
          </w:p>
          <w:p w:rsidR="002F0F37" w:rsidRDefault="002F0F37">
            <w:pPr>
              <w:pStyle w:val="ConsPlusNormal"/>
              <w:jc w:val="both"/>
            </w:pPr>
            <w:r>
              <w:lastRenderedPageBreak/>
              <w:t>создать условия для улучшения инвестиционного климата;</w:t>
            </w:r>
          </w:p>
          <w:p w:rsidR="002F0F37" w:rsidRDefault="002F0F37">
            <w:pPr>
              <w:pStyle w:val="ConsPlusNormal"/>
              <w:jc w:val="both"/>
            </w:pPr>
            <w:r>
              <w:t>повысить доступность и качество предоставляемых государственных услуг, в том числе в электронном виде;</w:t>
            </w:r>
          </w:p>
          <w:p w:rsidR="002F0F37" w:rsidRDefault="002F0F37">
            <w:pPr>
              <w:pStyle w:val="ConsPlusNormal"/>
              <w:jc w:val="both"/>
            </w:pPr>
            <w:r>
              <w:t>создать и эксплуатировать государственную информационную систему обеспечения градостроительной деятельности в Чувашской Республике;</w:t>
            </w:r>
          </w:p>
          <w:p w:rsidR="002F0F37" w:rsidRDefault="002F0F37">
            <w:pPr>
              <w:pStyle w:val="ConsPlusNormal"/>
              <w:jc w:val="both"/>
            </w:pPr>
            <w:r>
              <w:t>повысить инновационную активность предприятий по производству строительных материалов и смежных отраслей;</w:t>
            </w:r>
          </w:p>
          <w:p w:rsidR="002F0F37" w:rsidRDefault="002F0F37">
            <w:pPr>
              <w:pStyle w:val="ConsPlusNormal"/>
              <w:jc w:val="both"/>
            </w:pPr>
            <w:r>
              <w:t>ускорить технологическую модернизацию и обновление основных фондов предприятий по производству строительных материалов, изделий и конструкций и смежных отраслей;</w:t>
            </w:r>
          </w:p>
          <w:p w:rsidR="002F0F37" w:rsidRDefault="002F0F37">
            <w:pPr>
              <w:pStyle w:val="ConsPlusNormal"/>
              <w:jc w:val="both"/>
            </w:pPr>
            <w:r>
              <w:t>обеспечить кадровыми ресурсами новые высокотехнологичные производства строительного комплекса Чувашской Республики;</w:t>
            </w:r>
          </w:p>
          <w:p w:rsidR="002F0F37" w:rsidRDefault="002F0F37">
            <w:pPr>
              <w:pStyle w:val="ConsPlusNormal"/>
              <w:jc w:val="both"/>
            </w:pPr>
            <w:r>
              <w:t>повысить конкурентоспособность, профессиональную компетентность и социальную мобильность специалистов строительной отрасли.</w:t>
            </w:r>
          </w:p>
        </w:tc>
      </w:tr>
    </w:tbl>
    <w:p w:rsidR="002F0F37" w:rsidRDefault="002F0F37">
      <w:pPr>
        <w:pStyle w:val="ConsPlusNormal"/>
        <w:jc w:val="both"/>
      </w:pPr>
    </w:p>
    <w:p w:rsidR="002F0F37" w:rsidRDefault="002F0F37">
      <w:pPr>
        <w:pStyle w:val="ConsPlusTitle"/>
        <w:jc w:val="center"/>
        <w:outlineLvl w:val="1"/>
      </w:pPr>
      <w:r>
        <w:t>Раздел I. ПРИОРИТЕТЫ ГОСУДАРСТВЕННОЙ ПОЛИТИКИ В СФЕРЕ</w:t>
      </w:r>
    </w:p>
    <w:p w:rsidR="002F0F37" w:rsidRDefault="002F0F37">
      <w:pPr>
        <w:pStyle w:val="ConsPlusTitle"/>
        <w:jc w:val="center"/>
      </w:pPr>
      <w:r>
        <w:t>РЕАЛИЗАЦИИ ГОСУДАРСТВЕННОЙ ПРОГРАММЫ, ЦЕЛИ, ЗАДАЧИ, ОПИСАНИЕ</w:t>
      </w:r>
    </w:p>
    <w:p w:rsidR="002F0F37" w:rsidRDefault="002F0F37">
      <w:pPr>
        <w:pStyle w:val="ConsPlusTitle"/>
        <w:jc w:val="center"/>
      </w:pPr>
      <w:r>
        <w:t>СРОКОВ И ЭТАПОВ РЕАЛИЗАЦИИ ГОСУДАРСТВЕННОЙ ПРОГРАММЫ</w:t>
      </w:r>
    </w:p>
    <w:p w:rsidR="002F0F37" w:rsidRDefault="002F0F37">
      <w:pPr>
        <w:pStyle w:val="ConsPlusNormal"/>
        <w:jc w:val="both"/>
      </w:pPr>
    </w:p>
    <w:p w:rsidR="002F0F37" w:rsidRDefault="002F0F37">
      <w:pPr>
        <w:pStyle w:val="ConsPlusNormal"/>
        <w:ind w:firstLine="540"/>
        <w:jc w:val="both"/>
      </w:pPr>
      <w:proofErr w:type="gramStart"/>
      <w:r>
        <w:t xml:space="preserve">Приоритеты государственной политики в области развития строительного комплекса и архитектуры Чувашской Республики определены </w:t>
      </w:r>
      <w:hyperlink r:id="rId21"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ежегодными </w:t>
      </w:r>
      <w:hyperlink r:id="rId22" w:history="1">
        <w:r>
          <w:rPr>
            <w:color w:val="0000FF"/>
          </w:rPr>
          <w:t>посланиями</w:t>
        </w:r>
      </w:hyperlink>
      <w:r>
        <w:t xml:space="preserve"> Главы Чувашской Республики Государственному Совету Чувашской Республики.</w:t>
      </w:r>
      <w:proofErr w:type="gramEnd"/>
    </w:p>
    <w:p w:rsidR="002F0F37" w:rsidRDefault="002F0F37">
      <w:pPr>
        <w:pStyle w:val="ConsPlusNormal"/>
        <w:jc w:val="both"/>
      </w:pPr>
      <w:r>
        <w:t xml:space="preserve">(в ред. </w:t>
      </w:r>
      <w:hyperlink r:id="rId23" w:history="1">
        <w:r>
          <w:rPr>
            <w:color w:val="0000FF"/>
          </w:rPr>
          <w:t>Постановления</w:t>
        </w:r>
      </w:hyperlink>
      <w:r>
        <w:t xml:space="preserve"> Кабинета Министров ЧР от 23.12.2020 N 736)</w:t>
      </w:r>
    </w:p>
    <w:p w:rsidR="002F0F37" w:rsidRDefault="002F0F37">
      <w:pPr>
        <w:pStyle w:val="ConsPlusNormal"/>
        <w:spacing w:before="220"/>
        <w:ind w:firstLine="540"/>
        <w:jc w:val="both"/>
      </w:pPr>
      <w:proofErr w:type="gramStart"/>
      <w:r>
        <w:t>Основным стратегическим приоритетом государственной политики в области развития строительного комплекса и архитектуры Чувашской Республики являются обеспечение устойчивого развития территорий Чувашской Республики, повышение инвестиционной привлекательности Чувашской Республики путем сокращения административных барьеров и сроков оформления разрешительной документации в сфере строительства, техническое перевооружение и модернизация действующих, а также создание новых ресурсосберегающих, экономически эффективных и экологически безопасных производств строительных материалов, изделий и конструкций в</w:t>
      </w:r>
      <w:proofErr w:type="gramEnd"/>
      <w:r>
        <w:t xml:space="preserve"> </w:t>
      </w:r>
      <w:proofErr w:type="gramStart"/>
      <w:r>
        <w:t>Чувашской Республике, переход на новый уровень энергоэффективности производства и снижение негативного влияния на окружающую среду, привлечение инвестиций в строительную индустрию, выпуск новых типов (инновационных и композитных) строительных материалов, снижение материалоемкости и трудовых затрат в производстве строительных материалов, рост производительности труда за счет автоматизации процессов, внедрения передовых технологий, улучшения условий труда и материального стимулирования работников.</w:t>
      </w:r>
      <w:proofErr w:type="gramEnd"/>
    </w:p>
    <w:p w:rsidR="002F0F37" w:rsidRDefault="002F0F37">
      <w:pPr>
        <w:pStyle w:val="ConsPlusNormal"/>
        <w:spacing w:before="220"/>
        <w:ind w:firstLine="540"/>
        <w:jc w:val="both"/>
      </w:pPr>
      <w:r>
        <w:t>Государственная программа Чувашской Республики "Развитие строительного комплекса и архитектуры" (далее - Государственная программа) направлена на достижение следующих целей:</w:t>
      </w:r>
    </w:p>
    <w:p w:rsidR="002F0F37" w:rsidRDefault="002F0F37">
      <w:pPr>
        <w:pStyle w:val="ConsPlusNormal"/>
        <w:spacing w:before="220"/>
        <w:ind w:firstLine="540"/>
        <w:jc w:val="both"/>
      </w:pPr>
      <w:r>
        <w:t>обеспечение устойчивого развития территорий Чувашской Республики посредством реализации документов территориального планирования;</w:t>
      </w:r>
    </w:p>
    <w:p w:rsidR="002F0F37" w:rsidRDefault="002F0F37">
      <w:pPr>
        <w:pStyle w:val="ConsPlusNormal"/>
        <w:spacing w:before="220"/>
        <w:ind w:firstLine="540"/>
        <w:jc w:val="both"/>
      </w:pPr>
      <w:r>
        <w:t>создание новых ресурсосберегающих, экономически эффективных и экологически безопасных произво</w:t>
      </w:r>
      <w:proofErr w:type="gramStart"/>
      <w:r>
        <w:t>дств стр</w:t>
      </w:r>
      <w:proofErr w:type="gramEnd"/>
      <w:r>
        <w:t>оительных материалов и конструкций.</w:t>
      </w:r>
    </w:p>
    <w:p w:rsidR="002F0F37" w:rsidRDefault="002F0F37">
      <w:pPr>
        <w:pStyle w:val="ConsPlusNormal"/>
        <w:spacing w:before="220"/>
        <w:ind w:firstLine="540"/>
        <w:jc w:val="both"/>
      </w:pPr>
      <w:r>
        <w:t>Для достижения указанных целей в рамках реализации Государственной программы предусматривается решение следующих приоритетных задач:</w:t>
      </w:r>
    </w:p>
    <w:p w:rsidR="002F0F37" w:rsidRDefault="002F0F37">
      <w:pPr>
        <w:pStyle w:val="ConsPlusNormal"/>
        <w:spacing w:before="220"/>
        <w:ind w:firstLine="540"/>
        <w:jc w:val="both"/>
      </w:pPr>
      <w:r>
        <w:t xml:space="preserve">формирование системы документов территориального планирования, градостроительного </w:t>
      </w:r>
      <w:r>
        <w:lastRenderedPageBreak/>
        <w:t>зонирования;</w:t>
      </w:r>
    </w:p>
    <w:p w:rsidR="002F0F37" w:rsidRDefault="002F0F37">
      <w:pPr>
        <w:pStyle w:val="ConsPlusNormal"/>
        <w:spacing w:before="220"/>
        <w:ind w:firstLine="540"/>
        <w:jc w:val="both"/>
      </w:pPr>
      <w:r>
        <w:t>внесение изменений в схему территориального планирования Чувашской Республики;</w:t>
      </w:r>
    </w:p>
    <w:p w:rsidR="002F0F37" w:rsidRDefault="002F0F37">
      <w:pPr>
        <w:pStyle w:val="ConsPlusNormal"/>
        <w:jc w:val="both"/>
      </w:pPr>
      <w:r>
        <w:t xml:space="preserve">(абзац введен </w:t>
      </w:r>
      <w:hyperlink r:id="rId24" w:history="1">
        <w:r>
          <w:rPr>
            <w:color w:val="0000FF"/>
          </w:rPr>
          <w:t>Постановлением</w:t>
        </w:r>
      </w:hyperlink>
      <w:r>
        <w:t xml:space="preserve"> Кабинета Министров ЧР от 22.04.2020 N 202)</w:t>
      </w:r>
    </w:p>
    <w:p w:rsidR="002F0F37" w:rsidRDefault="002F0F37">
      <w:pPr>
        <w:pStyle w:val="ConsPlusNormal"/>
        <w:spacing w:before="220"/>
        <w:ind w:firstLine="540"/>
        <w:jc w:val="both"/>
      </w:pPr>
      <w:r>
        <w:t>внесение в Единый государственный реестр недвижимости сведений о границе Чувашской Республики;</w:t>
      </w:r>
    </w:p>
    <w:p w:rsidR="002F0F37" w:rsidRDefault="002F0F37">
      <w:pPr>
        <w:pStyle w:val="ConsPlusNormal"/>
        <w:spacing w:before="220"/>
        <w:ind w:firstLine="540"/>
        <w:jc w:val="both"/>
      </w:pPr>
      <w: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2F0F37" w:rsidRDefault="002F0F37">
      <w:pPr>
        <w:pStyle w:val="ConsPlusNormal"/>
        <w:spacing w:before="220"/>
        <w:ind w:firstLine="540"/>
        <w:jc w:val="both"/>
      </w:pPr>
      <w:r>
        <w:t>создание условий для сокращения административных барьеров и сроков оформления разрешительной документации в сфере строительства;</w:t>
      </w:r>
    </w:p>
    <w:p w:rsidR="002F0F37" w:rsidRDefault="002F0F37">
      <w:pPr>
        <w:pStyle w:val="ConsPlusNormal"/>
        <w:spacing w:before="220"/>
        <w:ind w:firstLine="540"/>
        <w:jc w:val="both"/>
      </w:pPr>
      <w:r>
        <w:t>повышение качества подготовки специалистов строительной отрасли в сотрудничестве с образовательными и строительными организациями;</w:t>
      </w:r>
    </w:p>
    <w:p w:rsidR="002F0F37" w:rsidRDefault="002F0F37">
      <w:pPr>
        <w:pStyle w:val="ConsPlusNormal"/>
        <w:spacing w:before="220"/>
        <w:ind w:firstLine="540"/>
        <w:jc w:val="both"/>
      </w:pPr>
      <w:r>
        <w:t>осуществление мер по укреплению материально-технической базы строительного комплекса Чувашской Республики;</w:t>
      </w:r>
    </w:p>
    <w:p w:rsidR="002F0F37" w:rsidRDefault="002F0F37">
      <w:pPr>
        <w:pStyle w:val="ConsPlusNormal"/>
        <w:spacing w:before="220"/>
        <w:ind w:firstLine="540"/>
        <w:jc w:val="both"/>
      </w:pPr>
      <w:r>
        <w:t>активизация инвестиционной деятельности в промышленности строительных материалов Чувашской Республики.</w:t>
      </w:r>
    </w:p>
    <w:p w:rsidR="002F0F37" w:rsidRDefault="002F0F37">
      <w:pPr>
        <w:pStyle w:val="ConsPlusNormal"/>
        <w:spacing w:before="220"/>
        <w:ind w:firstLine="540"/>
        <w:jc w:val="both"/>
      </w:pPr>
      <w:r>
        <w:t>Сроки реализации Государственной программы - 2019 - 2035 годы.</w:t>
      </w:r>
    </w:p>
    <w:p w:rsidR="002F0F37" w:rsidRDefault="002F0F37">
      <w:pPr>
        <w:pStyle w:val="ConsPlusNormal"/>
        <w:spacing w:before="220"/>
        <w:ind w:firstLine="540"/>
        <w:jc w:val="both"/>
      </w:pPr>
      <w:r>
        <w:t>Этапы реализации Государственной программы:</w:t>
      </w:r>
    </w:p>
    <w:p w:rsidR="002F0F37" w:rsidRDefault="002F0F37">
      <w:pPr>
        <w:pStyle w:val="ConsPlusNormal"/>
        <w:spacing w:before="220"/>
        <w:ind w:firstLine="540"/>
        <w:jc w:val="both"/>
      </w:pPr>
      <w:r>
        <w:t>1 этап - 2019 - 2025 годы;</w:t>
      </w:r>
    </w:p>
    <w:p w:rsidR="002F0F37" w:rsidRDefault="002F0F37">
      <w:pPr>
        <w:pStyle w:val="ConsPlusNormal"/>
        <w:spacing w:before="220"/>
        <w:ind w:firstLine="540"/>
        <w:jc w:val="both"/>
      </w:pPr>
      <w:r>
        <w:t>2 этап - 2026 - 2030 годы;</w:t>
      </w:r>
    </w:p>
    <w:p w:rsidR="002F0F37" w:rsidRDefault="002F0F37">
      <w:pPr>
        <w:pStyle w:val="ConsPlusNormal"/>
        <w:spacing w:before="220"/>
        <w:ind w:firstLine="540"/>
        <w:jc w:val="both"/>
      </w:pPr>
      <w:r>
        <w:t>3 этап - 2031 - 2035 годы.</w:t>
      </w:r>
    </w:p>
    <w:p w:rsidR="002F0F37" w:rsidRDefault="002F0F37">
      <w:pPr>
        <w:pStyle w:val="ConsPlusNormal"/>
        <w:spacing w:before="220"/>
        <w:ind w:firstLine="540"/>
        <w:jc w:val="both"/>
      </w:pPr>
      <w:r>
        <w:t>На 1 этапе будет продолжена реализация ранее начатых мероприятий, направленных на устойчивое развитие территорий Чувашской Республики, повышение инвестиционной привлекательности Чувашской Республики путем снижения административных барьеров, создание и расширение производства современных высококачественных, энергосберегающих видов строительных материалов, изделий и конструкций. Планируется завершить выполнение мероприятий по координатному описанию границы Чувашской Республики и внесению в Единый государственный реестр недвижимости сведений о границах Чувашской Республики, а также по созданию и эксплуатации государственной информационной системы обеспечения градостроительной деятельности в Чувашской Республике.</w:t>
      </w:r>
    </w:p>
    <w:p w:rsidR="002F0F37" w:rsidRDefault="002F0F37">
      <w:pPr>
        <w:pStyle w:val="ConsPlusNormal"/>
        <w:spacing w:before="220"/>
        <w:ind w:firstLine="540"/>
        <w:jc w:val="both"/>
      </w:pPr>
      <w:r>
        <w:t>В рамках реализации 2 и 3 этапов планируется продолжить работу по развитию промышленности строительных материалов и индустриального домостроения в Чувашской Республике, по развитию градостроительной деятельности в республике, а также повышению эффективности процедур выдачи разрешений на строительство.</w:t>
      </w:r>
    </w:p>
    <w:p w:rsidR="002F0F37" w:rsidRDefault="002F0F37">
      <w:pPr>
        <w:pStyle w:val="ConsPlusNormal"/>
        <w:spacing w:before="220"/>
        <w:ind w:firstLine="540"/>
        <w:jc w:val="both"/>
      </w:pPr>
      <w:hyperlink w:anchor="P268"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2F0F37" w:rsidRDefault="002F0F37">
      <w:pPr>
        <w:pStyle w:val="ConsPlusNormal"/>
        <w:jc w:val="both"/>
      </w:pPr>
      <w:r>
        <w:t xml:space="preserve">(в ред. </w:t>
      </w:r>
      <w:hyperlink r:id="rId25"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 xml:space="preserve">Перечень целевых показателей (индикаторов) носит открытый характер и предусматривает возможность их корректировки в случае потери информативности целевых показателей (индикаторов) и изменения приоритетов государственной политики в области развития строительного комплекса и архитектуры Чувашской Республики, а также изменений </w:t>
      </w:r>
      <w:r>
        <w:lastRenderedPageBreak/>
        <w:t>законодательства Российской Федерации и законодательства Чувашской Республики, влияющих на расчет данных показателей.</w:t>
      </w:r>
    </w:p>
    <w:p w:rsidR="002F0F37" w:rsidRDefault="002F0F37">
      <w:pPr>
        <w:pStyle w:val="ConsPlusNormal"/>
        <w:jc w:val="both"/>
      </w:pPr>
      <w:r>
        <w:t xml:space="preserve">(в ред. </w:t>
      </w:r>
      <w:hyperlink r:id="rId26" w:history="1">
        <w:r>
          <w:rPr>
            <w:color w:val="0000FF"/>
          </w:rPr>
          <w:t>Постановления</w:t>
        </w:r>
      </w:hyperlink>
      <w:r>
        <w:t xml:space="preserve"> Кабинета Министров ЧР от 27.03.2019 N 83)</w:t>
      </w:r>
    </w:p>
    <w:p w:rsidR="002F0F37" w:rsidRDefault="002F0F37">
      <w:pPr>
        <w:pStyle w:val="ConsPlusNormal"/>
        <w:jc w:val="both"/>
      </w:pPr>
    </w:p>
    <w:p w:rsidR="002F0F37" w:rsidRDefault="002F0F37">
      <w:pPr>
        <w:pStyle w:val="ConsPlusTitle"/>
        <w:jc w:val="center"/>
        <w:outlineLvl w:val="1"/>
      </w:pPr>
      <w:r>
        <w:t>Раздел II. ОБОБЩЕННАЯ ХАРАКТЕРИСТИКА ОСНОВНЫХ МЕРОПРИЯТИЙ</w:t>
      </w:r>
    </w:p>
    <w:p w:rsidR="002F0F37" w:rsidRDefault="002F0F37">
      <w:pPr>
        <w:pStyle w:val="ConsPlusTitle"/>
        <w:jc w:val="center"/>
      </w:pPr>
      <w:r>
        <w:t>ПОДПРОГРАММ ГОСУДАРСТВЕННОЙ ПРОГРАММЫ</w:t>
      </w:r>
    </w:p>
    <w:p w:rsidR="002F0F37" w:rsidRDefault="002F0F37">
      <w:pPr>
        <w:pStyle w:val="ConsPlusNormal"/>
        <w:jc w:val="both"/>
      </w:pPr>
    </w:p>
    <w:p w:rsidR="002F0F37" w:rsidRDefault="002F0F37">
      <w:pPr>
        <w:pStyle w:val="ConsPlusNormal"/>
        <w:ind w:firstLine="540"/>
        <w:jc w:val="both"/>
      </w:pPr>
      <w:r>
        <w:t>Выстроенная в рамках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Государственной программы.</w:t>
      </w:r>
    </w:p>
    <w:p w:rsidR="002F0F37" w:rsidRDefault="002F0F37">
      <w:pPr>
        <w:pStyle w:val="ConsPlusNormal"/>
        <w:spacing w:before="220"/>
        <w:ind w:firstLine="540"/>
        <w:jc w:val="both"/>
      </w:pPr>
      <w:r>
        <w:t>Достижение целей и решение задач Государственной программы будут осуществляться в рамках реализации следующих подпрограмм: "Градостроительная деятельность в Чувашской Республике", "Снятие административных барьеров в строительстве", "Кадровое обеспечение задач строительства", "Развитие промышленности строительных материалов и индустриального домостроения в Чувашской Республике", "Обеспечение реализации государственной программы Чувашской Республики "Развитие строительного комплекса и архитектуры".</w:t>
      </w:r>
    </w:p>
    <w:p w:rsidR="002F0F37" w:rsidRDefault="002F0F37">
      <w:pPr>
        <w:pStyle w:val="ConsPlusNormal"/>
        <w:spacing w:before="220"/>
        <w:ind w:firstLine="540"/>
        <w:jc w:val="both"/>
      </w:pPr>
      <w:hyperlink w:anchor="P1693" w:history="1">
        <w:r>
          <w:rPr>
            <w:color w:val="0000FF"/>
          </w:rPr>
          <w:t>Подпрограмма</w:t>
        </w:r>
      </w:hyperlink>
      <w:r>
        <w:t xml:space="preserve"> "Градостроительная деятельность в Чувашской Республике" предусматривает выполнение двух основных мероприятий.</w:t>
      </w:r>
    </w:p>
    <w:p w:rsidR="002F0F37" w:rsidRDefault="002F0F37">
      <w:pPr>
        <w:pStyle w:val="ConsPlusNormal"/>
        <w:spacing w:before="220"/>
        <w:ind w:firstLine="540"/>
        <w:jc w:val="both"/>
      </w:pPr>
      <w:r>
        <w:t>Основное мероприятие 1. 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p w:rsidR="002F0F37" w:rsidRDefault="002F0F37">
      <w:pPr>
        <w:pStyle w:val="ConsPlusNormal"/>
        <w:spacing w:before="220"/>
        <w:ind w:firstLine="540"/>
        <w:jc w:val="both"/>
      </w:pPr>
      <w:r>
        <w:t>Реализация указанного мероприятия позволит рационально использовать территориальные ресурсы, создать базу для формирования государственной информационной системы обеспечения градостроительной деятельности в Чувашской Республике, формировать современный архитектурный облик населенных пунктов.</w:t>
      </w:r>
    </w:p>
    <w:p w:rsidR="002F0F37" w:rsidRDefault="002F0F37">
      <w:pPr>
        <w:pStyle w:val="ConsPlusNormal"/>
        <w:spacing w:before="220"/>
        <w:ind w:firstLine="540"/>
        <w:jc w:val="both"/>
      </w:pPr>
      <w:r>
        <w:t>Основное мероприятие 2. Координатное описание границы Чувашской Республики и внесение в Единый государственный реестр недвижимости сведений о границе Чувашской Республики.</w:t>
      </w:r>
    </w:p>
    <w:p w:rsidR="002F0F37" w:rsidRDefault="002F0F37">
      <w:pPr>
        <w:pStyle w:val="ConsPlusNormal"/>
        <w:spacing w:before="220"/>
        <w:ind w:firstLine="540"/>
        <w:jc w:val="both"/>
      </w:pPr>
      <w:r>
        <w:t>Мероприятие предусматривает проведение землеустроительных работ в целях координатного описания границы Чувашской Республики и отображения ее в схеме территориального планирования Чувашской Республики.</w:t>
      </w:r>
    </w:p>
    <w:p w:rsidR="002F0F37" w:rsidRDefault="002F0F37">
      <w:pPr>
        <w:pStyle w:val="ConsPlusNormal"/>
        <w:spacing w:before="220"/>
        <w:ind w:firstLine="540"/>
        <w:jc w:val="both"/>
      </w:pPr>
      <w:r>
        <w:t>Основное мероприятие 3. Внесение изменений в схему территориального планирования Чувашской Республики.</w:t>
      </w:r>
    </w:p>
    <w:p w:rsidR="002F0F37" w:rsidRDefault="002F0F37">
      <w:pPr>
        <w:pStyle w:val="ConsPlusNormal"/>
        <w:jc w:val="both"/>
      </w:pPr>
      <w:r>
        <w:t xml:space="preserve">(абзац введен </w:t>
      </w:r>
      <w:hyperlink r:id="rId27" w:history="1">
        <w:r>
          <w:rPr>
            <w:color w:val="0000FF"/>
          </w:rPr>
          <w:t>Постановлением</w:t>
        </w:r>
      </w:hyperlink>
      <w:r>
        <w:t xml:space="preserve"> Кабинета Министров ЧР от 22.04.2020 N 202)</w:t>
      </w:r>
    </w:p>
    <w:p w:rsidR="002F0F37" w:rsidRDefault="002F0F37">
      <w:pPr>
        <w:pStyle w:val="ConsPlusNormal"/>
        <w:spacing w:before="220"/>
        <w:ind w:firstLine="540"/>
        <w:jc w:val="both"/>
      </w:pPr>
      <w:proofErr w:type="gramStart"/>
      <w:r>
        <w:t xml:space="preserve">Мероприятие направлено на приведение </w:t>
      </w:r>
      <w:hyperlink r:id="rId28" w:history="1">
        <w:r>
          <w:rPr>
            <w:color w:val="0000FF"/>
          </w:rPr>
          <w:t>схемы</w:t>
        </w:r>
      </w:hyperlink>
      <w:r>
        <w:t xml:space="preserve"> территориального планирования Чувашской Республики, утвержденной постановлением Кабинета Министров Чувашской Республики от 25 декабря 2017 г. N 522, в соответствие с требованиями Градостроительного </w:t>
      </w:r>
      <w:hyperlink r:id="rId29" w:history="1">
        <w:r>
          <w:rPr>
            <w:color w:val="0000FF"/>
          </w:rPr>
          <w:t>кодекса</w:t>
        </w:r>
      </w:hyperlink>
      <w:r>
        <w:t xml:space="preserve"> Российской Федерации, </w:t>
      </w:r>
      <w:hyperlink r:id="rId30" w:history="1">
        <w:r>
          <w:rPr>
            <w:color w:val="0000FF"/>
          </w:rPr>
          <w:t>приказа</w:t>
        </w:r>
      </w:hyperlink>
      <w:r>
        <w:t xml:space="preserve"> Министерства экономического развития Российской Федерации от 9 января 2018 г.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w:t>
      </w:r>
      <w:proofErr w:type="gramEnd"/>
      <w:r>
        <w:t xml:space="preserve">, </w:t>
      </w:r>
      <w:proofErr w:type="gramStart"/>
      <w:r>
        <w:t xml:space="preserve">объектов местного значения и о признании утратившим силу приказа Минэкономразвития России от 7 декабря 2016 г. N 793" (зарегистрирован в Министерстве юстиции Российской Федерации от 31 января 2018 г., регистрационный N 49832), республиканских </w:t>
      </w:r>
      <w:hyperlink r:id="rId31" w:history="1">
        <w:r>
          <w:rPr>
            <w:color w:val="0000FF"/>
          </w:rPr>
          <w:t>нормативов</w:t>
        </w:r>
      </w:hyperlink>
      <w:r>
        <w:t xml:space="preserve"> градостроительного проектирования Чувашской Республики, утвержденных постановлением Кабинета Министров Чувашской Республики от 27 декабря 2017 г. N 546.</w:t>
      </w:r>
      <w:proofErr w:type="gramEnd"/>
    </w:p>
    <w:p w:rsidR="002F0F37" w:rsidRDefault="002F0F37">
      <w:pPr>
        <w:pStyle w:val="ConsPlusNormal"/>
        <w:jc w:val="both"/>
      </w:pPr>
      <w:r>
        <w:lastRenderedPageBreak/>
        <w:t xml:space="preserve">(абзац введен </w:t>
      </w:r>
      <w:hyperlink r:id="rId32" w:history="1">
        <w:r>
          <w:rPr>
            <w:color w:val="0000FF"/>
          </w:rPr>
          <w:t>Постановлением</w:t>
        </w:r>
      </w:hyperlink>
      <w:r>
        <w:t xml:space="preserve"> Кабинета Министров ЧР от 22.04.2020 N 202)</w:t>
      </w:r>
    </w:p>
    <w:p w:rsidR="002F0F37" w:rsidRDefault="002F0F37">
      <w:pPr>
        <w:pStyle w:val="ConsPlusNormal"/>
        <w:spacing w:before="220"/>
        <w:ind w:firstLine="540"/>
        <w:jc w:val="both"/>
      </w:pPr>
      <w:hyperlink w:anchor="P2742" w:history="1">
        <w:r>
          <w:rPr>
            <w:color w:val="0000FF"/>
          </w:rPr>
          <w:t>Подпрограмма</w:t>
        </w:r>
      </w:hyperlink>
      <w:r>
        <w:t xml:space="preserve"> "Снятие административных барьеров в строительстве" предусматривает выполнение двух основных мероприятий.</w:t>
      </w:r>
    </w:p>
    <w:p w:rsidR="002F0F37" w:rsidRDefault="002F0F37">
      <w:pPr>
        <w:pStyle w:val="ConsPlusNormal"/>
        <w:spacing w:before="220"/>
        <w:ind w:firstLine="540"/>
        <w:jc w:val="both"/>
      </w:pPr>
      <w:r>
        <w:t>Основное мероприятие 1. 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w:t>
      </w:r>
    </w:p>
    <w:p w:rsidR="002F0F37" w:rsidRDefault="002F0F37">
      <w:pPr>
        <w:pStyle w:val="ConsPlusNormal"/>
        <w:spacing w:before="220"/>
        <w:ind w:firstLine="540"/>
        <w:jc w:val="both"/>
      </w:pPr>
      <w:r>
        <w:t>Создание условий для ведения бизнеса в сфере строительства позволит повысить инвестиционную привлекательность региона. В результате роста инвестиций в строительство, реконструкцию объектов капитального строительства и обустройство земельных участков посредством строительства объектов инженерной инфраструктуры будет достигнут не только экономический,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2F0F37" w:rsidRDefault="002F0F37">
      <w:pPr>
        <w:pStyle w:val="ConsPlusNormal"/>
        <w:spacing w:before="220"/>
        <w:ind w:firstLine="540"/>
        <w:jc w:val="both"/>
      </w:pPr>
      <w:r>
        <w:t>Основное мероприятие 2. Разработка и внедрение государственной информационной системы обеспечения градостроительной деятельности в Чувашской Республике.</w:t>
      </w:r>
    </w:p>
    <w:p w:rsidR="002F0F37" w:rsidRDefault="002F0F37">
      <w:pPr>
        <w:pStyle w:val="ConsPlusNormal"/>
        <w:spacing w:before="220"/>
        <w:ind w:firstLine="540"/>
        <w:jc w:val="both"/>
      </w:pPr>
      <w:r>
        <w:t>Реализация указанного мероприятия позволит обеспечить органы государственной власти Чувашской Республики, органы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
    <w:p w:rsidR="002F0F37" w:rsidRDefault="002F0F37">
      <w:pPr>
        <w:pStyle w:val="ConsPlusNormal"/>
        <w:spacing w:before="220"/>
        <w:ind w:firstLine="540"/>
        <w:jc w:val="both"/>
      </w:pPr>
      <w:hyperlink w:anchor="P3493" w:history="1">
        <w:r>
          <w:rPr>
            <w:color w:val="0000FF"/>
          </w:rPr>
          <w:t>Подпрограмма</w:t>
        </w:r>
      </w:hyperlink>
      <w:r>
        <w:t xml:space="preserve"> "Кадровое обеспечение задач строительства" предусматривает выполнение двух основных мероприятий.</w:t>
      </w:r>
    </w:p>
    <w:p w:rsidR="002F0F37" w:rsidRDefault="002F0F37">
      <w:pPr>
        <w:pStyle w:val="ConsPlusNormal"/>
        <w:spacing w:before="220"/>
        <w:ind w:firstLine="540"/>
        <w:jc w:val="both"/>
      </w:pPr>
      <w:r>
        <w:t>Основное мероприятие 1. Изучение и оценка рынка труда и образовательных услуг.</w:t>
      </w:r>
    </w:p>
    <w:p w:rsidR="002F0F37" w:rsidRDefault="002F0F37">
      <w:pPr>
        <w:pStyle w:val="ConsPlusNormal"/>
        <w:spacing w:before="220"/>
        <w:ind w:firstLine="540"/>
        <w:jc w:val="both"/>
      </w:pPr>
      <w:r>
        <w:t>Реализация указанного мероприятия обеспечит потребность строительного комплекса Чувашской Республики в кадрах.</w:t>
      </w:r>
    </w:p>
    <w:p w:rsidR="002F0F37" w:rsidRDefault="002F0F37">
      <w:pPr>
        <w:pStyle w:val="ConsPlusNormal"/>
        <w:spacing w:before="220"/>
        <w:ind w:firstLine="540"/>
        <w:jc w:val="both"/>
      </w:pPr>
      <w:r>
        <w:t>Основное мероприятие 2. Оценка потребности работодателей в кадрах и спроса населения на вакансии по строительным специальностям среднего профессионального и высшего образования в строительной отрасли Чувашской Республики.</w:t>
      </w:r>
    </w:p>
    <w:p w:rsidR="002F0F37" w:rsidRDefault="002F0F37">
      <w:pPr>
        <w:pStyle w:val="ConsPlusNormal"/>
        <w:spacing w:before="220"/>
        <w:ind w:firstLine="540"/>
        <w:jc w:val="both"/>
      </w:pPr>
      <w:r>
        <w:t>Реализация указанного мероприятия обеспечит решение конкретных проблем организаций в процессе подготовки, стажировки специалистов и снижение риска невостребованности выпускников профессиональных образовательных организаций и организаций высшего образования.</w:t>
      </w:r>
    </w:p>
    <w:p w:rsidR="002F0F37" w:rsidRDefault="002F0F37">
      <w:pPr>
        <w:pStyle w:val="ConsPlusNormal"/>
        <w:spacing w:before="220"/>
        <w:ind w:firstLine="540"/>
        <w:jc w:val="both"/>
      </w:pPr>
      <w:hyperlink w:anchor="P3902" w:history="1">
        <w:r>
          <w:rPr>
            <w:color w:val="0000FF"/>
          </w:rPr>
          <w:t>Подпрограмма</w:t>
        </w:r>
      </w:hyperlink>
      <w:r>
        <w:t xml:space="preserve"> "Развитие промышленности строительных материалов и индустриального домостроения в Чувашской Республике" предусматривает выполнение трех основных мероприятий.</w:t>
      </w:r>
    </w:p>
    <w:p w:rsidR="002F0F37" w:rsidRDefault="002F0F37">
      <w:pPr>
        <w:pStyle w:val="ConsPlusNormal"/>
        <w:spacing w:before="220"/>
        <w:ind w:firstLine="540"/>
        <w:jc w:val="both"/>
      </w:pPr>
      <w:r>
        <w:t>Основное мероприятие 1. Реализация инвестиционных проектов по модернизации и строительству производственной базы строительной индустрии Чувашской Республики.</w:t>
      </w:r>
    </w:p>
    <w:p w:rsidR="002F0F37" w:rsidRDefault="002F0F37">
      <w:pPr>
        <w:pStyle w:val="ConsPlusNormal"/>
        <w:spacing w:before="220"/>
        <w:ind w:firstLine="540"/>
        <w:jc w:val="both"/>
      </w:pPr>
      <w:r>
        <w:t>Реализация указанного мероприятия позволит обеспечить потребность рынка Чувашской Республики в строительных материалах в количестве, ассортименте и качестве, позволяющих гарантировать прогнозируемые объемы жилищного, социально-культурного, промышленного строительства, строительства объектов инженерной и транспортной инфраструктуры, а также модернизацию жилищного фонда.</w:t>
      </w:r>
    </w:p>
    <w:p w:rsidR="002F0F37" w:rsidRDefault="002F0F37">
      <w:pPr>
        <w:pStyle w:val="ConsPlusNormal"/>
        <w:spacing w:before="220"/>
        <w:ind w:firstLine="540"/>
        <w:jc w:val="both"/>
      </w:pPr>
      <w:r>
        <w:t>Основное мероприятие 2. Обеспечение инновационного развития базы строительной индустрии Чувашской Республики.</w:t>
      </w:r>
    </w:p>
    <w:p w:rsidR="002F0F37" w:rsidRDefault="002F0F37">
      <w:pPr>
        <w:pStyle w:val="ConsPlusNormal"/>
        <w:spacing w:before="220"/>
        <w:ind w:firstLine="540"/>
        <w:jc w:val="both"/>
      </w:pPr>
      <w:r>
        <w:lastRenderedPageBreak/>
        <w:t>Выполнение мероприятия обеспечит снижение энергоемкости производства строительных материалов, изделий и конструкций.</w:t>
      </w:r>
    </w:p>
    <w:p w:rsidR="002F0F37" w:rsidRDefault="002F0F37">
      <w:pPr>
        <w:pStyle w:val="ConsPlusNormal"/>
        <w:spacing w:before="220"/>
        <w:ind w:firstLine="540"/>
        <w:jc w:val="both"/>
      </w:pPr>
      <w:r>
        <w:t>Основное мероприятие 3. Государственное регулирование развития промышленности строительных материалов Чувашской Республики.</w:t>
      </w:r>
    </w:p>
    <w:p w:rsidR="002F0F37" w:rsidRDefault="002F0F37">
      <w:pPr>
        <w:pStyle w:val="ConsPlusNormal"/>
        <w:spacing w:before="220"/>
        <w:ind w:firstLine="540"/>
        <w:jc w:val="both"/>
      </w:pPr>
      <w:r>
        <w:t>Реализация мероприятия окажет государственную поддержку инвесторам в развитии местной базы строительной индустрии в соответствии с формами и методами, предусмотренными Законом Чувашской Республики "О государственной поддержке инвестиционной деятельности в Чувашской Республике".</w:t>
      </w:r>
    </w:p>
    <w:p w:rsidR="002F0F37" w:rsidRDefault="002F0F37">
      <w:pPr>
        <w:pStyle w:val="ConsPlusNormal"/>
        <w:spacing w:before="220"/>
        <w:ind w:firstLine="540"/>
        <w:jc w:val="both"/>
      </w:pPr>
      <w:r>
        <w:t>Подпрограмма "Обеспечение реализации государственной программы Чувашской Республики "Развитие строительного комплекса и архитектуры" предполагает обеспечение деятельности Министерства строительства, архитектуры и жилищно-коммунального хозяйства Чувашской Республики по реализации Государственной программы. Финансирование подпрограммы за счет средств республиканского бюджета Чувашской Республики предусмотрено в рамках государственной программы Чувашской Республики "Обеспечение граждан в Чувашской Республике доступным и комфортным жильем".</w:t>
      </w:r>
    </w:p>
    <w:p w:rsidR="002F0F37" w:rsidRDefault="002F0F37">
      <w:pPr>
        <w:pStyle w:val="ConsPlusNormal"/>
        <w:spacing w:before="220"/>
        <w:ind w:firstLine="540"/>
        <w:jc w:val="both"/>
      </w:pPr>
      <w:r>
        <w:t xml:space="preserve">Ресурсное </w:t>
      </w:r>
      <w:hyperlink w:anchor="P648"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2F0F37" w:rsidRDefault="002F0F37">
      <w:pPr>
        <w:pStyle w:val="ConsPlusNormal"/>
        <w:spacing w:before="220"/>
        <w:ind w:firstLine="540"/>
        <w:jc w:val="both"/>
      </w:pPr>
      <w:r>
        <w:t xml:space="preserve">Подпрограммы Государственной программы приведены в </w:t>
      </w:r>
      <w:hyperlink w:anchor="P1693" w:history="1">
        <w:r>
          <w:rPr>
            <w:color w:val="0000FF"/>
          </w:rPr>
          <w:t>приложениях N 3</w:t>
        </w:r>
      </w:hyperlink>
      <w:r>
        <w:t xml:space="preserve"> - </w:t>
      </w:r>
      <w:hyperlink w:anchor="P3902" w:history="1">
        <w:r>
          <w:rPr>
            <w:color w:val="0000FF"/>
          </w:rPr>
          <w:t>6</w:t>
        </w:r>
      </w:hyperlink>
      <w:r>
        <w:t xml:space="preserve"> к Государственной программе.</w:t>
      </w:r>
    </w:p>
    <w:p w:rsidR="002F0F37" w:rsidRDefault="002F0F37">
      <w:pPr>
        <w:pStyle w:val="ConsPlusNormal"/>
        <w:jc w:val="both"/>
      </w:pPr>
    </w:p>
    <w:p w:rsidR="002F0F37" w:rsidRDefault="002F0F37">
      <w:pPr>
        <w:pStyle w:val="ConsPlusTitle"/>
        <w:jc w:val="center"/>
        <w:outlineLvl w:val="1"/>
      </w:pPr>
      <w:r>
        <w:t>Раздел III. ОБОСНОВАНИЕ ОБЪЕМА ФИНАНСОВЫХ РЕСУРСОВ,</w:t>
      </w:r>
    </w:p>
    <w:p w:rsidR="002F0F37" w:rsidRDefault="002F0F37">
      <w:pPr>
        <w:pStyle w:val="ConsPlusTitle"/>
        <w:jc w:val="center"/>
      </w:pPr>
      <w:proofErr w:type="gramStart"/>
      <w:r>
        <w:t>НЕОБХОДИМЫХ</w:t>
      </w:r>
      <w:proofErr w:type="gramEnd"/>
      <w:r>
        <w:t xml:space="preserve"> ДЛЯ РЕАЛИЗАЦИИ ГОСУДАРСТВЕННОЙ ПРОГРАММЫ</w:t>
      </w:r>
    </w:p>
    <w:p w:rsidR="002F0F37" w:rsidRDefault="002F0F37">
      <w:pPr>
        <w:pStyle w:val="ConsPlusTitle"/>
        <w:jc w:val="center"/>
      </w:pPr>
      <w:proofErr w:type="gramStart"/>
      <w:r>
        <w:t>(С РАСШИФРОВКОЙ ПО ИСТОЧНИКАМ ФИНАНСИРОВАНИЯ,</w:t>
      </w:r>
      <w:proofErr w:type="gramEnd"/>
    </w:p>
    <w:p w:rsidR="002F0F37" w:rsidRDefault="002F0F37">
      <w:pPr>
        <w:pStyle w:val="ConsPlusTitle"/>
        <w:jc w:val="center"/>
      </w:pPr>
      <w:proofErr w:type="gramStart"/>
      <w:r>
        <w:t>ПО ЭТАПАМ И ГОДАМ РЕАЛИЗАЦИИ ГОСУДАРСТВЕННОЙ ПРОГРАММЫ)</w:t>
      </w:r>
      <w:proofErr w:type="gramEnd"/>
    </w:p>
    <w:p w:rsidR="002F0F37" w:rsidRDefault="002F0F37">
      <w:pPr>
        <w:pStyle w:val="ConsPlusNormal"/>
        <w:jc w:val="center"/>
      </w:pPr>
      <w:proofErr w:type="gramStart"/>
      <w:r>
        <w:t xml:space="preserve">(в ред. </w:t>
      </w:r>
      <w:hyperlink r:id="rId33" w:history="1">
        <w:r>
          <w:rPr>
            <w:color w:val="0000FF"/>
          </w:rPr>
          <w:t>Постановления</w:t>
        </w:r>
      </w:hyperlink>
      <w:r>
        <w:t xml:space="preserve"> Кабинета Министров ЧР</w:t>
      </w:r>
      <w:proofErr w:type="gramEnd"/>
    </w:p>
    <w:p w:rsidR="002F0F37" w:rsidRDefault="002F0F37">
      <w:pPr>
        <w:pStyle w:val="ConsPlusNormal"/>
        <w:jc w:val="center"/>
      </w:pPr>
      <w:r>
        <w:t>от 23.12.2020 N 736)</w:t>
      </w:r>
    </w:p>
    <w:p w:rsidR="002F0F37" w:rsidRDefault="002F0F37">
      <w:pPr>
        <w:pStyle w:val="ConsPlusNormal"/>
        <w:jc w:val="both"/>
      </w:pPr>
    </w:p>
    <w:p w:rsidR="002F0F37" w:rsidRDefault="002F0F37">
      <w:pPr>
        <w:pStyle w:val="ConsPlusNormal"/>
        <w:ind w:firstLine="540"/>
        <w:jc w:val="both"/>
      </w:pPr>
      <w:r>
        <w:t>Расходы на реализацию Государственной программы предусматриваются за счет средств республиканского бюджета Чувашской Республики, внебюджетных источников.</w:t>
      </w:r>
    </w:p>
    <w:p w:rsidR="002F0F37" w:rsidRDefault="002F0F37">
      <w:pPr>
        <w:pStyle w:val="ConsPlusNormal"/>
        <w:spacing w:before="220"/>
        <w:ind w:firstLine="540"/>
        <w:jc w:val="both"/>
      </w:pPr>
      <w:r>
        <w:t>Общий объем финансирования Государственной программы в 2019 - 2035 годах составит 3781778,2 тыс. рублей.</w:t>
      </w:r>
    </w:p>
    <w:p w:rsidR="002F0F37" w:rsidRDefault="002F0F37">
      <w:pPr>
        <w:pStyle w:val="ConsPlusNormal"/>
        <w:spacing w:before="220"/>
        <w:ind w:firstLine="540"/>
        <w:jc w:val="both"/>
      </w:pPr>
      <w:r>
        <w:t>Прогнозируемые объемы финансирования Государственной программы на 1 этапе составят 1580377,7 тыс. рублей, на 2 этапе - 1100700,0 тыс. рублей, на 3 этапе - 1100700,0 тыс. рублей, в том числе:</w:t>
      </w:r>
    </w:p>
    <w:p w:rsidR="002F0F37" w:rsidRDefault="002F0F37">
      <w:pPr>
        <w:pStyle w:val="ConsPlusNormal"/>
        <w:spacing w:before="220"/>
        <w:ind w:firstLine="540"/>
        <w:jc w:val="both"/>
      </w:pPr>
      <w:r>
        <w:t>в 2019 году - 263353,2 тыс. рублей;</w:t>
      </w:r>
    </w:p>
    <w:p w:rsidR="002F0F37" w:rsidRDefault="002F0F37">
      <w:pPr>
        <w:pStyle w:val="ConsPlusNormal"/>
        <w:spacing w:before="220"/>
        <w:ind w:firstLine="540"/>
        <w:jc w:val="both"/>
      </w:pPr>
      <w:r>
        <w:t>в 2020 году - 216558,0 тыс. рублей;</w:t>
      </w:r>
    </w:p>
    <w:p w:rsidR="002F0F37" w:rsidRDefault="002F0F37">
      <w:pPr>
        <w:pStyle w:val="ConsPlusNormal"/>
        <w:spacing w:before="220"/>
        <w:ind w:firstLine="540"/>
        <w:jc w:val="both"/>
      </w:pPr>
      <w:r>
        <w:t>в 2021 году - 219920,0 тыс. рублей;</w:t>
      </w:r>
    </w:p>
    <w:p w:rsidR="002F0F37" w:rsidRDefault="002F0F37">
      <w:pPr>
        <w:pStyle w:val="ConsPlusNormal"/>
        <w:spacing w:before="220"/>
        <w:ind w:firstLine="540"/>
        <w:jc w:val="both"/>
      </w:pPr>
      <w:r>
        <w:t>в 2022 году - 220132,0 тыс. рублей;</w:t>
      </w:r>
    </w:p>
    <w:p w:rsidR="002F0F37" w:rsidRDefault="002F0F37">
      <w:pPr>
        <w:pStyle w:val="ConsPlusNormal"/>
        <w:spacing w:before="220"/>
        <w:ind w:firstLine="540"/>
        <w:jc w:val="both"/>
      </w:pPr>
      <w:r>
        <w:t>в 2023 году - 220135,0 тыс. рублей;</w:t>
      </w:r>
    </w:p>
    <w:p w:rsidR="002F0F37" w:rsidRDefault="002F0F37">
      <w:pPr>
        <w:pStyle w:val="ConsPlusNormal"/>
        <w:spacing w:before="220"/>
        <w:ind w:firstLine="540"/>
        <w:jc w:val="both"/>
      </w:pPr>
      <w:r>
        <w:t>в 2024 году - 220140,0 тыс. рублей;</w:t>
      </w:r>
    </w:p>
    <w:p w:rsidR="002F0F37" w:rsidRDefault="002F0F37">
      <w:pPr>
        <w:pStyle w:val="ConsPlusNormal"/>
        <w:spacing w:before="220"/>
        <w:ind w:firstLine="540"/>
        <w:jc w:val="both"/>
      </w:pPr>
      <w:r>
        <w:t>в 2025 году - 220140,0 тыс. рублей;</w:t>
      </w:r>
    </w:p>
    <w:p w:rsidR="002F0F37" w:rsidRDefault="002F0F37">
      <w:pPr>
        <w:pStyle w:val="ConsPlusNormal"/>
        <w:spacing w:before="220"/>
        <w:ind w:firstLine="540"/>
        <w:jc w:val="both"/>
      </w:pPr>
      <w:r>
        <w:lastRenderedPageBreak/>
        <w:t>в 2026 - 2030 годах - 1100700,0 тыс. рублей;</w:t>
      </w:r>
    </w:p>
    <w:p w:rsidR="002F0F37" w:rsidRDefault="002F0F37">
      <w:pPr>
        <w:pStyle w:val="ConsPlusNormal"/>
        <w:spacing w:before="220"/>
        <w:ind w:firstLine="540"/>
        <w:jc w:val="both"/>
      </w:pPr>
      <w:r>
        <w:t>в 2031 - 2035 годах - 1100700,0 тыс. рублей;</w:t>
      </w:r>
    </w:p>
    <w:p w:rsidR="002F0F37" w:rsidRDefault="002F0F37">
      <w:pPr>
        <w:pStyle w:val="ConsPlusNormal"/>
        <w:spacing w:before="220"/>
        <w:ind w:firstLine="540"/>
        <w:jc w:val="both"/>
      </w:pPr>
      <w:r>
        <w:t>из них средства:</w:t>
      </w:r>
    </w:p>
    <w:p w:rsidR="002F0F37" w:rsidRDefault="002F0F37">
      <w:pPr>
        <w:pStyle w:val="ConsPlusNormal"/>
        <w:spacing w:before="220"/>
        <w:ind w:firstLine="540"/>
        <w:jc w:val="both"/>
      </w:pPr>
      <w:r>
        <w:t>республиканского бюджета Чувашской Республики - 37688,2 тыс. рублей (1 процент), в том числе:</w:t>
      </w:r>
    </w:p>
    <w:p w:rsidR="002F0F37" w:rsidRDefault="002F0F37">
      <w:pPr>
        <w:pStyle w:val="ConsPlusNormal"/>
        <w:spacing w:before="220"/>
        <w:ind w:firstLine="540"/>
        <w:jc w:val="both"/>
      </w:pPr>
      <w:r>
        <w:t>в 2019 году - 32188,2 тыс. рублей;</w:t>
      </w:r>
    </w:p>
    <w:p w:rsidR="002F0F37" w:rsidRDefault="002F0F37">
      <w:pPr>
        <w:pStyle w:val="ConsPlusNormal"/>
        <w:spacing w:before="220"/>
        <w:ind w:firstLine="540"/>
        <w:jc w:val="both"/>
      </w:pPr>
      <w:r>
        <w:t>в 2020 году - 3850,0 тыс. рублей;</w:t>
      </w:r>
    </w:p>
    <w:p w:rsidR="002F0F37" w:rsidRDefault="002F0F37">
      <w:pPr>
        <w:pStyle w:val="ConsPlusNormal"/>
        <w:spacing w:before="220"/>
        <w:ind w:firstLine="540"/>
        <w:jc w:val="both"/>
      </w:pPr>
      <w:r>
        <w:t>в 2021 году - 1650,0 тыс. рублей;</w:t>
      </w:r>
    </w:p>
    <w:p w:rsidR="002F0F37" w:rsidRDefault="002F0F37">
      <w:pPr>
        <w:pStyle w:val="ConsPlusNormal"/>
        <w:spacing w:before="220"/>
        <w:ind w:firstLine="540"/>
        <w:jc w:val="both"/>
      </w:pPr>
      <w:r>
        <w:t>в 2022 году - 0,0 тыс. рублей;</w:t>
      </w:r>
    </w:p>
    <w:p w:rsidR="002F0F37" w:rsidRDefault="002F0F37">
      <w:pPr>
        <w:pStyle w:val="ConsPlusNormal"/>
        <w:spacing w:before="220"/>
        <w:ind w:firstLine="540"/>
        <w:jc w:val="both"/>
      </w:pPr>
      <w:r>
        <w:t>в 2023 году - 0,0 тыс. рублей;</w:t>
      </w:r>
    </w:p>
    <w:p w:rsidR="002F0F37" w:rsidRDefault="002F0F37">
      <w:pPr>
        <w:pStyle w:val="ConsPlusNormal"/>
        <w:spacing w:before="220"/>
        <w:ind w:firstLine="540"/>
        <w:jc w:val="both"/>
      </w:pPr>
      <w:r>
        <w:t>в 2024 году - 0,0 тыс. рублей;</w:t>
      </w:r>
    </w:p>
    <w:p w:rsidR="002F0F37" w:rsidRDefault="002F0F37">
      <w:pPr>
        <w:pStyle w:val="ConsPlusNormal"/>
        <w:spacing w:before="220"/>
        <w:ind w:firstLine="540"/>
        <w:jc w:val="both"/>
      </w:pPr>
      <w:r>
        <w:t>в 2025 году - 0,0 тыс. рублей;</w:t>
      </w:r>
    </w:p>
    <w:p w:rsidR="002F0F37" w:rsidRDefault="002F0F37">
      <w:pPr>
        <w:pStyle w:val="ConsPlusNormal"/>
        <w:spacing w:before="220"/>
        <w:ind w:firstLine="540"/>
        <w:jc w:val="both"/>
      </w:pPr>
      <w:r>
        <w:t>в 2026 - 2030 годах - 0,0 тыс. рублей;</w:t>
      </w:r>
    </w:p>
    <w:p w:rsidR="002F0F37" w:rsidRDefault="002F0F37">
      <w:pPr>
        <w:pStyle w:val="ConsPlusNormal"/>
        <w:spacing w:before="220"/>
        <w:ind w:firstLine="540"/>
        <w:jc w:val="both"/>
      </w:pPr>
      <w:r>
        <w:t>в 2031 - 2035 годах - 0,0 тыс. рублей;</w:t>
      </w:r>
    </w:p>
    <w:p w:rsidR="002F0F37" w:rsidRDefault="002F0F37">
      <w:pPr>
        <w:pStyle w:val="ConsPlusNormal"/>
        <w:spacing w:before="220"/>
        <w:ind w:firstLine="540"/>
        <w:jc w:val="both"/>
      </w:pPr>
      <w:r>
        <w:t>внебюджетных источников - 3744090,0 тыс. рублей (99 процентов), в том числе:</w:t>
      </w:r>
    </w:p>
    <w:p w:rsidR="002F0F37" w:rsidRDefault="002F0F37">
      <w:pPr>
        <w:pStyle w:val="ConsPlusNormal"/>
        <w:spacing w:before="220"/>
        <w:ind w:firstLine="540"/>
        <w:jc w:val="both"/>
      </w:pPr>
      <w:r>
        <w:t>в 2019 году - 231165,0 тыс. рублей;</w:t>
      </w:r>
    </w:p>
    <w:p w:rsidR="002F0F37" w:rsidRDefault="002F0F37">
      <w:pPr>
        <w:pStyle w:val="ConsPlusNormal"/>
        <w:spacing w:before="220"/>
        <w:ind w:firstLine="540"/>
        <w:jc w:val="both"/>
      </w:pPr>
      <w:r>
        <w:t>в 2020 году - 212708,0 тыс. рублей;</w:t>
      </w:r>
    </w:p>
    <w:p w:rsidR="002F0F37" w:rsidRDefault="002F0F37">
      <w:pPr>
        <w:pStyle w:val="ConsPlusNormal"/>
        <w:spacing w:before="220"/>
        <w:ind w:firstLine="540"/>
        <w:jc w:val="both"/>
      </w:pPr>
      <w:r>
        <w:t>в 2021 году - 218270,0 тыс. рублей;</w:t>
      </w:r>
    </w:p>
    <w:p w:rsidR="002F0F37" w:rsidRDefault="002F0F37">
      <w:pPr>
        <w:pStyle w:val="ConsPlusNormal"/>
        <w:spacing w:before="220"/>
        <w:ind w:firstLine="540"/>
        <w:jc w:val="both"/>
      </w:pPr>
      <w:r>
        <w:t>в 2022 году - 220132,0 тыс. рублей;</w:t>
      </w:r>
    </w:p>
    <w:p w:rsidR="002F0F37" w:rsidRDefault="002F0F37">
      <w:pPr>
        <w:pStyle w:val="ConsPlusNormal"/>
        <w:spacing w:before="220"/>
        <w:ind w:firstLine="540"/>
        <w:jc w:val="both"/>
      </w:pPr>
      <w:r>
        <w:t>в 2023 году - 220135,0 тыс. рублей;</w:t>
      </w:r>
    </w:p>
    <w:p w:rsidR="002F0F37" w:rsidRDefault="002F0F37">
      <w:pPr>
        <w:pStyle w:val="ConsPlusNormal"/>
        <w:spacing w:before="220"/>
        <w:ind w:firstLine="540"/>
        <w:jc w:val="both"/>
      </w:pPr>
      <w:r>
        <w:t>в 2024 году - 220140,0 тыс. рублей;</w:t>
      </w:r>
    </w:p>
    <w:p w:rsidR="002F0F37" w:rsidRDefault="002F0F37">
      <w:pPr>
        <w:pStyle w:val="ConsPlusNormal"/>
        <w:spacing w:before="220"/>
        <w:ind w:firstLine="540"/>
        <w:jc w:val="both"/>
      </w:pPr>
      <w:r>
        <w:t>в 2025 году - 220140,0 тыс. рублей;</w:t>
      </w:r>
    </w:p>
    <w:p w:rsidR="002F0F37" w:rsidRDefault="002F0F37">
      <w:pPr>
        <w:pStyle w:val="ConsPlusNormal"/>
        <w:spacing w:before="220"/>
        <w:ind w:firstLine="540"/>
        <w:jc w:val="both"/>
      </w:pPr>
      <w:r>
        <w:t>в 2026 - 2030 годах - 1100700,0 тыс. рублей;</w:t>
      </w:r>
    </w:p>
    <w:p w:rsidR="002F0F37" w:rsidRDefault="002F0F37">
      <w:pPr>
        <w:pStyle w:val="ConsPlusNormal"/>
        <w:spacing w:before="220"/>
        <w:ind w:firstLine="540"/>
        <w:jc w:val="both"/>
      </w:pPr>
      <w:r>
        <w:t>в 2031 - 2035 годах - 1100700,0 тыс. рублей.</w:t>
      </w:r>
    </w:p>
    <w:p w:rsidR="002F0F37" w:rsidRDefault="002F0F37">
      <w:pPr>
        <w:pStyle w:val="ConsPlusNormal"/>
        <w:spacing w:before="220"/>
        <w:ind w:firstLine="540"/>
        <w:jc w:val="both"/>
      </w:pPr>
      <w:r>
        <w:t>Объемы финансирования Государственной программы подлежат ежегодному уточнению исходя из возможностей республиканского бюджета Чувашской Республики, внебюджетных источников.</w:t>
      </w: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1"/>
      </w:pPr>
      <w:r>
        <w:t>Приложение N 1</w:t>
      </w:r>
    </w:p>
    <w:p w:rsidR="002F0F37" w:rsidRDefault="002F0F37">
      <w:pPr>
        <w:pStyle w:val="ConsPlusNormal"/>
        <w:jc w:val="right"/>
      </w:pPr>
      <w:r>
        <w:t>к государственной программе</w:t>
      </w:r>
    </w:p>
    <w:p w:rsidR="002F0F37" w:rsidRDefault="002F0F37">
      <w:pPr>
        <w:pStyle w:val="ConsPlusNormal"/>
        <w:jc w:val="right"/>
      </w:pPr>
      <w:r>
        <w:t>Чувашской Республики</w:t>
      </w:r>
    </w:p>
    <w:p w:rsidR="002F0F37" w:rsidRDefault="002F0F37">
      <w:pPr>
        <w:pStyle w:val="ConsPlusNormal"/>
        <w:jc w:val="right"/>
      </w:pPr>
      <w:r>
        <w:lastRenderedPageBreak/>
        <w:t xml:space="preserve">"Развитие </w:t>
      </w:r>
      <w:proofErr w:type="gramStart"/>
      <w:r>
        <w:t>строительного</w:t>
      </w:r>
      <w:proofErr w:type="gramEnd"/>
    </w:p>
    <w:p w:rsidR="002F0F37" w:rsidRDefault="002F0F37">
      <w:pPr>
        <w:pStyle w:val="ConsPlusNormal"/>
        <w:jc w:val="right"/>
      </w:pPr>
      <w:r>
        <w:t>комплекса и архитектуры"</w:t>
      </w:r>
    </w:p>
    <w:p w:rsidR="002F0F37" w:rsidRDefault="002F0F37">
      <w:pPr>
        <w:pStyle w:val="ConsPlusNormal"/>
        <w:jc w:val="both"/>
      </w:pPr>
    </w:p>
    <w:p w:rsidR="002F0F37" w:rsidRDefault="002F0F37">
      <w:pPr>
        <w:pStyle w:val="ConsPlusTitle"/>
        <w:jc w:val="center"/>
      </w:pPr>
      <w:bookmarkStart w:id="1" w:name="P268"/>
      <w:bookmarkEnd w:id="1"/>
      <w:r>
        <w:t>СВЕДЕНИЯ</w:t>
      </w:r>
    </w:p>
    <w:p w:rsidR="002F0F37" w:rsidRDefault="002F0F37">
      <w:pPr>
        <w:pStyle w:val="ConsPlusTitle"/>
        <w:jc w:val="center"/>
      </w:pPr>
      <w:r>
        <w:t xml:space="preserve">О ЦЕЛЕВЫХ ПОКАЗАТЕЛЯХ (ИНДИКАТОРАХ) </w:t>
      </w:r>
      <w:proofErr w:type="gramStart"/>
      <w:r>
        <w:t>ГОСУДАРСТВЕННОЙ</w:t>
      </w:r>
      <w:proofErr w:type="gramEnd"/>
    </w:p>
    <w:p w:rsidR="002F0F37" w:rsidRDefault="002F0F37">
      <w:pPr>
        <w:pStyle w:val="ConsPlusTitle"/>
        <w:jc w:val="center"/>
      </w:pPr>
      <w:r>
        <w:t xml:space="preserve">ПРОГРАММЫ ЧУВАШСКОЙ РЕСПУБЛИКИ "РАЗВИТИЕ </w:t>
      </w:r>
      <w:proofErr w:type="gramStart"/>
      <w:r>
        <w:t>СТРОИТЕЛЬНОГО</w:t>
      </w:r>
      <w:proofErr w:type="gramEnd"/>
    </w:p>
    <w:p w:rsidR="002F0F37" w:rsidRDefault="002F0F37">
      <w:pPr>
        <w:pStyle w:val="ConsPlusTitle"/>
        <w:jc w:val="center"/>
      </w:pPr>
      <w:r>
        <w:t>КОМПЛЕКСА И АРХИТЕКТУРЫ", ПОДПРОГРАММ ГОСУДАРСТВЕННОЙ</w:t>
      </w:r>
    </w:p>
    <w:p w:rsidR="002F0F37" w:rsidRDefault="002F0F37">
      <w:pPr>
        <w:pStyle w:val="ConsPlusTitle"/>
        <w:jc w:val="center"/>
      </w:pPr>
      <w:r>
        <w:t xml:space="preserve">ПРОГРАММЫ ЧУВАШСКОЙ РЕСПУБЛИКИ "РАЗВИТИЕ </w:t>
      </w:r>
      <w:proofErr w:type="gramStart"/>
      <w:r>
        <w:t>СТРОИТЕЛЬНОГО</w:t>
      </w:r>
      <w:proofErr w:type="gramEnd"/>
    </w:p>
    <w:p w:rsidR="002F0F37" w:rsidRDefault="002F0F37">
      <w:pPr>
        <w:pStyle w:val="ConsPlusTitle"/>
        <w:jc w:val="center"/>
      </w:pPr>
      <w:r>
        <w:t xml:space="preserve">КОМПЛЕКСА И АРХИТЕКТУРЫ" И ИХ </w:t>
      </w:r>
      <w:proofErr w:type="gramStart"/>
      <w:r>
        <w:t>ЗНАЧЕНИЯХ</w:t>
      </w:r>
      <w:proofErr w:type="gramEnd"/>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27.03.2019 </w:t>
            </w:r>
            <w:hyperlink r:id="rId34" w:history="1">
              <w:r>
                <w:rPr>
                  <w:color w:val="0000FF"/>
                </w:rPr>
                <w:t>N 83</w:t>
              </w:r>
            </w:hyperlink>
            <w:r>
              <w:rPr>
                <w:color w:val="392C69"/>
              </w:rPr>
              <w:t>,</w:t>
            </w:r>
            <w:proofErr w:type="gramEnd"/>
          </w:p>
          <w:p w:rsidR="002F0F37" w:rsidRDefault="002F0F37">
            <w:pPr>
              <w:pStyle w:val="ConsPlusNormal"/>
              <w:jc w:val="center"/>
            </w:pPr>
            <w:r>
              <w:rPr>
                <w:color w:val="392C69"/>
              </w:rPr>
              <w:t xml:space="preserve">от 22.04.2020 </w:t>
            </w:r>
            <w:hyperlink r:id="rId35" w:history="1">
              <w:r>
                <w:rPr>
                  <w:color w:val="0000FF"/>
                </w:rPr>
                <w:t>N 202</w:t>
              </w:r>
            </w:hyperlink>
            <w:r>
              <w:rPr>
                <w:color w:val="392C69"/>
              </w:rPr>
              <w:t xml:space="preserve">, от 08.07.2020 </w:t>
            </w:r>
            <w:hyperlink r:id="rId36" w:history="1">
              <w:r>
                <w:rPr>
                  <w:color w:val="0000FF"/>
                </w:rPr>
                <w:t>N 378</w:t>
              </w:r>
            </w:hyperlink>
            <w:r>
              <w:rPr>
                <w:color w:val="392C69"/>
              </w:rPr>
              <w:t>)</w:t>
            </w:r>
          </w:p>
        </w:tc>
      </w:tr>
    </w:tbl>
    <w:p w:rsidR="002F0F37" w:rsidRDefault="002F0F37">
      <w:pPr>
        <w:pStyle w:val="ConsPlusNormal"/>
        <w:jc w:val="both"/>
      </w:pPr>
    </w:p>
    <w:p w:rsidR="002F0F37" w:rsidRDefault="002F0F37">
      <w:pPr>
        <w:sectPr w:rsidR="002F0F37" w:rsidSect="00AB0EA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3061"/>
        <w:gridCol w:w="907"/>
        <w:gridCol w:w="784"/>
        <w:gridCol w:w="784"/>
        <w:gridCol w:w="784"/>
        <w:gridCol w:w="784"/>
        <w:gridCol w:w="784"/>
        <w:gridCol w:w="784"/>
        <w:gridCol w:w="904"/>
        <w:gridCol w:w="904"/>
        <w:gridCol w:w="904"/>
        <w:gridCol w:w="904"/>
        <w:gridCol w:w="904"/>
      </w:tblGrid>
      <w:tr w:rsidR="002F0F37">
        <w:tc>
          <w:tcPr>
            <w:tcW w:w="394" w:type="dxa"/>
            <w:vMerge w:val="restart"/>
            <w:tcBorders>
              <w:left w:val="nil"/>
            </w:tcBorders>
          </w:tcPr>
          <w:p w:rsidR="002F0F37" w:rsidRDefault="002F0F37">
            <w:pPr>
              <w:pStyle w:val="ConsPlusNormal"/>
              <w:jc w:val="center"/>
            </w:pPr>
            <w:r>
              <w:lastRenderedPageBreak/>
              <w:t>N</w:t>
            </w:r>
          </w:p>
          <w:p w:rsidR="002F0F37" w:rsidRDefault="002F0F37">
            <w:pPr>
              <w:pStyle w:val="ConsPlusNormal"/>
              <w:jc w:val="center"/>
            </w:pPr>
            <w:r>
              <w:t>пп</w:t>
            </w:r>
          </w:p>
        </w:tc>
        <w:tc>
          <w:tcPr>
            <w:tcW w:w="3061" w:type="dxa"/>
            <w:vMerge w:val="restart"/>
          </w:tcPr>
          <w:p w:rsidR="002F0F37" w:rsidRDefault="002F0F37">
            <w:pPr>
              <w:pStyle w:val="ConsPlusNormal"/>
              <w:jc w:val="center"/>
            </w:pPr>
            <w:r>
              <w:t>Целевой показатель (индикатор) (наименование)</w:t>
            </w:r>
          </w:p>
        </w:tc>
        <w:tc>
          <w:tcPr>
            <w:tcW w:w="907" w:type="dxa"/>
            <w:vMerge w:val="restart"/>
          </w:tcPr>
          <w:p w:rsidR="002F0F37" w:rsidRDefault="002F0F37">
            <w:pPr>
              <w:pStyle w:val="ConsPlusNormal"/>
              <w:jc w:val="center"/>
            </w:pPr>
            <w:r>
              <w:t>Единица измерения</w:t>
            </w:r>
          </w:p>
        </w:tc>
        <w:tc>
          <w:tcPr>
            <w:tcW w:w="9224" w:type="dxa"/>
            <w:gridSpan w:val="11"/>
            <w:tcBorders>
              <w:right w:val="nil"/>
            </w:tcBorders>
          </w:tcPr>
          <w:p w:rsidR="002F0F37" w:rsidRDefault="002F0F37">
            <w:pPr>
              <w:pStyle w:val="ConsPlusNormal"/>
              <w:jc w:val="center"/>
            </w:pPr>
            <w:r>
              <w:t>Значения целевых показателей (индикаторов) по годам</w:t>
            </w:r>
          </w:p>
        </w:tc>
      </w:tr>
      <w:tr w:rsidR="002F0F37">
        <w:tc>
          <w:tcPr>
            <w:tcW w:w="394" w:type="dxa"/>
            <w:vMerge/>
            <w:tcBorders>
              <w:left w:val="nil"/>
            </w:tcBorders>
          </w:tcPr>
          <w:p w:rsidR="002F0F37" w:rsidRDefault="002F0F37"/>
        </w:tc>
        <w:tc>
          <w:tcPr>
            <w:tcW w:w="3061" w:type="dxa"/>
            <w:vMerge/>
          </w:tcPr>
          <w:p w:rsidR="002F0F37" w:rsidRDefault="002F0F37"/>
        </w:tc>
        <w:tc>
          <w:tcPr>
            <w:tcW w:w="907" w:type="dxa"/>
            <w:vMerge/>
          </w:tcPr>
          <w:p w:rsidR="002F0F37" w:rsidRDefault="002F0F37"/>
        </w:tc>
        <w:tc>
          <w:tcPr>
            <w:tcW w:w="784" w:type="dxa"/>
          </w:tcPr>
          <w:p w:rsidR="002F0F37" w:rsidRDefault="002F0F37">
            <w:pPr>
              <w:pStyle w:val="ConsPlusNormal"/>
              <w:jc w:val="center"/>
            </w:pPr>
            <w:r>
              <w:t>2017</w:t>
            </w:r>
          </w:p>
        </w:tc>
        <w:tc>
          <w:tcPr>
            <w:tcW w:w="784" w:type="dxa"/>
          </w:tcPr>
          <w:p w:rsidR="002F0F37" w:rsidRDefault="002F0F37">
            <w:pPr>
              <w:pStyle w:val="ConsPlusNormal"/>
              <w:jc w:val="center"/>
            </w:pPr>
            <w:r>
              <w:t>2018</w:t>
            </w:r>
          </w:p>
        </w:tc>
        <w:tc>
          <w:tcPr>
            <w:tcW w:w="784" w:type="dxa"/>
          </w:tcPr>
          <w:p w:rsidR="002F0F37" w:rsidRDefault="002F0F37">
            <w:pPr>
              <w:pStyle w:val="ConsPlusNormal"/>
              <w:jc w:val="center"/>
            </w:pPr>
            <w:r>
              <w:t>2019</w:t>
            </w:r>
          </w:p>
        </w:tc>
        <w:tc>
          <w:tcPr>
            <w:tcW w:w="784" w:type="dxa"/>
          </w:tcPr>
          <w:p w:rsidR="002F0F37" w:rsidRDefault="002F0F37">
            <w:pPr>
              <w:pStyle w:val="ConsPlusNormal"/>
              <w:jc w:val="center"/>
            </w:pPr>
            <w:r>
              <w:t>2020</w:t>
            </w:r>
          </w:p>
        </w:tc>
        <w:tc>
          <w:tcPr>
            <w:tcW w:w="784" w:type="dxa"/>
          </w:tcPr>
          <w:p w:rsidR="002F0F37" w:rsidRDefault="002F0F37">
            <w:pPr>
              <w:pStyle w:val="ConsPlusNormal"/>
              <w:jc w:val="center"/>
            </w:pPr>
            <w:r>
              <w:t>2021</w:t>
            </w:r>
          </w:p>
        </w:tc>
        <w:tc>
          <w:tcPr>
            <w:tcW w:w="784" w:type="dxa"/>
          </w:tcPr>
          <w:p w:rsidR="002F0F37" w:rsidRDefault="002F0F37">
            <w:pPr>
              <w:pStyle w:val="ConsPlusNormal"/>
              <w:jc w:val="center"/>
            </w:pPr>
            <w:r>
              <w:t>2022</w:t>
            </w:r>
          </w:p>
        </w:tc>
        <w:tc>
          <w:tcPr>
            <w:tcW w:w="904" w:type="dxa"/>
          </w:tcPr>
          <w:p w:rsidR="002F0F37" w:rsidRDefault="002F0F37">
            <w:pPr>
              <w:pStyle w:val="ConsPlusNormal"/>
              <w:jc w:val="center"/>
            </w:pPr>
            <w:r>
              <w:t>2023</w:t>
            </w:r>
          </w:p>
        </w:tc>
        <w:tc>
          <w:tcPr>
            <w:tcW w:w="904" w:type="dxa"/>
          </w:tcPr>
          <w:p w:rsidR="002F0F37" w:rsidRDefault="002F0F37">
            <w:pPr>
              <w:pStyle w:val="ConsPlusNormal"/>
              <w:jc w:val="center"/>
            </w:pPr>
            <w:r>
              <w:t>2024</w:t>
            </w:r>
          </w:p>
        </w:tc>
        <w:tc>
          <w:tcPr>
            <w:tcW w:w="904" w:type="dxa"/>
          </w:tcPr>
          <w:p w:rsidR="002F0F37" w:rsidRDefault="002F0F37">
            <w:pPr>
              <w:pStyle w:val="ConsPlusNormal"/>
              <w:jc w:val="center"/>
            </w:pPr>
            <w:r>
              <w:t>2025</w:t>
            </w:r>
          </w:p>
        </w:tc>
        <w:tc>
          <w:tcPr>
            <w:tcW w:w="904" w:type="dxa"/>
          </w:tcPr>
          <w:p w:rsidR="002F0F37" w:rsidRDefault="002F0F37">
            <w:pPr>
              <w:pStyle w:val="ConsPlusNormal"/>
              <w:jc w:val="center"/>
            </w:pPr>
            <w:r>
              <w:t>2030</w:t>
            </w:r>
          </w:p>
        </w:tc>
        <w:tc>
          <w:tcPr>
            <w:tcW w:w="904" w:type="dxa"/>
            <w:tcBorders>
              <w:right w:val="nil"/>
            </w:tcBorders>
          </w:tcPr>
          <w:p w:rsidR="002F0F37" w:rsidRDefault="002F0F37">
            <w:pPr>
              <w:pStyle w:val="ConsPlusNormal"/>
              <w:jc w:val="center"/>
            </w:pPr>
            <w:r>
              <w:t>2035</w:t>
            </w:r>
          </w:p>
        </w:tc>
      </w:tr>
      <w:tr w:rsidR="002F0F37">
        <w:tc>
          <w:tcPr>
            <w:tcW w:w="394" w:type="dxa"/>
            <w:tcBorders>
              <w:left w:val="nil"/>
            </w:tcBorders>
          </w:tcPr>
          <w:p w:rsidR="002F0F37" w:rsidRDefault="002F0F37">
            <w:pPr>
              <w:pStyle w:val="ConsPlusNormal"/>
              <w:jc w:val="center"/>
            </w:pPr>
            <w:r>
              <w:t>1</w:t>
            </w:r>
          </w:p>
        </w:tc>
        <w:tc>
          <w:tcPr>
            <w:tcW w:w="3061" w:type="dxa"/>
          </w:tcPr>
          <w:p w:rsidR="002F0F37" w:rsidRDefault="002F0F37">
            <w:pPr>
              <w:pStyle w:val="ConsPlusNormal"/>
              <w:jc w:val="center"/>
            </w:pPr>
            <w:r>
              <w:t>2</w:t>
            </w:r>
          </w:p>
        </w:tc>
        <w:tc>
          <w:tcPr>
            <w:tcW w:w="907" w:type="dxa"/>
          </w:tcPr>
          <w:p w:rsidR="002F0F37" w:rsidRDefault="002F0F37">
            <w:pPr>
              <w:pStyle w:val="ConsPlusNormal"/>
              <w:jc w:val="center"/>
            </w:pPr>
            <w:r>
              <w:t>3</w:t>
            </w:r>
          </w:p>
        </w:tc>
        <w:tc>
          <w:tcPr>
            <w:tcW w:w="784" w:type="dxa"/>
          </w:tcPr>
          <w:p w:rsidR="002F0F37" w:rsidRDefault="002F0F37">
            <w:pPr>
              <w:pStyle w:val="ConsPlusNormal"/>
              <w:jc w:val="center"/>
            </w:pPr>
            <w:r>
              <w:t>4</w:t>
            </w:r>
          </w:p>
        </w:tc>
        <w:tc>
          <w:tcPr>
            <w:tcW w:w="784" w:type="dxa"/>
          </w:tcPr>
          <w:p w:rsidR="002F0F37" w:rsidRDefault="002F0F37">
            <w:pPr>
              <w:pStyle w:val="ConsPlusNormal"/>
              <w:jc w:val="center"/>
            </w:pPr>
            <w:r>
              <w:t>5</w:t>
            </w:r>
          </w:p>
        </w:tc>
        <w:tc>
          <w:tcPr>
            <w:tcW w:w="784" w:type="dxa"/>
          </w:tcPr>
          <w:p w:rsidR="002F0F37" w:rsidRDefault="002F0F37">
            <w:pPr>
              <w:pStyle w:val="ConsPlusNormal"/>
              <w:jc w:val="center"/>
            </w:pPr>
            <w:r>
              <w:t>6</w:t>
            </w:r>
          </w:p>
        </w:tc>
        <w:tc>
          <w:tcPr>
            <w:tcW w:w="784" w:type="dxa"/>
          </w:tcPr>
          <w:p w:rsidR="002F0F37" w:rsidRDefault="002F0F37">
            <w:pPr>
              <w:pStyle w:val="ConsPlusNormal"/>
              <w:jc w:val="center"/>
            </w:pPr>
            <w:r>
              <w:t>7</w:t>
            </w:r>
          </w:p>
        </w:tc>
        <w:tc>
          <w:tcPr>
            <w:tcW w:w="784" w:type="dxa"/>
          </w:tcPr>
          <w:p w:rsidR="002F0F37" w:rsidRDefault="002F0F37">
            <w:pPr>
              <w:pStyle w:val="ConsPlusNormal"/>
              <w:jc w:val="center"/>
            </w:pPr>
            <w:r>
              <w:t>8</w:t>
            </w:r>
          </w:p>
        </w:tc>
        <w:tc>
          <w:tcPr>
            <w:tcW w:w="784" w:type="dxa"/>
          </w:tcPr>
          <w:p w:rsidR="002F0F37" w:rsidRDefault="002F0F37">
            <w:pPr>
              <w:pStyle w:val="ConsPlusNormal"/>
              <w:jc w:val="center"/>
            </w:pPr>
            <w:r>
              <w:t>9</w:t>
            </w:r>
          </w:p>
        </w:tc>
        <w:tc>
          <w:tcPr>
            <w:tcW w:w="904" w:type="dxa"/>
          </w:tcPr>
          <w:p w:rsidR="002F0F37" w:rsidRDefault="002F0F37">
            <w:pPr>
              <w:pStyle w:val="ConsPlusNormal"/>
              <w:jc w:val="center"/>
            </w:pPr>
            <w:r>
              <w:t>10</w:t>
            </w:r>
          </w:p>
        </w:tc>
        <w:tc>
          <w:tcPr>
            <w:tcW w:w="904" w:type="dxa"/>
          </w:tcPr>
          <w:p w:rsidR="002F0F37" w:rsidRDefault="002F0F37">
            <w:pPr>
              <w:pStyle w:val="ConsPlusNormal"/>
              <w:jc w:val="center"/>
            </w:pPr>
            <w:r>
              <w:t>11</w:t>
            </w:r>
          </w:p>
        </w:tc>
        <w:tc>
          <w:tcPr>
            <w:tcW w:w="904" w:type="dxa"/>
          </w:tcPr>
          <w:p w:rsidR="002F0F37" w:rsidRDefault="002F0F37">
            <w:pPr>
              <w:pStyle w:val="ConsPlusNormal"/>
              <w:jc w:val="center"/>
            </w:pPr>
            <w:r>
              <w:t>12</w:t>
            </w:r>
          </w:p>
        </w:tc>
        <w:tc>
          <w:tcPr>
            <w:tcW w:w="904" w:type="dxa"/>
          </w:tcPr>
          <w:p w:rsidR="002F0F37" w:rsidRDefault="002F0F37">
            <w:pPr>
              <w:pStyle w:val="ConsPlusNormal"/>
              <w:jc w:val="center"/>
            </w:pPr>
            <w:r>
              <w:t>13</w:t>
            </w:r>
          </w:p>
        </w:tc>
        <w:tc>
          <w:tcPr>
            <w:tcW w:w="904" w:type="dxa"/>
            <w:tcBorders>
              <w:right w:val="nil"/>
            </w:tcBorders>
          </w:tcPr>
          <w:p w:rsidR="002F0F37" w:rsidRDefault="002F0F37">
            <w:pPr>
              <w:pStyle w:val="ConsPlusNormal"/>
              <w:jc w:val="center"/>
            </w:pPr>
            <w:r>
              <w:t>14</w:t>
            </w:r>
          </w:p>
        </w:tc>
      </w:tr>
      <w:tr w:rsidR="002F0F37">
        <w:tc>
          <w:tcPr>
            <w:tcW w:w="13586" w:type="dxa"/>
            <w:gridSpan w:val="14"/>
            <w:tcBorders>
              <w:left w:val="nil"/>
              <w:right w:val="nil"/>
            </w:tcBorders>
          </w:tcPr>
          <w:p w:rsidR="002F0F37" w:rsidRDefault="002F0F37">
            <w:pPr>
              <w:pStyle w:val="ConsPlusNormal"/>
              <w:jc w:val="center"/>
              <w:outlineLvl w:val="2"/>
            </w:pPr>
            <w:r>
              <w:t>Государственная программа Чувашской Республики "Развитие строительного комплекса и архитектуры"</w:t>
            </w:r>
          </w:p>
        </w:tc>
      </w:tr>
      <w:tr w:rsidR="002F0F37">
        <w:tc>
          <w:tcPr>
            <w:tcW w:w="394" w:type="dxa"/>
            <w:tcBorders>
              <w:left w:val="nil"/>
            </w:tcBorders>
          </w:tcPr>
          <w:p w:rsidR="002F0F37" w:rsidRDefault="002F0F37">
            <w:pPr>
              <w:pStyle w:val="ConsPlusNormal"/>
              <w:jc w:val="center"/>
            </w:pPr>
            <w:r>
              <w:t>1.</w:t>
            </w:r>
          </w:p>
        </w:tc>
        <w:tc>
          <w:tcPr>
            <w:tcW w:w="3061" w:type="dxa"/>
          </w:tcPr>
          <w:p w:rsidR="002F0F37" w:rsidRDefault="002F0F37">
            <w:pPr>
              <w:pStyle w:val="ConsPlusNormal"/>
              <w:jc w:val="both"/>
            </w:pPr>
            <w:r>
              <w:t>Доля муниципальных образований Чувашской Республики, обеспеченных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 в общем количестве муниципальных образований Чувашской Республики</w:t>
            </w:r>
          </w:p>
        </w:tc>
        <w:tc>
          <w:tcPr>
            <w:tcW w:w="907" w:type="dxa"/>
          </w:tcPr>
          <w:p w:rsidR="002F0F37" w:rsidRDefault="002F0F37">
            <w:pPr>
              <w:pStyle w:val="ConsPlusNormal"/>
              <w:jc w:val="center"/>
            </w:pPr>
            <w:r>
              <w:t>процентов</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Borders>
              <w:right w:val="nil"/>
            </w:tcBorders>
          </w:tcPr>
          <w:p w:rsidR="002F0F37" w:rsidRDefault="002F0F37">
            <w:pPr>
              <w:pStyle w:val="ConsPlusNormal"/>
              <w:jc w:val="center"/>
            </w:pPr>
            <w:r>
              <w:t>100</w:t>
            </w:r>
          </w:p>
        </w:tc>
      </w:tr>
      <w:tr w:rsidR="002F0F37">
        <w:tc>
          <w:tcPr>
            <w:tcW w:w="394" w:type="dxa"/>
            <w:tcBorders>
              <w:left w:val="nil"/>
            </w:tcBorders>
          </w:tcPr>
          <w:p w:rsidR="002F0F37" w:rsidRDefault="002F0F37">
            <w:pPr>
              <w:pStyle w:val="ConsPlusNormal"/>
              <w:jc w:val="center"/>
            </w:pPr>
            <w:r>
              <w:t>2.</w:t>
            </w:r>
          </w:p>
        </w:tc>
        <w:tc>
          <w:tcPr>
            <w:tcW w:w="3061" w:type="dxa"/>
          </w:tcPr>
          <w:p w:rsidR="002F0F37" w:rsidRDefault="002F0F37">
            <w:pPr>
              <w:pStyle w:val="ConsPlusNormal"/>
              <w:jc w:val="both"/>
            </w:pPr>
            <w:r>
              <w:t xml:space="preserve">Доля участков границы между Чувашской Республикой и субъектами Российской Федерации, сведения о которых внесены в Единый государственный реестр недвижимости, в общем количестве участков границы </w:t>
            </w:r>
            <w:r>
              <w:lastRenderedPageBreak/>
              <w:t>между Чувашской Республикой и субъектами Российской Федерации</w:t>
            </w:r>
          </w:p>
        </w:tc>
        <w:tc>
          <w:tcPr>
            <w:tcW w:w="907" w:type="dxa"/>
          </w:tcPr>
          <w:p w:rsidR="002F0F37" w:rsidRDefault="002F0F37">
            <w:pPr>
              <w:pStyle w:val="ConsPlusNormal"/>
              <w:jc w:val="center"/>
            </w:pPr>
            <w:r>
              <w:lastRenderedPageBreak/>
              <w:t>процентов</w:t>
            </w:r>
          </w:p>
        </w:tc>
        <w:tc>
          <w:tcPr>
            <w:tcW w:w="784" w:type="dxa"/>
          </w:tcPr>
          <w:p w:rsidR="002F0F37" w:rsidRDefault="002F0F37">
            <w:pPr>
              <w:pStyle w:val="ConsPlusNormal"/>
              <w:jc w:val="center"/>
            </w:pPr>
            <w:r>
              <w:t>40</w:t>
            </w:r>
          </w:p>
        </w:tc>
        <w:tc>
          <w:tcPr>
            <w:tcW w:w="784" w:type="dxa"/>
          </w:tcPr>
          <w:p w:rsidR="002F0F37" w:rsidRDefault="002F0F37">
            <w:pPr>
              <w:pStyle w:val="ConsPlusNormal"/>
              <w:jc w:val="center"/>
            </w:pPr>
            <w:r>
              <w:t>60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Borders>
              <w:right w:val="nil"/>
            </w:tcBorders>
          </w:tcPr>
          <w:p w:rsidR="002F0F37" w:rsidRDefault="002F0F37">
            <w:pPr>
              <w:pStyle w:val="ConsPlusNormal"/>
              <w:jc w:val="center"/>
            </w:pPr>
            <w:r>
              <w:t>100</w:t>
            </w:r>
          </w:p>
        </w:tc>
      </w:tr>
      <w:tr w:rsidR="002F0F37">
        <w:tc>
          <w:tcPr>
            <w:tcW w:w="394" w:type="dxa"/>
            <w:tcBorders>
              <w:left w:val="nil"/>
            </w:tcBorders>
          </w:tcPr>
          <w:p w:rsidR="002F0F37" w:rsidRDefault="002F0F37">
            <w:pPr>
              <w:pStyle w:val="ConsPlusNormal"/>
              <w:jc w:val="center"/>
            </w:pPr>
            <w:r>
              <w:lastRenderedPageBreak/>
              <w:t>3.</w:t>
            </w:r>
          </w:p>
        </w:tc>
        <w:tc>
          <w:tcPr>
            <w:tcW w:w="3061" w:type="dxa"/>
          </w:tcPr>
          <w:p w:rsidR="002F0F37" w:rsidRDefault="002F0F37">
            <w:pPr>
              <w:pStyle w:val="ConsPlusNormal"/>
              <w:jc w:val="both"/>
            </w:pPr>
            <w:r>
              <w:t>Обеспеченность кадровыми ресурсами новых высокотехнологичных произво</w:t>
            </w:r>
            <w:proofErr w:type="gramStart"/>
            <w:r>
              <w:t>дств стр</w:t>
            </w:r>
            <w:proofErr w:type="gramEnd"/>
            <w:r>
              <w:t>оительного комплекса Чувашской Республики</w:t>
            </w:r>
          </w:p>
        </w:tc>
        <w:tc>
          <w:tcPr>
            <w:tcW w:w="907" w:type="dxa"/>
          </w:tcPr>
          <w:p w:rsidR="002F0F37" w:rsidRDefault="002F0F37">
            <w:pPr>
              <w:pStyle w:val="ConsPlusNormal"/>
              <w:jc w:val="center"/>
            </w:pPr>
            <w:r>
              <w:t>процентов</w:t>
            </w:r>
          </w:p>
        </w:tc>
        <w:tc>
          <w:tcPr>
            <w:tcW w:w="784" w:type="dxa"/>
          </w:tcPr>
          <w:p w:rsidR="002F0F37" w:rsidRDefault="002F0F37">
            <w:pPr>
              <w:pStyle w:val="ConsPlusNormal"/>
              <w:jc w:val="center"/>
            </w:pPr>
            <w:r>
              <w:t>45,1</w:t>
            </w:r>
          </w:p>
        </w:tc>
        <w:tc>
          <w:tcPr>
            <w:tcW w:w="784" w:type="dxa"/>
          </w:tcPr>
          <w:p w:rsidR="002F0F37" w:rsidRDefault="002F0F37">
            <w:pPr>
              <w:pStyle w:val="ConsPlusNormal"/>
              <w:jc w:val="center"/>
            </w:pPr>
            <w:r>
              <w:t>45,8</w:t>
            </w:r>
          </w:p>
        </w:tc>
        <w:tc>
          <w:tcPr>
            <w:tcW w:w="784" w:type="dxa"/>
          </w:tcPr>
          <w:p w:rsidR="002F0F37" w:rsidRDefault="002F0F37">
            <w:pPr>
              <w:pStyle w:val="ConsPlusNormal"/>
              <w:jc w:val="center"/>
            </w:pPr>
            <w:r>
              <w:t>46</w:t>
            </w:r>
          </w:p>
        </w:tc>
        <w:tc>
          <w:tcPr>
            <w:tcW w:w="784" w:type="dxa"/>
          </w:tcPr>
          <w:p w:rsidR="002F0F37" w:rsidRDefault="002F0F37">
            <w:pPr>
              <w:pStyle w:val="ConsPlusNormal"/>
              <w:jc w:val="center"/>
            </w:pPr>
            <w:r>
              <w:t>46,8</w:t>
            </w:r>
          </w:p>
        </w:tc>
        <w:tc>
          <w:tcPr>
            <w:tcW w:w="784" w:type="dxa"/>
          </w:tcPr>
          <w:p w:rsidR="002F0F37" w:rsidRDefault="002F0F37">
            <w:pPr>
              <w:pStyle w:val="ConsPlusNormal"/>
              <w:jc w:val="center"/>
            </w:pPr>
            <w:r>
              <w:t>47,6</w:t>
            </w:r>
          </w:p>
        </w:tc>
        <w:tc>
          <w:tcPr>
            <w:tcW w:w="784" w:type="dxa"/>
          </w:tcPr>
          <w:p w:rsidR="002F0F37" w:rsidRDefault="002F0F37">
            <w:pPr>
              <w:pStyle w:val="ConsPlusNormal"/>
              <w:jc w:val="center"/>
            </w:pPr>
            <w:r>
              <w:t>48,4</w:t>
            </w:r>
          </w:p>
        </w:tc>
        <w:tc>
          <w:tcPr>
            <w:tcW w:w="904" w:type="dxa"/>
          </w:tcPr>
          <w:p w:rsidR="002F0F37" w:rsidRDefault="002F0F37">
            <w:pPr>
              <w:pStyle w:val="ConsPlusNormal"/>
              <w:jc w:val="center"/>
            </w:pPr>
            <w:r>
              <w:t>49,2</w:t>
            </w:r>
          </w:p>
        </w:tc>
        <w:tc>
          <w:tcPr>
            <w:tcW w:w="904" w:type="dxa"/>
          </w:tcPr>
          <w:p w:rsidR="002F0F37" w:rsidRDefault="002F0F37">
            <w:pPr>
              <w:pStyle w:val="ConsPlusNormal"/>
              <w:jc w:val="center"/>
            </w:pPr>
            <w:r>
              <w:t>50,0</w:t>
            </w:r>
          </w:p>
        </w:tc>
        <w:tc>
          <w:tcPr>
            <w:tcW w:w="904" w:type="dxa"/>
          </w:tcPr>
          <w:p w:rsidR="002F0F37" w:rsidRDefault="002F0F37">
            <w:pPr>
              <w:pStyle w:val="ConsPlusNormal"/>
              <w:jc w:val="center"/>
            </w:pPr>
            <w:r>
              <w:t>50,8</w:t>
            </w:r>
          </w:p>
        </w:tc>
        <w:tc>
          <w:tcPr>
            <w:tcW w:w="904" w:type="dxa"/>
          </w:tcPr>
          <w:p w:rsidR="002F0F37" w:rsidRDefault="002F0F37">
            <w:pPr>
              <w:pStyle w:val="ConsPlusNormal"/>
              <w:jc w:val="center"/>
            </w:pPr>
            <w:r>
              <w:t>55,0</w:t>
            </w:r>
          </w:p>
        </w:tc>
        <w:tc>
          <w:tcPr>
            <w:tcW w:w="904" w:type="dxa"/>
            <w:tcBorders>
              <w:right w:val="nil"/>
            </w:tcBorders>
          </w:tcPr>
          <w:p w:rsidR="002F0F37" w:rsidRDefault="002F0F37">
            <w:pPr>
              <w:pStyle w:val="ConsPlusNormal"/>
              <w:jc w:val="center"/>
            </w:pPr>
            <w:r>
              <w:t>60</w:t>
            </w:r>
          </w:p>
        </w:tc>
      </w:tr>
      <w:tr w:rsidR="002F0F37">
        <w:tc>
          <w:tcPr>
            <w:tcW w:w="394" w:type="dxa"/>
            <w:tcBorders>
              <w:left w:val="nil"/>
            </w:tcBorders>
          </w:tcPr>
          <w:p w:rsidR="002F0F37" w:rsidRDefault="002F0F37">
            <w:pPr>
              <w:pStyle w:val="ConsPlusNormal"/>
              <w:jc w:val="center"/>
            </w:pPr>
            <w:r>
              <w:t>4.</w:t>
            </w:r>
          </w:p>
        </w:tc>
        <w:tc>
          <w:tcPr>
            <w:tcW w:w="3061" w:type="dxa"/>
          </w:tcPr>
          <w:p w:rsidR="002F0F37" w:rsidRDefault="002F0F37">
            <w:pPr>
              <w:pStyle w:val="ConsPlusNormal"/>
              <w:jc w:val="both"/>
            </w:pPr>
            <w:r>
              <w:t>Увеличение индекса производства строительных материалов (к уровню прошлого года)</w:t>
            </w:r>
          </w:p>
        </w:tc>
        <w:tc>
          <w:tcPr>
            <w:tcW w:w="907" w:type="dxa"/>
          </w:tcPr>
          <w:p w:rsidR="002F0F37" w:rsidRDefault="002F0F37">
            <w:pPr>
              <w:pStyle w:val="ConsPlusNormal"/>
              <w:jc w:val="center"/>
            </w:pPr>
            <w:r>
              <w:t>процентов</w:t>
            </w:r>
          </w:p>
        </w:tc>
        <w:tc>
          <w:tcPr>
            <w:tcW w:w="784" w:type="dxa"/>
          </w:tcPr>
          <w:p w:rsidR="002F0F37" w:rsidRDefault="002F0F37">
            <w:pPr>
              <w:pStyle w:val="ConsPlusNormal"/>
              <w:jc w:val="center"/>
            </w:pPr>
            <w:r>
              <w:t>102</w:t>
            </w:r>
          </w:p>
        </w:tc>
        <w:tc>
          <w:tcPr>
            <w:tcW w:w="784" w:type="dxa"/>
          </w:tcPr>
          <w:p w:rsidR="002F0F37" w:rsidRDefault="002F0F37">
            <w:pPr>
              <w:pStyle w:val="ConsPlusNormal"/>
              <w:jc w:val="center"/>
            </w:pPr>
            <w:r>
              <w:t>102</w:t>
            </w:r>
          </w:p>
        </w:tc>
        <w:tc>
          <w:tcPr>
            <w:tcW w:w="784" w:type="dxa"/>
          </w:tcPr>
          <w:p w:rsidR="002F0F37" w:rsidRDefault="002F0F37">
            <w:pPr>
              <w:pStyle w:val="ConsPlusNormal"/>
              <w:jc w:val="center"/>
            </w:pPr>
            <w:r>
              <w:t>102</w:t>
            </w:r>
          </w:p>
        </w:tc>
        <w:tc>
          <w:tcPr>
            <w:tcW w:w="784" w:type="dxa"/>
          </w:tcPr>
          <w:p w:rsidR="002F0F37" w:rsidRDefault="002F0F37">
            <w:pPr>
              <w:pStyle w:val="ConsPlusNormal"/>
              <w:jc w:val="center"/>
            </w:pPr>
            <w:r>
              <w:t>102</w:t>
            </w:r>
          </w:p>
        </w:tc>
        <w:tc>
          <w:tcPr>
            <w:tcW w:w="784" w:type="dxa"/>
          </w:tcPr>
          <w:p w:rsidR="002F0F37" w:rsidRDefault="002F0F37">
            <w:pPr>
              <w:pStyle w:val="ConsPlusNormal"/>
              <w:jc w:val="center"/>
            </w:pPr>
            <w:r>
              <w:t>102</w:t>
            </w:r>
          </w:p>
        </w:tc>
        <w:tc>
          <w:tcPr>
            <w:tcW w:w="784" w:type="dxa"/>
          </w:tcPr>
          <w:p w:rsidR="002F0F37" w:rsidRDefault="002F0F37">
            <w:pPr>
              <w:pStyle w:val="ConsPlusNormal"/>
              <w:jc w:val="center"/>
            </w:pPr>
            <w:r>
              <w:t>102</w:t>
            </w:r>
          </w:p>
        </w:tc>
        <w:tc>
          <w:tcPr>
            <w:tcW w:w="904" w:type="dxa"/>
          </w:tcPr>
          <w:p w:rsidR="002F0F37" w:rsidRDefault="002F0F37">
            <w:pPr>
              <w:pStyle w:val="ConsPlusNormal"/>
              <w:jc w:val="center"/>
            </w:pPr>
            <w:r>
              <w:t>102</w:t>
            </w:r>
          </w:p>
        </w:tc>
        <w:tc>
          <w:tcPr>
            <w:tcW w:w="904" w:type="dxa"/>
          </w:tcPr>
          <w:p w:rsidR="002F0F37" w:rsidRDefault="002F0F37">
            <w:pPr>
              <w:pStyle w:val="ConsPlusNormal"/>
              <w:jc w:val="center"/>
            </w:pPr>
            <w:r>
              <w:t>102</w:t>
            </w:r>
          </w:p>
        </w:tc>
        <w:tc>
          <w:tcPr>
            <w:tcW w:w="904" w:type="dxa"/>
          </w:tcPr>
          <w:p w:rsidR="002F0F37" w:rsidRDefault="002F0F37">
            <w:pPr>
              <w:pStyle w:val="ConsPlusNormal"/>
              <w:jc w:val="center"/>
            </w:pPr>
            <w:r>
              <w:t>102</w:t>
            </w:r>
          </w:p>
        </w:tc>
        <w:tc>
          <w:tcPr>
            <w:tcW w:w="904" w:type="dxa"/>
          </w:tcPr>
          <w:p w:rsidR="002F0F37" w:rsidRDefault="002F0F37">
            <w:pPr>
              <w:pStyle w:val="ConsPlusNormal"/>
              <w:jc w:val="center"/>
            </w:pPr>
            <w:r>
              <w:t>102</w:t>
            </w:r>
          </w:p>
        </w:tc>
        <w:tc>
          <w:tcPr>
            <w:tcW w:w="904" w:type="dxa"/>
            <w:tcBorders>
              <w:right w:val="nil"/>
            </w:tcBorders>
          </w:tcPr>
          <w:p w:rsidR="002F0F37" w:rsidRDefault="002F0F37">
            <w:pPr>
              <w:pStyle w:val="ConsPlusNormal"/>
              <w:jc w:val="center"/>
            </w:pPr>
            <w:r>
              <w:t>102</w:t>
            </w:r>
          </w:p>
        </w:tc>
      </w:tr>
      <w:tr w:rsidR="002F0F37">
        <w:tblPrEx>
          <w:tblBorders>
            <w:insideH w:val="nil"/>
          </w:tblBorders>
        </w:tblPrEx>
        <w:tc>
          <w:tcPr>
            <w:tcW w:w="394" w:type="dxa"/>
            <w:tcBorders>
              <w:left w:val="nil"/>
              <w:bottom w:val="nil"/>
            </w:tcBorders>
          </w:tcPr>
          <w:p w:rsidR="002F0F37" w:rsidRDefault="002F0F37">
            <w:pPr>
              <w:pStyle w:val="ConsPlusNormal"/>
              <w:jc w:val="center"/>
            </w:pPr>
            <w:r>
              <w:t>5.</w:t>
            </w:r>
          </w:p>
        </w:tc>
        <w:tc>
          <w:tcPr>
            <w:tcW w:w="3061" w:type="dxa"/>
            <w:tcBorders>
              <w:bottom w:val="nil"/>
            </w:tcBorders>
          </w:tcPr>
          <w:p w:rsidR="002F0F37" w:rsidRDefault="002F0F37">
            <w:pPr>
              <w:pStyle w:val="ConsPlusNormal"/>
              <w:jc w:val="both"/>
            </w:pPr>
            <w:r>
              <w:t>Наличие актуализированной схемы территориального планирования Чувашской Республики</w:t>
            </w:r>
          </w:p>
        </w:tc>
        <w:tc>
          <w:tcPr>
            <w:tcW w:w="907" w:type="dxa"/>
            <w:tcBorders>
              <w:bottom w:val="nil"/>
            </w:tcBorders>
          </w:tcPr>
          <w:p w:rsidR="002F0F37" w:rsidRDefault="002F0F37">
            <w:pPr>
              <w:pStyle w:val="ConsPlusNormal"/>
              <w:jc w:val="center"/>
            </w:pPr>
            <w:r>
              <w:t>единиц</w:t>
            </w:r>
          </w:p>
        </w:tc>
        <w:tc>
          <w:tcPr>
            <w:tcW w:w="784" w:type="dxa"/>
            <w:tcBorders>
              <w:bottom w:val="nil"/>
            </w:tcBorders>
          </w:tcPr>
          <w:p w:rsidR="002F0F37" w:rsidRDefault="002F0F37">
            <w:pPr>
              <w:pStyle w:val="ConsPlusNormal"/>
              <w:jc w:val="center"/>
            </w:pPr>
            <w:r>
              <w:t>x</w:t>
            </w:r>
          </w:p>
        </w:tc>
        <w:tc>
          <w:tcPr>
            <w:tcW w:w="784" w:type="dxa"/>
            <w:tcBorders>
              <w:bottom w:val="nil"/>
            </w:tcBorders>
          </w:tcPr>
          <w:p w:rsidR="002F0F37" w:rsidRDefault="002F0F37">
            <w:pPr>
              <w:pStyle w:val="ConsPlusNormal"/>
              <w:jc w:val="center"/>
            </w:pPr>
            <w:r>
              <w:t>x</w:t>
            </w:r>
          </w:p>
        </w:tc>
        <w:tc>
          <w:tcPr>
            <w:tcW w:w="784" w:type="dxa"/>
            <w:tcBorders>
              <w:bottom w:val="nil"/>
            </w:tcBorders>
          </w:tcPr>
          <w:p w:rsidR="002F0F37" w:rsidRDefault="002F0F37">
            <w:pPr>
              <w:pStyle w:val="ConsPlusNormal"/>
              <w:jc w:val="center"/>
            </w:pPr>
            <w:r>
              <w:t>x</w:t>
            </w:r>
          </w:p>
        </w:tc>
        <w:tc>
          <w:tcPr>
            <w:tcW w:w="784" w:type="dxa"/>
            <w:tcBorders>
              <w:bottom w:val="nil"/>
            </w:tcBorders>
          </w:tcPr>
          <w:p w:rsidR="002F0F37" w:rsidRDefault="002F0F37">
            <w:pPr>
              <w:pStyle w:val="ConsPlusNormal"/>
              <w:jc w:val="center"/>
            </w:pPr>
            <w:r>
              <w:t>x</w:t>
            </w:r>
          </w:p>
        </w:tc>
        <w:tc>
          <w:tcPr>
            <w:tcW w:w="784" w:type="dxa"/>
            <w:tcBorders>
              <w:bottom w:val="nil"/>
            </w:tcBorders>
          </w:tcPr>
          <w:p w:rsidR="002F0F37" w:rsidRDefault="002F0F37">
            <w:pPr>
              <w:pStyle w:val="ConsPlusNormal"/>
              <w:jc w:val="center"/>
            </w:pPr>
            <w:r>
              <w:t>1</w:t>
            </w:r>
          </w:p>
        </w:tc>
        <w:tc>
          <w:tcPr>
            <w:tcW w:w="784" w:type="dxa"/>
            <w:tcBorders>
              <w:bottom w:val="nil"/>
            </w:tcBorders>
          </w:tcPr>
          <w:p w:rsidR="002F0F37" w:rsidRDefault="002F0F37">
            <w:pPr>
              <w:pStyle w:val="ConsPlusNormal"/>
              <w:jc w:val="center"/>
            </w:pPr>
            <w:r>
              <w:t>x</w:t>
            </w:r>
          </w:p>
        </w:tc>
        <w:tc>
          <w:tcPr>
            <w:tcW w:w="904" w:type="dxa"/>
            <w:tcBorders>
              <w:bottom w:val="nil"/>
            </w:tcBorders>
          </w:tcPr>
          <w:p w:rsidR="002F0F37" w:rsidRDefault="002F0F37">
            <w:pPr>
              <w:pStyle w:val="ConsPlusNormal"/>
              <w:jc w:val="center"/>
            </w:pPr>
            <w:r>
              <w:t>x</w:t>
            </w:r>
          </w:p>
        </w:tc>
        <w:tc>
          <w:tcPr>
            <w:tcW w:w="904" w:type="dxa"/>
            <w:tcBorders>
              <w:bottom w:val="nil"/>
            </w:tcBorders>
          </w:tcPr>
          <w:p w:rsidR="002F0F37" w:rsidRDefault="002F0F37">
            <w:pPr>
              <w:pStyle w:val="ConsPlusNormal"/>
              <w:jc w:val="center"/>
            </w:pPr>
            <w:r>
              <w:t>x</w:t>
            </w:r>
          </w:p>
        </w:tc>
        <w:tc>
          <w:tcPr>
            <w:tcW w:w="904" w:type="dxa"/>
            <w:tcBorders>
              <w:bottom w:val="nil"/>
            </w:tcBorders>
          </w:tcPr>
          <w:p w:rsidR="002F0F37" w:rsidRDefault="002F0F37">
            <w:pPr>
              <w:pStyle w:val="ConsPlusNormal"/>
              <w:jc w:val="center"/>
            </w:pPr>
            <w:r>
              <w:t>x</w:t>
            </w:r>
          </w:p>
        </w:tc>
        <w:tc>
          <w:tcPr>
            <w:tcW w:w="904" w:type="dxa"/>
            <w:tcBorders>
              <w:bottom w:val="nil"/>
            </w:tcBorders>
          </w:tcPr>
          <w:p w:rsidR="002F0F37" w:rsidRDefault="002F0F37">
            <w:pPr>
              <w:pStyle w:val="ConsPlusNormal"/>
              <w:jc w:val="center"/>
            </w:pPr>
            <w:r>
              <w:t>x</w:t>
            </w:r>
          </w:p>
        </w:tc>
        <w:tc>
          <w:tcPr>
            <w:tcW w:w="904" w:type="dxa"/>
            <w:tcBorders>
              <w:bottom w:val="nil"/>
              <w:right w:val="nil"/>
            </w:tcBorders>
          </w:tcPr>
          <w:p w:rsidR="002F0F37" w:rsidRDefault="002F0F37">
            <w:pPr>
              <w:pStyle w:val="ConsPlusNormal"/>
              <w:jc w:val="center"/>
            </w:pPr>
            <w:r>
              <w:t>x</w:t>
            </w:r>
          </w:p>
        </w:tc>
      </w:tr>
      <w:tr w:rsidR="002F0F37">
        <w:tblPrEx>
          <w:tblBorders>
            <w:insideH w:val="nil"/>
          </w:tblBorders>
        </w:tblPrEx>
        <w:tc>
          <w:tcPr>
            <w:tcW w:w="13586" w:type="dxa"/>
            <w:gridSpan w:val="14"/>
            <w:tcBorders>
              <w:top w:val="nil"/>
              <w:left w:val="nil"/>
              <w:right w:val="nil"/>
            </w:tcBorders>
          </w:tcPr>
          <w:p w:rsidR="002F0F37" w:rsidRDefault="002F0F37">
            <w:pPr>
              <w:pStyle w:val="ConsPlusNormal"/>
              <w:jc w:val="both"/>
            </w:pPr>
            <w:r>
              <w:t xml:space="preserve">(п. 5 в ред. </w:t>
            </w:r>
            <w:hyperlink r:id="rId37" w:history="1">
              <w:r>
                <w:rPr>
                  <w:color w:val="0000FF"/>
                </w:rPr>
                <w:t>Постановления</w:t>
              </w:r>
            </w:hyperlink>
            <w:r>
              <w:t xml:space="preserve"> Кабинета Министров ЧР от 08.07.2020 N 378)</w:t>
            </w:r>
          </w:p>
        </w:tc>
      </w:tr>
      <w:tr w:rsidR="002F0F37">
        <w:tc>
          <w:tcPr>
            <w:tcW w:w="13586" w:type="dxa"/>
            <w:gridSpan w:val="14"/>
            <w:tcBorders>
              <w:left w:val="nil"/>
              <w:right w:val="nil"/>
            </w:tcBorders>
          </w:tcPr>
          <w:p w:rsidR="002F0F37" w:rsidRDefault="002F0F37">
            <w:pPr>
              <w:pStyle w:val="ConsPlusNormal"/>
              <w:jc w:val="center"/>
              <w:outlineLvl w:val="2"/>
            </w:pPr>
            <w:r>
              <w:t>Подпрограмма "Градостроительная деятельность в Чувашской Республике"</w:t>
            </w:r>
          </w:p>
        </w:tc>
      </w:tr>
      <w:tr w:rsidR="002F0F37">
        <w:tc>
          <w:tcPr>
            <w:tcW w:w="394" w:type="dxa"/>
            <w:tcBorders>
              <w:left w:val="nil"/>
            </w:tcBorders>
          </w:tcPr>
          <w:p w:rsidR="002F0F37" w:rsidRDefault="002F0F37">
            <w:pPr>
              <w:pStyle w:val="ConsPlusNormal"/>
              <w:jc w:val="center"/>
            </w:pPr>
            <w:r>
              <w:t>1.</w:t>
            </w:r>
          </w:p>
        </w:tc>
        <w:tc>
          <w:tcPr>
            <w:tcW w:w="3061" w:type="dxa"/>
          </w:tcPr>
          <w:p w:rsidR="002F0F37" w:rsidRDefault="002F0F37">
            <w:pPr>
              <w:pStyle w:val="ConsPlusNormal"/>
              <w:jc w:val="both"/>
            </w:pPr>
            <w:r>
              <w:t>Обеспечение устойчивого развития территорий Чувашской Республики посредством реализации документов территориального планирования</w:t>
            </w:r>
          </w:p>
        </w:tc>
        <w:tc>
          <w:tcPr>
            <w:tcW w:w="907" w:type="dxa"/>
          </w:tcPr>
          <w:p w:rsidR="002F0F37" w:rsidRDefault="002F0F37">
            <w:pPr>
              <w:pStyle w:val="ConsPlusNormal"/>
              <w:jc w:val="center"/>
            </w:pPr>
            <w:r>
              <w:t>процентов</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Borders>
              <w:right w:val="nil"/>
            </w:tcBorders>
          </w:tcPr>
          <w:p w:rsidR="002F0F37" w:rsidRDefault="002F0F37">
            <w:pPr>
              <w:pStyle w:val="ConsPlusNormal"/>
              <w:jc w:val="center"/>
            </w:pPr>
            <w:r>
              <w:t>100</w:t>
            </w:r>
          </w:p>
        </w:tc>
      </w:tr>
      <w:tr w:rsidR="002F0F37">
        <w:tc>
          <w:tcPr>
            <w:tcW w:w="394" w:type="dxa"/>
            <w:tcBorders>
              <w:left w:val="nil"/>
            </w:tcBorders>
          </w:tcPr>
          <w:p w:rsidR="002F0F37" w:rsidRDefault="002F0F37">
            <w:pPr>
              <w:pStyle w:val="ConsPlusNormal"/>
              <w:jc w:val="center"/>
            </w:pPr>
            <w:r>
              <w:t>2.</w:t>
            </w:r>
          </w:p>
        </w:tc>
        <w:tc>
          <w:tcPr>
            <w:tcW w:w="3061" w:type="dxa"/>
          </w:tcPr>
          <w:p w:rsidR="002F0F37" w:rsidRDefault="002F0F37">
            <w:pPr>
              <w:pStyle w:val="ConsPlusNormal"/>
              <w:jc w:val="both"/>
            </w:pPr>
            <w:r>
              <w:t xml:space="preserve">Количество проведенных мероприятий, направленных на повышение качества </w:t>
            </w:r>
            <w:r>
              <w:lastRenderedPageBreak/>
              <w:t>архитектурной деятельности на территории Чувашской Республики</w:t>
            </w:r>
          </w:p>
        </w:tc>
        <w:tc>
          <w:tcPr>
            <w:tcW w:w="907" w:type="dxa"/>
          </w:tcPr>
          <w:p w:rsidR="002F0F37" w:rsidRDefault="002F0F37">
            <w:pPr>
              <w:pStyle w:val="ConsPlusNormal"/>
              <w:jc w:val="center"/>
            </w:pPr>
            <w:r>
              <w:lastRenderedPageBreak/>
              <w:t>единиц</w:t>
            </w:r>
          </w:p>
        </w:tc>
        <w:tc>
          <w:tcPr>
            <w:tcW w:w="784" w:type="dxa"/>
          </w:tcPr>
          <w:p w:rsidR="002F0F37" w:rsidRDefault="002F0F37">
            <w:pPr>
              <w:pStyle w:val="ConsPlusNormal"/>
              <w:jc w:val="center"/>
            </w:pPr>
            <w:r>
              <w:t>5</w:t>
            </w:r>
          </w:p>
        </w:tc>
        <w:tc>
          <w:tcPr>
            <w:tcW w:w="784" w:type="dxa"/>
          </w:tcPr>
          <w:p w:rsidR="002F0F37" w:rsidRDefault="002F0F37">
            <w:pPr>
              <w:pStyle w:val="ConsPlusNormal"/>
              <w:jc w:val="center"/>
            </w:pPr>
            <w:r>
              <w:t>5</w:t>
            </w:r>
          </w:p>
        </w:tc>
        <w:tc>
          <w:tcPr>
            <w:tcW w:w="784" w:type="dxa"/>
          </w:tcPr>
          <w:p w:rsidR="002F0F37" w:rsidRDefault="002F0F37">
            <w:pPr>
              <w:pStyle w:val="ConsPlusNormal"/>
              <w:jc w:val="center"/>
            </w:pPr>
            <w:r>
              <w:t>6</w:t>
            </w:r>
          </w:p>
        </w:tc>
        <w:tc>
          <w:tcPr>
            <w:tcW w:w="784" w:type="dxa"/>
          </w:tcPr>
          <w:p w:rsidR="002F0F37" w:rsidRDefault="002F0F37">
            <w:pPr>
              <w:pStyle w:val="ConsPlusNormal"/>
              <w:jc w:val="center"/>
            </w:pPr>
            <w:r>
              <w:t>6</w:t>
            </w:r>
          </w:p>
        </w:tc>
        <w:tc>
          <w:tcPr>
            <w:tcW w:w="784" w:type="dxa"/>
          </w:tcPr>
          <w:p w:rsidR="002F0F37" w:rsidRDefault="002F0F37">
            <w:pPr>
              <w:pStyle w:val="ConsPlusNormal"/>
              <w:jc w:val="center"/>
            </w:pPr>
            <w:r>
              <w:t>6</w:t>
            </w:r>
          </w:p>
        </w:tc>
        <w:tc>
          <w:tcPr>
            <w:tcW w:w="784" w:type="dxa"/>
          </w:tcPr>
          <w:p w:rsidR="002F0F37" w:rsidRDefault="002F0F37">
            <w:pPr>
              <w:pStyle w:val="ConsPlusNormal"/>
              <w:jc w:val="center"/>
            </w:pPr>
            <w:r>
              <w:t>6</w:t>
            </w:r>
          </w:p>
        </w:tc>
        <w:tc>
          <w:tcPr>
            <w:tcW w:w="904" w:type="dxa"/>
          </w:tcPr>
          <w:p w:rsidR="002F0F37" w:rsidRDefault="002F0F37">
            <w:pPr>
              <w:pStyle w:val="ConsPlusNormal"/>
              <w:jc w:val="center"/>
            </w:pPr>
            <w:r>
              <w:t>6</w:t>
            </w:r>
          </w:p>
        </w:tc>
        <w:tc>
          <w:tcPr>
            <w:tcW w:w="904" w:type="dxa"/>
          </w:tcPr>
          <w:p w:rsidR="002F0F37" w:rsidRDefault="002F0F37">
            <w:pPr>
              <w:pStyle w:val="ConsPlusNormal"/>
              <w:jc w:val="center"/>
            </w:pPr>
            <w:r>
              <w:t>6</w:t>
            </w:r>
          </w:p>
        </w:tc>
        <w:tc>
          <w:tcPr>
            <w:tcW w:w="904" w:type="dxa"/>
          </w:tcPr>
          <w:p w:rsidR="002F0F37" w:rsidRDefault="002F0F37">
            <w:pPr>
              <w:pStyle w:val="ConsPlusNormal"/>
              <w:jc w:val="center"/>
            </w:pPr>
            <w:r>
              <w:t>6</w:t>
            </w:r>
          </w:p>
        </w:tc>
        <w:tc>
          <w:tcPr>
            <w:tcW w:w="904" w:type="dxa"/>
          </w:tcPr>
          <w:p w:rsidR="002F0F37" w:rsidRDefault="002F0F37">
            <w:pPr>
              <w:pStyle w:val="ConsPlusNormal"/>
              <w:jc w:val="center"/>
            </w:pPr>
            <w:r>
              <w:t>6</w:t>
            </w:r>
          </w:p>
        </w:tc>
        <w:tc>
          <w:tcPr>
            <w:tcW w:w="904" w:type="dxa"/>
            <w:tcBorders>
              <w:right w:val="nil"/>
            </w:tcBorders>
          </w:tcPr>
          <w:p w:rsidR="002F0F37" w:rsidRDefault="002F0F37">
            <w:pPr>
              <w:pStyle w:val="ConsPlusNormal"/>
              <w:jc w:val="center"/>
            </w:pPr>
            <w:r>
              <w:t>6</w:t>
            </w:r>
          </w:p>
        </w:tc>
      </w:tr>
      <w:tr w:rsidR="002F0F37">
        <w:tc>
          <w:tcPr>
            <w:tcW w:w="394" w:type="dxa"/>
            <w:tcBorders>
              <w:left w:val="nil"/>
            </w:tcBorders>
          </w:tcPr>
          <w:p w:rsidR="002F0F37" w:rsidRDefault="002F0F37">
            <w:pPr>
              <w:pStyle w:val="ConsPlusNormal"/>
              <w:jc w:val="center"/>
            </w:pPr>
            <w:r>
              <w:lastRenderedPageBreak/>
              <w:t>3.</w:t>
            </w:r>
          </w:p>
        </w:tc>
        <w:tc>
          <w:tcPr>
            <w:tcW w:w="3061" w:type="dxa"/>
          </w:tcPr>
          <w:p w:rsidR="002F0F37" w:rsidRDefault="002F0F37">
            <w:pPr>
              <w:pStyle w:val="ConsPlusNormal"/>
              <w:jc w:val="both"/>
            </w:pPr>
            <w:r>
              <w:t>Доля муниципальных образований Чувашской Республики, в которых внесены изменения в документы территориального планирования в рамках совершенствования Чебоксарской агломерации, в общем количестве муниципальных образований, входящих в указанную агломерацию</w:t>
            </w:r>
          </w:p>
        </w:tc>
        <w:tc>
          <w:tcPr>
            <w:tcW w:w="907" w:type="dxa"/>
          </w:tcPr>
          <w:p w:rsidR="002F0F37" w:rsidRDefault="002F0F37">
            <w:pPr>
              <w:pStyle w:val="ConsPlusNormal"/>
              <w:jc w:val="center"/>
            </w:pPr>
            <w:r>
              <w:t>процентов</w:t>
            </w:r>
          </w:p>
        </w:tc>
        <w:tc>
          <w:tcPr>
            <w:tcW w:w="784" w:type="dxa"/>
          </w:tcPr>
          <w:p w:rsidR="002F0F37" w:rsidRDefault="002F0F37">
            <w:pPr>
              <w:pStyle w:val="ConsPlusNormal"/>
              <w:jc w:val="center"/>
            </w:pPr>
            <w:r>
              <w:t>0</w:t>
            </w:r>
          </w:p>
        </w:tc>
        <w:tc>
          <w:tcPr>
            <w:tcW w:w="784" w:type="dxa"/>
          </w:tcPr>
          <w:p w:rsidR="002F0F37" w:rsidRDefault="002F0F37">
            <w:pPr>
              <w:pStyle w:val="ConsPlusNormal"/>
              <w:jc w:val="center"/>
            </w:pPr>
            <w:r>
              <w:t>0</w:t>
            </w:r>
          </w:p>
        </w:tc>
        <w:tc>
          <w:tcPr>
            <w:tcW w:w="784" w:type="dxa"/>
          </w:tcPr>
          <w:p w:rsidR="002F0F37" w:rsidRDefault="002F0F37">
            <w:pPr>
              <w:pStyle w:val="ConsPlusNormal"/>
              <w:jc w:val="center"/>
            </w:pPr>
            <w:r>
              <w:t>10</w:t>
            </w:r>
          </w:p>
        </w:tc>
        <w:tc>
          <w:tcPr>
            <w:tcW w:w="784" w:type="dxa"/>
          </w:tcPr>
          <w:p w:rsidR="002F0F37" w:rsidRDefault="002F0F37">
            <w:pPr>
              <w:pStyle w:val="ConsPlusNormal"/>
              <w:jc w:val="center"/>
            </w:pPr>
            <w:r>
              <w:t>10</w:t>
            </w:r>
          </w:p>
        </w:tc>
        <w:tc>
          <w:tcPr>
            <w:tcW w:w="784" w:type="dxa"/>
          </w:tcPr>
          <w:p w:rsidR="002F0F37" w:rsidRDefault="002F0F37">
            <w:pPr>
              <w:pStyle w:val="ConsPlusNormal"/>
              <w:jc w:val="center"/>
            </w:pPr>
            <w:r>
              <w:t>20</w:t>
            </w:r>
          </w:p>
        </w:tc>
        <w:tc>
          <w:tcPr>
            <w:tcW w:w="784" w:type="dxa"/>
          </w:tcPr>
          <w:p w:rsidR="002F0F37" w:rsidRDefault="002F0F37">
            <w:pPr>
              <w:pStyle w:val="ConsPlusNormal"/>
              <w:jc w:val="center"/>
            </w:pPr>
            <w:r>
              <w:t>30</w:t>
            </w:r>
          </w:p>
        </w:tc>
        <w:tc>
          <w:tcPr>
            <w:tcW w:w="904" w:type="dxa"/>
          </w:tcPr>
          <w:p w:rsidR="002F0F37" w:rsidRDefault="002F0F37">
            <w:pPr>
              <w:pStyle w:val="ConsPlusNormal"/>
              <w:jc w:val="center"/>
            </w:pPr>
            <w:r>
              <w:t>40</w:t>
            </w:r>
          </w:p>
        </w:tc>
        <w:tc>
          <w:tcPr>
            <w:tcW w:w="904" w:type="dxa"/>
          </w:tcPr>
          <w:p w:rsidR="002F0F37" w:rsidRDefault="002F0F37">
            <w:pPr>
              <w:pStyle w:val="ConsPlusNormal"/>
              <w:jc w:val="center"/>
            </w:pPr>
            <w:r>
              <w:t>50</w:t>
            </w:r>
          </w:p>
        </w:tc>
        <w:tc>
          <w:tcPr>
            <w:tcW w:w="904" w:type="dxa"/>
          </w:tcPr>
          <w:p w:rsidR="002F0F37" w:rsidRDefault="002F0F37">
            <w:pPr>
              <w:pStyle w:val="ConsPlusNormal"/>
              <w:jc w:val="center"/>
            </w:pPr>
            <w:r>
              <w:t>60</w:t>
            </w:r>
          </w:p>
        </w:tc>
        <w:tc>
          <w:tcPr>
            <w:tcW w:w="904" w:type="dxa"/>
          </w:tcPr>
          <w:p w:rsidR="002F0F37" w:rsidRDefault="002F0F37">
            <w:pPr>
              <w:pStyle w:val="ConsPlusNormal"/>
              <w:jc w:val="center"/>
            </w:pPr>
            <w:r>
              <w:t>90</w:t>
            </w:r>
          </w:p>
        </w:tc>
        <w:tc>
          <w:tcPr>
            <w:tcW w:w="904" w:type="dxa"/>
            <w:tcBorders>
              <w:right w:val="nil"/>
            </w:tcBorders>
          </w:tcPr>
          <w:p w:rsidR="002F0F37" w:rsidRDefault="002F0F37">
            <w:pPr>
              <w:pStyle w:val="ConsPlusNormal"/>
              <w:jc w:val="center"/>
            </w:pPr>
            <w:r>
              <w:t>100</w:t>
            </w:r>
          </w:p>
        </w:tc>
      </w:tr>
      <w:tr w:rsidR="002F0F37">
        <w:tc>
          <w:tcPr>
            <w:tcW w:w="394" w:type="dxa"/>
            <w:tcBorders>
              <w:left w:val="nil"/>
            </w:tcBorders>
          </w:tcPr>
          <w:p w:rsidR="002F0F37" w:rsidRDefault="002F0F37">
            <w:pPr>
              <w:pStyle w:val="ConsPlusNormal"/>
              <w:jc w:val="center"/>
            </w:pPr>
            <w:r>
              <w:t>4.</w:t>
            </w:r>
          </w:p>
        </w:tc>
        <w:tc>
          <w:tcPr>
            <w:tcW w:w="3061" w:type="dxa"/>
          </w:tcPr>
          <w:p w:rsidR="002F0F37" w:rsidRDefault="002F0F37">
            <w:pPr>
              <w:pStyle w:val="ConsPlusNormal"/>
              <w:jc w:val="both"/>
            </w:pPr>
            <w:r>
              <w:t>Доля планируемых объектов республиканского значения, обеспеченных документацией по планировке территории, в общем количестве объектов республиканского значения, в отношении которых предусмотрена подготовка документации по планировке территории</w:t>
            </w:r>
          </w:p>
        </w:tc>
        <w:tc>
          <w:tcPr>
            <w:tcW w:w="907" w:type="dxa"/>
          </w:tcPr>
          <w:p w:rsidR="002F0F37" w:rsidRDefault="002F0F37">
            <w:pPr>
              <w:pStyle w:val="ConsPlusNormal"/>
              <w:jc w:val="center"/>
            </w:pPr>
            <w:r>
              <w:t>процентов</w:t>
            </w:r>
          </w:p>
        </w:tc>
        <w:tc>
          <w:tcPr>
            <w:tcW w:w="784" w:type="dxa"/>
          </w:tcPr>
          <w:p w:rsidR="002F0F37" w:rsidRDefault="002F0F37">
            <w:pPr>
              <w:pStyle w:val="ConsPlusNormal"/>
              <w:jc w:val="center"/>
            </w:pPr>
            <w:r>
              <w:t>5</w:t>
            </w:r>
          </w:p>
        </w:tc>
        <w:tc>
          <w:tcPr>
            <w:tcW w:w="784" w:type="dxa"/>
          </w:tcPr>
          <w:p w:rsidR="002F0F37" w:rsidRDefault="002F0F37">
            <w:pPr>
              <w:pStyle w:val="ConsPlusNormal"/>
              <w:jc w:val="center"/>
            </w:pPr>
            <w:r>
              <w:t>10</w:t>
            </w:r>
          </w:p>
        </w:tc>
        <w:tc>
          <w:tcPr>
            <w:tcW w:w="784" w:type="dxa"/>
          </w:tcPr>
          <w:p w:rsidR="002F0F37" w:rsidRDefault="002F0F37">
            <w:pPr>
              <w:pStyle w:val="ConsPlusNormal"/>
              <w:jc w:val="center"/>
            </w:pPr>
            <w:r>
              <w:t>15</w:t>
            </w:r>
          </w:p>
        </w:tc>
        <w:tc>
          <w:tcPr>
            <w:tcW w:w="784" w:type="dxa"/>
          </w:tcPr>
          <w:p w:rsidR="002F0F37" w:rsidRDefault="002F0F37">
            <w:pPr>
              <w:pStyle w:val="ConsPlusNormal"/>
              <w:jc w:val="center"/>
            </w:pPr>
            <w:r>
              <w:t>15</w:t>
            </w:r>
          </w:p>
        </w:tc>
        <w:tc>
          <w:tcPr>
            <w:tcW w:w="784" w:type="dxa"/>
          </w:tcPr>
          <w:p w:rsidR="002F0F37" w:rsidRDefault="002F0F37">
            <w:pPr>
              <w:pStyle w:val="ConsPlusNormal"/>
              <w:jc w:val="center"/>
            </w:pPr>
            <w:r>
              <w:t>15</w:t>
            </w:r>
          </w:p>
        </w:tc>
        <w:tc>
          <w:tcPr>
            <w:tcW w:w="784" w:type="dxa"/>
          </w:tcPr>
          <w:p w:rsidR="002F0F37" w:rsidRDefault="002F0F37">
            <w:pPr>
              <w:pStyle w:val="ConsPlusNormal"/>
              <w:jc w:val="center"/>
            </w:pPr>
            <w:r>
              <w:t>20</w:t>
            </w:r>
          </w:p>
        </w:tc>
        <w:tc>
          <w:tcPr>
            <w:tcW w:w="904" w:type="dxa"/>
          </w:tcPr>
          <w:p w:rsidR="002F0F37" w:rsidRDefault="002F0F37">
            <w:pPr>
              <w:pStyle w:val="ConsPlusNormal"/>
              <w:jc w:val="center"/>
            </w:pPr>
            <w:r>
              <w:t>25</w:t>
            </w:r>
          </w:p>
        </w:tc>
        <w:tc>
          <w:tcPr>
            <w:tcW w:w="904" w:type="dxa"/>
          </w:tcPr>
          <w:p w:rsidR="002F0F37" w:rsidRDefault="002F0F37">
            <w:pPr>
              <w:pStyle w:val="ConsPlusNormal"/>
              <w:jc w:val="center"/>
            </w:pPr>
            <w:r>
              <w:t>30</w:t>
            </w:r>
          </w:p>
        </w:tc>
        <w:tc>
          <w:tcPr>
            <w:tcW w:w="904" w:type="dxa"/>
          </w:tcPr>
          <w:p w:rsidR="002F0F37" w:rsidRDefault="002F0F37">
            <w:pPr>
              <w:pStyle w:val="ConsPlusNormal"/>
              <w:jc w:val="center"/>
            </w:pPr>
            <w:r>
              <w:t>40</w:t>
            </w:r>
          </w:p>
        </w:tc>
        <w:tc>
          <w:tcPr>
            <w:tcW w:w="904" w:type="dxa"/>
          </w:tcPr>
          <w:p w:rsidR="002F0F37" w:rsidRDefault="002F0F37">
            <w:pPr>
              <w:pStyle w:val="ConsPlusNormal"/>
              <w:jc w:val="center"/>
            </w:pPr>
            <w:r>
              <w:t>90</w:t>
            </w:r>
          </w:p>
        </w:tc>
        <w:tc>
          <w:tcPr>
            <w:tcW w:w="904" w:type="dxa"/>
            <w:tcBorders>
              <w:right w:val="nil"/>
            </w:tcBorders>
          </w:tcPr>
          <w:p w:rsidR="002F0F37" w:rsidRDefault="002F0F37">
            <w:pPr>
              <w:pStyle w:val="ConsPlusNormal"/>
              <w:jc w:val="center"/>
            </w:pPr>
            <w:r>
              <w:t>100</w:t>
            </w:r>
          </w:p>
        </w:tc>
      </w:tr>
      <w:tr w:rsidR="002F0F37">
        <w:tc>
          <w:tcPr>
            <w:tcW w:w="394" w:type="dxa"/>
            <w:tcBorders>
              <w:left w:val="nil"/>
            </w:tcBorders>
          </w:tcPr>
          <w:p w:rsidR="002F0F37" w:rsidRDefault="002F0F37">
            <w:pPr>
              <w:pStyle w:val="ConsPlusNormal"/>
              <w:jc w:val="center"/>
            </w:pPr>
            <w:r>
              <w:t>5.</w:t>
            </w:r>
          </w:p>
        </w:tc>
        <w:tc>
          <w:tcPr>
            <w:tcW w:w="3061" w:type="dxa"/>
          </w:tcPr>
          <w:p w:rsidR="002F0F37" w:rsidRDefault="002F0F37">
            <w:pPr>
              <w:pStyle w:val="ConsPlusNormal"/>
              <w:jc w:val="both"/>
            </w:pPr>
            <w:r>
              <w:t xml:space="preserve">Количество участков границы между Чувашской Республикой и другими субъектами Российской Федерации, сведения о которых внесены в Единый </w:t>
            </w:r>
            <w:r>
              <w:lastRenderedPageBreak/>
              <w:t>государственный реестр недвижимости</w:t>
            </w:r>
          </w:p>
        </w:tc>
        <w:tc>
          <w:tcPr>
            <w:tcW w:w="907" w:type="dxa"/>
          </w:tcPr>
          <w:p w:rsidR="002F0F37" w:rsidRDefault="002F0F37">
            <w:pPr>
              <w:pStyle w:val="ConsPlusNormal"/>
              <w:jc w:val="center"/>
            </w:pPr>
            <w:r>
              <w:lastRenderedPageBreak/>
              <w:t>единиц</w:t>
            </w:r>
          </w:p>
        </w:tc>
        <w:tc>
          <w:tcPr>
            <w:tcW w:w="784" w:type="dxa"/>
          </w:tcPr>
          <w:p w:rsidR="002F0F37" w:rsidRDefault="002F0F37">
            <w:pPr>
              <w:pStyle w:val="ConsPlusNormal"/>
              <w:jc w:val="center"/>
            </w:pPr>
            <w:r>
              <w:t>2</w:t>
            </w:r>
          </w:p>
        </w:tc>
        <w:tc>
          <w:tcPr>
            <w:tcW w:w="784" w:type="dxa"/>
          </w:tcPr>
          <w:p w:rsidR="002F0F37" w:rsidRDefault="002F0F37">
            <w:pPr>
              <w:pStyle w:val="ConsPlusNormal"/>
              <w:jc w:val="center"/>
            </w:pPr>
            <w:r>
              <w:t>3</w:t>
            </w:r>
          </w:p>
        </w:tc>
        <w:tc>
          <w:tcPr>
            <w:tcW w:w="784" w:type="dxa"/>
          </w:tcPr>
          <w:p w:rsidR="002F0F37" w:rsidRDefault="002F0F37">
            <w:pPr>
              <w:pStyle w:val="ConsPlusNormal"/>
              <w:jc w:val="center"/>
            </w:pPr>
            <w:r>
              <w:t>5</w:t>
            </w:r>
          </w:p>
        </w:tc>
        <w:tc>
          <w:tcPr>
            <w:tcW w:w="784" w:type="dxa"/>
          </w:tcPr>
          <w:p w:rsidR="002F0F37" w:rsidRDefault="002F0F37">
            <w:pPr>
              <w:pStyle w:val="ConsPlusNormal"/>
              <w:jc w:val="center"/>
            </w:pPr>
            <w:r>
              <w:t>5</w:t>
            </w:r>
          </w:p>
        </w:tc>
        <w:tc>
          <w:tcPr>
            <w:tcW w:w="784" w:type="dxa"/>
          </w:tcPr>
          <w:p w:rsidR="002F0F37" w:rsidRDefault="002F0F37">
            <w:pPr>
              <w:pStyle w:val="ConsPlusNormal"/>
              <w:jc w:val="center"/>
            </w:pPr>
            <w:r>
              <w:t>5</w:t>
            </w:r>
          </w:p>
        </w:tc>
        <w:tc>
          <w:tcPr>
            <w:tcW w:w="784" w:type="dxa"/>
          </w:tcPr>
          <w:p w:rsidR="002F0F37" w:rsidRDefault="002F0F37">
            <w:pPr>
              <w:pStyle w:val="ConsPlusNormal"/>
              <w:jc w:val="center"/>
            </w:pPr>
            <w:r>
              <w:t>5</w:t>
            </w:r>
          </w:p>
        </w:tc>
        <w:tc>
          <w:tcPr>
            <w:tcW w:w="904" w:type="dxa"/>
          </w:tcPr>
          <w:p w:rsidR="002F0F37" w:rsidRDefault="002F0F37">
            <w:pPr>
              <w:pStyle w:val="ConsPlusNormal"/>
              <w:jc w:val="center"/>
            </w:pPr>
            <w:r>
              <w:t>5</w:t>
            </w:r>
          </w:p>
        </w:tc>
        <w:tc>
          <w:tcPr>
            <w:tcW w:w="904" w:type="dxa"/>
          </w:tcPr>
          <w:p w:rsidR="002F0F37" w:rsidRDefault="002F0F37">
            <w:pPr>
              <w:pStyle w:val="ConsPlusNormal"/>
              <w:jc w:val="center"/>
            </w:pPr>
            <w:r>
              <w:t>5</w:t>
            </w:r>
          </w:p>
        </w:tc>
        <w:tc>
          <w:tcPr>
            <w:tcW w:w="904" w:type="dxa"/>
          </w:tcPr>
          <w:p w:rsidR="002F0F37" w:rsidRDefault="002F0F37">
            <w:pPr>
              <w:pStyle w:val="ConsPlusNormal"/>
              <w:jc w:val="center"/>
            </w:pPr>
            <w:r>
              <w:t>5</w:t>
            </w:r>
          </w:p>
        </w:tc>
        <w:tc>
          <w:tcPr>
            <w:tcW w:w="904" w:type="dxa"/>
          </w:tcPr>
          <w:p w:rsidR="002F0F37" w:rsidRDefault="002F0F37">
            <w:pPr>
              <w:pStyle w:val="ConsPlusNormal"/>
              <w:jc w:val="center"/>
            </w:pPr>
            <w:r>
              <w:t>5</w:t>
            </w:r>
          </w:p>
        </w:tc>
        <w:tc>
          <w:tcPr>
            <w:tcW w:w="904" w:type="dxa"/>
            <w:tcBorders>
              <w:right w:val="nil"/>
            </w:tcBorders>
          </w:tcPr>
          <w:p w:rsidR="002F0F37" w:rsidRDefault="002F0F37">
            <w:pPr>
              <w:pStyle w:val="ConsPlusNormal"/>
              <w:jc w:val="center"/>
            </w:pPr>
            <w:r>
              <w:t>5</w:t>
            </w:r>
          </w:p>
        </w:tc>
      </w:tr>
      <w:tr w:rsidR="002F0F37">
        <w:tblPrEx>
          <w:tblBorders>
            <w:insideH w:val="nil"/>
          </w:tblBorders>
        </w:tblPrEx>
        <w:tc>
          <w:tcPr>
            <w:tcW w:w="394" w:type="dxa"/>
            <w:tcBorders>
              <w:left w:val="nil"/>
              <w:bottom w:val="nil"/>
            </w:tcBorders>
          </w:tcPr>
          <w:p w:rsidR="002F0F37" w:rsidRDefault="002F0F37">
            <w:pPr>
              <w:pStyle w:val="ConsPlusNormal"/>
              <w:jc w:val="center"/>
            </w:pPr>
            <w:r>
              <w:lastRenderedPageBreak/>
              <w:t>6.</w:t>
            </w:r>
          </w:p>
        </w:tc>
        <w:tc>
          <w:tcPr>
            <w:tcW w:w="3061" w:type="dxa"/>
            <w:tcBorders>
              <w:bottom w:val="nil"/>
            </w:tcBorders>
          </w:tcPr>
          <w:p w:rsidR="002F0F37" w:rsidRDefault="002F0F37">
            <w:pPr>
              <w:pStyle w:val="ConsPlusNormal"/>
              <w:jc w:val="both"/>
            </w:pPr>
            <w:r>
              <w:t>Количество подготовленных проектов внесения изменений в схему территориального планирования Чувашской Республики</w:t>
            </w:r>
          </w:p>
        </w:tc>
        <w:tc>
          <w:tcPr>
            <w:tcW w:w="907" w:type="dxa"/>
            <w:tcBorders>
              <w:bottom w:val="nil"/>
            </w:tcBorders>
          </w:tcPr>
          <w:p w:rsidR="002F0F37" w:rsidRDefault="002F0F37">
            <w:pPr>
              <w:pStyle w:val="ConsPlusNormal"/>
              <w:jc w:val="center"/>
            </w:pPr>
            <w:r>
              <w:t>единиц</w:t>
            </w:r>
          </w:p>
        </w:tc>
        <w:tc>
          <w:tcPr>
            <w:tcW w:w="784" w:type="dxa"/>
            <w:tcBorders>
              <w:bottom w:val="nil"/>
            </w:tcBorders>
          </w:tcPr>
          <w:p w:rsidR="002F0F37" w:rsidRDefault="002F0F37">
            <w:pPr>
              <w:pStyle w:val="ConsPlusNormal"/>
              <w:jc w:val="center"/>
            </w:pPr>
            <w:r>
              <w:t>x</w:t>
            </w:r>
          </w:p>
        </w:tc>
        <w:tc>
          <w:tcPr>
            <w:tcW w:w="784" w:type="dxa"/>
            <w:tcBorders>
              <w:bottom w:val="nil"/>
            </w:tcBorders>
          </w:tcPr>
          <w:p w:rsidR="002F0F37" w:rsidRDefault="002F0F37">
            <w:pPr>
              <w:pStyle w:val="ConsPlusNormal"/>
              <w:jc w:val="center"/>
            </w:pPr>
            <w:r>
              <w:t>x</w:t>
            </w:r>
          </w:p>
        </w:tc>
        <w:tc>
          <w:tcPr>
            <w:tcW w:w="784" w:type="dxa"/>
            <w:tcBorders>
              <w:bottom w:val="nil"/>
            </w:tcBorders>
          </w:tcPr>
          <w:p w:rsidR="002F0F37" w:rsidRDefault="002F0F37">
            <w:pPr>
              <w:pStyle w:val="ConsPlusNormal"/>
              <w:jc w:val="center"/>
            </w:pPr>
            <w:r>
              <w:t>x</w:t>
            </w:r>
          </w:p>
        </w:tc>
        <w:tc>
          <w:tcPr>
            <w:tcW w:w="784" w:type="dxa"/>
            <w:tcBorders>
              <w:bottom w:val="nil"/>
            </w:tcBorders>
          </w:tcPr>
          <w:p w:rsidR="002F0F37" w:rsidRDefault="002F0F37">
            <w:pPr>
              <w:pStyle w:val="ConsPlusNormal"/>
              <w:jc w:val="center"/>
            </w:pPr>
            <w:r>
              <w:t>x</w:t>
            </w:r>
          </w:p>
        </w:tc>
        <w:tc>
          <w:tcPr>
            <w:tcW w:w="784" w:type="dxa"/>
            <w:tcBorders>
              <w:bottom w:val="nil"/>
            </w:tcBorders>
          </w:tcPr>
          <w:p w:rsidR="002F0F37" w:rsidRDefault="002F0F37">
            <w:pPr>
              <w:pStyle w:val="ConsPlusNormal"/>
              <w:jc w:val="center"/>
            </w:pPr>
            <w:r>
              <w:t>1</w:t>
            </w:r>
          </w:p>
        </w:tc>
        <w:tc>
          <w:tcPr>
            <w:tcW w:w="784" w:type="dxa"/>
            <w:tcBorders>
              <w:bottom w:val="nil"/>
            </w:tcBorders>
          </w:tcPr>
          <w:p w:rsidR="002F0F37" w:rsidRDefault="002F0F37">
            <w:pPr>
              <w:pStyle w:val="ConsPlusNormal"/>
              <w:jc w:val="center"/>
            </w:pPr>
            <w:r>
              <w:t>x</w:t>
            </w:r>
          </w:p>
        </w:tc>
        <w:tc>
          <w:tcPr>
            <w:tcW w:w="904" w:type="dxa"/>
            <w:tcBorders>
              <w:bottom w:val="nil"/>
            </w:tcBorders>
          </w:tcPr>
          <w:p w:rsidR="002F0F37" w:rsidRDefault="002F0F37">
            <w:pPr>
              <w:pStyle w:val="ConsPlusNormal"/>
              <w:jc w:val="center"/>
            </w:pPr>
            <w:r>
              <w:t>x</w:t>
            </w:r>
          </w:p>
        </w:tc>
        <w:tc>
          <w:tcPr>
            <w:tcW w:w="904" w:type="dxa"/>
            <w:tcBorders>
              <w:bottom w:val="nil"/>
            </w:tcBorders>
          </w:tcPr>
          <w:p w:rsidR="002F0F37" w:rsidRDefault="002F0F37">
            <w:pPr>
              <w:pStyle w:val="ConsPlusNormal"/>
              <w:jc w:val="center"/>
            </w:pPr>
            <w:r>
              <w:t>x</w:t>
            </w:r>
          </w:p>
        </w:tc>
        <w:tc>
          <w:tcPr>
            <w:tcW w:w="904" w:type="dxa"/>
            <w:tcBorders>
              <w:bottom w:val="nil"/>
            </w:tcBorders>
          </w:tcPr>
          <w:p w:rsidR="002F0F37" w:rsidRDefault="002F0F37">
            <w:pPr>
              <w:pStyle w:val="ConsPlusNormal"/>
              <w:jc w:val="center"/>
            </w:pPr>
            <w:r>
              <w:t>x</w:t>
            </w:r>
          </w:p>
        </w:tc>
        <w:tc>
          <w:tcPr>
            <w:tcW w:w="904" w:type="dxa"/>
            <w:tcBorders>
              <w:bottom w:val="nil"/>
            </w:tcBorders>
          </w:tcPr>
          <w:p w:rsidR="002F0F37" w:rsidRDefault="002F0F37">
            <w:pPr>
              <w:pStyle w:val="ConsPlusNormal"/>
              <w:jc w:val="center"/>
            </w:pPr>
            <w:r>
              <w:t>x</w:t>
            </w:r>
          </w:p>
        </w:tc>
        <w:tc>
          <w:tcPr>
            <w:tcW w:w="904" w:type="dxa"/>
            <w:tcBorders>
              <w:bottom w:val="nil"/>
              <w:right w:val="nil"/>
            </w:tcBorders>
          </w:tcPr>
          <w:p w:rsidR="002F0F37" w:rsidRDefault="002F0F37">
            <w:pPr>
              <w:pStyle w:val="ConsPlusNormal"/>
              <w:jc w:val="center"/>
            </w:pPr>
            <w:r>
              <w:t>x</w:t>
            </w:r>
          </w:p>
        </w:tc>
      </w:tr>
      <w:tr w:rsidR="002F0F37">
        <w:tblPrEx>
          <w:tblBorders>
            <w:insideH w:val="nil"/>
          </w:tblBorders>
        </w:tblPrEx>
        <w:tc>
          <w:tcPr>
            <w:tcW w:w="13586" w:type="dxa"/>
            <w:gridSpan w:val="14"/>
            <w:tcBorders>
              <w:top w:val="nil"/>
              <w:left w:val="nil"/>
              <w:right w:val="nil"/>
            </w:tcBorders>
          </w:tcPr>
          <w:p w:rsidR="002F0F37" w:rsidRDefault="002F0F37">
            <w:pPr>
              <w:pStyle w:val="ConsPlusNormal"/>
              <w:jc w:val="both"/>
            </w:pPr>
            <w:r>
              <w:t xml:space="preserve">(п. 6 в ред. </w:t>
            </w:r>
            <w:hyperlink r:id="rId38" w:history="1">
              <w:r>
                <w:rPr>
                  <w:color w:val="0000FF"/>
                </w:rPr>
                <w:t>Постановления</w:t>
              </w:r>
            </w:hyperlink>
            <w:r>
              <w:t xml:space="preserve"> Кабинета Министров ЧР от 08.07.2020 N 378)</w:t>
            </w:r>
          </w:p>
        </w:tc>
      </w:tr>
      <w:tr w:rsidR="002F0F37">
        <w:tc>
          <w:tcPr>
            <w:tcW w:w="13586" w:type="dxa"/>
            <w:gridSpan w:val="14"/>
            <w:tcBorders>
              <w:left w:val="nil"/>
              <w:right w:val="nil"/>
            </w:tcBorders>
          </w:tcPr>
          <w:p w:rsidR="002F0F37" w:rsidRDefault="002F0F37">
            <w:pPr>
              <w:pStyle w:val="ConsPlusNormal"/>
              <w:jc w:val="center"/>
              <w:outlineLvl w:val="2"/>
            </w:pPr>
            <w:r>
              <w:t>Подпрограмма "Снятие административных барьеров в строительстве"</w:t>
            </w:r>
          </w:p>
        </w:tc>
      </w:tr>
      <w:tr w:rsidR="002F0F37">
        <w:tc>
          <w:tcPr>
            <w:tcW w:w="394" w:type="dxa"/>
            <w:tcBorders>
              <w:left w:val="nil"/>
            </w:tcBorders>
          </w:tcPr>
          <w:p w:rsidR="002F0F37" w:rsidRDefault="002F0F37">
            <w:pPr>
              <w:pStyle w:val="ConsPlusNormal"/>
              <w:jc w:val="center"/>
            </w:pPr>
            <w:r>
              <w:t>1.</w:t>
            </w:r>
          </w:p>
        </w:tc>
        <w:tc>
          <w:tcPr>
            <w:tcW w:w="3061" w:type="dxa"/>
          </w:tcPr>
          <w:p w:rsidR="002F0F37" w:rsidRDefault="002F0F37">
            <w:pPr>
              <w:pStyle w:val="ConsPlusNormal"/>
              <w:jc w:val="both"/>
            </w:pPr>
            <w:r>
              <w:t>Выполнение плана проведения проверок соблюдения органами местного самоуправления муниципальных образований Чувашской Республики законодательства о градостроительной деятельности</w:t>
            </w:r>
          </w:p>
        </w:tc>
        <w:tc>
          <w:tcPr>
            <w:tcW w:w="907" w:type="dxa"/>
          </w:tcPr>
          <w:p w:rsidR="002F0F37" w:rsidRDefault="002F0F37">
            <w:pPr>
              <w:pStyle w:val="ConsPlusNormal"/>
              <w:jc w:val="center"/>
            </w:pPr>
            <w:r>
              <w:t>процентов</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78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Pr>
          <w:p w:rsidR="002F0F37" w:rsidRDefault="002F0F37">
            <w:pPr>
              <w:pStyle w:val="ConsPlusNormal"/>
              <w:jc w:val="center"/>
            </w:pPr>
            <w:r>
              <w:t>100</w:t>
            </w:r>
          </w:p>
        </w:tc>
        <w:tc>
          <w:tcPr>
            <w:tcW w:w="904" w:type="dxa"/>
            <w:tcBorders>
              <w:right w:val="nil"/>
            </w:tcBorders>
          </w:tcPr>
          <w:p w:rsidR="002F0F37" w:rsidRDefault="002F0F37">
            <w:pPr>
              <w:pStyle w:val="ConsPlusNormal"/>
              <w:jc w:val="center"/>
            </w:pPr>
            <w:r>
              <w:t>100</w:t>
            </w:r>
          </w:p>
        </w:tc>
      </w:tr>
      <w:tr w:rsidR="002F0F37">
        <w:tc>
          <w:tcPr>
            <w:tcW w:w="394" w:type="dxa"/>
            <w:tcBorders>
              <w:left w:val="nil"/>
            </w:tcBorders>
          </w:tcPr>
          <w:p w:rsidR="002F0F37" w:rsidRDefault="002F0F37">
            <w:pPr>
              <w:pStyle w:val="ConsPlusNormal"/>
              <w:jc w:val="center"/>
            </w:pPr>
            <w:r>
              <w:t>2.</w:t>
            </w:r>
          </w:p>
        </w:tc>
        <w:tc>
          <w:tcPr>
            <w:tcW w:w="3061" w:type="dxa"/>
          </w:tcPr>
          <w:p w:rsidR="002F0F37" w:rsidRDefault="002F0F37">
            <w:pPr>
              <w:pStyle w:val="ConsPlusNormal"/>
              <w:jc w:val="both"/>
            </w:pPr>
            <w:r>
              <w:t xml:space="preserve">Сокращение </w:t>
            </w:r>
            <w:proofErr w:type="gramStart"/>
            <w:r>
              <w:t>сроков проведения государственной экспертизы проектной документации объектов капитального строительства</w:t>
            </w:r>
            <w:proofErr w:type="gramEnd"/>
            <w:r>
              <w:t xml:space="preserve"> и результатов инженерных изысканий для жилых объектов</w:t>
            </w:r>
          </w:p>
        </w:tc>
        <w:tc>
          <w:tcPr>
            <w:tcW w:w="907" w:type="dxa"/>
          </w:tcPr>
          <w:p w:rsidR="002F0F37" w:rsidRDefault="002F0F37">
            <w:pPr>
              <w:pStyle w:val="ConsPlusNormal"/>
              <w:jc w:val="center"/>
            </w:pPr>
            <w:r>
              <w:t>дней</w:t>
            </w:r>
          </w:p>
        </w:tc>
        <w:tc>
          <w:tcPr>
            <w:tcW w:w="784" w:type="dxa"/>
          </w:tcPr>
          <w:p w:rsidR="002F0F37" w:rsidRDefault="002F0F37">
            <w:pPr>
              <w:pStyle w:val="ConsPlusNormal"/>
              <w:jc w:val="center"/>
            </w:pPr>
            <w:r>
              <w:t>20</w:t>
            </w:r>
          </w:p>
        </w:tc>
        <w:tc>
          <w:tcPr>
            <w:tcW w:w="784" w:type="dxa"/>
          </w:tcPr>
          <w:p w:rsidR="002F0F37" w:rsidRDefault="002F0F37">
            <w:pPr>
              <w:pStyle w:val="ConsPlusNormal"/>
              <w:jc w:val="center"/>
            </w:pPr>
            <w:r>
              <w:t>20</w:t>
            </w:r>
          </w:p>
        </w:tc>
        <w:tc>
          <w:tcPr>
            <w:tcW w:w="784" w:type="dxa"/>
          </w:tcPr>
          <w:p w:rsidR="002F0F37" w:rsidRDefault="002F0F37">
            <w:pPr>
              <w:pStyle w:val="ConsPlusNormal"/>
              <w:jc w:val="center"/>
            </w:pPr>
            <w:r>
              <w:t>20</w:t>
            </w:r>
          </w:p>
        </w:tc>
        <w:tc>
          <w:tcPr>
            <w:tcW w:w="784" w:type="dxa"/>
          </w:tcPr>
          <w:p w:rsidR="002F0F37" w:rsidRDefault="002F0F37">
            <w:pPr>
              <w:pStyle w:val="ConsPlusNormal"/>
              <w:jc w:val="center"/>
            </w:pPr>
            <w:r>
              <w:t>20</w:t>
            </w:r>
          </w:p>
        </w:tc>
        <w:tc>
          <w:tcPr>
            <w:tcW w:w="784" w:type="dxa"/>
          </w:tcPr>
          <w:p w:rsidR="002F0F37" w:rsidRDefault="002F0F37">
            <w:pPr>
              <w:pStyle w:val="ConsPlusNormal"/>
              <w:jc w:val="center"/>
            </w:pPr>
            <w:r>
              <w:t>20</w:t>
            </w:r>
          </w:p>
        </w:tc>
        <w:tc>
          <w:tcPr>
            <w:tcW w:w="784" w:type="dxa"/>
          </w:tcPr>
          <w:p w:rsidR="002F0F37" w:rsidRDefault="002F0F37">
            <w:pPr>
              <w:pStyle w:val="ConsPlusNormal"/>
              <w:jc w:val="center"/>
            </w:pPr>
            <w:r>
              <w:t>20</w:t>
            </w:r>
          </w:p>
        </w:tc>
        <w:tc>
          <w:tcPr>
            <w:tcW w:w="904" w:type="dxa"/>
          </w:tcPr>
          <w:p w:rsidR="002F0F37" w:rsidRDefault="002F0F37">
            <w:pPr>
              <w:pStyle w:val="ConsPlusNormal"/>
              <w:jc w:val="center"/>
            </w:pPr>
            <w:r>
              <w:t>20</w:t>
            </w:r>
          </w:p>
        </w:tc>
        <w:tc>
          <w:tcPr>
            <w:tcW w:w="904" w:type="dxa"/>
          </w:tcPr>
          <w:p w:rsidR="002F0F37" w:rsidRDefault="002F0F37">
            <w:pPr>
              <w:pStyle w:val="ConsPlusNormal"/>
              <w:jc w:val="center"/>
            </w:pPr>
            <w:r>
              <w:t>20</w:t>
            </w:r>
          </w:p>
        </w:tc>
        <w:tc>
          <w:tcPr>
            <w:tcW w:w="904" w:type="dxa"/>
          </w:tcPr>
          <w:p w:rsidR="002F0F37" w:rsidRDefault="002F0F37">
            <w:pPr>
              <w:pStyle w:val="ConsPlusNormal"/>
              <w:jc w:val="center"/>
            </w:pPr>
            <w:r>
              <w:t>20</w:t>
            </w:r>
          </w:p>
        </w:tc>
        <w:tc>
          <w:tcPr>
            <w:tcW w:w="904" w:type="dxa"/>
          </w:tcPr>
          <w:p w:rsidR="002F0F37" w:rsidRDefault="002F0F37">
            <w:pPr>
              <w:pStyle w:val="ConsPlusNormal"/>
              <w:jc w:val="center"/>
            </w:pPr>
            <w:r>
              <w:t>20</w:t>
            </w:r>
          </w:p>
        </w:tc>
        <w:tc>
          <w:tcPr>
            <w:tcW w:w="904" w:type="dxa"/>
            <w:tcBorders>
              <w:right w:val="nil"/>
            </w:tcBorders>
          </w:tcPr>
          <w:p w:rsidR="002F0F37" w:rsidRDefault="002F0F37">
            <w:pPr>
              <w:pStyle w:val="ConsPlusNormal"/>
              <w:jc w:val="center"/>
            </w:pPr>
            <w:r>
              <w:t>20</w:t>
            </w:r>
          </w:p>
        </w:tc>
      </w:tr>
      <w:tr w:rsidR="002F0F37">
        <w:tc>
          <w:tcPr>
            <w:tcW w:w="394" w:type="dxa"/>
            <w:tcBorders>
              <w:left w:val="nil"/>
            </w:tcBorders>
          </w:tcPr>
          <w:p w:rsidR="002F0F37" w:rsidRDefault="002F0F37">
            <w:pPr>
              <w:pStyle w:val="ConsPlusNormal"/>
              <w:jc w:val="center"/>
            </w:pPr>
            <w:r>
              <w:t>3.</w:t>
            </w:r>
          </w:p>
        </w:tc>
        <w:tc>
          <w:tcPr>
            <w:tcW w:w="3061" w:type="dxa"/>
          </w:tcPr>
          <w:p w:rsidR="002F0F37" w:rsidRDefault="002F0F37">
            <w:pPr>
              <w:pStyle w:val="ConsPlusNormal"/>
              <w:jc w:val="both"/>
            </w:pPr>
            <w:r>
              <w:t xml:space="preserve">Доля услуг по выдаче разрешения на строительство, предоставленных в </w:t>
            </w:r>
            <w:r>
              <w:lastRenderedPageBreak/>
              <w:t>электронном виде, в общем количестве предоставленных таких услуг</w:t>
            </w:r>
          </w:p>
        </w:tc>
        <w:tc>
          <w:tcPr>
            <w:tcW w:w="907" w:type="dxa"/>
          </w:tcPr>
          <w:p w:rsidR="002F0F37" w:rsidRDefault="002F0F37">
            <w:pPr>
              <w:pStyle w:val="ConsPlusNormal"/>
              <w:jc w:val="center"/>
            </w:pPr>
            <w:r>
              <w:lastRenderedPageBreak/>
              <w:t>процентов</w:t>
            </w:r>
          </w:p>
        </w:tc>
        <w:tc>
          <w:tcPr>
            <w:tcW w:w="784" w:type="dxa"/>
          </w:tcPr>
          <w:p w:rsidR="002F0F37" w:rsidRDefault="002F0F37">
            <w:pPr>
              <w:pStyle w:val="ConsPlusNormal"/>
              <w:jc w:val="center"/>
            </w:pPr>
            <w:r>
              <w:t>0</w:t>
            </w:r>
          </w:p>
        </w:tc>
        <w:tc>
          <w:tcPr>
            <w:tcW w:w="784" w:type="dxa"/>
          </w:tcPr>
          <w:p w:rsidR="002F0F37" w:rsidRDefault="002F0F37">
            <w:pPr>
              <w:pStyle w:val="ConsPlusNormal"/>
              <w:jc w:val="center"/>
            </w:pPr>
            <w:r>
              <w:t>5</w:t>
            </w:r>
          </w:p>
        </w:tc>
        <w:tc>
          <w:tcPr>
            <w:tcW w:w="784" w:type="dxa"/>
          </w:tcPr>
          <w:p w:rsidR="002F0F37" w:rsidRDefault="002F0F37">
            <w:pPr>
              <w:pStyle w:val="ConsPlusNormal"/>
              <w:jc w:val="center"/>
            </w:pPr>
            <w:r>
              <w:t>30</w:t>
            </w:r>
          </w:p>
        </w:tc>
        <w:tc>
          <w:tcPr>
            <w:tcW w:w="784" w:type="dxa"/>
          </w:tcPr>
          <w:p w:rsidR="002F0F37" w:rsidRDefault="002F0F37">
            <w:pPr>
              <w:pStyle w:val="ConsPlusNormal"/>
              <w:jc w:val="center"/>
            </w:pPr>
            <w:r>
              <w:t>50</w:t>
            </w:r>
          </w:p>
        </w:tc>
        <w:tc>
          <w:tcPr>
            <w:tcW w:w="784" w:type="dxa"/>
          </w:tcPr>
          <w:p w:rsidR="002F0F37" w:rsidRDefault="002F0F37">
            <w:pPr>
              <w:pStyle w:val="ConsPlusNormal"/>
              <w:jc w:val="center"/>
            </w:pPr>
            <w:r>
              <w:t>70</w:t>
            </w:r>
          </w:p>
        </w:tc>
        <w:tc>
          <w:tcPr>
            <w:tcW w:w="784" w:type="dxa"/>
          </w:tcPr>
          <w:p w:rsidR="002F0F37" w:rsidRDefault="002F0F37">
            <w:pPr>
              <w:pStyle w:val="ConsPlusNormal"/>
              <w:jc w:val="center"/>
            </w:pPr>
            <w:r>
              <w:t>70</w:t>
            </w:r>
          </w:p>
        </w:tc>
        <w:tc>
          <w:tcPr>
            <w:tcW w:w="904" w:type="dxa"/>
          </w:tcPr>
          <w:p w:rsidR="002F0F37" w:rsidRDefault="002F0F37">
            <w:pPr>
              <w:pStyle w:val="ConsPlusNormal"/>
              <w:jc w:val="center"/>
            </w:pPr>
            <w:r>
              <w:t>70</w:t>
            </w:r>
          </w:p>
        </w:tc>
        <w:tc>
          <w:tcPr>
            <w:tcW w:w="904" w:type="dxa"/>
          </w:tcPr>
          <w:p w:rsidR="002F0F37" w:rsidRDefault="002F0F37">
            <w:pPr>
              <w:pStyle w:val="ConsPlusNormal"/>
              <w:jc w:val="center"/>
            </w:pPr>
            <w:r>
              <w:t>70</w:t>
            </w:r>
          </w:p>
        </w:tc>
        <w:tc>
          <w:tcPr>
            <w:tcW w:w="904" w:type="dxa"/>
          </w:tcPr>
          <w:p w:rsidR="002F0F37" w:rsidRDefault="002F0F37">
            <w:pPr>
              <w:pStyle w:val="ConsPlusNormal"/>
              <w:jc w:val="center"/>
            </w:pPr>
            <w:r>
              <w:t>70</w:t>
            </w:r>
          </w:p>
        </w:tc>
        <w:tc>
          <w:tcPr>
            <w:tcW w:w="904" w:type="dxa"/>
          </w:tcPr>
          <w:p w:rsidR="002F0F37" w:rsidRDefault="002F0F37">
            <w:pPr>
              <w:pStyle w:val="ConsPlusNormal"/>
              <w:jc w:val="center"/>
            </w:pPr>
            <w:r>
              <w:t>70</w:t>
            </w:r>
          </w:p>
        </w:tc>
        <w:tc>
          <w:tcPr>
            <w:tcW w:w="904" w:type="dxa"/>
            <w:tcBorders>
              <w:right w:val="nil"/>
            </w:tcBorders>
          </w:tcPr>
          <w:p w:rsidR="002F0F37" w:rsidRDefault="002F0F37">
            <w:pPr>
              <w:pStyle w:val="ConsPlusNormal"/>
              <w:jc w:val="center"/>
            </w:pPr>
            <w:r>
              <w:t>70</w:t>
            </w:r>
          </w:p>
        </w:tc>
      </w:tr>
      <w:tr w:rsidR="002F0F37">
        <w:tc>
          <w:tcPr>
            <w:tcW w:w="394" w:type="dxa"/>
            <w:tcBorders>
              <w:left w:val="nil"/>
            </w:tcBorders>
          </w:tcPr>
          <w:p w:rsidR="002F0F37" w:rsidRDefault="002F0F37">
            <w:pPr>
              <w:pStyle w:val="ConsPlusNormal"/>
              <w:jc w:val="center"/>
            </w:pPr>
            <w:r>
              <w:lastRenderedPageBreak/>
              <w:t>4.</w:t>
            </w:r>
          </w:p>
        </w:tc>
        <w:tc>
          <w:tcPr>
            <w:tcW w:w="3061" w:type="dxa"/>
          </w:tcPr>
          <w:p w:rsidR="002F0F37" w:rsidRDefault="002F0F37">
            <w:pPr>
              <w:pStyle w:val="ConsPlusNormal"/>
              <w:jc w:val="both"/>
            </w:pPr>
            <w:r>
              <w:t>Создание и эксплуатация государственной информационной системы обеспечения градостроительной деятельности в Чувашской Республике</w:t>
            </w:r>
          </w:p>
        </w:tc>
        <w:tc>
          <w:tcPr>
            <w:tcW w:w="907" w:type="dxa"/>
          </w:tcPr>
          <w:p w:rsidR="002F0F37" w:rsidRDefault="002F0F37">
            <w:pPr>
              <w:pStyle w:val="ConsPlusNormal"/>
              <w:jc w:val="center"/>
            </w:pPr>
            <w:r>
              <w:t>единиц</w:t>
            </w:r>
          </w:p>
        </w:tc>
        <w:tc>
          <w:tcPr>
            <w:tcW w:w="784" w:type="dxa"/>
          </w:tcPr>
          <w:p w:rsidR="002F0F37" w:rsidRDefault="002F0F37">
            <w:pPr>
              <w:pStyle w:val="ConsPlusNormal"/>
              <w:jc w:val="center"/>
            </w:pPr>
            <w:r>
              <w:t>0</w:t>
            </w:r>
          </w:p>
        </w:tc>
        <w:tc>
          <w:tcPr>
            <w:tcW w:w="784" w:type="dxa"/>
          </w:tcPr>
          <w:p w:rsidR="002F0F37" w:rsidRDefault="002F0F37">
            <w:pPr>
              <w:pStyle w:val="ConsPlusNormal"/>
              <w:jc w:val="center"/>
            </w:pPr>
            <w:r>
              <w:t>0</w:t>
            </w:r>
          </w:p>
        </w:tc>
        <w:tc>
          <w:tcPr>
            <w:tcW w:w="784" w:type="dxa"/>
          </w:tcPr>
          <w:p w:rsidR="002F0F37" w:rsidRDefault="002F0F37">
            <w:pPr>
              <w:pStyle w:val="ConsPlusNormal"/>
              <w:jc w:val="center"/>
            </w:pPr>
            <w:r>
              <w:t>1</w:t>
            </w:r>
          </w:p>
        </w:tc>
        <w:tc>
          <w:tcPr>
            <w:tcW w:w="784" w:type="dxa"/>
          </w:tcPr>
          <w:p w:rsidR="002F0F37" w:rsidRDefault="002F0F37">
            <w:pPr>
              <w:pStyle w:val="ConsPlusNormal"/>
              <w:jc w:val="center"/>
            </w:pPr>
            <w:r>
              <w:t>1</w:t>
            </w:r>
          </w:p>
        </w:tc>
        <w:tc>
          <w:tcPr>
            <w:tcW w:w="784" w:type="dxa"/>
          </w:tcPr>
          <w:p w:rsidR="002F0F37" w:rsidRDefault="002F0F37">
            <w:pPr>
              <w:pStyle w:val="ConsPlusNormal"/>
              <w:jc w:val="center"/>
            </w:pPr>
            <w:r>
              <w:t>1</w:t>
            </w:r>
          </w:p>
        </w:tc>
        <w:tc>
          <w:tcPr>
            <w:tcW w:w="784" w:type="dxa"/>
          </w:tcPr>
          <w:p w:rsidR="002F0F37" w:rsidRDefault="002F0F37">
            <w:pPr>
              <w:pStyle w:val="ConsPlusNormal"/>
              <w:jc w:val="center"/>
            </w:pPr>
            <w:r>
              <w:t>1</w:t>
            </w:r>
          </w:p>
        </w:tc>
        <w:tc>
          <w:tcPr>
            <w:tcW w:w="904" w:type="dxa"/>
          </w:tcPr>
          <w:p w:rsidR="002F0F37" w:rsidRDefault="002F0F37">
            <w:pPr>
              <w:pStyle w:val="ConsPlusNormal"/>
              <w:jc w:val="center"/>
            </w:pPr>
            <w:r>
              <w:t>1</w:t>
            </w:r>
          </w:p>
        </w:tc>
        <w:tc>
          <w:tcPr>
            <w:tcW w:w="904" w:type="dxa"/>
          </w:tcPr>
          <w:p w:rsidR="002F0F37" w:rsidRDefault="002F0F37">
            <w:pPr>
              <w:pStyle w:val="ConsPlusNormal"/>
              <w:jc w:val="center"/>
            </w:pPr>
            <w:r>
              <w:t>1</w:t>
            </w:r>
          </w:p>
        </w:tc>
        <w:tc>
          <w:tcPr>
            <w:tcW w:w="904" w:type="dxa"/>
          </w:tcPr>
          <w:p w:rsidR="002F0F37" w:rsidRDefault="002F0F37">
            <w:pPr>
              <w:pStyle w:val="ConsPlusNormal"/>
              <w:jc w:val="center"/>
            </w:pPr>
            <w:r>
              <w:t>1</w:t>
            </w:r>
          </w:p>
        </w:tc>
        <w:tc>
          <w:tcPr>
            <w:tcW w:w="904" w:type="dxa"/>
          </w:tcPr>
          <w:p w:rsidR="002F0F37" w:rsidRDefault="002F0F37">
            <w:pPr>
              <w:pStyle w:val="ConsPlusNormal"/>
              <w:jc w:val="center"/>
            </w:pPr>
            <w:r>
              <w:t>1</w:t>
            </w:r>
          </w:p>
        </w:tc>
        <w:tc>
          <w:tcPr>
            <w:tcW w:w="904" w:type="dxa"/>
            <w:tcBorders>
              <w:right w:val="nil"/>
            </w:tcBorders>
          </w:tcPr>
          <w:p w:rsidR="002F0F37" w:rsidRDefault="002F0F37">
            <w:pPr>
              <w:pStyle w:val="ConsPlusNormal"/>
              <w:jc w:val="center"/>
            </w:pPr>
            <w:r>
              <w:t>1</w:t>
            </w:r>
          </w:p>
        </w:tc>
      </w:tr>
      <w:tr w:rsidR="002F0F37">
        <w:tc>
          <w:tcPr>
            <w:tcW w:w="13586" w:type="dxa"/>
            <w:gridSpan w:val="14"/>
            <w:tcBorders>
              <w:left w:val="nil"/>
              <w:right w:val="nil"/>
            </w:tcBorders>
          </w:tcPr>
          <w:p w:rsidR="002F0F37" w:rsidRDefault="002F0F37">
            <w:pPr>
              <w:pStyle w:val="ConsPlusNormal"/>
              <w:jc w:val="center"/>
              <w:outlineLvl w:val="2"/>
            </w:pPr>
            <w:r>
              <w:t>Подпрограмма "Кадровое обеспечение задач строительства"</w:t>
            </w:r>
          </w:p>
        </w:tc>
      </w:tr>
      <w:tr w:rsidR="002F0F37">
        <w:tc>
          <w:tcPr>
            <w:tcW w:w="394" w:type="dxa"/>
            <w:tcBorders>
              <w:left w:val="nil"/>
            </w:tcBorders>
          </w:tcPr>
          <w:p w:rsidR="002F0F37" w:rsidRDefault="002F0F37">
            <w:pPr>
              <w:pStyle w:val="ConsPlusNormal"/>
              <w:jc w:val="center"/>
            </w:pPr>
            <w:r>
              <w:t>1.</w:t>
            </w:r>
          </w:p>
        </w:tc>
        <w:tc>
          <w:tcPr>
            <w:tcW w:w="3061" w:type="dxa"/>
          </w:tcPr>
          <w:p w:rsidR="002F0F37" w:rsidRDefault="002F0F37">
            <w:pPr>
              <w:pStyle w:val="ConsPlusNormal"/>
              <w:jc w:val="both"/>
            </w:pPr>
            <w:r>
              <w:t>Количество специалистов строительных специальностей с высшим образованием, осуществляющих деятельность в организациях строительной отрасли Чувашской Республики</w:t>
            </w:r>
          </w:p>
        </w:tc>
        <w:tc>
          <w:tcPr>
            <w:tcW w:w="907" w:type="dxa"/>
          </w:tcPr>
          <w:p w:rsidR="002F0F37" w:rsidRDefault="002F0F37">
            <w:pPr>
              <w:pStyle w:val="ConsPlusNormal"/>
              <w:jc w:val="center"/>
            </w:pPr>
            <w:r>
              <w:t>человек</w:t>
            </w:r>
          </w:p>
        </w:tc>
        <w:tc>
          <w:tcPr>
            <w:tcW w:w="784" w:type="dxa"/>
          </w:tcPr>
          <w:p w:rsidR="002F0F37" w:rsidRDefault="002F0F37">
            <w:pPr>
              <w:pStyle w:val="ConsPlusNormal"/>
              <w:jc w:val="center"/>
            </w:pPr>
            <w:r>
              <w:t>3276</w:t>
            </w:r>
          </w:p>
        </w:tc>
        <w:tc>
          <w:tcPr>
            <w:tcW w:w="784" w:type="dxa"/>
          </w:tcPr>
          <w:p w:rsidR="002F0F37" w:rsidRDefault="002F0F37">
            <w:pPr>
              <w:pStyle w:val="ConsPlusNormal"/>
              <w:jc w:val="center"/>
            </w:pPr>
            <w:r>
              <w:t>3378</w:t>
            </w:r>
          </w:p>
        </w:tc>
        <w:tc>
          <w:tcPr>
            <w:tcW w:w="784" w:type="dxa"/>
          </w:tcPr>
          <w:p w:rsidR="002F0F37" w:rsidRDefault="002F0F37">
            <w:pPr>
              <w:pStyle w:val="ConsPlusNormal"/>
              <w:jc w:val="center"/>
            </w:pPr>
            <w:r>
              <w:t>3480</w:t>
            </w:r>
          </w:p>
        </w:tc>
        <w:tc>
          <w:tcPr>
            <w:tcW w:w="784" w:type="dxa"/>
          </w:tcPr>
          <w:p w:rsidR="002F0F37" w:rsidRDefault="002F0F37">
            <w:pPr>
              <w:pStyle w:val="ConsPlusNormal"/>
              <w:jc w:val="center"/>
            </w:pPr>
            <w:r>
              <w:t>3570</w:t>
            </w:r>
          </w:p>
        </w:tc>
        <w:tc>
          <w:tcPr>
            <w:tcW w:w="784" w:type="dxa"/>
          </w:tcPr>
          <w:p w:rsidR="002F0F37" w:rsidRDefault="002F0F37">
            <w:pPr>
              <w:pStyle w:val="ConsPlusNormal"/>
              <w:jc w:val="center"/>
            </w:pPr>
            <w:r>
              <w:t>3620</w:t>
            </w:r>
          </w:p>
        </w:tc>
        <w:tc>
          <w:tcPr>
            <w:tcW w:w="784" w:type="dxa"/>
          </w:tcPr>
          <w:p w:rsidR="002F0F37" w:rsidRDefault="002F0F37">
            <w:pPr>
              <w:pStyle w:val="ConsPlusNormal"/>
              <w:jc w:val="center"/>
            </w:pPr>
            <w:r>
              <w:t>3700</w:t>
            </w:r>
          </w:p>
        </w:tc>
        <w:tc>
          <w:tcPr>
            <w:tcW w:w="904" w:type="dxa"/>
          </w:tcPr>
          <w:p w:rsidR="002F0F37" w:rsidRDefault="002F0F37">
            <w:pPr>
              <w:pStyle w:val="ConsPlusNormal"/>
              <w:jc w:val="center"/>
            </w:pPr>
            <w:r>
              <w:t>3780</w:t>
            </w:r>
          </w:p>
        </w:tc>
        <w:tc>
          <w:tcPr>
            <w:tcW w:w="904" w:type="dxa"/>
          </w:tcPr>
          <w:p w:rsidR="002F0F37" w:rsidRDefault="002F0F37">
            <w:pPr>
              <w:pStyle w:val="ConsPlusNormal"/>
              <w:jc w:val="center"/>
            </w:pPr>
            <w:r>
              <w:t>3830</w:t>
            </w:r>
          </w:p>
        </w:tc>
        <w:tc>
          <w:tcPr>
            <w:tcW w:w="904" w:type="dxa"/>
          </w:tcPr>
          <w:p w:rsidR="002F0F37" w:rsidRDefault="002F0F37">
            <w:pPr>
              <w:pStyle w:val="ConsPlusNormal"/>
              <w:jc w:val="center"/>
            </w:pPr>
            <w:r>
              <w:t>3950</w:t>
            </w:r>
          </w:p>
        </w:tc>
        <w:tc>
          <w:tcPr>
            <w:tcW w:w="904" w:type="dxa"/>
          </w:tcPr>
          <w:p w:rsidR="002F0F37" w:rsidRDefault="002F0F37">
            <w:pPr>
              <w:pStyle w:val="ConsPlusNormal"/>
              <w:jc w:val="center"/>
            </w:pPr>
            <w:r>
              <w:t>4450</w:t>
            </w:r>
          </w:p>
        </w:tc>
        <w:tc>
          <w:tcPr>
            <w:tcW w:w="904" w:type="dxa"/>
            <w:tcBorders>
              <w:right w:val="nil"/>
            </w:tcBorders>
          </w:tcPr>
          <w:p w:rsidR="002F0F37" w:rsidRDefault="002F0F37">
            <w:pPr>
              <w:pStyle w:val="ConsPlusNormal"/>
              <w:jc w:val="center"/>
            </w:pPr>
            <w:r>
              <w:t>5000</w:t>
            </w:r>
          </w:p>
        </w:tc>
      </w:tr>
      <w:tr w:rsidR="002F0F37">
        <w:tc>
          <w:tcPr>
            <w:tcW w:w="394" w:type="dxa"/>
            <w:tcBorders>
              <w:left w:val="nil"/>
            </w:tcBorders>
          </w:tcPr>
          <w:p w:rsidR="002F0F37" w:rsidRDefault="002F0F37">
            <w:pPr>
              <w:pStyle w:val="ConsPlusNormal"/>
              <w:jc w:val="center"/>
            </w:pPr>
            <w:r>
              <w:t>2.</w:t>
            </w:r>
          </w:p>
        </w:tc>
        <w:tc>
          <w:tcPr>
            <w:tcW w:w="3061" w:type="dxa"/>
          </w:tcPr>
          <w:p w:rsidR="002F0F37" w:rsidRDefault="002F0F37">
            <w:pPr>
              <w:pStyle w:val="ConsPlusNormal"/>
              <w:jc w:val="both"/>
            </w:pPr>
            <w:r>
              <w:t>Количество специалистов строительных специальностей со средним профессиональным образованием, осуществляющих деятельность в организациях строительной отрасли Чувашской Республики</w:t>
            </w:r>
          </w:p>
        </w:tc>
        <w:tc>
          <w:tcPr>
            <w:tcW w:w="907" w:type="dxa"/>
          </w:tcPr>
          <w:p w:rsidR="002F0F37" w:rsidRDefault="002F0F37">
            <w:pPr>
              <w:pStyle w:val="ConsPlusNormal"/>
              <w:jc w:val="center"/>
            </w:pPr>
            <w:r>
              <w:t>человек</w:t>
            </w:r>
          </w:p>
        </w:tc>
        <w:tc>
          <w:tcPr>
            <w:tcW w:w="784" w:type="dxa"/>
          </w:tcPr>
          <w:p w:rsidR="002F0F37" w:rsidRDefault="002F0F37">
            <w:pPr>
              <w:pStyle w:val="ConsPlusNormal"/>
              <w:jc w:val="center"/>
            </w:pPr>
            <w:r>
              <w:t>15592</w:t>
            </w:r>
          </w:p>
        </w:tc>
        <w:tc>
          <w:tcPr>
            <w:tcW w:w="784" w:type="dxa"/>
          </w:tcPr>
          <w:p w:rsidR="002F0F37" w:rsidRDefault="002F0F37">
            <w:pPr>
              <w:pStyle w:val="ConsPlusNormal"/>
              <w:jc w:val="center"/>
            </w:pPr>
            <w:r>
              <w:t>15825</w:t>
            </w:r>
          </w:p>
        </w:tc>
        <w:tc>
          <w:tcPr>
            <w:tcW w:w="784" w:type="dxa"/>
          </w:tcPr>
          <w:p w:rsidR="002F0F37" w:rsidRDefault="002F0F37">
            <w:pPr>
              <w:pStyle w:val="ConsPlusNormal"/>
              <w:jc w:val="center"/>
            </w:pPr>
            <w:r>
              <w:t>16065</w:t>
            </w:r>
          </w:p>
        </w:tc>
        <w:tc>
          <w:tcPr>
            <w:tcW w:w="784" w:type="dxa"/>
          </w:tcPr>
          <w:p w:rsidR="002F0F37" w:rsidRDefault="002F0F37">
            <w:pPr>
              <w:pStyle w:val="ConsPlusNormal"/>
              <w:jc w:val="center"/>
            </w:pPr>
            <w:r>
              <w:t>16220</w:t>
            </w:r>
          </w:p>
        </w:tc>
        <w:tc>
          <w:tcPr>
            <w:tcW w:w="784" w:type="dxa"/>
          </w:tcPr>
          <w:p w:rsidR="002F0F37" w:rsidRDefault="002F0F37">
            <w:pPr>
              <w:pStyle w:val="ConsPlusNormal"/>
              <w:jc w:val="center"/>
            </w:pPr>
            <w:r>
              <w:t>16380</w:t>
            </w:r>
          </w:p>
        </w:tc>
        <w:tc>
          <w:tcPr>
            <w:tcW w:w="784" w:type="dxa"/>
          </w:tcPr>
          <w:p w:rsidR="002F0F37" w:rsidRDefault="002F0F37">
            <w:pPr>
              <w:pStyle w:val="ConsPlusNormal"/>
              <w:jc w:val="center"/>
            </w:pPr>
            <w:r>
              <w:t>16530</w:t>
            </w:r>
          </w:p>
        </w:tc>
        <w:tc>
          <w:tcPr>
            <w:tcW w:w="904" w:type="dxa"/>
          </w:tcPr>
          <w:p w:rsidR="002F0F37" w:rsidRDefault="002F0F37">
            <w:pPr>
              <w:pStyle w:val="ConsPlusNormal"/>
              <w:jc w:val="center"/>
            </w:pPr>
            <w:r>
              <w:t>16780</w:t>
            </w:r>
          </w:p>
        </w:tc>
        <w:tc>
          <w:tcPr>
            <w:tcW w:w="904" w:type="dxa"/>
          </w:tcPr>
          <w:p w:rsidR="002F0F37" w:rsidRDefault="002F0F37">
            <w:pPr>
              <w:pStyle w:val="ConsPlusNormal"/>
              <w:jc w:val="center"/>
            </w:pPr>
            <w:r>
              <w:t>16940</w:t>
            </w:r>
          </w:p>
        </w:tc>
        <w:tc>
          <w:tcPr>
            <w:tcW w:w="904" w:type="dxa"/>
          </w:tcPr>
          <w:p w:rsidR="002F0F37" w:rsidRDefault="002F0F37">
            <w:pPr>
              <w:pStyle w:val="ConsPlusNormal"/>
              <w:jc w:val="center"/>
            </w:pPr>
            <w:r>
              <w:t>17080</w:t>
            </w:r>
          </w:p>
        </w:tc>
        <w:tc>
          <w:tcPr>
            <w:tcW w:w="904" w:type="dxa"/>
          </w:tcPr>
          <w:p w:rsidR="002F0F37" w:rsidRDefault="002F0F37">
            <w:pPr>
              <w:pStyle w:val="ConsPlusNormal"/>
              <w:jc w:val="center"/>
            </w:pPr>
            <w:r>
              <w:t>17300</w:t>
            </w:r>
          </w:p>
        </w:tc>
        <w:tc>
          <w:tcPr>
            <w:tcW w:w="904" w:type="dxa"/>
            <w:tcBorders>
              <w:right w:val="nil"/>
            </w:tcBorders>
          </w:tcPr>
          <w:p w:rsidR="002F0F37" w:rsidRDefault="002F0F37">
            <w:pPr>
              <w:pStyle w:val="ConsPlusNormal"/>
              <w:jc w:val="center"/>
            </w:pPr>
            <w:r>
              <w:t>17600</w:t>
            </w:r>
          </w:p>
        </w:tc>
      </w:tr>
      <w:tr w:rsidR="002F0F37">
        <w:tc>
          <w:tcPr>
            <w:tcW w:w="394" w:type="dxa"/>
            <w:tcBorders>
              <w:left w:val="nil"/>
            </w:tcBorders>
          </w:tcPr>
          <w:p w:rsidR="002F0F37" w:rsidRDefault="002F0F37">
            <w:pPr>
              <w:pStyle w:val="ConsPlusNormal"/>
              <w:jc w:val="center"/>
            </w:pPr>
            <w:r>
              <w:t>3.</w:t>
            </w:r>
          </w:p>
        </w:tc>
        <w:tc>
          <w:tcPr>
            <w:tcW w:w="3061" w:type="dxa"/>
          </w:tcPr>
          <w:p w:rsidR="002F0F37" w:rsidRDefault="002F0F37">
            <w:pPr>
              <w:pStyle w:val="ConsPlusNormal"/>
              <w:jc w:val="both"/>
            </w:pPr>
            <w:r>
              <w:t xml:space="preserve">Количество специалистов строительных специальностей с дополнительным </w:t>
            </w:r>
            <w:r>
              <w:lastRenderedPageBreak/>
              <w:t>профессиональным образованием, осуществляющих деятельность в организациях строительной отрасли Чувашской Республики</w:t>
            </w:r>
          </w:p>
        </w:tc>
        <w:tc>
          <w:tcPr>
            <w:tcW w:w="907" w:type="dxa"/>
          </w:tcPr>
          <w:p w:rsidR="002F0F37" w:rsidRDefault="002F0F37">
            <w:pPr>
              <w:pStyle w:val="ConsPlusNormal"/>
              <w:jc w:val="center"/>
            </w:pPr>
            <w:r>
              <w:lastRenderedPageBreak/>
              <w:t>человек</w:t>
            </w:r>
          </w:p>
        </w:tc>
        <w:tc>
          <w:tcPr>
            <w:tcW w:w="784" w:type="dxa"/>
          </w:tcPr>
          <w:p w:rsidR="002F0F37" w:rsidRDefault="002F0F37">
            <w:pPr>
              <w:pStyle w:val="ConsPlusNormal"/>
              <w:jc w:val="center"/>
            </w:pPr>
            <w:r>
              <w:t>6228</w:t>
            </w:r>
          </w:p>
        </w:tc>
        <w:tc>
          <w:tcPr>
            <w:tcW w:w="784" w:type="dxa"/>
          </w:tcPr>
          <w:p w:rsidR="002F0F37" w:rsidRDefault="002F0F37">
            <w:pPr>
              <w:pStyle w:val="ConsPlusNormal"/>
              <w:jc w:val="center"/>
            </w:pPr>
            <w:r>
              <w:t>6276</w:t>
            </w:r>
          </w:p>
        </w:tc>
        <w:tc>
          <w:tcPr>
            <w:tcW w:w="784" w:type="dxa"/>
          </w:tcPr>
          <w:p w:rsidR="002F0F37" w:rsidRDefault="002F0F37">
            <w:pPr>
              <w:pStyle w:val="ConsPlusNormal"/>
              <w:jc w:val="center"/>
            </w:pPr>
            <w:r>
              <w:t>6340</w:t>
            </w:r>
          </w:p>
        </w:tc>
        <w:tc>
          <w:tcPr>
            <w:tcW w:w="784" w:type="dxa"/>
          </w:tcPr>
          <w:p w:rsidR="002F0F37" w:rsidRDefault="002F0F37">
            <w:pPr>
              <w:pStyle w:val="ConsPlusNormal"/>
              <w:jc w:val="center"/>
            </w:pPr>
            <w:r>
              <w:t>6410</w:t>
            </w:r>
          </w:p>
        </w:tc>
        <w:tc>
          <w:tcPr>
            <w:tcW w:w="784" w:type="dxa"/>
          </w:tcPr>
          <w:p w:rsidR="002F0F37" w:rsidRDefault="002F0F37">
            <w:pPr>
              <w:pStyle w:val="ConsPlusNormal"/>
              <w:jc w:val="center"/>
            </w:pPr>
            <w:r>
              <w:t>6490</w:t>
            </w:r>
          </w:p>
        </w:tc>
        <w:tc>
          <w:tcPr>
            <w:tcW w:w="784" w:type="dxa"/>
          </w:tcPr>
          <w:p w:rsidR="002F0F37" w:rsidRDefault="002F0F37">
            <w:pPr>
              <w:pStyle w:val="ConsPlusNormal"/>
              <w:jc w:val="center"/>
            </w:pPr>
            <w:r>
              <w:t>6580</w:t>
            </w:r>
          </w:p>
        </w:tc>
        <w:tc>
          <w:tcPr>
            <w:tcW w:w="904" w:type="dxa"/>
          </w:tcPr>
          <w:p w:rsidR="002F0F37" w:rsidRDefault="002F0F37">
            <w:pPr>
              <w:pStyle w:val="ConsPlusNormal"/>
              <w:jc w:val="center"/>
            </w:pPr>
            <w:r>
              <w:t>6690</w:t>
            </w:r>
          </w:p>
        </w:tc>
        <w:tc>
          <w:tcPr>
            <w:tcW w:w="904" w:type="dxa"/>
          </w:tcPr>
          <w:p w:rsidR="002F0F37" w:rsidRDefault="002F0F37">
            <w:pPr>
              <w:pStyle w:val="ConsPlusNormal"/>
              <w:jc w:val="center"/>
            </w:pPr>
            <w:r>
              <w:t>6770</w:t>
            </w:r>
          </w:p>
        </w:tc>
        <w:tc>
          <w:tcPr>
            <w:tcW w:w="904" w:type="dxa"/>
          </w:tcPr>
          <w:p w:rsidR="002F0F37" w:rsidRDefault="002F0F37">
            <w:pPr>
              <w:pStyle w:val="ConsPlusNormal"/>
              <w:jc w:val="center"/>
            </w:pPr>
            <w:r>
              <w:t>6850</w:t>
            </w:r>
          </w:p>
        </w:tc>
        <w:tc>
          <w:tcPr>
            <w:tcW w:w="904" w:type="dxa"/>
          </w:tcPr>
          <w:p w:rsidR="002F0F37" w:rsidRDefault="002F0F37">
            <w:pPr>
              <w:pStyle w:val="ConsPlusNormal"/>
              <w:jc w:val="center"/>
            </w:pPr>
            <w:r>
              <w:t>7260</w:t>
            </w:r>
          </w:p>
        </w:tc>
        <w:tc>
          <w:tcPr>
            <w:tcW w:w="904" w:type="dxa"/>
            <w:tcBorders>
              <w:right w:val="nil"/>
            </w:tcBorders>
          </w:tcPr>
          <w:p w:rsidR="002F0F37" w:rsidRDefault="002F0F37">
            <w:pPr>
              <w:pStyle w:val="ConsPlusNormal"/>
              <w:jc w:val="center"/>
            </w:pPr>
            <w:r>
              <w:t>7700</w:t>
            </w:r>
          </w:p>
        </w:tc>
      </w:tr>
      <w:tr w:rsidR="002F0F37">
        <w:tc>
          <w:tcPr>
            <w:tcW w:w="13586" w:type="dxa"/>
            <w:gridSpan w:val="14"/>
            <w:tcBorders>
              <w:left w:val="nil"/>
              <w:right w:val="nil"/>
            </w:tcBorders>
          </w:tcPr>
          <w:p w:rsidR="002F0F37" w:rsidRDefault="002F0F37">
            <w:pPr>
              <w:pStyle w:val="ConsPlusNormal"/>
              <w:jc w:val="center"/>
              <w:outlineLvl w:val="2"/>
            </w:pPr>
            <w:r>
              <w:lastRenderedPageBreak/>
              <w:t>Подпрограмма "Развитие промышленности строительных материалов и индустриального домостроения в Чувашской Республике"</w:t>
            </w:r>
          </w:p>
        </w:tc>
      </w:tr>
      <w:tr w:rsidR="002F0F37">
        <w:tc>
          <w:tcPr>
            <w:tcW w:w="394" w:type="dxa"/>
            <w:tcBorders>
              <w:left w:val="nil"/>
            </w:tcBorders>
          </w:tcPr>
          <w:p w:rsidR="002F0F37" w:rsidRDefault="002F0F37">
            <w:pPr>
              <w:pStyle w:val="ConsPlusNormal"/>
              <w:jc w:val="center"/>
            </w:pPr>
            <w:r>
              <w:t>1.</w:t>
            </w:r>
          </w:p>
        </w:tc>
        <w:tc>
          <w:tcPr>
            <w:tcW w:w="3061" w:type="dxa"/>
          </w:tcPr>
          <w:p w:rsidR="002F0F37" w:rsidRDefault="002F0F37">
            <w:pPr>
              <w:pStyle w:val="ConsPlusNormal"/>
              <w:jc w:val="both"/>
            </w:pPr>
            <w:r>
              <w:t xml:space="preserve">Степень </w:t>
            </w:r>
            <w:proofErr w:type="gramStart"/>
            <w:r>
              <w:t>износа основных фондов организаций промышленности строительных материалов</w:t>
            </w:r>
            <w:proofErr w:type="gramEnd"/>
            <w:r>
              <w:t xml:space="preserve"> и индустриального домостроения в Чувашской Республике</w:t>
            </w:r>
          </w:p>
        </w:tc>
        <w:tc>
          <w:tcPr>
            <w:tcW w:w="907" w:type="dxa"/>
          </w:tcPr>
          <w:p w:rsidR="002F0F37" w:rsidRDefault="002F0F37">
            <w:pPr>
              <w:pStyle w:val="ConsPlusNormal"/>
              <w:jc w:val="center"/>
            </w:pPr>
            <w:r>
              <w:t>процентов</w:t>
            </w:r>
          </w:p>
        </w:tc>
        <w:tc>
          <w:tcPr>
            <w:tcW w:w="784" w:type="dxa"/>
          </w:tcPr>
          <w:p w:rsidR="002F0F37" w:rsidRDefault="002F0F37">
            <w:pPr>
              <w:pStyle w:val="ConsPlusNormal"/>
              <w:jc w:val="center"/>
            </w:pPr>
            <w:r>
              <w:t>34,9</w:t>
            </w:r>
          </w:p>
        </w:tc>
        <w:tc>
          <w:tcPr>
            <w:tcW w:w="784" w:type="dxa"/>
          </w:tcPr>
          <w:p w:rsidR="002F0F37" w:rsidRDefault="002F0F37">
            <w:pPr>
              <w:pStyle w:val="ConsPlusNormal"/>
              <w:jc w:val="center"/>
            </w:pPr>
            <w:r>
              <w:t>34,4</w:t>
            </w:r>
          </w:p>
        </w:tc>
        <w:tc>
          <w:tcPr>
            <w:tcW w:w="784" w:type="dxa"/>
          </w:tcPr>
          <w:p w:rsidR="002F0F37" w:rsidRDefault="002F0F37">
            <w:pPr>
              <w:pStyle w:val="ConsPlusNormal"/>
              <w:jc w:val="center"/>
            </w:pPr>
            <w:r>
              <w:t>34,0</w:t>
            </w:r>
          </w:p>
        </w:tc>
        <w:tc>
          <w:tcPr>
            <w:tcW w:w="784" w:type="dxa"/>
          </w:tcPr>
          <w:p w:rsidR="002F0F37" w:rsidRDefault="002F0F37">
            <w:pPr>
              <w:pStyle w:val="ConsPlusNormal"/>
              <w:jc w:val="center"/>
            </w:pPr>
            <w:r>
              <w:t>33,6</w:t>
            </w:r>
          </w:p>
        </w:tc>
        <w:tc>
          <w:tcPr>
            <w:tcW w:w="784" w:type="dxa"/>
          </w:tcPr>
          <w:p w:rsidR="002F0F37" w:rsidRDefault="002F0F37">
            <w:pPr>
              <w:pStyle w:val="ConsPlusNormal"/>
              <w:jc w:val="center"/>
            </w:pPr>
            <w:r>
              <w:t>33,2</w:t>
            </w:r>
          </w:p>
        </w:tc>
        <w:tc>
          <w:tcPr>
            <w:tcW w:w="784" w:type="dxa"/>
          </w:tcPr>
          <w:p w:rsidR="002F0F37" w:rsidRDefault="002F0F37">
            <w:pPr>
              <w:pStyle w:val="ConsPlusNormal"/>
              <w:jc w:val="center"/>
            </w:pPr>
            <w:r>
              <w:t>33,0</w:t>
            </w:r>
          </w:p>
        </w:tc>
        <w:tc>
          <w:tcPr>
            <w:tcW w:w="904" w:type="dxa"/>
          </w:tcPr>
          <w:p w:rsidR="002F0F37" w:rsidRDefault="002F0F37">
            <w:pPr>
              <w:pStyle w:val="ConsPlusNormal"/>
              <w:jc w:val="center"/>
            </w:pPr>
            <w:r>
              <w:t>32,9</w:t>
            </w:r>
          </w:p>
        </w:tc>
        <w:tc>
          <w:tcPr>
            <w:tcW w:w="904" w:type="dxa"/>
          </w:tcPr>
          <w:p w:rsidR="002F0F37" w:rsidRDefault="002F0F37">
            <w:pPr>
              <w:pStyle w:val="ConsPlusNormal"/>
              <w:jc w:val="center"/>
            </w:pPr>
            <w:r>
              <w:t>32,5</w:t>
            </w:r>
          </w:p>
        </w:tc>
        <w:tc>
          <w:tcPr>
            <w:tcW w:w="904" w:type="dxa"/>
          </w:tcPr>
          <w:p w:rsidR="002F0F37" w:rsidRDefault="002F0F37">
            <w:pPr>
              <w:pStyle w:val="ConsPlusNormal"/>
              <w:jc w:val="center"/>
            </w:pPr>
            <w:r>
              <w:t>32,3</w:t>
            </w:r>
          </w:p>
        </w:tc>
        <w:tc>
          <w:tcPr>
            <w:tcW w:w="904" w:type="dxa"/>
          </w:tcPr>
          <w:p w:rsidR="002F0F37" w:rsidRDefault="002F0F37">
            <w:pPr>
              <w:pStyle w:val="ConsPlusNormal"/>
              <w:jc w:val="center"/>
            </w:pPr>
            <w:r>
              <w:t>30,0</w:t>
            </w:r>
          </w:p>
        </w:tc>
        <w:tc>
          <w:tcPr>
            <w:tcW w:w="904" w:type="dxa"/>
            <w:tcBorders>
              <w:right w:val="nil"/>
            </w:tcBorders>
          </w:tcPr>
          <w:p w:rsidR="002F0F37" w:rsidRDefault="002F0F37">
            <w:pPr>
              <w:pStyle w:val="ConsPlusNormal"/>
              <w:jc w:val="center"/>
            </w:pPr>
            <w:r>
              <w:t>28,0</w:t>
            </w:r>
          </w:p>
        </w:tc>
      </w:tr>
      <w:tr w:rsidR="002F0F37">
        <w:tc>
          <w:tcPr>
            <w:tcW w:w="394" w:type="dxa"/>
            <w:tcBorders>
              <w:left w:val="nil"/>
            </w:tcBorders>
          </w:tcPr>
          <w:p w:rsidR="002F0F37" w:rsidRDefault="002F0F37">
            <w:pPr>
              <w:pStyle w:val="ConsPlusNormal"/>
              <w:jc w:val="center"/>
            </w:pPr>
            <w:r>
              <w:t>2.</w:t>
            </w:r>
          </w:p>
        </w:tc>
        <w:tc>
          <w:tcPr>
            <w:tcW w:w="3061" w:type="dxa"/>
          </w:tcPr>
          <w:p w:rsidR="002F0F37" w:rsidRDefault="002F0F37">
            <w:pPr>
              <w:pStyle w:val="ConsPlusNormal"/>
              <w:jc w:val="both"/>
            </w:pPr>
            <w:r>
              <w:t xml:space="preserve">Увеличение </w:t>
            </w:r>
            <w:proofErr w:type="gramStart"/>
            <w:r>
              <w:t>объема выпуска продукции промышленности строительных материалов</w:t>
            </w:r>
            <w:proofErr w:type="gramEnd"/>
            <w:r>
              <w:t xml:space="preserve"> и индустриального домостроения к показателю 2016 года</w:t>
            </w:r>
          </w:p>
        </w:tc>
        <w:tc>
          <w:tcPr>
            <w:tcW w:w="907" w:type="dxa"/>
          </w:tcPr>
          <w:p w:rsidR="002F0F37" w:rsidRDefault="002F0F37">
            <w:pPr>
              <w:pStyle w:val="ConsPlusNormal"/>
              <w:jc w:val="center"/>
            </w:pPr>
            <w:r>
              <w:t>процентов</w:t>
            </w:r>
          </w:p>
        </w:tc>
        <w:tc>
          <w:tcPr>
            <w:tcW w:w="784" w:type="dxa"/>
          </w:tcPr>
          <w:p w:rsidR="002F0F37" w:rsidRDefault="002F0F37">
            <w:pPr>
              <w:pStyle w:val="ConsPlusNormal"/>
              <w:jc w:val="center"/>
            </w:pPr>
            <w:r>
              <w:t>106</w:t>
            </w:r>
          </w:p>
        </w:tc>
        <w:tc>
          <w:tcPr>
            <w:tcW w:w="784" w:type="dxa"/>
          </w:tcPr>
          <w:p w:rsidR="002F0F37" w:rsidRDefault="002F0F37">
            <w:pPr>
              <w:pStyle w:val="ConsPlusNormal"/>
              <w:jc w:val="center"/>
            </w:pPr>
            <w:r>
              <w:t>109</w:t>
            </w:r>
          </w:p>
        </w:tc>
        <w:tc>
          <w:tcPr>
            <w:tcW w:w="784" w:type="dxa"/>
          </w:tcPr>
          <w:p w:rsidR="002F0F37" w:rsidRDefault="002F0F37">
            <w:pPr>
              <w:pStyle w:val="ConsPlusNormal"/>
              <w:jc w:val="center"/>
            </w:pPr>
            <w:r>
              <w:t>117</w:t>
            </w:r>
          </w:p>
        </w:tc>
        <w:tc>
          <w:tcPr>
            <w:tcW w:w="784" w:type="dxa"/>
          </w:tcPr>
          <w:p w:rsidR="002F0F37" w:rsidRDefault="002F0F37">
            <w:pPr>
              <w:pStyle w:val="ConsPlusNormal"/>
              <w:jc w:val="center"/>
            </w:pPr>
            <w:r>
              <w:t>119</w:t>
            </w:r>
          </w:p>
        </w:tc>
        <w:tc>
          <w:tcPr>
            <w:tcW w:w="784" w:type="dxa"/>
          </w:tcPr>
          <w:p w:rsidR="002F0F37" w:rsidRDefault="002F0F37">
            <w:pPr>
              <w:pStyle w:val="ConsPlusNormal"/>
              <w:jc w:val="center"/>
            </w:pPr>
            <w:r>
              <w:t>123</w:t>
            </w:r>
          </w:p>
        </w:tc>
        <w:tc>
          <w:tcPr>
            <w:tcW w:w="784" w:type="dxa"/>
          </w:tcPr>
          <w:p w:rsidR="002F0F37" w:rsidRDefault="002F0F37">
            <w:pPr>
              <w:pStyle w:val="ConsPlusNormal"/>
              <w:jc w:val="center"/>
            </w:pPr>
            <w:r>
              <w:t>126</w:t>
            </w:r>
          </w:p>
        </w:tc>
        <w:tc>
          <w:tcPr>
            <w:tcW w:w="904" w:type="dxa"/>
          </w:tcPr>
          <w:p w:rsidR="002F0F37" w:rsidRDefault="002F0F37">
            <w:pPr>
              <w:pStyle w:val="ConsPlusNormal"/>
              <w:jc w:val="center"/>
            </w:pPr>
            <w:r>
              <w:t>129</w:t>
            </w:r>
          </w:p>
        </w:tc>
        <w:tc>
          <w:tcPr>
            <w:tcW w:w="904" w:type="dxa"/>
          </w:tcPr>
          <w:p w:rsidR="002F0F37" w:rsidRDefault="002F0F37">
            <w:pPr>
              <w:pStyle w:val="ConsPlusNormal"/>
              <w:jc w:val="center"/>
            </w:pPr>
            <w:r>
              <w:t>134</w:t>
            </w:r>
          </w:p>
        </w:tc>
        <w:tc>
          <w:tcPr>
            <w:tcW w:w="904" w:type="dxa"/>
          </w:tcPr>
          <w:p w:rsidR="002F0F37" w:rsidRDefault="002F0F37">
            <w:pPr>
              <w:pStyle w:val="ConsPlusNormal"/>
              <w:jc w:val="center"/>
            </w:pPr>
            <w:r>
              <w:t>138</w:t>
            </w:r>
          </w:p>
        </w:tc>
        <w:tc>
          <w:tcPr>
            <w:tcW w:w="904" w:type="dxa"/>
          </w:tcPr>
          <w:p w:rsidR="002F0F37" w:rsidRDefault="002F0F37">
            <w:pPr>
              <w:pStyle w:val="ConsPlusNormal"/>
              <w:jc w:val="center"/>
            </w:pPr>
            <w:r>
              <w:t>154</w:t>
            </w:r>
          </w:p>
        </w:tc>
        <w:tc>
          <w:tcPr>
            <w:tcW w:w="904" w:type="dxa"/>
            <w:tcBorders>
              <w:right w:val="nil"/>
            </w:tcBorders>
          </w:tcPr>
          <w:p w:rsidR="002F0F37" w:rsidRDefault="002F0F37">
            <w:pPr>
              <w:pStyle w:val="ConsPlusNormal"/>
              <w:jc w:val="center"/>
            </w:pPr>
            <w:r>
              <w:t>170</w:t>
            </w:r>
          </w:p>
        </w:tc>
      </w:tr>
      <w:tr w:rsidR="002F0F37">
        <w:tc>
          <w:tcPr>
            <w:tcW w:w="394" w:type="dxa"/>
            <w:tcBorders>
              <w:left w:val="nil"/>
            </w:tcBorders>
          </w:tcPr>
          <w:p w:rsidR="002F0F37" w:rsidRDefault="002F0F37">
            <w:pPr>
              <w:pStyle w:val="ConsPlusNormal"/>
              <w:jc w:val="center"/>
            </w:pPr>
            <w:r>
              <w:t>3.</w:t>
            </w:r>
          </w:p>
        </w:tc>
        <w:tc>
          <w:tcPr>
            <w:tcW w:w="3061" w:type="dxa"/>
          </w:tcPr>
          <w:p w:rsidR="002F0F37" w:rsidRDefault="002F0F37">
            <w:pPr>
              <w:pStyle w:val="ConsPlusNormal"/>
              <w:jc w:val="both"/>
            </w:pPr>
            <w:r>
              <w:t>Обеспечение потребности рынка Чувашской Республики в строительных материалах собственного производства</w:t>
            </w:r>
          </w:p>
        </w:tc>
        <w:tc>
          <w:tcPr>
            <w:tcW w:w="907" w:type="dxa"/>
          </w:tcPr>
          <w:p w:rsidR="002F0F37" w:rsidRDefault="002F0F37">
            <w:pPr>
              <w:pStyle w:val="ConsPlusNormal"/>
              <w:jc w:val="center"/>
            </w:pPr>
            <w:r>
              <w:t>процентов</w:t>
            </w:r>
          </w:p>
        </w:tc>
        <w:tc>
          <w:tcPr>
            <w:tcW w:w="784" w:type="dxa"/>
          </w:tcPr>
          <w:p w:rsidR="002F0F37" w:rsidRDefault="002F0F37">
            <w:pPr>
              <w:pStyle w:val="ConsPlusNormal"/>
              <w:jc w:val="center"/>
            </w:pPr>
            <w:r>
              <w:t>52</w:t>
            </w:r>
          </w:p>
        </w:tc>
        <w:tc>
          <w:tcPr>
            <w:tcW w:w="784" w:type="dxa"/>
          </w:tcPr>
          <w:p w:rsidR="002F0F37" w:rsidRDefault="002F0F37">
            <w:pPr>
              <w:pStyle w:val="ConsPlusNormal"/>
              <w:jc w:val="center"/>
            </w:pPr>
            <w:r>
              <w:t>53</w:t>
            </w:r>
          </w:p>
        </w:tc>
        <w:tc>
          <w:tcPr>
            <w:tcW w:w="784" w:type="dxa"/>
          </w:tcPr>
          <w:p w:rsidR="002F0F37" w:rsidRDefault="002F0F37">
            <w:pPr>
              <w:pStyle w:val="ConsPlusNormal"/>
              <w:jc w:val="center"/>
            </w:pPr>
            <w:r>
              <w:t>53</w:t>
            </w:r>
          </w:p>
        </w:tc>
        <w:tc>
          <w:tcPr>
            <w:tcW w:w="784" w:type="dxa"/>
          </w:tcPr>
          <w:p w:rsidR="002F0F37" w:rsidRDefault="002F0F37">
            <w:pPr>
              <w:pStyle w:val="ConsPlusNormal"/>
              <w:jc w:val="center"/>
            </w:pPr>
            <w:r>
              <w:t>54</w:t>
            </w:r>
          </w:p>
        </w:tc>
        <w:tc>
          <w:tcPr>
            <w:tcW w:w="784" w:type="dxa"/>
          </w:tcPr>
          <w:p w:rsidR="002F0F37" w:rsidRDefault="002F0F37">
            <w:pPr>
              <w:pStyle w:val="ConsPlusNormal"/>
              <w:jc w:val="center"/>
            </w:pPr>
            <w:r>
              <w:t>56</w:t>
            </w:r>
          </w:p>
        </w:tc>
        <w:tc>
          <w:tcPr>
            <w:tcW w:w="784" w:type="dxa"/>
          </w:tcPr>
          <w:p w:rsidR="002F0F37" w:rsidRDefault="002F0F37">
            <w:pPr>
              <w:pStyle w:val="ConsPlusNormal"/>
              <w:jc w:val="center"/>
            </w:pPr>
            <w:r>
              <w:t>58</w:t>
            </w:r>
          </w:p>
        </w:tc>
        <w:tc>
          <w:tcPr>
            <w:tcW w:w="904" w:type="dxa"/>
          </w:tcPr>
          <w:p w:rsidR="002F0F37" w:rsidRDefault="002F0F37">
            <w:pPr>
              <w:pStyle w:val="ConsPlusNormal"/>
              <w:jc w:val="center"/>
            </w:pPr>
            <w:r>
              <w:t>61</w:t>
            </w:r>
          </w:p>
        </w:tc>
        <w:tc>
          <w:tcPr>
            <w:tcW w:w="904" w:type="dxa"/>
          </w:tcPr>
          <w:p w:rsidR="002F0F37" w:rsidRDefault="002F0F37">
            <w:pPr>
              <w:pStyle w:val="ConsPlusNormal"/>
              <w:jc w:val="center"/>
            </w:pPr>
            <w:r>
              <w:t>62</w:t>
            </w:r>
          </w:p>
        </w:tc>
        <w:tc>
          <w:tcPr>
            <w:tcW w:w="904" w:type="dxa"/>
          </w:tcPr>
          <w:p w:rsidR="002F0F37" w:rsidRDefault="002F0F37">
            <w:pPr>
              <w:pStyle w:val="ConsPlusNormal"/>
              <w:jc w:val="center"/>
            </w:pPr>
            <w:r>
              <w:t>64</w:t>
            </w:r>
          </w:p>
        </w:tc>
        <w:tc>
          <w:tcPr>
            <w:tcW w:w="904" w:type="dxa"/>
          </w:tcPr>
          <w:p w:rsidR="002F0F37" w:rsidRDefault="002F0F37">
            <w:pPr>
              <w:pStyle w:val="ConsPlusNormal"/>
              <w:jc w:val="center"/>
            </w:pPr>
            <w:r>
              <w:t>67</w:t>
            </w:r>
          </w:p>
        </w:tc>
        <w:tc>
          <w:tcPr>
            <w:tcW w:w="904" w:type="dxa"/>
            <w:tcBorders>
              <w:right w:val="nil"/>
            </w:tcBorders>
          </w:tcPr>
          <w:p w:rsidR="002F0F37" w:rsidRDefault="002F0F37">
            <w:pPr>
              <w:pStyle w:val="ConsPlusNormal"/>
              <w:jc w:val="center"/>
            </w:pPr>
            <w:r>
              <w:t>70</w:t>
            </w:r>
          </w:p>
        </w:tc>
      </w:tr>
      <w:tr w:rsidR="002F0F37">
        <w:tc>
          <w:tcPr>
            <w:tcW w:w="394" w:type="dxa"/>
            <w:tcBorders>
              <w:left w:val="nil"/>
            </w:tcBorders>
          </w:tcPr>
          <w:p w:rsidR="002F0F37" w:rsidRDefault="002F0F37">
            <w:pPr>
              <w:pStyle w:val="ConsPlusNormal"/>
              <w:jc w:val="center"/>
            </w:pPr>
            <w:r>
              <w:t>4.</w:t>
            </w:r>
          </w:p>
        </w:tc>
        <w:tc>
          <w:tcPr>
            <w:tcW w:w="3061" w:type="dxa"/>
          </w:tcPr>
          <w:p w:rsidR="002F0F37" w:rsidRDefault="002F0F37">
            <w:pPr>
              <w:pStyle w:val="ConsPlusNormal"/>
              <w:jc w:val="both"/>
            </w:pPr>
            <w:r>
              <w:t>Объем отгруженной прочей неметаллической минеральной продукции</w:t>
            </w:r>
          </w:p>
        </w:tc>
        <w:tc>
          <w:tcPr>
            <w:tcW w:w="907" w:type="dxa"/>
          </w:tcPr>
          <w:p w:rsidR="002F0F37" w:rsidRDefault="002F0F37">
            <w:pPr>
              <w:pStyle w:val="ConsPlusNormal"/>
              <w:jc w:val="center"/>
            </w:pPr>
            <w:r>
              <w:t>млн. рублей</w:t>
            </w:r>
          </w:p>
        </w:tc>
        <w:tc>
          <w:tcPr>
            <w:tcW w:w="784" w:type="dxa"/>
          </w:tcPr>
          <w:p w:rsidR="002F0F37" w:rsidRDefault="002F0F37">
            <w:pPr>
              <w:pStyle w:val="ConsPlusNormal"/>
              <w:jc w:val="center"/>
            </w:pPr>
            <w:r>
              <w:t>6836,4</w:t>
            </w:r>
          </w:p>
        </w:tc>
        <w:tc>
          <w:tcPr>
            <w:tcW w:w="784" w:type="dxa"/>
          </w:tcPr>
          <w:p w:rsidR="002F0F37" w:rsidRDefault="002F0F37">
            <w:pPr>
              <w:pStyle w:val="ConsPlusNormal"/>
              <w:jc w:val="center"/>
            </w:pPr>
            <w:r>
              <w:t>8449,8</w:t>
            </w:r>
          </w:p>
        </w:tc>
        <w:tc>
          <w:tcPr>
            <w:tcW w:w="784" w:type="dxa"/>
          </w:tcPr>
          <w:p w:rsidR="002F0F37" w:rsidRDefault="002F0F37">
            <w:pPr>
              <w:pStyle w:val="ConsPlusNormal"/>
              <w:jc w:val="center"/>
            </w:pPr>
            <w:r>
              <w:t>9070,0</w:t>
            </w:r>
          </w:p>
        </w:tc>
        <w:tc>
          <w:tcPr>
            <w:tcW w:w="784" w:type="dxa"/>
          </w:tcPr>
          <w:p w:rsidR="002F0F37" w:rsidRDefault="002F0F37">
            <w:pPr>
              <w:pStyle w:val="ConsPlusNormal"/>
              <w:jc w:val="center"/>
            </w:pPr>
            <w:r>
              <w:t>9225,1</w:t>
            </w:r>
          </w:p>
        </w:tc>
        <w:tc>
          <w:tcPr>
            <w:tcW w:w="784" w:type="dxa"/>
          </w:tcPr>
          <w:p w:rsidR="002F0F37" w:rsidRDefault="002F0F37">
            <w:pPr>
              <w:pStyle w:val="ConsPlusNormal"/>
              <w:jc w:val="center"/>
            </w:pPr>
            <w:r>
              <w:t>9535,2</w:t>
            </w:r>
          </w:p>
        </w:tc>
        <w:tc>
          <w:tcPr>
            <w:tcW w:w="784" w:type="dxa"/>
          </w:tcPr>
          <w:p w:rsidR="002F0F37" w:rsidRDefault="002F0F37">
            <w:pPr>
              <w:pStyle w:val="ConsPlusNormal"/>
              <w:jc w:val="center"/>
            </w:pPr>
            <w:r>
              <w:t>9767,7</w:t>
            </w:r>
          </w:p>
        </w:tc>
        <w:tc>
          <w:tcPr>
            <w:tcW w:w="904" w:type="dxa"/>
          </w:tcPr>
          <w:p w:rsidR="002F0F37" w:rsidRDefault="002F0F37">
            <w:pPr>
              <w:pStyle w:val="ConsPlusNormal"/>
              <w:jc w:val="center"/>
            </w:pPr>
            <w:r>
              <w:t>10000,3</w:t>
            </w:r>
          </w:p>
        </w:tc>
        <w:tc>
          <w:tcPr>
            <w:tcW w:w="904" w:type="dxa"/>
          </w:tcPr>
          <w:p w:rsidR="002F0F37" w:rsidRDefault="002F0F37">
            <w:pPr>
              <w:pStyle w:val="ConsPlusNormal"/>
              <w:jc w:val="center"/>
            </w:pPr>
            <w:r>
              <w:t>10387,9</w:t>
            </w:r>
          </w:p>
        </w:tc>
        <w:tc>
          <w:tcPr>
            <w:tcW w:w="904" w:type="dxa"/>
          </w:tcPr>
          <w:p w:rsidR="002F0F37" w:rsidRDefault="002F0F37">
            <w:pPr>
              <w:pStyle w:val="ConsPlusNormal"/>
              <w:jc w:val="center"/>
            </w:pPr>
            <w:r>
              <w:t>10698,0</w:t>
            </w:r>
          </w:p>
        </w:tc>
        <w:tc>
          <w:tcPr>
            <w:tcW w:w="904" w:type="dxa"/>
          </w:tcPr>
          <w:p w:rsidR="002F0F37" w:rsidRDefault="002F0F37">
            <w:pPr>
              <w:pStyle w:val="ConsPlusNormal"/>
              <w:jc w:val="center"/>
            </w:pPr>
            <w:r>
              <w:t>11938,3</w:t>
            </w:r>
          </w:p>
        </w:tc>
        <w:tc>
          <w:tcPr>
            <w:tcW w:w="904" w:type="dxa"/>
            <w:tcBorders>
              <w:right w:val="nil"/>
            </w:tcBorders>
          </w:tcPr>
          <w:p w:rsidR="002F0F37" w:rsidRDefault="002F0F37">
            <w:pPr>
              <w:pStyle w:val="ConsPlusNormal"/>
              <w:jc w:val="center"/>
            </w:pPr>
            <w:r>
              <w:t>13178,7</w:t>
            </w:r>
          </w:p>
        </w:tc>
      </w:tr>
      <w:tr w:rsidR="002F0F37">
        <w:tc>
          <w:tcPr>
            <w:tcW w:w="394" w:type="dxa"/>
            <w:tcBorders>
              <w:left w:val="nil"/>
            </w:tcBorders>
          </w:tcPr>
          <w:p w:rsidR="002F0F37" w:rsidRDefault="002F0F37">
            <w:pPr>
              <w:pStyle w:val="ConsPlusNormal"/>
              <w:jc w:val="center"/>
            </w:pPr>
            <w:r>
              <w:t>5.</w:t>
            </w:r>
          </w:p>
        </w:tc>
        <w:tc>
          <w:tcPr>
            <w:tcW w:w="3061" w:type="dxa"/>
          </w:tcPr>
          <w:p w:rsidR="002F0F37" w:rsidRDefault="002F0F37">
            <w:pPr>
              <w:pStyle w:val="ConsPlusNormal"/>
              <w:jc w:val="both"/>
            </w:pPr>
            <w:r>
              <w:t xml:space="preserve">Среднемесячная начисленная заработная плата в </w:t>
            </w:r>
            <w:r>
              <w:lastRenderedPageBreak/>
              <w:t>строительстве</w:t>
            </w:r>
          </w:p>
        </w:tc>
        <w:tc>
          <w:tcPr>
            <w:tcW w:w="907" w:type="dxa"/>
          </w:tcPr>
          <w:p w:rsidR="002F0F37" w:rsidRDefault="002F0F37">
            <w:pPr>
              <w:pStyle w:val="ConsPlusNormal"/>
              <w:jc w:val="center"/>
            </w:pPr>
            <w:r>
              <w:lastRenderedPageBreak/>
              <w:t>тыс. рублей</w:t>
            </w:r>
          </w:p>
        </w:tc>
        <w:tc>
          <w:tcPr>
            <w:tcW w:w="784" w:type="dxa"/>
          </w:tcPr>
          <w:p w:rsidR="002F0F37" w:rsidRDefault="002F0F37">
            <w:pPr>
              <w:pStyle w:val="ConsPlusNormal"/>
              <w:jc w:val="center"/>
            </w:pPr>
            <w:r>
              <w:t>24,076</w:t>
            </w:r>
          </w:p>
        </w:tc>
        <w:tc>
          <w:tcPr>
            <w:tcW w:w="784" w:type="dxa"/>
          </w:tcPr>
          <w:p w:rsidR="002F0F37" w:rsidRDefault="002F0F37">
            <w:pPr>
              <w:pStyle w:val="ConsPlusNormal"/>
              <w:jc w:val="center"/>
            </w:pPr>
            <w:r>
              <w:t>26,346</w:t>
            </w:r>
          </w:p>
        </w:tc>
        <w:tc>
          <w:tcPr>
            <w:tcW w:w="784" w:type="dxa"/>
          </w:tcPr>
          <w:p w:rsidR="002F0F37" w:rsidRDefault="002F0F37">
            <w:pPr>
              <w:pStyle w:val="ConsPlusNormal"/>
              <w:jc w:val="center"/>
            </w:pPr>
            <w:r>
              <w:t>29,306</w:t>
            </w:r>
          </w:p>
        </w:tc>
        <w:tc>
          <w:tcPr>
            <w:tcW w:w="784" w:type="dxa"/>
          </w:tcPr>
          <w:p w:rsidR="002F0F37" w:rsidRDefault="002F0F37">
            <w:pPr>
              <w:pStyle w:val="ConsPlusNormal"/>
              <w:jc w:val="center"/>
            </w:pPr>
            <w:r>
              <w:t>31,747</w:t>
            </w:r>
          </w:p>
        </w:tc>
        <w:tc>
          <w:tcPr>
            <w:tcW w:w="784" w:type="dxa"/>
          </w:tcPr>
          <w:p w:rsidR="002F0F37" w:rsidRDefault="002F0F37">
            <w:pPr>
              <w:pStyle w:val="ConsPlusNormal"/>
              <w:jc w:val="center"/>
            </w:pPr>
            <w:r>
              <w:t>32,968</w:t>
            </w:r>
          </w:p>
        </w:tc>
        <w:tc>
          <w:tcPr>
            <w:tcW w:w="784" w:type="dxa"/>
          </w:tcPr>
          <w:p w:rsidR="002F0F37" w:rsidRDefault="002F0F37">
            <w:pPr>
              <w:pStyle w:val="ConsPlusNormal"/>
              <w:jc w:val="center"/>
            </w:pPr>
            <w:r>
              <w:t>33,701</w:t>
            </w:r>
          </w:p>
        </w:tc>
        <w:tc>
          <w:tcPr>
            <w:tcW w:w="904" w:type="dxa"/>
          </w:tcPr>
          <w:p w:rsidR="002F0F37" w:rsidRDefault="002F0F37">
            <w:pPr>
              <w:pStyle w:val="ConsPlusNormal"/>
              <w:jc w:val="center"/>
            </w:pPr>
            <w:r>
              <w:t>35,411</w:t>
            </w:r>
          </w:p>
        </w:tc>
        <w:tc>
          <w:tcPr>
            <w:tcW w:w="904" w:type="dxa"/>
          </w:tcPr>
          <w:p w:rsidR="002F0F37" w:rsidRDefault="002F0F37">
            <w:pPr>
              <w:pStyle w:val="ConsPlusNormal"/>
              <w:jc w:val="center"/>
            </w:pPr>
            <w:r>
              <w:t>39,074</w:t>
            </w:r>
          </w:p>
        </w:tc>
        <w:tc>
          <w:tcPr>
            <w:tcW w:w="904" w:type="dxa"/>
          </w:tcPr>
          <w:p w:rsidR="002F0F37" w:rsidRDefault="002F0F37">
            <w:pPr>
              <w:pStyle w:val="ConsPlusNormal"/>
              <w:jc w:val="center"/>
            </w:pPr>
            <w:r>
              <w:t>42,732</w:t>
            </w:r>
          </w:p>
        </w:tc>
        <w:tc>
          <w:tcPr>
            <w:tcW w:w="904" w:type="dxa"/>
          </w:tcPr>
          <w:p w:rsidR="002F0F37" w:rsidRDefault="002F0F37">
            <w:pPr>
              <w:pStyle w:val="ConsPlusNormal"/>
              <w:jc w:val="center"/>
            </w:pPr>
            <w:r>
              <w:t>48,842</w:t>
            </w:r>
          </w:p>
        </w:tc>
        <w:tc>
          <w:tcPr>
            <w:tcW w:w="904" w:type="dxa"/>
            <w:tcBorders>
              <w:right w:val="nil"/>
            </w:tcBorders>
          </w:tcPr>
          <w:p w:rsidR="002F0F37" w:rsidRDefault="002F0F37">
            <w:pPr>
              <w:pStyle w:val="ConsPlusNormal"/>
              <w:jc w:val="center"/>
            </w:pPr>
            <w:r>
              <w:t>56,169</w:t>
            </w:r>
          </w:p>
        </w:tc>
      </w:tr>
    </w:tbl>
    <w:p w:rsidR="002F0F37" w:rsidRDefault="002F0F37">
      <w:pPr>
        <w:sectPr w:rsidR="002F0F37">
          <w:pgSz w:w="16838" w:h="11905" w:orient="landscape"/>
          <w:pgMar w:top="1701" w:right="1134" w:bottom="850" w:left="1134" w:header="0" w:footer="0" w:gutter="0"/>
          <w:cols w:space="720"/>
        </w:sectPr>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1"/>
      </w:pPr>
      <w:r>
        <w:t>Приложение N 2</w:t>
      </w:r>
    </w:p>
    <w:p w:rsidR="002F0F37" w:rsidRDefault="002F0F37">
      <w:pPr>
        <w:pStyle w:val="ConsPlusNormal"/>
        <w:jc w:val="right"/>
      </w:pPr>
      <w:r>
        <w:t>к государственной программе</w:t>
      </w:r>
    </w:p>
    <w:p w:rsidR="002F0F37" w:rsidRDefault="002F0F37">
      <w:pPr>
        <w:pStyle w:val="ConsPlusNormal"/>
        <w:jc w:val="right"/>
      </w:pPr>
      <w:r>
        <w:t>Чувашской Республики</w:t>
      </w:r>
    </w:p>
    <w:p w:rsidR="002F0F37" w:rsidRDefault="002F0F37">
      <w:pPr>
        <w:pStyle w:val="ConsPlusNormal"/>
        <w:jc w:val="right"/>
      </w:pPr>
      <w:r>
        <w:t xml:space="preserve">"Развитие </w:t>
      </w:r>
      <w:proofErr w:type="gramStart"/>
      <w:r>
        <w:t>строительного</w:t>
      </w:r>
      <w:proofErr w:type="gramEnd"/>
    </w:p>
    <w:p w:rsidR="002F0F37" w:rsidRDefault="002F0F37">
      <w:pPr>
        <w:pStyle w:val="ConsPlusNormal"/>
        <w:jc w:val="right"/>
      </w:pPr>
      <w:r>
        <w:t>комплекса и архитектуры"</w:t>
      </w:r>
    </w:p>
    <w:p w:rsidR="002F0F37" w:rsidRDefault="002F0F37">
      <w:pPr>
        <w:pStyle w:val="ConsPlusNormal"/>
        <w:jc w:val="both"/>
      </w:pPr>
    </w:p>
    <w:p w:rsidR="002F0F37" w:rsidRDefault="002F0F37">
      <w:pPr>
        <w:pStyle w:val="ConsPlusTitle"/>
        <w:jc w:val="center"/>
      </w:pPr>
      <w:bookmarkStart w:id="2" w:name="P648"/>
      <w:bookmarkEnd w:id="2"/>
      <w:r>
        <w:t>РЕСУРСНОЕ ОБЕСПЕЧЕНИЕ</w:t>
      </w:r>
    </w:p>
    <w:p w:rsidR="002F0F37" w:rsidRDefault="002F0F37">
      <w:pPr>
        <w:pStyle w:val="ConsPlusTitle"/>
        <w:jc w:val="center"/>
      </w:pPr>
      <w:r>
        <w:t>И ПРОГНОЗНАЯ (СПРАВОЧНАЯ) ОЦЕНКА РАСХОДОВ</w:t>
      </w:r>
    </w:p>
    <w:p w:rsidR="002F0F37" w:rsidRDefault="002F0F37">
      <w:pPr>
        <w:pStyle w:val="ConsPlusTitle"/>
        <w:jc w:val="center"/>
      </w:pPr>
      <w:r>
        <w:t>ЗА СЧЕТ ВСЕХ ИСТОЧНИКОВ ФИНАНСИРОВАНИЯ РЕАЛИЗАЦИИ</w:t>
      </w:r>
    </w:p>
    <w:p w:rsidR="002F0F37" w:rsidRDefault="002F0F37">
      <w:pPr>
        <w:pStyle w:val="ConsPlusTitle"/>
        <w:jc w:val="center"/>
      </w:pPr>
      <w:r>
        <w:t>ГОСУДАРСТВЕННОЙ ПРОГРАММЫ ЧУВАШСКОЙ РЕСПУБЛИКИ</w:t>
      </w:r>
    </w:p>
    <w:p w:rsidR="002F0F37" w:rsidRDefault="002F0F37">
      <w:pPr>
        <w:pStyle w:val="ConsPlusTitle"/>
        <w:jc w:val="center"/>
      </w:pPr>
      <w:r>
        <w:t>"РАЗВИТИЕ СТРОИТЕЛЬНОГО КОМПЛЕКСА И АРХИТЕКТУРЫ"</w:t>
      </w:r>
    </w:p>
    <w:p w:rsidR="002F0F37" w:rsidRDefault="002F0F3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22.04.2020 </w:t>
            </w:r>
            <w:hyperlink r:id="rId39" w:history="1">
              <w:r>
                <w:rPr>
                  <w:color w:val="0000FF"/>
                </w:rPr>
                <w:t>N 202</w:t>
              </w:r>
            </w:hyperlink>
            <w:r>
              <w:rPr>
                <w:color w:val="392C69"/>
              </w:rPr>
              <w:t>,</w:t>
            </w:r>
            <w:proofErr w:type="gramEnd"/>
          </w:p>
          <w:p w:rsidR="002F0F37" w:rsidRDefault="002F0F37">
            <w:pPr>
              <w:pStyle w:val="ConsPlusNormal"/>
              <w:jc w:val="center"/>
            </w:pPr>
            <w:r>
              <w:rPr>
                <w:color w:val="392C69"/>
              </w:rPr>
              <w:t xml:space="preserve">от 08.07.2020 </w:t>
            </w:r>
            <w:hyperlink r:id="rId40" w:history="1">
              <w:r>
                <w:rPr>
                  <w:color w:val="0000FF"/>
                </w:rPr>
                <w:t>N 378</w:t>
              </w:r>
            </w:hyperlink>
            <w:r>
              <w:rPr>
                <w:color w:val="392C69"/>
              </w:rPr>
              <w:t xml:space="preserve">, от 23.12.2020 </w:t>
            </w:r>
            <w:hyperlink r:id="rId41" w:history="1">
              <w:r>
                <w:rPr>
                  <w:color w:val="0000FF"/>
                </w:rPr>
                <w:t>N 736</w:t>
              </w:r>
            </w:hyperlink>
            <w:r>
              <w:rPr>
                <w:color w:val="392C69"/>
              </w:rPr>
              <w:t>)</w:t>
            </w:r>
          </w:p>
        </w:tc>
      </w:tr>
    </w:tbl>
    <w:p w:rsidR="002F0F37" w:rsidRDefault="002F0F3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542"/>
        <w:gridCol w:w="720"/>
        <w:gridCol w:w="630"/>
        <w:gridCol w:w="1191"/>
        <w:gridCol w:w="1191"/>
        <w:gridCol w:w="1077"/>
        <w:gridCol w:w="1134"/>
        <w:gridCol w:w="1077"/>
        <w:gridCol w:w="1134"/>
        <w:gridCol w:w="1134"/>
        <w:gridCol w:w="1134"/>
        <w:gridCol w:w="1247"/>
        <w:gridCol w:w="1247"/>
      </w:tblGrid>
      <w:tr w:rsidR="002F0F37">
        <w:tc>
          <w:tcPr>
            <w:tcW w:w="907" w:type="dxa"/>
            <w:vMerge w:val="restart"/>
            <w:tcBorders>
              <w:left w:val="nil"/>
            </w:tcBorders>
          </w:tcPr>
          <w:p w:rsidR="002F0F37" w:rsidRDefault="002F0F37">
            <w:pPr>
              <w:pStyle w:val="ConsPlusNormal"/>
              <w:jc w:val="center"/>
            </w:pPr>
            <w:r>
              <w:t>Статус</w:t>
            </w:r>
          </w:p>
        </w:tc>
        <w:tc>
          <w:tcPr>
            <w:tcW w:w="1542" w:type="dxa"/>
            <w:vMerge w:val="restart"/>
          </w:tcPr>
          <w:p w:rsidR="002F0F37" w:rsidRDefault="002F0F37">
            <w:pPr>
              <w:pStyle w:val="ConsPlusNormal"/>
              <w:jc w:val="center"/>
            </w:pPr>
            <w:r>
              <w:t xml:space="preserve">Наименование государственной программы Чувашской Республики, подпрограммы государственной программы Чувашской Республики (основного </w:t>
            </w:r>
            <w:r>
              <w:lastRenderedPageBreak/>
              <w:t>мероприятия)</w:t>
            </w:r>
          </w:p>
        </w:tc>
        <w:tc>
          <w:tcPr>
            <w:tcW w:w="1350" w:type="dxa"/>
            <w:gridSpan w:val="2"/>
          </w:tcPr>
          <w:p w:rsidR="002F0F37" w:rsidRDefault="002F0F37">
            <w:pPr>
              <w:pStyle w:val="ConsPlusNormal"/>
              <w:jc w:val="center"/>
            </w:pPr>
            <w:r>
              <w:lastRenderedPageBreak/>
              <w:t>Код бюджетной классификации</w:t>
            </w:r>
          </w:p>
        </w:tc>
        <w:tc>
          <w:tcPr>
            <w:tcW w:w="1191" w:type="dxa"/>
            <w:vMerge w:val="restart"/>
          </w:tcPr>
          <w:p w:rsidR="002F0F37" w:rsidRDefault="002F0F37">
            <w:pPr>
              <w:pStyle w:val="ConsPlusNormal"/>
              <w:jc w:val="center"/>
            </w:pPr>
            <w:r>
              <w:t>Источники финансирования</w:t>
            </w:r>
          </w:p>
        </w:tc>
        <w:tc>
          <w:tcPr>
            <w:tcW w:w="10375" w:type="dxa"/>
            <w:gridSpan w:val="9"/>
            <w:tcBorders>
              <w:right w:val="nil"/>
            </w:tcBorders>
          </w:tcPr>
          <w:p w:rsidR="002F0F37" w:rsidRDefault="002F0F37">
            <w:pPr>
              <w:pStyle w:val="ConsPlusNormal"/>
              <w:jc w:val="center"/>
            </w:pPr>
            <w:r>
              <w:t>Расходы по годам, тыс. рублей</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 xml:space="preserve">главный распорядитель бюджетных </w:t>
            </w:r>
            <w:r>
              <w:lastRenderedPageBreak/>
              <w:t>средств</w:t>
            </w:r>
          </w:p>
        </w:tc>
        <w:tc>
          <w:tcPr>
            <w:tcW w:w="630" w:type="dxa"/>
          </w:tcPr>
          <w:p w:rsidR="002F0F37" w:rsidRDefault="002F0F37">
            <w:pPr>
              <w:pStyle w:val="ConsPlusNormal"/>
              <w:jc w:val="center"/>
            </w:pPr>
            <w:r>
              <w:lastRenderedPageBreak/>
              <w:t>целевая статья расходов</w:t>
            </w:r>
          </w:p>
        </w:tc>
        <w:tc>
          <w:tcPr>
            <w:tcW w:w="1191" w:type="dxa"/>
            <w:vMerge/>
          </w:tcPr>
          <w:p w:rsidR="002F0F37" w:rsidRDefault="002F0F37"/>
        </w:tc>
        <w:tc>
          <w:tcPr>
            <w:tcW w:w="1191" w:type="dxa"/>
          </w:tcPr>
          <w:p w:rsidR="002F0F37" w:rsidRDefault="002F0F37">
            <w:pPr>
              <w:pStyle w:val="ConsPlusNormal"/>
              <w:jc w:val="center"/>
            </w:pPr>
            <w:r>
              <w:t>2019</w:t>
            </w:r>
          </w:p>
        </w:tc>
        <w:tc>
          <w:tcPr>
            <w:tcW w:w="1077" w:type="dxa"/>
          </w:tcPr>
          <w:p w:rsidR="002F0F37" w:rsidRDefault="002F0F37">
            <w:pPr>
              <w:pStyle w:val="ConsPlusNormal"/>
              <w:jc w:val="center"/>
            </w:pPr>
            <w:r>
              <w:t>2020</w:t>
            </w:r>
          </w:p>
        </w:tc>
        <w:tc>
          <w:tcPr>
            <w:tcW w:w="1134" w:type="dxa"/>
          </w:tcPr>
          <w:p w:rsidR="002F0F37" w:rsidRDefault="002F0F37">
            <w:pPr>
              <w:pStyle w:val="ConsPlusNormal"/>
              <w:jc w:val="center"/>
            </w:pPr>
            <w:r>
              <w:t>2021</w:t>
            </w:r>
          </w:p>
        </w:tc>
        <w:tc>
          <w:tcPr>
            <w:tcW w:w="1077" w:type="dxa"/>
          </w:tcPr>
          <w:p w:rsidR="002F0F37" w:rsidRDefault="002F0F37">
            <w:pPr>
              <w:pStyle w:val="ConsPlusNormal"/>
              <w:jc w:val="center"/>
            </w:pPr>
            <w:r>
              <w:t>2022</w:t>
            </w:r>
          </w:p>
        </w:tc>
        <w:tc>
          <w:tcPr>
            <w:tcW w:w="1134" w:type="dxa"/>
          </w:tcPr>
          <w:p w:rsidR="002F0F37" w:rsidRDefault="002F0F37">
            <w:pPr>
              <w:pStyle w:val="ConsPlusNormal"/>
              <w:jc w:val="center"/>
            </w:pPr>
            <w:r>
              <w:t>2023</w:t>
            </w:r>
          </w:p>
        </w:tc>
        <w:tc>
          <w:tcPr>
            <w:tcW w:w="1134" w:type="dxa"/>
          </w:tcPr>
          <w:p w:rsidR="002F0F37" w:rsidRDefault="002F0F37">
            <w:pPr>
              <w:pStyle w:val="ConsPlusNormal"/>
              <w:jc w:val="center"/>
            </w:pPr>
            <w:r>
              <w:t>2024</w:t>
            </w:r>
          </w:p>
        </w:tc>
        <w:tc>
          <w:tcPr>
            <w:tcW w:w="1134" w:type="dxa"/>
          </w:tcPr>
          <w:p w:rsidR="002F0F37" w:rsidRDefault="002F0F37">
            <w:pPr>
              <w:pStyle w:val="ConsPlusNormal"/>
              <w:jc w:val="center"/>
            </w:pPr>
            <w:r>
              <w:t>2025</w:t>
            </w:r>
          </w:p>
        </w:tc>
        <w:tc>
          <w:tcPr>
            <w:tcW w:w="1247" w:type="dxa"/>
          </w:tcPr>
          <w:p w:rsidR="002F0F37" w:rsidRDefault="002F0F37">
            <w:pPr>
              <w:pStyle w:val="ConsPlusNormal"/>
              <w:jc w:val="center"/>
            </w:pPr>
            <w:r>
              <w:t>2026 - 2030</w:t>
            </w:r>
          </w:p>
        </w:tc>
        <w:tc>
          <w:tcPr>
            <w:tcW w:w="1247" w:type="dxa"/>
            <w:tcBorders>
              <w:right w:val="nil"/>
            </w:tcBorders>
          </w:tcPr>
          <w:p w:rsidR="002F0F37" w:rsidRDefault="002F0F37">
            <w:pPr>
              <w:pStyle w:val="ConsPlusNormal"/>
              <w:jc w:val="center"/>
            </w:pPr>
            <w:r>
              <w:t>2031 - 2035</w:t>
            </w:r>
          </w:p>
        </w:tc>
      </w:tr>
      <w:tr w:rsidR="002F0F37">
        <w:tc>
          <w:tcPr>
            <w:tcW w:w="907" w:type="dxa"/>
            <w:tcBorders>
              <w:left w:val="nil"/>
            </w:tcBorders>
          </w:tcPr>
          <w:p w:rsidR="002F0F37" w:rsidRDefault="002F0F37">
            <w:pPr>
              <w:pStyle w:val="ConsPlusNormal"/>
              <w:jc w:val="center"/>
            </w:pPr>
            <w:r>
              <w:lastRenderedPageBreak/>
              <w:t>1</w:t>
            </w:r>
          </w:p>
        </w:tc>
        <w:tc>
          <w:tcPr>
            <w:tcW w:w="1542" w:type="dxa"/>
          </w:tcPr>
          <w:p w:rsidR="002F0F37" w:rsidRDefault="002F0F37">
            <w:pPr>
              <w:pStyle w:val="ConsPlusNormal"/>
              <w:jc w:val="center"/>
            </w:pPr>
            <w:r>
              <w:t>2</w:t>
            </w:r>
          </w:p>
        </w:tc>
        <w:tc>
          <w:tcPr>
            <w:tcW w:w="720" w:type="dxa"/>
          </w:tcPr>
          <w:p w:rsidR="002F0F37" w:rsidRDefault="002F0F37">
            <w:pPr>
              <w:pStyle w:val="ConsPlusNormal"/>
              <w:jc w:val="center"/>
            </w:pPr>
            <w:r>
              <w:t>3</w:t>
            </w:r>
          </w:p>
        </w:tc>
        <w:tc>
          <w:tcPr>
            <w:tcW w:w="630" w:type="dxa"/>
          </w:tcPr>
          <w:p w:rsidR="002F0F37" w:rsidRDefault="002F0F37">
            <w:pPr>
              <w:pStyle w:val="ConsPlusNormal"/>
              <w:jc w:val="center"/>
            </w:pPr>
            <w:r>
              <w:t>4</w:t>
            </w:r>
          </w:p>
        </w:tc>
        <w:tc>
          <w:tcPr>
            <w:tcW w:w="1191" w:type="dxa"/>
          </w:tcPr>
          <w:p w:rsidR="002F0F37" w:rsidRDefault="002F0F37">
            <w:pPr>
              <w:pStyle w:val="ConsPlusNormal"/>
              <w:jc w:val="center"/>
            </w:pPr>
            <w:r>
              <w:t>5</w:t>
            </w:r>
          </w:p>
        </w:tc>
        <w:tc>
          <w:tcPr>
            <w:tcW w:w="1191" w:type="dxa"/>
          </w:tcPr>
          <w:p w:rsidR="002F0F37" w:rsidRDefault="002F0F37">
            <w:pPr>
              <w:pStyle w:val="ConsPlusNormal"/>
              <w:jc w:val="center"/>
            </w:pPr>
            <w:r>
              <w:t>6</w:t>
            </w:r>
          </w:p>
        </w:tc>
        <w:tc>
          <w:tcPr>
            <w:tcW w:w="1077" w:type="dxa"/>
          </w:tcPr>
          <w:p w:rsidR="002F0F37" w:rsidRDefault="002F0F37">
            <w:pPr>
              <w:pStyle w:val="ConsPlusNormal"/>
              <w:jc w:val="center"/>
            </w:pPr>
            <w:r>
              <w:t>7</w:t>
            </w:r>
          </w:p>
        </w:tc>
        <w:tc>
          <w:tcPr>
            <w:tcW w:w="1134" w:type="dxa"/>
          </w:tcPr>
          <w:p w:rsidR="002F0F37" w:rsidRDefault="002F0F37">
            <w:pPr>
              <w:pStyle w:val="ConsPlusNormal"/>
              <w:jc w:val="center"/>
            </w:pPr>
            <w:r>
              <w:t>8</w:t>
            </w:r>
          </w:p>
        </w:tc>
        <w:tc>
          <w:tcPr>
            <w:tcW w:w="1077" w:type="dxa"/>
          </w:tcPr>
          <w:p w:rsidR="002F0F37" w:rsidRDefault="002F0F37">
            <w:pPr>
              <w:pStyle w:val="ConsPlusNormal"/>
              <w:jc w:val="center"/>
            </w:pPr>
            <w:r>
              <w:t>9</w:t>
            </w:r>
          </w:p>
        </w:tc>
        <w:tc>
          <w:tcPr>
            <w:tcW w:w="1134" w:type="dxa"/>
          </w:tcPr>
          <w:p w:rsidR="002F0F37" w:rsidRDefault="002F0F37">
            <w:pPr>
              <w:pStyle w:val="ConsPlusNormal"/>
              <w:jc w:val="center"/>
            </w:pPr>
            <w:r>
              <w:t>10</w:t>
            </w:r>
          </w:p>
        </w:tc>
        <w:tc>
          <w:tcPr>
            <w:tcW w:w="1134" w:type="dxa"/>
          </w:tcPr>
          <w:p w:rsidR="002F0F37" w:rsidRDefault="002F0F37">
            <w:pPr>
              <w:pStyle w:val="ConsPlusNormal"/>
              <w:jc w:val="center"/>
            </w:pPr>
            <w:r>
              <w:t>11</w:t>
            </w:r>
          </w:p>
        </w:tc>
        <w:tc>
          <w:tcPr>
            <w:tcW w:w="1134" w:type="dxa"/>
          </w:tcPr>
          <w:p w:rsidR="002F0F37" w:rsidRDefault="002F0F37">
            <w:pPr>
              <w:pStyle w:val="ConsPlusNormal"/>
              <w:jc w:val="center"/>
            </w:pPr>
            <w:r>
              <w:t>12</w:t>
            </w:r>
          </w:p>
        </w:tc>
        <w:tc>
          <w:tcPr>
            <w:tcW w:w="1247" w:type="dxa"/>
          </w:tcPr>
          <w:p w:rsidR="002F0F37" w:rsidRDefault="002F0F37">
            <w:pPr>
              <w:pStyle w:val="ConsPlusNormal"/>
              <w:jc w:val="center"/>
            </w:pPr>
            <w:r>
              <w:t>13</w:t>
            </w:r>
          </w:p>
        </w:tc>
        <w:tc>
          <w:tcPr>
            <w:tcW w:w="1247" w:type="dxa"/>
            <w:tcBorders>
              <w:right w:val="nil"/>
            </w:tcBorders>
          </w:tcPr>
          <w:p w:rsidR="002F0F37" w:rsidRDefault="002F0F37">
            <w:pPr>
              <w:pStyle w:val="ConsPlusNormal"/>
              <w:jc w:val="center"/>
            </w:pPr>
            <w:r>
              <w:t>14</w:t>
            </w:r>
          </w:p>
        </w:tc>
      </w:tr>
      <w:tr w:rsidR="002F0F37">
        <w:tc>
          <w:tcPr>
            <w:tcW w:w="907" w:type="dxa"/>
            <w:vMerge w:val="restart"/>
            <w:tcBorders>
              <w:left w:val="nil"/>
              <w:bottom w:val="nil"/>
            </w:tcBorders>
          </w:tcPr>
          <w:p w:rsidR="002F0F37" w:rsidRDefault="002F0F37">
            <w:pPr>
              <w:pStyle w:val="ConsPlusNormal"/>
              <w:jc w:val="both"/>
            </w:pPr>
            <w:r>
              <w:t>Государственная программа Чувашской Республики</w:t>
            </w:r>
          </w:p>
        </w:tc>
        <w:tc>
          <w:tcPr>
            <w:tcW w:w="1542" w:type="dxa"/>
            <w:vMerge w:val="restart"/>
            <w:tcBorders>
              <w:bottom w:val="nil"/>
            </w:tcBorders>
          </w:tcPr>
          <w:p w:rsidR="002F0F37" w:rsidRDefault="002F0F37">
            <w:pPr>
              <w:pStyle w:val="ConsPlusNormal"/>
              <w:jc w:val="both"/>
            </w:pPr>
            <w:r>
              <w:t>"Развитие строительного комплекса и архитектуры"</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263353,2</w:t>
            </w:r>
          </w:p>
        </w:tc>
        <w:tc>
          <w:tcPr>
            <w:tcW w:w="1077" w:type="dxa"/>
          </w:tcPr>
          <w:p w:rsidR="002F0F37" w:rsidRDefault="002F0F37">
            <w:pPr>
              <w:pStyle w:val="ConsPlusNormal"/>
              <w:jc w:val="center"/>
            </w:pPr>
            <w:r>
              <w:t>216558,0</w:t>
            </w:r>
          </w:p>
        </w:tc>
        <w:tc>
          <w:tcPr>
            <w:tcW w:w="1134" w:type="dxa"/>
          </w:tcPr>
          <w:p w:rsidR="002F0F37" w:rsidRDefault="002F0F37">
            <w:pPr>
              <w:pStyle w:val="ConsPlusNormal"/>
              <w:jc w:val="center"/>
            </w:pPr>
            <w:r>
              <w:t>219920,0</w:t>
            </w:r>
          </w:p>
        </w:tc>
        <w:tc>
          <w:tcPr>
            <w:tcW w:w="1077" w:type="dxa"/>
          </w:tcPr>
          <w:p w:rsidR="002F0F37" w:rsidRDefault="002F0F37">
            <w:pPr>
              <w:pStyle w:val="ConsPlusNormal"/>
              <w:jc w:val="center"/>
            </w:pPr>
            <w:r>
              <w:t>220132,0</w:t>
            </w:r>
          </w:p>
        </w:tc>
        <w:tc>
          <w:tcPr>
            <w:tcW w:w="1134" w:type="dxa"/>
          </w:tcPr>
          <w:p w:rsidR="002F0F37" w:rsidRDefault="002F0F37">
            <w:pPr>
              <w:pStyle w:val="ConsPlusNormal"/>
              <w:jc w:val="center"/>
            </w:pPr>
            <w:r>
              <w:t>220135,0</w:t>
            </w:r>
          </w:p>
        </w:tc>
        <w:tc>
          <w:tcPr>
            <w:tcW w:w="1134" w:type="dxa"/>
          </w:tcPr>
          <w:p w:rsidR="002F0F37" w:rsidRDefault="002F0F37">
            <w:pPr>
              <w:pStyle w:val="ConsPlusNormal"/>
              <w:jc w:val="center"/>
            </w:pPr>
            <w:r>
              <w:t>220140,0</w:t>
            </w:r>
          </w:p>
        </w:tc>
        <w:tc>
          <w:tcPr>
            <w:tcW w:w="1134" w:type="dxa"/>
          </w:tcPr>
          <w:p w:rsidR="002F0F37" w:rsidRDefault="002F0F37">
            <w:pPr>
              <w:pStyle w:val="ConsPlusNormal"/>
              <w:jc w:val="center"/>
            </w:pPr>
            <w:r>
              <w:t>220140,0</w:t>
            </w:r>
          </w:p>
        </w:tc>
        <w:tc>
          <w:tcPr>
            <w:tcW w:w="1247" w:type="dxa"/>
          </w:tcPr>
          <w:p w:rsidR="002F0F37" w:rsidRDefault="002F0F37">
            <w:pPr>
              <w:pStyle w:val="ConsPlusNormal"/>
              <w:jc w:val="center"/>
            </w:pPr>
            <w:r>
              <w:t>1100700,0</w:t>
            </w:r>
          </w:p>
        </w:tc>
        <w:tc>
          <w:tcPr>
            <w:tcW w:w="1247" w:type="dxa"/>
            <w:tcBorders>
              <w:right w:val="nil"/>
            </w:tcBorders>
          </w:tcPr>
          <w:p w:rsidR="002F0F37" w:rsidRDefault="002F0F37">
            <w:pPr>
              <w:pStyle w:val="ConsPlusNormal"/>
              <w:jc w:val="center"/>
            </w:pPr>
            <w:r>
              <w:t>1100700,0</w:t>
            </w:r>
          </w:p>
        </w:tc>
      </w:tr>
      <w:tr w:rsidR="002F0F37">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Pr>
          <w:p w:rsidR="002F0F37" w:rsidRDefault="002F0F37">
            <w:pPr>
              <w:pStyle w:val="ConsPlusNormal"/>
              <w:jc w:val="center"/>
            </w:pPr>
            <w:r>
              <w:t>832</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32188,2</w:t>
            </w:r>
          </w:p>
        </w:tc>
        <w:tc>
          <w:tcPr>
            <w:tcW w:w="1077" w:type="dxa"/>
          </w:tcPr>
          <w:p w:rsidR="002F0F37" w:rsidRDefault="002F0F37">
            <w:pPr>
              <w:pStyle w:val="ConsPlusNormal"/>
              <w:jc w:val="center"/>
            </w:pPr>
            <w:r>
              <w:t>3850,0</w:t>
            </w:r>
          </w:p>
        </w:tc>
        <w:tc>
          <w:tcPr>
            <w:tcW w:w="1134" w:type="dxa"/>
          </w:tcPr>
          <w:p w:rsidR="002F0F37" w:rsidRDefault="002F0F37">
            <w:pPr>
              <w:pStyle w:val="ConsPlusNormal"/>
              <w:jc w:val="center"/>
            </w:pPr>
            <w:r>
              <w:t>1650,0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blPrEx>
          <w:tblBorders>
            <w:insideH w:val="nil"/>
          </w:tblBorders>
        </w:tblPrEx>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Borders>
              <w:bottom w:val="nil"/>
            </w:tcBorders>
          </w:tcPr>
          <w:p w:rsidR="002F0F37" w:rsidRDefault="002F0F37">
            <w:pPr>
              <w:pStyle w:val="ConsPlusNormal"/>
              <w:jc w:val="center"/>
            </w:pPr>
            <w:r>
              <w:t>x</w:t>
            </w:r>
          </w:p>
        </w:tc>
        <w:tc>
          <w:tcPr>
            <w:tcW w:w="630" w:type="dxa"/>
            <w:tcBorders>
              <w:bottom w:val="nil"/>
            </w:tcBorders>
          </w:tcPr>
          <w:p w:rsidR="002F0F37" w:rsidRDefault="002F0F37">
            <w:pPr>
              <w:pStyle w:val="ConsPlusNormal"/>
              <w:jc w:val="center"/>
            </w:pPr>
            <w:r>
              <w:t>x</w:t>
            </w:r>
          </w:p>
        </w:tc>
        <w:tc>
          <w:tcPr>
            <w:tcW w:w="1191" w:type="dxa"/>
            <w:tcBorders>
              <w:bottom w:val="nil"/>
            </w:tcBorders>
          </w:tcPr>
          <w:p w:rsidR="002F0F37" w:rsidRDefault="002F0F37">
            <w:pPr>
              <w:pStyle w:val="ConsPlusNormal"/>
              <w:jc w:val="both"/>
            </w:pPr>
            <w:r>
              <w:t>внебюджетные источники</w:t>
            </w:r>
          </w:p>
        </w:tc>
        <w:tc>
          <w:tcPr>
            <w:tcW w:w="1191" w:type="dxa"/>
            <w:tcBorders>
              <w:bottom w:val="nil"/>
            </w:tcBorders>
          </w:tcPr>
          <w:p w:rsidR="002F0F37" w:rsidRDefault="002F0F37">
            <w:pPr>
              <w:pStyle w:val="ConsPlusNormal"/>
              <w:jc w:val="center"/>
            </w:pPr>
            <w:r>
              <w:t>231165,0</w:t>
            </w:r>
          </w:p>
        </w:tc>
        <w:tc>
          <w:tcPr>
            <w:tcW w:w="1077" w:type="dxa"/>
            <w:tcBorders>
              <w:bottom w:val="nil"/>
            </w:tcBorders>
          </w:tcPr>
          <w:p w:rsidR="002F0F37" w:rsidRDefault="002F0F37">
            <w:pPr>
              <w:pStyle w:val="ConsPlusNormal"/>
              <w:jc w:val="center"/>
            </w:pPr>
            <w:r>
              <w:t>212708,0</w:t>
            </w:r>
          </w:p>
        </w:tc>
        <w:tc>
          <w:tcPr>
            <w:tcW w:w="1134" w:type="dxa"/>
            <w:tcBorders>
              <w:bottom w:val="nil"/>
            </w:tcBorders>
          </w:tcPr>
          <w:p w:rsidR="002F0F37" w:rsidRDefault="002F0F37">
            <w:pPr>
              <w:pStyle w:val="ConsPlusNormal"/>
              <w:jc w:val="center"/>
            </w:pPr>
            <w:r>
              <w:t>218270,0</w:t>
            </w:r>
          </w:p>
        </w:tc>
        <w:tc>
          <w:tcPr>
            <w:tcW w:w="1077" w:type="dxa"/>
            <w:tcBorders>
              <w:bottom w:val="nil"/>
            </w:tcBorders>
          </w:tcPr>
          <w:p w:rsidR="002F0F37" w:rsidRDefault="002F0F37">
            <w:pPr>
              <w:pStyle w:val="ConsPlusNormal"/>
              <w:jc w:val="center"/>
            </w:pPr>
            <w:r>
              <w:t>220132,0</w:t>
            </w:r>
          </w:p>
        </w:tc>
        <w:tc>
          <w:tcPr>
            <w:tcW w:w="1134" w:type="dxa"/>
            <w:tcBorders>
              <w:bottom w:val="nil"/>
            </w:tcBorders>
          </w:tcPr>
          <w:p w:rsidR="002F0F37" w:rsidRDefault="002F0F37">
            <w:pPr>
              <w:pStyle w:val="ConsPlusNormal"/>
              <w:jc w:val="center"/>
            </w:pPr>
            <w:r>
              <w:t>220135,0</w:t>
            </w:r>
          </w:p>
        </w:tc>
        <w:tc>
          <w:tcPr>
            <w:tcW w:w="1134" w:type="dxa"/>
            <w:tcBorders>
              <w:bottom w:val="nil"/>
            </w:tcBorders>
          </w:tcPr>
          <w:p w:rsidR="002F0F37" w:rsidRDefault="002F0F37">
            <w:pPr>
              <w:pStyle w:val="ConsPlusNormal"/>
              <w:jc w:val="center"/>
            </w:pPr>
            <w:r>
              <w:t>220140,0</w:t>
            </w:r>
          </w:p>
        </w:tc>
        <w:tc>
          <w:tcPr>
            <w:tcW w:w="1134" w:type="dxa"/>
            <w:tcBorders>
              <w:bottom w:val="nil"/>
            </w:tcBorders>
          </w:tcPr>
          <w:p w:rsidR="002F0F37" w:rsidRDefault="002F0F37">
            <w:pPr>
              <w:pStyle w:val="ConsPlusNormal"/>
              <w:jc w:val="center"/>
            </w:pPr>
            <w:r>
              <w:t>220140,0</w:t>
            </w:r>
          </w:p>
        </w:tc>
        <w:tc>
          <w:tcPr>
            <w:tcW w:w="1247" w:type="dxa"/>
            <w:tcBorders>
              <w:bottom w:val="nil"/>
            </w:tcBorders>
          </w:tcPr>
          <w:p w:rsidR="002F0F37" w:rsidRDefault="002F0F37">
            <w:pPr>
              <w:pStyle w:val="ConsPlusNormal"/>
              <w:jc w:val="center"/>
            </w:pPr>
            <w:r>
              <w:t>1100700,0</w:t>
            </w:r>
          </w:p>
        </w:tc>
        <w:tc>
          <w:tcPr>
            <w:tcW w:w="1247" w:type="dxa"/>
            <w:tcBorders>
              <w:bottom w:val="nil"/>
              <w:right w:val="nil"/>
            </w:tcBorders>
          </w:tcPr>
          <w:p w:rsidR="002F0F37" w:rsidRDefault="002F0F37">
            <w:pPr>
              <w:pStyle w:val="ConsPlusNormal"/>
              <w:jc w:val="center"/>
            </w:pPr>
            <w:r>
              <w:t>1100700,0</w:t>
            </w:r>
          </w:p>
        </w:tc>
      </w:tr>
      <w:tr w:rsidR="002F0F37">
        <w:tblPrEx>
          <w:tblBorders>
            <w:insideH w:val="nil"/>
          </w:tblBorders>
        </w:tblPrEx>
        <w:tc>
          <w:tcPr>
            <w:tcW w:w="15365" w:type="dxa"/>
            <w:gridSpan w:val="14"/>
            <w:tcBorders>
              <w:top w:val="nil"/>
              <w:left w:val="nil"/>
              <w:right w:val="nil"/>
            </w:tcBorders>
          </w:tcPr>
          <w:p w:rsidR="002F0F37" w:rsidRDefault="002F0F37">
            <w:pPr>
              <w:pStyle w:val="ConsPlusNormal"/>
              <w:jc w:val="both"/>
            </w:pPr>
            <w:r>
              <w:t xml:space="preserve">(позиция в ред. </w:t>
            </w:r>
            <w:hyperlink r:id="rId42" w:history="1">
              <w:r>
                <w:rPr>
                  <w:color w:val="0000FF"/>
                </w:rPr>
                <w:t>Постановления</w:t>
              </w:r>
            </w:hyperlink>
            <w:r>
              <w:t xml:space="preserve"> Кабинета Министров ЧР от 23.12.2020 N 736)</w:t>
            </w:r>
          </w:p>
        </w:tc>
      </w:tr>
      <w:tr w:rsidR="002F0F37">
        <w:tc>
          <w:tcPr>
            <w:tcW w:w="907" w:type="dxa"/>
            <w:vMerge w:val="restart"/>
            <w:tcBorders>
              <w:left w:val="nil"/>
              <w:bottom w:val="nil"/>
            </w:tcBorders>
          </w:tcPr>
          <w:p w:rsidR="002F0F37" w:rsidRDefault="002F0F37">
            <w:pPr>
              <w:pStyle w:val="ConsPlusNormal"/>
              <w:jc w:val="both"/>
            </w:pPr>
            <w:r>
              <w:t>Подпрограмма</w:t>
            </w:r>
          </w:p>
        </w:tc>
        <w:tc>
          <w:tcPr>
            <w:tcW w:w="1542" w:type="dxa"/>
            <w:vMerge w:val="restart"/>
            <w:tcBorders>
              <w:bottom w:val="nil"/>
            </w:tcBorders>
          </w:tcPr>
          <w:p w:rsidR="002F0F37" w:rsidRDefault="002F0F37">
            <w:pPr>
              <w:pStyle w:val="ConsPlusNormal"/>
              <w:jc w:val="both"/>
            </w:pPr>
            <w:r>
              <w:t>"Градостроительная деятельность в Чувашской Республике"</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1488,2</w:t>
            </w:r>
          </w:p>
        </w:tc>
        <w:tc>
          <w:tcPr>
            <w:tcW w:w="1077" w:type="dxa"/>
          </w:tcPr>
          <w:p w:rsidR="002F0F37" w:rsidRDefault="002F0F37">
            <w:pPr>
              <w:pStyle w:val="ConsPlusNormal"/>
              <w:jc w:val="center"/>
            </w:pPr>
            <w:r>
              <w:t>3850,0</w:t>
            </w:r>
          </w:p>
        </w:tc>
        <w:tc>
          <w:tcPr>
            <w:tcW w:w="1134" w:type="dxa"/>
          </w:tcPr>
          <w:p w:rsidR="002F0F37" w:rsidRDefault="002F0F37">
            <w:pPr>
              <w:pStyle w:val="ConsPlusNormal"/>
              <w:jc w:val="center"/>
            </w:pPr>
            <w:r>
              <w:t>1650,0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Pr>
          <w:p w:rsidR="002F0F37" w:rsidRDefault="002F0F37">
            <w:pPr>
              <w:pStyle w:val="ConsPlusNormal"/>
              <w:jc w:val="center"/>
            </w:pPr>
            <w:r>
              <w:t>832</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w:t>
            </w:r>
            <w:r>
              <w:lastRenderedPageBreak/>
              <w:t>и</w:t>
            </w:r>
          </w:p>
        </w:tc>
        <w:tc>
          <w:tcPr>
            <w:tcW w:w="1191" w:type="dxa"/>
          </w:tcPr>
          <w:p w:rsidR="002F0F37" w:rsidRDefault="002F0F37">
            <w:pPr>
              <w:pStyle w:val="ConsPlusNormal"/>
              <w:jc w:val="center"/>
            </w:pPr>
            <w:r>
              <w:lastRenderedPageBreak/>
              <w:t>1488,2</w:t>
            </w:r>
          </w:p>
        </w:tc>
        <w:tc>
          <w:tcPr>
            <w:tcW w:w="1077" w:type="dxa"/>
          </w:tcPr>
          <w:p w:rsidR="002F0F37" w:rsidRDefault="002F0F37">
            <w:pPr>
              <w:pStyle w:val="ConsPlusNormal"/>
              <w:jc w:val="center"/>
            </w:pPr>
            <w:r>
              <w:t>3850,0</w:t>
            </w:r>
          </w:p>
        </w:tc>
        <w:tc>
          <w:tcPr>
            <w:tcW w:w="1134" w:type="dxa"/>
          </w:tcPr>
          <w:p w:rsidR="002F0F37" w:rsidRDefault="002F0F37">
            <w:pPr>
              <w:pStyle w:val="ConsPlusNormal"/>
              <w:jc w:val="center"/>
            </w:pPr>
            <w:r>
              <w:t>1650,0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blPrEx>
          <w:tblBorders>
            <w:insideH w:val="nil"/>
          </w:tblBorders>
        </w:tblPrEx>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Borders>
              <w:bottom w:val="nil"/>
            </w:tcBorders>
          </w:tcPr>
          <w:p w:rsidR="002F0F37" w:rsidRDefault="002F0F37">
            <w:pPr>
              <w:pStyle w:val="ConsPlusNormal"/>
              <w:jc w:val="center"/>
            </w:pPr>
            <w:r>
              <w:t>x</w:t>
            </w:r>
          </w:p>
        </w:tc>
        <w:tc>
          <w:tcPr>
            <w:tcW w:w="630" w:type="dxa"/>
            <w:tcBorders>
              <w:bottom w:val="nil"/>
            </w:tcBorders>
          </w:tcPr>
          <w:p w:rsidR="002F0F37" w:rsidRDefault="002F0F37">
            <w:pPr>
              <w:pStyle w:val="ConsPlusNormal"/>
              <w:jc w:val="center"/>
            </w:pPr>
            <w:r>
              <w:t>x</w:t>
            </w:r>
          </w:p>
        </w:tc>
        <w:tc>
          <w:tcPr>
            <w:tcW w:w="1191" w:type="dxa"/>
            <w:tcBorders>
              <w:bottom w:val="nil"/>
            </w:tcBorders>
          </w:tcPr>
          <w:p w:rsidR="002F0F37" w:rsidRDefault="002F0F37">
            <w:pPr>
              <w:pStyle w:val="ConsPlusNormal"/>
              <w:jc w:val="both"/>
            </w:pPr>
            <w:r>
              <w:t>внебюджетные источники</w:t>
            </w:r>
          </w:p>
        </w:tc>
        <w:tc>
          <w:tcPr>
            <w:tcW w:w="1191" w:type="dxa"/>
            <w:tcBorders>
              <w:bottom w:val="nil"/>
            </w:tcBorders>
          </w:tcPr>
          <w:p w:rsidR="002F0F37" w:rsidRDefault="002F0F37">
            <w:pPr>
              <w:pStyle w:val="ConsPlusNormal"/>
              <w:jc w:val="center"/>
            </w:pPr>
            <w:r>
              <w:t>0,0</w:t>
            </w:r>
          </w:p>
        </w:tc>
        <w:tc>
          <w:tcPr>
            <w:tcW w:w="1077" w:type="dxa"/>
            <w:tcBorders>
              <w:bottom w:val="nil"/>
            </w:tcBorders>
          </w:tcPr>
          <w:p w:rsidR="002F0F37" w:rsidRDefault="002F0F37">
            <w:pPr>
              <w:pStyle w:val="ConsPlusNormal"/>
              <w:jc w:val="center"/>
            </w:pPr>
            <w:r>
              <w:t>0,0</w:t>
            </w:r>
          </w:p>
        </w:tc>
        <w:tc>
          <w:tcPr>
            <w:tcW w:w="1134" w:type="dxa"/>
            <w:tcBorders>
              <w:bottom w:val="nil"/>
            </w:tcBorders>
          </w:tcPr>
          <w:p w:rsidR="002F0F37" w:rsidRDefault="002F0F37">
            <w:pPr>
              <w:pStyle w:val="ConsPlusNormal"/>
              <w:jc w:val="center"/>
            </w:pPr>
            <w:r>
              <w:t>0,0</w:t>
            </w:r>
          </w:p>
        </w:tc>
        <w:tc>
          <w:tcPr>
            <w:tcW w:w="1077" w:type="dxa"/>
            <w:tcBorders>
              <w:bottom w:val="nil"/>
            </w:tcBorders>
          </w:tcPr>
          <w:p w:rsidR="002F0F37" w:rsidRDefault="002F0F37">
            <w:pPr>
              <w:pStyle w:val="ConsPlusNormal"/>
              <w:jc w:val="center"/>
            </w:pPr>
            <w:r>
              <w:t>0,0</w:t>
            </w:r>
          </w:p>
        </w:tc>
        <w:tc>
          <w:tcPr>
            <w:tcW w:w="1134" w:type="dxa"/>
            <w:tcBorders>
              <w:bottom w:val="nil"/>
            </w:tcBorders>
          </w:tcPr>
          <w:p w:rsidR="002F0F37" w:rsidRDefault="002F0F37">
            <w:pPr>
              <w:pStyle w:val="ConsPlusNormal"/>
              <w:jc w:val="center"/>
            </w:pPr>
            <w:r>
              <w:t>0,0</w:t>
            </w:r>
          </w:p>
        </w:tc>
        <w:tc>
          <w:tcPr>
            <w:tcW w:w="1134" w:type="dxa"/>
            <w:tcBorders>
              <w:bottom w:val="nil"/>
            </w:tcBorders>
          </w:tcPr>
          <w:p w:rsidR="002F0F37" w:rsidRDefault="002F0F37">
            <w:pPr>
              <w:pStyle w:val="ConsPlusNormal"/>
              <w:jc w:val="center"/>
            </w:pPr>
            <w:r>
              <w:t>0,0</w:t>
            </w:r>
          </w:p>
        </w:tc>
        <w:tc>
          <w:tcPr>
            <w:tcW w:w="1134" w:type="dxa"/>
            <w:tcBorders>
              <w:bottom w:val="nil"/>
            </w:tcBorders>
          </w:tcPr>
          <w:p w:rsidR="002F0F37" w:rsidRDefault="002F0F37">
            <w:pPr>
              <w:pStyle w:val="ConsPlusNormal"/>
              <w:jc w:val="center"/>
            </w:pPr>
            <w:r>
              <w:t>0,0</w:t>
            </w:r>
          </w:p>
        </w:tc>
        <w:tc>
          <w:tcPr>
            <w:tcW w:w="1247" w:type="dxa"/>
            <w:tcBorders>
              <w:bottom w:val="nil"/>
            </w:tcBorders>
          </w:tcPr>
          <w:p w:rsidR="002F0F37" w:rsidRDefault="002F0F37">
            <w:pPr>
              <w:pStyle w:val="ConsPlusNormal"/>
              <w:jc w:val="center"/>
            </w:pPr>
            <w:r>
              <w:t>0,0</w:t>
            </w:r>
          </w:p>
        </w:tc>
        <w:tc>
          <w:tcPr>
            <w:tcW w:w="1247" w:type="dxa"/>
            <w:tcBorders>
              <w:bottom w:val="nil"/>
              <w:right w:val="nil"/>
            </w:tcBorders>
          </w:tcPr>
          <w:p w:rsidR="002F0F37" w:rsidRDefault="002F0F37">
            <w:pPr>
              <w:pStyle w:val="ConsPlusNormal"/>
              <w:jc w:val="center"/>
            </w:pPr>
            <w:r>
              <w:t>0,0</w:t>
            </w:r>
          </w:p>
        </w:tc>
      </w:tr>
      <w:tr w:rsidR="002F0F37">
        <w:tblPrEx>
          <w:tblBorders>
            <w:insideH w:val="nil"/>
          </w:tblBorders>
        </w:tblPrEx>
        <w:tc>
          <w:tcPr>
            <w:tcW w:w="15365" w:type="dxa"/>
            <w:gridSpan w:val="14"/>
            <w:tcBorders>
              <w:top w:val="nil"/>
              <w:left w:val="nil"/>
              <w:right w:val="nil"/>
            </w:tcBorders>
          </w:tcPr>
          <w:p w:rsidR="002F0F37" w:rsidRDefault="002F0F37">
            <w:pPr>
              <w:pStyle w:val="ConsPlusNormal"/>
              <w:jc w:val="both"/>
            </w:pPr>
            <w:r>
              <w:t xml:space="preserve">(позиция в ред. </w:t>
            </w:r>
            <w:hyperlink r:id="rId43" w:history="1">
              <w:r>
                <w:rPr>
                  <w:color w:val="0000FF"/>
                </w:rPr>
                <w:t>Постановления</w:t>
              </w:r>
            </w:hyperlink>
            <w:r>
              <w:t xml:space="preserve"> Кабинета Министров ЧР от 23.12.2020 N 736)</w:t>
            </w:r>
          </w:p>
        </w:tc>
      </w:tr>
      <w:tr w:rsidR="002F0F37">
        <w:tc>
          <w:tcPr>
            <w:tcW w:w="907" w:type="dxa"/>
            <w:vMerge w:val="restart"/>
            <w:tcBorders>
              <w:left w:val="nil"/>
            </w:tcBorders>
          </w:tcPr>
          <w:p w:rsidR="002F0F37" w:rsidRDefault="002F0F37">
            <w:pPr>
              <w:pStyle w:val="ConsPlusNormal"/>
              <w:jc w:val="both"/>
            </w:pPr>
            <w:r>
              <w:t>Основное мероприятие 1</w:t>
            </w:r>
          </w:p>
        </w:tc>
        <w:tc>
          <w:tcPr>
            <w:tcW w:w="1542" w:type="dxa"/>
            <w:vMerge w:val="restart"/>
          </w:tcPr>
          <w:p w:rsidR="002F0F37" w:rsidRDefault="002F0F37">
            <w:pPr>
              <w:pStyle w:val="ConsPlusNormal"/>
              <w:jc w:val="both"/>
            </w:pPr>
            <w:r>
              <w:t>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w:t>
            </w:r>
            <w:r>
              <w:lastRenderedPageBreak/>
              <w:t>ия</w:t>
            </w:r>
          </w:p>
        </w:tc>
        <w:tc>
          <w:tcPr>
            <w:tcW w:w="720" w:type="dxa"/>
          </w:tcPr>
          <w:p w:rsidR="002F0F37" w:rsidRDefault="002F0F37">
            <w:pPr>
              <w:pStyle w:val="ConsPlusNormal"/>
              <w:jc w:val="center"/>
            </w:pPr>
            <w:r>
              <w:lastRenderedPageBreak/>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832</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val="restart"/>
            <w:tcBorders>
              <w:left w:val="nil"/>
            </w:tcBorders>
          </w:tcPr>
          <w:p w:rsidR="002F0F37" w:rsidRDefault="002F0F37">
            <w:pPr>
              <w:pStyle w:val="ConsPlusNormal"/>
              <w:jc w:val="both"/>
            </w:pPr>
            <w:r>
              <w:lastRenderedPageBreak/>
              <w:t>Основное мероприятие 2</w:t>
            </w:r>
          </w:p>
        </w:tc>
        <w:tc>
          <w:tcPr>
            <w:tcW w:w="1542" w:type="dxa"/>
            <w:vMerge w:val="restart"/>
          </w:tcPr>
          <w:p w:rsidR="002F0F37" w:rsidRDefault="002F0F37">
            <w:pPr>
              <w:pStyle w:val="ConsPlusNormal"/>
              <w:jc w:val="both"/>
            </w:pPr>
            <w:r>
              <w:t>Координатное описание границы Чувашской Республики и внесение в Единый государственный реестр недвижимости сведений о границе Чувашской Республики</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1488,2</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832</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1488,2</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val="restart"/>
            <w:tcBorders>
              <w:left w:val="nil"/>
              <w:bottom w:val="nil"/>
            </w:tcBorders>
          </w:tcPr>
          <w:p w:rsidR="002F0F37" w:rsidRDefault="002F0F37">
            <w:pPr>
              <w:pStyle w:val="ConsPlusNormal"/>
              <w:jc w:val="both"/>
            </w:pPr>
            <w:r>
              <w:t>Основное мероприятие 3</w:t>
            </w:r>
          </w:p>
        </w:tc>
        <w:tc>
          <w:tcPr>
            <w:tcW w:w="1542" w:type="dxa"/>
            <w:vMerge w:val="restart"/>
            <w:tcBorders>
              <w:bottom w:val="nil"/>
            </w:tcBorders>
          </w:tcPr>
          <w:p w:rsidR="002F0F37" w:rsidRDefault="002F0F37">
            <w:pPr>
              <w:pStyle w:val="ConsPlusNormal"/>
              <w:jc w:val="both"/>
            </w:pPr>
            <w:r>
              <w:t>Внесение изменений в схему территориального планирования Чувашской Республики</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3850,0</w:t>
            </w:r>
          </w:p>
        </w:tc>
        <w:tc>
          <w:tcPr>
            <w:tcW w:w="1134" w:type="dxa"/>
          </w:tcPr>
          <w:p w:rsidR="002F0F37" w:rsidRDefault="002F0F37">
            <w:pPr>
              <w:pStyle w:val="ConsPlusNormal"/>
              <w:jc w:val="center"/>
            </w:pPr>
            <w:r>
              <w:t>1650,0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Pr>
          <w:p w:rsidR="002F0F37" w:rsidRDefault="002F0F37">
            <w:pPr>
              <w:pStyle w:val="ConsPlusNormal"/>
              <w:jc w:val="center"/>
            </w:pPr>
            <w:r>
              <w:t>832</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3850,0</w:t>
            </w:r>
          </w:p>
        </w:tc>
        <w:tc>
          <w:tcPr>
            <w:tcW w:w="1134" w:type="dxa"/>
          </w:tcPr>
          <w:p w:rsidR="002F0F37" w:rsidRDefault="002F0F37">
            <w:pPr>
              <w:pStyle w:val="ConsPlusNormal"/>
              <w:jc w:val="center"/>
            </w:pPr>
            <w:r>
              <w:t>1650,0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blPrEx>
          <w:tblBorders>
            <w:insideH w:val="nil"/>
          </w:tblBorders>
        </w:tblPrEx>
        <w:tc>
          <w:tcPr>
            <w:tcW w:w="907" w:type="dxa"/>
            <w:vMerge/>
            <w:tcBorders>
              <w:left w:val="nil"/>
              <w:bottom w:val="nil"/>
            </w:tcBorders>
          </w:tcPr>
          <w:p w:rsidR="002F0F37" w:rsidRDefault="002F0F37"/>
        </w:tc>
        <w:tc>
          <w:tcPr>
            <w:tcW w:w="1542" w:type="dxa"/>
            <w:vMerge/>
            <w:tcBorders>
              <w:bottom w:val="nil"/>
            </w:tcBorders>
          </w:tcPr>
          <w:p w:rsidR="002F0F37" w:rsidRDefault="002F0F37"/>
        </w:tc>
        <w:tc>
          <w:tcPr>
            <w:tcW w:w="720" w:type="dxa"/>
            <w:tcBorders>
              <w:bottom w:val="nil"/>
            </w:tcBorders>
          </w:tcPr>
          <w:p w:rsidR="002F0F37" w:rsidRDefault="002F0F37">
            <w:pPr>
              <w:pStyle w:val="ConsPlusNormal"/>
              <w:jc w:val="center"/>
            </w:pPr>
            <w:r>
              <w:t>x</w:t>
            </w:r>
          </w:p>
        </w:tc>
        <w:tc>
          <w:tcPr>
            <w:tcW w:w="630" w:type="dxa"/>
            <w:tcBorders>
              <w:bottom w:val="nil"/>
            </w:tcBorders>
          </w:tcPr>
          <w:p w:rsidR="002F0F37" w:rsidRDefault="002F0F37">
            <w:pPr>
              <w:pStyle w:val="ConsPlusNormal"/>
              <w:jc w:val="center"/>
            </w:pPr>
            <w:r>
              <w:t>x</w:t>
            </w:r>
          </w:p>
        </w:tc>
        <w:tc>
          <w:tcPr>
            <w:tcW w:w="1191" w:type="dxa"/>
            <w:tcBorders>
              <w:bottom w:val="nil"/>
            </w:tcBorders>
          </w:tcPr>
          <w:p w:rsidR="002F0F37" w:rsidRDefault="002F0F37">
            <w:pPr>
              <w:pStyle w:val="ConsPlusNormal"/>
              <w:jc w:val="both"/>
            </w:pPr>
            <w:r>
              <w:t>внебюджетные источники</w:t>
            </w:r>
          </w:p>
        </w:tc>
        <w:tc>
          <w:tcPr>
            <w:tcW w:w="1191" w:type="dxa"/>
            <w:tcBorders>
              <w:bottom w:val="nil"/>
            </w:tcBorders>
          </w:tcPr>
          <w:p w:rsidR="002F0F37" w:rsidRDefault="002F0F37">
            <w:pPr>
              <w:pStyle w:val="ConsPlusNormal"/>
              <w:jc w:val="center"/>
            </w:pPr>
            <w:r>
              <w:t>0,0</w:t>
            </w:r>
          </w:p>
        </w:tc>
        <w:tc>
          <w:tcPr>
            <w:tcW w:w="1077" w:type="dxa"/>
            <w:tcBorders>
              <w:bottom w:val="nil"/>
            </w:tcBorders>
          </w:tcPr>
          <w:p w:rsidR="002F0F37" w:rsidRDefault="002F0F37">
            <w:pPr>
              <w:pStyle w:val="ConsPlusNormal"/>
              <w:jc w:val="center"/>
            </w:pPr>
            <w:r>
              <w:t>0,0</w:t>
            </w:r>
          </w:p>
        </w:tc>
        <w:tc>
          <w:tcPr>
            <w:tcW w:w="1134" w:type="dxa"/>
            <w:tcBorders>
              <w:bottom w:val="nil"/>
            </w:tcBorders>
          </w:tcPr>
          <w:p w:rsidR="002F0F37" w:rsidRDefault="002F0F37">
            <w:pPr>
              <w:pStyle w:val="ConsPlusNormal"/>
              <w:jc w:val="center"/>
            </w:pPr>
            <w:r>
              <w:t>0,0</w:t>
            </w:r>
          </w:p>
        </w:tc>
        <w:tc>
          <w:tcPr>
            <w:tcW w:w="1077" w:type="dxa"/>
            <w:tcBorders>
              <w:bottom w:val="nil"/>
            </w:tcBorders>
          </w:tcPr>
          <w:p w:rsidR="002F0F37" w:rsidRDefault="002F0F37">
            <w:pPr>
              <w:pStyle w:val="ConsPlusNormal"/>
              <w:jc w:val="center"/>
            </w:pPr>
            <w:r>
              <w:t>0,0</w:t>
            </w:r>
          </w:p>
        </w:tc>
        <w:tc>
          <w:tcPr>
            <w:tcW w:w="1134" w:type="dxa"/>
            <w:tcBorders>
              <w:bottom w:val="nil"/>
            </w:tcBorders>
          </w:tcPr>
          <w:p w:rsidR="002F0F37" w:rsidRDefault="002F0F37">
            <w:pPr>
              <w:pStyle w:val="ConsPlusNormal"/>
              <w:jc w:val="center"/>
            </w:pPr>
            <w:r>
              <w:t>0,0</w:t>
            </w:r>
          </w:p>
        </w:tc>
        <w:tc>
          <w:tcPr>
            <w:tcW w:w="1134" w:type="dxa"/>
            <w:tcBorders>
              <w:bottom w:val="nil"/>
            </w:tcBorders>
          </w:tcPr>
          <w:p w:rsidR="002F0F37" w:rsidRDefault="002F0F37">
            <w:pPr>
              <w:pStyle w:val="ConsPlusNormal"/>
              <w:jc w:val="center"/>
            </w:pPr>
            <w:r>
              <w:t>0,0</w:t>
            </w:r>
          </w:p>
        </w:tc>
        <w:tc>
          <w:tcPr>
            <w:tcW w:w="1134" w:type="dxa"/>
            <w:tcBorders>
              <w:bottom w:val="nil"/>
            </w:tcBorders>
          </w:tcPr>
          <w:p w:rsidR="002F0F37" w:rsidRDefault="002F0F37">
            <w:pPr>
              <w:pStyle w:val="ConsPlusNormal"/>
              <w:jc w:val="center"/>
            </w:pPr>
            <w:r>
              <w:t>0,0</w:t>
            </w:r>
          </w:p>
        </w:tc>
        <w:tc>
          <w:tcPr>
            <w:tcW w:w="1247" w:type="dxa"/>
            <w:tcBorders>
              <w:bottom w:val="nil"/>
            </w:tcBorders>
          </w:tcPr>
          <w:p w:rsidR="002F0F37" w:rsidRDefault="002F0F37">
            <w:pPr>
              <w:pStyle w:val="ConsPlusNormal"/>
              <w:jc w:val="center"/>
            </w:pPr>
            <w:r>
              <w:t>0,0</w:t>
            </w:r>
          </w:p>
        </w:tc>
        <w:tc>
          <w:tcPr>
            <w:tcW w:w="1247" w:type="dxa"/>
            <w:tcBorders>
              <w:bottom w:val="nil"/>
              <w:right w:val="nil"/>
            </w:tcBorders>
          </w:tcPr>
          <w:p w:rsidR="002F0F37" w:rsidRDefault="002F0F37">
            <w:pPr>
              <w:pStyle w:val="ConsPlusNormal"/>
              <w:jc w:val="center"/>
            </w:pPr>
            <w:r>
              <w:t>0,0</w:t>
            </w:r>
          </w:p>
        </w:tc>
      </w:tr>
      <w:tr w:rsidR="002F0F37">
        <w:tblPrEx>
          <w:tblBorders>
            <w:insideH w:val="nil"/>
          </w:tblBorders>
        </w:tblPrEx>
        <w:tc>
          <w:tcPr>
            <w:tcW w:w="15365" w:type="dxa"/>
            <w:gridSpan w:val="14"/>
            <w:tcBorders>
              <w:top w:val="nil"/>
              <w:left w:val="nil"/>
              <w:right w:val="nil"/>
            </w:tcBorders>
          </w:tcPr>
          <w:p w:rsidR="002F0F37" w:rsidRDefault="002F0F37">
            <w:pPr>
              <w:pStyle w:val="ConsPlusNormal"/>
              <w:jc w:val="both"/>
            </w:pPr>
            <w:r>
              <w:t xml:space="preserve">(позиция в ред. </w:t>
            </w:r>
            <w:hyperlink r:id="rId44" w:history="1">
              <w:r>
                <w:rPr>
                  <w:color w:val="0000FF"/>
                </w:rPr>
                <w:t>Постановления</w:t>
              </w:r>
            </w:hyperlink>
            <w:r>
              <w:t xml:space="preserve"> Кабинета Министров ЧР от 23.12.2020 N 736)</w:t>
            </w:r>
          </w:p>
        </w:tc>
      </w:tr>
      <w:tr w:rsidR="002F0F37">
        <w:tc>
          <w:tcPr>
            <w:tcW w:w="907" w:type="dxa"/>
            <w:vMerge w:val="restart"/>
            <w:tcBorders>
              <w:left w:val="nil"/>
            </w:tcBorders>
          </w:tcPr>
          <w:p w:rsidR="002F0F37" w:rsidRDefault="002F0F37">
            <w:pPr>
              <w:pStyle w:val="ConsPlusNormal"/>
              <w:jc w:val="both"/>
            </w:pPr>
            <w:r>
              <w:t>Подпрограмма</w:t>
            </w:r>
          </w:p>
        </w:tc>
        <w:tc>
          <w:tcPr>
            <w:tcW w:w="1542" w:type="dxa"/>
            <w:vMerge w:val="restart"/>
          </w:tcPr>
          <w:p w:rsidR="002F0F37" w:rsidRDefault="002F0F37">
            <w:pPr>
              <w:pStyle w:val="ConsPlusNormal"/>
              <w:jc w:val="both"/>
            </w:pPr>
            <w:r>
              <w:t>"Снятие административных барьеров в строительстве"</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30700,0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832</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30700,0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val="restart"/>
            <w:tcBorders>
              <w:left w:val="nil"/>
            </w:tcBorders>
          </w:tcPr>
          <w:p w:rsidR="002F0F37" w:rsidRDefault="002F0F37">
            <w:pPr>
              <w:pStyle w:val="ConsPlusNormal"/>
              <w:jc w:val="both"/>
            </w:pPr>
            <w:r>
              <w:t>Основное мероприятие 1</w:t>
            </w:r>
          </w:p>
        </w:tc>
        <w:tc>
          <w:tcPr>
            <w:tcW w:w="1542" w:type="dxa"/>
            <w:vMerge w:val="restart"/>
          </w:tcPr>
          <w:p w:rsidR="002F0F37" w:rsidRDefault="002F0F37">
            <w:pPr>
              <w:pStyle w:val="ConsPlusNormal"/>
              <w:jc w:val="both"/>
            </w:pPr>
            <w:r>
              <w:t>Оптимизация предоставления государственных и муниципальных услуг в области градостроител</w:t>
            </w:r>
            <w:r>
              <w:lastRenderedPageBreak/>
              <w:t>ьной деятельности и создание условий для улучшения инвестиционного климата</w:t>
            </w:r>
          </w:p>
        </w:tc>
        <w:tc>
          <w:tcPr>
            <w:tcW w:w="720" w:type="dxa"/>
          </w:tcPr>
          <w:p w:rsidR="002F0F37" w:rsidRDefault="002F0F37">
            <w:pPr>
              <w:pStyle w:val="ConsPlusNormal"/>
              <w:jc w:val="center"/>
            </w:pPr>
            <w:r>
              <w:lastRenderedPageBreak/>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832</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w:t>
            </w:r>
            <w:r>
              <w:lastRenderedPageBreak/>
              <w:t>и</w:t>
            </w:r>
          </w:p>
        </w:tc>
        <w:tc>
          <w:tcPr>
            <w:tcW w:w="1191" w:type="dxa"/>
          </w:tcPr>
          <w:p w:rsidR="002F0F37" w:rsidRDefault="002F0F37">
            <w:pPr>
              <w:pStyle w:val="ConsPlusNormal"/>
              <w:jc w:val="center"/>
            </w:pPr>
            <w:r>
              <w:lastRenderedPageBreak/>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val="restart"/>
            <w:tcBorders>
              <w:left w:val="nil"/>
            </w:tcBorders>
          </w:tcPr>
          <w:p w:rsidR="002F0F37" w:rsidRDefault="002F0F37">
            <w:pPr>
              <w:pStyle w:val="ConsPlusNormal"/>
              <w:jc w:val="both"/>
            </w:pPr>
            <w:r>
              <w:t>Основное мероприятие 2</w:t>
            </w:r>
          </w:p>
        </w:tc>
        <w:tc>
          <w:tcPr>
            <w:tcW w:w="1542" w:type="dxa"/>
            <w:vMerge w:val="restart"/>
          </w:tcPr>
          <w:p w:rsidR="002F0F37" w:rsidRDefault="002F0F37">
            <w:pPr>
              <w:pStyle w:val="ConsPlusNormal"/>
              <w:jc w:val="both"/>
            </w:pPr>
            <w:r>
              <w:t>Разработка и внедрение государственной информационной системы обеспечения градостроительной деятельности в Чувашской Республике</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30050,0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832</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30050,0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val="restart"/>
            <w:tcBorders>
              <w:left w:val="nil"/>
            </w:tcBorders>
          </w:tcPr>
          <w:p w:rsidR="002F0F37" w:rsidRDefault="002F0F37">
            <w:pPr>
              <w:pStyle w:val="ConsPlusNormal"/>
              <w:jc w:val="both"/>
            </w:pPr>
            <w:r>
              <w:t>Подпрограмма</w:t>
            </w:r>
          </w:p>
        </w:tc>
        <w:tc>
          <w:tcPr>
            <w:tcW w:w="1542" w:type="dxa"/>
            <w:vMerge w:val="restart"/>
          </w:tcPr>
          <w:p w:rsidR="002F0F37" w:rsidRDefault="002F0F37">
            <w:pPr>
              <w:pStyle w:val="ConsPlusNormal"/>
              <w:jc w:val="both"/>
            </w:pPr>
            <w:r>
              <w:t>"Кадровое обеспечение задач строительства"</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25,0</w:t>
            </w:r>
          </w:p>
        </w:tc>
        <w:tc>
          <w:tcPr>
            <w:tcW w:w="1077" w:type="dxa"/>
          </w:tcPr>
          <w:p w:rsidR="002F0F37" w:rsidRDefault="002F0F37">
            <w:pPr>
              <w:pStyle w:val="ConsPlusNormal"/>
              <w:jc w:val="center"/>
            </w:pPr>
            <w:r>
              <w:t>28,0</w:t>
            </w:r>
          </w:p>
        </w:tc>
        <w:tc>
          <w:tcPr>
            <w:tcW w:w="1134" w:type="dxa"/>
          </w:tcPr>
          <w:p w:rsidR="002F0F37" w:rsidRDefault="002F0F37">
            <w:pPr>
              <w:pStyle w:val="ConsPlusNormal"/>
              <w:jc w:val="center"/>
            </w:pPr>
            <w:r>
              <w:t>30,0</w:t>
            </w:r>
          </w:p>
        </w:tc>
        <w:tc>
          <w:tcPr>
            <w:tcW w:w="1077" w:type="dxa"/>
          </w:tcPr>
          <w:p w:rsidR="002F0F37" w:rsidRDefault="002F0F37">
            <w:pPr>
              <w:pStyle w:val="ConsPlusNormal"/>
              <w:jc w:val="center"/>
            </w:pPr>
            <w:r>
              <w:t>32,0</w:t>
            </w:r>
          </w:p>
        </w:tc>
        <w:tc>
          <w:tcPr>
            <w:tcW w:w="1134" w:type="dxa"/>
          </w:tcPr>
          <w:p w:rsidR="002F0F37" w:rsidRDefault="002F0F37">
            <w:pPr>
              <w:pStyle w:val="ConsPlusNormal"/>
              <w:jc w:val="center"/>
            </w:pPr>
            <w:r>
              <w:t>35,0</w:t>
            </w:r>
          </w:p>
        </w:tc>
        <w:tc>
          <w:tcPr>
            <w:tcW w:w="1134" w:type="dxa"/>
          </w:tcPr>
          <w:p w:rsidR="002F0F37" w:rsidRDefault="002F0F37">
            <w:pPr>
              <w:pStyle w:val="ConsPlusNormal"/>
              <w:jc w:val="center"/>
            </w:pPr>
            <w:r>
              <w:t>40,0</w:t>
            </w:r>
          </w:p>
        </w:tc>
        <w:tc>
          <w:tcPr>
            <w:tcW w:w="1134" w:type="dxa"/>
          </w:tcPr>
          <w:p w:rsidR="002F0F37" w:rsidRDefault="002F0F37">
            <w:pPr>
              <w:pStyle w:val="ConsPlusNormal"/>
              <w:jc w:val="center"/>
            </w:pPr>
            <w:r>
              <w:t>40,0</w:t>
            </w:r>
          </w:p>
        </w:tc>
        <w:tc>
          <w:tcPr>
            <w:tcW w:w="1247" w:type="dxa"/>
          </w:tcPr>
          <w:p w:rsidR="002F0F37" w:rsidRDefault="002F0F37">
            <w:pPr>
              <w:pStyle w:val="ConsPlusNormal"/>
              <w:jc w:val="center"/>
            </w:pPr>
            <w:r>
              <w:t>200,0</w:t>
            </w:r>
          </w:p>
        </w:tc>
        <w:tc>
          <w:tcPr>
            <w:tcW w:w="1247" w:type="dxa"/>
            <w:tcBorders>
              <w:right w:val="nil"/>
            </w:tcBorders>
          </w:tcPr>
          <w:p w:rsidR="002F0F37" w:rsidRDefault="002F0F37">
            <w:pPr>
              <w:pStyle w:val="ConsPlusNormal"/>
              <w:jc w:val="center"/>
            </w:pPr>
            <w:r>
              <w:t>200,0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 xml:space="preserve">республиканский бюджет </w:t>
            </w:r>
            <w:r>
              <w:lastRenderedPageBreak/>
              <w:t>Чувашской Республики</w:t>
            </w:r>
          </w:p>
        </w:tc>
        <w:tc>
          <w:tcPr>
            <w:tcW w:w="1191" w:type="dxa"/>
          </w:tcPr>
          <w:p w:rsidR="002F0F37" w:rsidRDefault="002F0F37">
            <w:pPr>
              <w:pStyle w:val="ConsPlusNormal"/>
              <w:jc w:val="center"/>
            </w:pPr>
            <w:r>
              <w:lastRenderedPageBreak/>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25,0</w:t>
            </w:r>
          </w:p>
        </w:tc>
        <w:tc>
          <w:tcPr>
            <w:tcW w:w="1077" w:type="dxa"/>
          </w:tcPr>
          <w:p w:rsidR="002F0F37" w:rsidRDefault="002F0F37">
            <w:pPr>
              <w:pStyle w:val="ConsPlusNormal"/>
              <w:jc w:val="center"/>
            </w:pPr>
            <w:r>
              <w:t>28,0</w:t>
            </w:r>
          </w:p>
        </w:tc>
        <w:tc>
          <w:tcPr>
            <w:tcW w:w="1134" w:type="dxa"/>
          </w:tcPr>
          <w:p w:rsidR="002F0F37" w:rsidRDefault="002F0F37">
            <w:pPr>
              <w:pStyle w:val="ConsPlusNormal"/>
              <w:jc w:val="center"/>
            </w:pPr>
            <w:r>
              <w:t>30,0</w:t>
            </w:r>
          </w:p>
        </w:tc>
        <w:tc>
          <w:tcPr>
            <w:tcW w:w="1077" w:type="dxa"/>
          </w:tcPr>
          <w:p w:rsidR="002F0F37" w:rsidRDefault="002F0F37">
            <w:pPr>
              <w:pStyle w:val="ConsPlusNormal"/>
              <w:jc w:val="center"/>
            </w:pPr>
            <w:r>
              <w:t>32,0</w:t>
            </w:r>
          </w:p>
        </w:tc>
        <w:tc>
          <w:tcPr>
            <w:tcW w:w="1134" w:type="dxa"/>
          </w:tcPr>
          <w:p w:rsidR="002F0F37" w:rsidRDefault="002F0F37">
            <w:pPr>
              <w:pStyle w:val="ConsPlusNormal"/>
              <w:jc w:val="center"/>
            </w:pPr>
            <w:r>
              <w:t>35,0</w:t>
            </w:r>
          </w:p>
        </w:tc>
        <w:tc>
          <w:tcPr>
            <w:tcW w:w="1134" w:type="dxa"/>
          </w:tcPr>
          <w:p w:rsidR="002F0F37" w:rsidRDefault="002F0F37">
            <w:pPr>
              <w:pStyle w:val="ConsPlusNormal"/>
              <w:jc w:val="center"/>
            </w:pPr>
            <w:r>
              <w:t>40,0</w:t>
            </w:r>
          </w:p>
        </w:tc>
        <w:tc>
          <w:tcPr>
            <w:tcW w:w="1134" w:type="dxa"/>
          </w:tcPr>
          <w:p w:rsidR="002F0F37" w:rsidRDefault="002F0F37">
            <w:pPr>
              <w:pStyle w:val="ConsPlusNormal"/>
              <w:jc w:val="center"/>
            </w:pPr>
            <w:r>
              <w:t>40,0</w:t>
            </w:r>
          </w:p>
        </w:tc>
        <w:tc>
          <w:tcPr>
            <w:tcW w:w="1247" w:type="dxa"/>
          </w:tcPr>
          <w:p w:rsidR="002F0F37" w:rsidRDefault="002F0F37">
            <w:pPr>
              <w:pStyle w:val="ConsPlusNormal"/>
              <w:jc w:val="center"/>
            </w:pPr>
            <w:r>
              <w:t>200,0</w:t>
            </w:r>
          </w:p>
        </w:tc>
        <w:tc>
          <w:tcPr>
            <w:tcW w:w="1247" w:type="dxa"/>
            <w:tcBorders>
              <w:right w:val="nil"/>
            </w:tcBorders>
          </w:tcPr>
          <w:p w:rsidR="002F0F37" w:rsidRDefault="002F0F37">
            <w:pPr>
              <w:pStyle w:val="ConsPlusNormal"/>
              <w:jc w:val="center"/>
            </w:pPr>
            <w:r>
              <w:t>200,0</w:t>
            </w:r>
          </w:p>
        </w:tc>
      </w:tr>
      <w:tr w:rsidR="002F0F37">
        <w:tc>
          <w:tcPr>
            <w:tcW w:w="907" w:type="dxa"/>
            <w:vMerge w:val="restart"/>
            <w:tcBorders>
              <w:left w:val="nil"/>
            </w:tcBorders>
          </w:tcPr>
          <w:p w:rsidR="002F0F37" w:rsidRDefault="002F0F37">
            <w:pPr>
              <w:pStyle w:val="ConsPlusNormal"/>
              <w:jc w:val="both"/>
            </w:pPr>
            <w:r>
              <w:t>Основное мероприятие 1</w:t>
            </w:r>
          </w:p>
        </w:tc>
        <w:tc>
          <w:tcPr>
            <w:tcW w:w="1542" w:type="dxa"/>
            <w:vMerge w:val="restart"/>
          </w:tcPr>
          <w:p w:rsidR="002F0F37" w:rsidRDefault="002F0F37">
            <w:pPr>
              <w:pStyle w:val="ConsPlusNormal"/>
              <w:jc w:val="both"/>
            </w:pPr>
            <w:r>
              <w:t>Изучение и оценка рынка труда и образовательных услуг</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25,0</w:t>
            </w:r>
          </w:p>
        </w:tc>
        <w:tc>
          <w:tcPr>
            <w:tcW w:w="1077" w:type="dxa"/>
          </w:tcPr>
          <w:p w:rsidR="002F0F37" w:rsidRDefault="002F0F37">
            <w:pPr>
              <w:pStyle w:val="ConsPlusNormal"/>
              <w:jc w:val="center"/>
            </w:pPr>
            <w:r>
              <w:t>28,0</w:t>
            </w:r>
          </w:p>
        </w:tc>
        <w:tc>
          <w:tcPr>
            <w:tcW w:w="1134" w:type="dxa"/>
          </w:tcPr>
          <w:p w:rsidR="002F0F37" w:rsidRDefault="002F0F37">
            <w:pPr>
              <w:pStyle w:val="ConsPlusNormal"/>
              <w:jc w:val="center"/>
            </w:pPr>
            <w:r>
              <w:t>30,0</w:t>
            </w:r>
          </w:p>
        </w:tc>
        <w:tc>
          <w:tcPr>
            <w:tcW w:w="1077" w:type="dxa"/>
          </w:tcPr>
          <w:p w:rsidR="002F0F37" w:rsidRDefault="002F0F37">
            <w:pPr>
              <w:pStyle w:val="ConsPlusNormal"/>
              <w:jc w:val="center"/>
            </w:pPr>
            <w:r>
              <w:t>32,0</w:t>
            </w:r>
          </w:p>
        </w:tc>
        <w:tc>
          <w:tcPr>
            <w:tcW w:w="1134" w:type="dxa"/>
          </w:tcPr>
          <w:p w:rsidR="002F0F37" w:rsidRDefault="002F0F37">
            <w:pPr>
              <w:pStyle w:val="ConsPlusNormal"/>
              <w:jc w:val="center"/>
            </w:pPr>
            <w:r>
              <w:t>35,0</w:t>
            </w:r>
          </w:p>
        </w:tc>
        <w:tc>
          <w:tcPr>
            <w:tcW w:w="1134" w:type="dxa"/>
          </w:tcPr>
          <w:p w:rsidR="002F0F37" w:rsidRDefault="002F0F37">
            <w:pPr>
              <w:pStyle w:val="ConsPlusNormal"/>
              <w:jc w:val="center"/>
            </w:pPr>
            <w:r>
              <w:t>40,0</w:t>
            </w:r>
          </w:p>
        </w:tc>
        <w:tc>
          <w:tcPr>
            <w:tcW w:w="1134" w:type="dxa"/>
          </w:tcPr>
          <w:p w:rsidR="002F0F37" w:rsidRDefault="002F0F37">
            <w:pPr>
              <w:pStyle w:val="ConsPlusNormal"/>
              <w:jc w:val="center"/>
            </w:pPr>
            <w:r>
              <w:t>40,0</w:t>
            </w:r>
          </w:p>
        </w:tc>
        <w:tc>
          <w:tcPr>
            <w:tcW w:w="1247" w:type="dxa"/>
          </w:tcPr>
          <w:p w:rsidR="002F0F37" w:rsidRDefault="002F0F37">
            <w:pPr>
              <w:pStyle w:val="ConsPlusNormal"/>
              <w:jc w:val="center"/>
            </w:pPr>
            <w:r>
              <w:t>200,0</w:t>
            </w:r>
          </w:p>
        </w:tc>
        <w:tc>
          <w:tcPr>
            <w:tcW w:w="1247" w:type="dxa"/>
            <w:tcBorders>
              <w:right w:val="nil"/>
            </w:tcBorders>
          </w:tcPr>
          <w:p w:rsidR="002F0F37" w:rsidRDefault="002F0F37">
            <w:pPr>
              <w:pStyle w:val="ConsPlusNormal"/>
              <w:jc w:val="center"/>
            </w:pPr>
            <w:r>
              <w:t>200,0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25,0</w:t>
            </w:r>
          </w:p>
        </w:tc>
        <w:tc>
          <w:tcPr>
            <w:tcW w:w="1077" w:type="dxa"/>
          </w:tcPr>
          <w:p w:rsidR="002F0F37" w:rsidRDefault="002F0F37">
            <w:pPr>
              <w:pStyle w:val="ConsPlusNormal"/>
              <w:jc w:val="center"/>
            </w:pPr>
            <w:r>
              <w:t>28,0</w:t>
            </w:r>
          </w:p>
        </w:tc>
        <w:tc>
          <w:tcPr>
            <w:tcW w:w="1134" w:type="dxa"/>
          </w:tcPr>
          <w:p w:rsidR="002F0F37" w:rsidRDefault="002F0F37">
            <w:pPr>
              <w:pStyle w:val="ConsPlusNormal"/>
              <w:jc w:val="center"/>
            </w:pPr>
            <w:r>
              <w:t>30,0</w:t>
            </w:r>
          </w:p>
        </w:tc>
        <w:tc>
          <w:tcPr>
            <w:tcW w:w="1077" w:type="dxa"/>
          </w:tcPr>
          <w:p w:rsidR="002F0F37" w:rsidRDefault="002F0F37">
            <w:pPr>
              <w:pStyle w:val="ConsPlusNormal"/>
              <w:jc w:val="center"/>
            </w:pPr>
            <w:r>
              <w:t>32,0</w:t>
            </w:r>
          </w:p>
        </w:tc>
        <w:tc>
          <w:tcPr>
            <w:tcW w:w="1134" w:type="dxa"/>
          </w:tcPr>
          <w:p w:rsidR="002F0F37" w:rsidRDefault="002F0F37">
            <w:pPr>
              <w:pStyle w:val="ConsPlusNormal"/>
              <w:jc w:val="center"/>
            </w:pPr>
            <w:r>
              <w:t>35,0</w:t>
            </w:r>
          </w:p>
        </w:tc>
        <w:tc>
          <w:tcPr>
            <w:tcW w:w="1134" w:type="dxa"/>
          </w:tcPr>
          <w:p w:rsidR="002F0F37" w:rsidRDefault="002F0F37">
            <w:pPr>
              <w:pStyle w:val="ConsPlusNormal"/>
              <w:jc w:val="center"/>
            </w:pPr>
            <w:r>
              <w:t>40,0</w:t>
            </w:r>
          </w:p>
        </w:tc>
        <w:tc>
          <w:tcPr>
            <w:tcW w:w="1134" w:type="dxa"/>
          </w:tcPr>
          <w:p w:rsidR="002F0F37" w:rsidRDefault="002F0F37">
            <w:pPr>
              <w:pStyle w:val="ConsPlusNormal"/>
              <w:jc w:val="center"/>
            </w:pPr>
            <w:r>
              <w:t>40,0</w:t>
            </w:r>
          </w:p>
        </w:tc>
        <w:tc>
          <w:tcPr>
            <w:tcW w:w="1247" w:type="dxa"/>
          </w:tcPr>
          <w:p w:rsidR="002F0F37" w:rsidRDefault="002F0F37">
            <w:pPr>
              <w:pStyle w:val="ConsPlusNormal"/>
              <w:jc w:val="center"/>
            </w:pPr>
            <w:r>
              <w:t>200,0</w:t>
            </w:r>
          </w:p>
        </w:tc>
        <w:tc>
          <w:tcPr>
            <w:tcW w:w="1247" w:type="dxa"/>
            <w:tcBorders>
              <w:right w:val="nil"/>
            </w:tcBorders>
          </w:tcPr>
          <w:p w:rsidR="002F0F37" w:rsidRDefault="002F0F37">
            <w:pPr>
              <w:pStyle w:val="ConsPlusNormal"/>
              <w:jc w:val="center"/>
            </w:pPr>
            <w:r>
              <w:t>200,0</w:t>
            </w:r>
          </w:p>
        </w:tc>
      </w:tr>
      <w:tr w:rsidR="002F0F37">
        <w:tc>
          <w:tcPr>
            <w:tcW w:w="907" w:type="dxa"/>
            <w:vMerge w:val="restart"/>
            <w:tcBorders>
              <w:left w:val="nil"/>
            </w:tcBorders>
          </w:tcPr>
          <w:p w:rsidR="002F0F37" w:rsidRDefault="002F0F37">
            <w:pPr>
              <w:pStyle w:val="ConsPlusNormal"/>
              <w:jc w:val="both"/>
            </w:pPr>
            <w:r>
              <w:t>Основное мероприятие 2</w:t>
            </w:r>
          </w:p>
        </w:tc>
        <w:tc>
          <w:tcPr>
            <w:tcW w:w="1542" w:type="dxa"/>
            <w:vMerge w:val="restart"/>
          </w:tcPr>
          <w:p w:rsidR="002F0F37" w:rsidRDefault="002F0F37">
            <w:pPr>
              <w:pStyle w:val="ConsPlusNormal"/>
              <w:jc w:val="both"/>
            </w:pPr>
            <w:r>
              <w:t xml:space="preserve">Оценка потребности работодателей в кадрах и спроса </w:t>
            </w:r>
            <w:r>
              <w:lastRenderedPageBreak/>
              <w:t>населения на вакансии по строительным специальностям среднего профессионального и высшего образования в строительной отрасли Чувашской Республики</w:t>
            </w:r>
          </w:p>
        </w:tc>
        <w:tc>
          <w:tcPr>
            <w:tcW w:w="720" w:type="dxa"/>
          </w:tcPr>
          <w:p w:rsidR="002F0F37" w:rsidRDefault="002F0F37">
            <w:pPr>
              <w:pStyle w:val="ConsPlusNormal"/>
              <w:jc w:val="center"/>
            </w:pPr>
            <w:r>
              <w:lastRenderedPageBreak/>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w:t>
            </w:r>
            <w:r>
              <w:lastRenderedPageBreak/>
              <w:t>анский бюджет Чувашской Республики</w:t>
            </w:r>
          </w:p>
        </w:tc>
        <w:tc>
          <w:tcPr>
            <w:tcW w:w="1191" w:type="dxa"/>
          </w:tcPr>
          <w:p w:rsidR="002F0F37" w:rsidRDefault="002F0F37">
            <w:pPr>
              <w:pStyle w:val="ConsPlusNormal"/>
              <w:jc w:val="center"/>
            </w:pPr>
            <w:r>
              <w:lastRenderedPageBreak/>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val="restart"/>
            <w:tcBorders>
              <w:left w:val="nil"/>
            </w:tcBorders>
          </w:tcPr>
          <w:p w:rsidR="002F0F37" w:rsidRDefault="002F0F37">
            <w:pPr>
              <w:pStyle w:val="ConsPlusNormal"/>
              <w:jc w:val="both"/>
            </w:pPr>
            <w:r>
              <w:t>Подпрограмма</w:t>
            </w:r>
          </w:p>
        </w:tc>
        <w:tc>
          <w:tcPr>
            <w:tcW w:w="1542" w:type="dxa"/>
            <w:vMerge w:val="restart"/>
          </w:tcPr>
          <w:p w:rsidR="002F0F37" w:rsidRDefault="002F0F37">
            <w:pPr>
              <w:pStyle w:val="ConsPlusNormal"/>
              <w:jc w:val="both"/>
            </w:pPr>
            <w:r>
              <w:t>"Развитие промышленности строительных материалов и индустриального домостроения в Чувашской Республике"</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231140,0</w:t>
            </w:r>
          </w:p>
        </w:tc>
        <w:tc>
          <w:tcPr>
            <w:tcW w:w="1077" w:type="dxa"/>
          </w:tcPr>
          <w:p w:rsidR="002F0F37" w:rsidRDefault="002F0F37">
            <w:pPr>
              <w:pStyle w:val="ConsPlusNormal"/>
              <w:jc w:val="center"/>
            </w:pPr>
            <w:r>
              <w:t>212680,0</w:t>
            </w:r>
          </w:p>
        </w:tc>
        <w:tc>
          <w:tcPr>
            <w:tcW w:w="1134" w:type="dxa"/>
          </w:tcPr>
          <w:p w:rsidR="002F0F37" w:rsidRDefault="002F0F37">
            <w:pPr>
              <w:pStyle w:val="ConsPlusNormal"/>
              <w:jc w:val="center"/>
            </w:pPr>
            <w:r>
              <w:t>218240,0</w:t>
            </w:r>
          </w:p>
        </w:tc>
        <w:tc>
          <w:tcPr>
            <w:tcW w:w="1077" w:type="dxa"/>
          </w:tcPr>
          <w:p w:rsidR="002F0F37" w:rsidRDefault="002F0F37">
            <w:pPr>
              <w:pStyle w:val="ConsPlusNormal"/>
              <w:jc w:val="center"/>
            </w:pPr>
            <w:r>
              <w:t>220100,0</w:t>
            </w:r>
          </w:p>
        </w:tc>
        <w:tc>
          <w:tcPr>
            <w:tcW w:w="1134" w:type="dxa"/>
          </w:tcPr>
          <w:p w:rsidR="002F0F37" w:rsidRDefault="002F0F37">
            <w:pPr>
              <w:pStyle w:val="ConsPlusNormal"/>
              <w:jc w:val="center"/>
            </w:pPr>
            <w:r>
              <w:t>220100,0</w:t>
            </w:r>
          </w:p>
        </w:tc>
        <w:tc>
          <w:tcPr>
            <w:tcW w:w="1134" w:type="dxa"/>
          </w:tcPr>
          <w:p w:rsidR="002F0F37" w:rsidRDefault="002F0F37">
            <w:pPr>
              <w:pStyle w:val="ConsPlusNormal"/>
              <w:jc w:val="center"/>
            </w:pPr>
            <w:r>
              <w:t>220100,0</w:t>
            </w:r>
          </w:p>
        </w:tc>
        <w:tc>
          <w:tcPr>
            <w:tcW w:w="1134" w:type="dxa"/>
          </w:tcPr>
          <w:p w:rsidR="002F0F37" w:rsidRDefault="002F0F37">
            <w:pPr>
              <w:pStyle w:val="ConsPlusNormal"/>
              <w:jc w:val="center"/>
            </w:pPr>
            <w:r>
              <w:t>220100,0</w:t>
            </w:r>
          </w:p>
        </w:tc>
        <w:tc>
          <w:tcPr>
            <w:tcW w:w="1247" w:type="dxa"/>
          </w:tcPr>
          <w:p w:rsidR="002F0F37" w:rsidRDefault="002F0F37">
            <w:pPr>
              <w:pStyle w:val="ConsPlusNormal"/>
              <w:jc w:val="center"/>
            </w:pPr>
            <w:r>
              <w:t>1100500,0</w:t>
            </w:r>
          </w:p>
        </w:tc>
        <w:tc>
          <w:tcPr>
            <w:tcW w:w="1247" w:type="dxa"/>
            <w:tcBorders>
              <w:right w:val="nil"/>
            </w:tcBorders>
          </w:tcPr>
          <w:p w:rsidR="002F0F37" w:rsidRDefault="002F0F37">
            <w:pPr>
              <w:pStyle w:val="ConsPlusNormal"/>
              <w:jc w:val="center"/>
            </w:pPr>
            <w:r>
              <w:t>1100500,0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231140,0</w:t>
            </w:r>
          </w:p>
        </w:tc>
        <w:tc>
          <w:tcPr>
            <w:tcW w:w="1077" w:type="dxa"/>
          </w:tcPr>
          <w:p w:rsidR="002F0F37" w:rsidRDefault="002F0F37">
            <w:pPr>
              <w:pStyle w:val="ConsPlusNormal"/>
              <w:jc w:val="center"/>
            </w:pPr>
            <w:r>
              <w:t>212680,0</w:t>
            </w:r>
          </w:p>
        </w:tc>
        <w:tc>
          <w:tcPr>
            <w:tcW w:w="1134" w:type="dxa"/>
          </w:tcPr>
          <w:p w:rsidR="002F0F37" w:rsidRDefault="002F0F37">
            <w:pPr>
              <w:pStyle w:val="ConsPlusNormal"/>
              <w:jc w:val="center"/>
            </w:pPr>
            <w:r>
              <w:t>218240,0</w:t>
            </w:r>
          </w:p>
        </w:tc>
        <w:tc>
          <w:tcPr>
            <w:tcW w:w="1077" w:type="dxa"/>
          </w:tcPr>
          <w:p w:rsidR="002F0F37" w:rsidRDefault="002F0F37">
            <w:pPr>
              <w:pStyle w:val="ConsPlusNormal"/>
              <w:jc w:val="center"/>
            </w:pPr>
            <w:r>
              <w:t>220100,0</w:t>
            </w:r>
          </w:p>
        </w:tc>
        <w:tc>
          <w:tcPr>
            <w:tcW w:w="1134" w:type="dxa"/>
          </w:tcPr>
          <w:p w:rsidR="002F0F37" w:rsidRDefault="002F0F37">
            <w:pPr>
              <w:pStyle w:val="ConsPlusNormal"/>
              <w:jc w:val="center"/>
            </w:pPr>
            <w:r>
              <w:t>220100,0</w:t>
            </w:r>
          </w:p>
        </w:tc>
        <w:tc>
          <w:tcPr>
            <w:tcW w:w="1134" w:type="dxa"/>
          </w:tcPr>
          <w:p w:rsidR="002F0F37" w:rsidRDefault="002F0F37">
            <w:pPr>
              <w:pStyle w:val="ConsPlusNormal"/>
              <w:jc w:val="center"/>
            </w:pPr>
            <w:r>
              <w:t>220100,0</w:t>
            </w:r>
          </w:p>
        </w:tc>
        <w:tc>
          <w:tcPr>
            <w:tcW w:w="1134" w:type="dxa"/>
          </w:tcPr>
          <w:p w:rsidR="002F0F37" w:rsidRDefault="002F0F37">
            <w:pPr>
              <w:pStyle w:val="ConsPlusNormal"/>
              <w:jc w:val="center"/>
            </w:pPr>
            <w:r>
              <w:t>220100,0</w:t>
            </w:r>
          </w:p>
        </w:tc>
        <w:tc>
          <w:tcPr>
            <w:tcW w:w="1247" w:type="dxa"/>
          </w:tcPr>
          <w:p w:rsidR="002F0F37" w:rsidRDefault="002F0F37">
            <w:pPr>
              <w:pStyle w:val="ConsPlusNormal"/>
              <w:jc w:val="center"/>
            </w:pPr>
            <w:r>
              <w:t>1100500,0</w:t>
            </w:r>
          </w:p>
        </w:tc>
        <w:tc>
          <w:tcPr>
            <w:tcW w:w="1247" w:type="dxa"/>
            <w:tcBorders>
              <w:right w:val="nil"/>
            </w:tcBorders>
          </w:tcPr>
          <w:p w:rsidR="002F0F37" w:rsidRDefault="002F0F37">
            <w:pPr>
              <w:pStyle w:val="ConsPlusNormal"/>
              <w:jc w:val="center"/>
            </w:pPr>
            <w:r>
              <w:t>1100500,0</w:t>
            </w:r>
          </w:p>
        </w:tc>
      </w:tr>
      <w:tr w:rsidR="002F0F37">
        <w:tc>
          <w:tcPr>
            <w:tcW w:w="907" w:type="dxa"/>
            <w:vMerge w:val="restart"/>
            <w:tcBorders>
              <w:left w:val="nil"/>
            </w:tcBorders>
          </w:tcPr>
          <w:p w:rsidR="002F0F37" w:rsidRDefault="002F0F37">
            <w:pPr>
              <w:pStyle w:val="ConsPlusNormal"/>
              <w:jc w:val="both"/>
            </w:pPr>
            <w:r>
              <w:t>Основн</w:t>
            </w:r>
            <w:r>
              <w:lastRenderedPageBreak/>
              <w:t>ое мероприятие 1</w:t>
            </w:r>
          </w:p>
        </w:tc>
        <w:tc>
          <w:tcPr>
            <w:tcW w:w="1542" w:type="dxa"/>
            <w:vMerge w:val="restart"/>
          </w:tcPr>
          <w:p w:rsidR="002F0F37" w:rsidRDefault="002F0F37">
            <w:pPr>
              <w:pStyle w:val="ConsPlusNormal"/>
              <w:jc w:val="both"/>
            </w:pPr>
            <w:r>
              <w:lastRenderedPageBreak/>
              <w:t xml:space="preserve">Реализация </w:t>
            </w:r>
            <w:r>
              <w:lastRenderedPageBreak/>
              <w:t>инвестиционных проектов по модернизации и строительству производственной базы строительной индустрии Чувашской Республики</w:t>
            </w:r>
          </w:p>
        </w:tc>
        <w:tc>
          <w:tcPr>
            <w:tcW w:w="720" w:type="dxa"/>
          </w:tcPr>
          <w:p w:rsidR="002F0F37" w:rsidRDefault="002F0F37">
            <w:pPr>
              <w:pStyle w:val="ConsPlusNormal"/>
              <w:jc w:val="center"/>
            </w:pPr>
            <w:r>
              <w:lastRenderedPageBreak/>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214622,00</w:t>
            </w:r>
          </w:p>
        </w:tc>
        <w:tc>
          <w:tcPr>
            <w:tcW w:w="1077" w:type="dxa"/>
          </w:tcPr>
          <w:p w:rsidR="002F0F37" w:rsidRDefault="002F0F37">
            <w:pPr>
              <w:pStyle w:val="ConsPlusNormal"/>
              <w:jc w:val="center"/>
            </w:pPr>
            <w:r>
              <w:t>202175,0</w:t>
            </w:r>
          </w:p>
        </w:tc>
        <w:tc>
          <w:tcPr>
            <w:tcW w:w="1134" w:type="dxa"/>
          </w:tcPr>
          <w:p w:rsidR="002F0F37" w:rsidRDefault="002F0F37">
            <w:pPr>
              <w:pStyle w:val="ConsPlusNormal"/>
              <w:jc w:val="center"/>
            </w:pPr>
            <w:r>
              <w:t>202310,0</w:t>
            </w:r>
          </w:p>
        </w:tc>
        <w:tc>
          <w:tcPr>
            <w:tcW w:w="1077" w:type="dxa"/>
          </w:tcPr>
          <w:p w:rsidR="002F0F37" w:rsidRDefault="002F0F37">
            <w:pPr>
              <w:pStyle w:val="ConsPlusNormal"/>
              <w:jc w:val="center"/>
            </w:pPr>
            <w:r>
              <w:t>199303,0</w:t>
            </w:r>
          </w:p>
        </w:tc>
        <w:tc>
          <w:tcPr>
            <w:tcW w:w="1134" w:type="dxa"/>
          </w:tcPr>
          <w:p w:rsidR="002F0F37" w:rsidRDefault="002F0F37">
            <w:pPr>
              <w:pStyle w:val="ConsPlusNormal"/>
              <w:jc w:val="center"/>
            </w:pPr>
            <w:r>
              <w:t>196820,0</w:t>
            </w:r>
          </w:p>
        </w:tc>
        <w:tc>
          <w:tcPr>
            <w:tcW w:w="1134" w:type="dxa"/>
          </w:tcPr>
          <w:p w:rsidR="002F0F37" w:rsidRDefault="002F0F37">
            <w:pPr>
              <w:pStyle w:val="ConsPlusNormal"/>
              <w:jc w:val="center"/>
            </w:pPr>
            <w:r>
              <w:t>197140,0</w:t>
            </w:r>
          </w:p>
        </w:tc>
        <w:tc>
          <w:tcPr>
            <w:tcW w:w="1134" w:type="dxa"/>
          </w:tcPr>
          <w:p w:rsidR="002F0F37" w:rsidRDefault="002F0F37">
            <w:pPr>
              <w:pStyle w:val="ConsPlusNormal"/>
              <w:jc w:val="center"/>
            </w:pPr>
            <w:r>
              <w:t>197400,0</w:t>
            </w:r>
          </w:p>
        </w:tc>
        <w:tc>
          <w:tcPr>
            <w:tcW w:w="1247" w:type="dxa"/>
          </w:tcPr>
          <w:p w:rsidR="002F0F37" w:rsidRDefault="002F0F37">
            <w:pPr>
              <w:pStyle w:val="ConsPlusNormal"/>
              <w:jc w:val="center"/>
            </w:pPr>
            <w:r>
              <w:t>987000,0</w:t>
            </w:r>
          </w:p>
        </w:tc>
        <w:tc>
          <w:tcPr>
            <w:tcW w:w="1247" w:type="dxa"/>
            <w:tcBorders>
              <w:right w:val="nil"/>
            </w:tcBorders>
          </w:tcPr>
          <w:p w:rsidR="002F0F37" w:rsidRDefault="002F0F37">
            <w:pPr>
              <w:pStyle w:val="ConsPlusNormal"/>
              <w:jc w:val="center"/>
            </w:pPr>
            <w:r>
              <w:t>987000,0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214622,00</w:t>
            </w:r>
          </w:p>
        </w:tc>
        <w:tc>
          <w:tcPr>
            <w:tcW w:w="1077" w:type="dxa"/>
          </w:tcPr>
          <w:p w:rsidR="002F0F37" w:rsidRDefault="002F0F37">
            <w:pPr>
              <w:pStyle w:val="ConsPlusNormal"/>
              <w:jc w:val="center"/>
            </w:pPr>
            <w:r>
              <w:t>202175,0</w:t>
            </w:r>
          </w:p>
        </w:tc>
        <w:tc>
          <w:tcPr>
            <w:tcW w:w="1134" w:type="dxa"/>
          </w:tcPr>
          <w:p w:rsidR="002F0F37" w:rsidRDefault="002F0F37">
            <w:pPr>
              <w:pStyle w:val="ConsPlusNormal"/>
              <w:jc w:val="center"/>
            </w:pPr>
            <w:r>
              <w:t>202310,0</w:t>
            </w:r>
          </w:p>
        </w:tc>
        <w:tc>
          <w:tcPr>
            <w:tcW w:w="1077" w:type="dxa"/>
          </w:tcPr>
          <w:p w:rsidR="002F0F37" w:rsidRDefault="002F0F37">
            <w:pPr>
              <w:pStyle w:val="ConsPlusNormal"/>
              <w:jc w:val="center"/>
            </w:pPr>
            <w:r>
              <w:t>199303,0</w:t>
            </w:r>
          </w:p>
        </w:tc>
        <w:tc>
          <w:tcPr>
            <w:tcW w:w="1134" w:type="dxa"/>
          </w:tcPr>
          <w:p w:rsidR="002F0F37" w:rsidRDefault="002F0F37">
            <w:pPr>
              <w:pStyle w:val="ConsPlusNormal"/>
              <w:jc w:val="center"/>
            </w:pPr>
            <w:r>
              <w:t>196820,0</w:t>
            </w:r>
          </w:p>
        </w:tc>
        <w:tc>
          <w:tcPr>
            <w:tcW w:w="1134" w:type="dxa"/>
          </w:tcPr>
          <w:p w:rsidR="002F0F37" w:rsidRDefault="002F0F37">
            <w:pPr>
              <w:pStyle w:val="ConsPlusNormal"/>
              <w:jc w:val="center"/>
            </w:pPr>
            <w:r>
              <w:t>197140,0</w:t>
            </w:r>
          </w:p>
        </w:tc>
        <w:tc>
          <w:tcPr>
            <w:tcW w:w="1134" w:type="dxa"/>
          </w:tcPr>
          <w:p w:rsidR="002F0F37" w:rsidRDefault="002F0F37">
            <w:pPr>
              <w:pStyle w:val="ConsPlusNormal"/>
              <w:jc w:val="center"/>
            </w:pPr>
            <w:r>
              <w:t>197400,0</w:t>
            </w:r>
          </w:p>
        </w:tc>
        <w:tc>
          <w:tcPr>
            <w:tcW w:w="1247" w:type="dxa"/>
          </w:tcPr>
          <w:p w:rsidR="002F0F37" w:rsidRDefault="002F0F37">
            <w:pPr>
              <w:pStyle w:val="ConsPlusNormal"/>
              <w:jc w:val="center"/>
            </w:pPr>
            <w:r>
              <w:t>987000,0</w:t>
            </w:r>
          </w:p>
        </w:tc>
        <w:tc>
          <w:tcPr>
            <w:tcW w:w="1247" w:type="dxa"/>
            <w:tcBorders>
              <w:right w:val="nil"/>
            </w:tcBorders>
          </w:tcPr>
          <w:p w:rsidR="002F0F37" w:rsidRDefault="002F0F37">
            <w:pPr>
              <w:pStyle w:val="ConsPlusNormal"/>
              <w:jc w:val="center"/>
            </w:pPr>
            <w:r>
              <w:t>987000,00</w:t>
            </w:r>
          </w:p>
        </w:tc>
      </w:tr>
      <w:tr w:rsidR="002F0F37">
        <w:tc>
          <w:tcPr>
            <w:tcW w:w="907" w:type="dxa"/>
            <w:vMerge w:val="restart"/>
            <w:tcBorders>
              <w:left w:val="nil"/>
            </w:tcBorders>
          </w:tcPr>
          <w:p w:rsidR="002F0F37" w:rsidRDefault="002F0F37">
            <w:pPr>
              <w:pStyle w:val="ConsPlusNormal"/>
              <w:jc w:val="both"/>
            </w:pPr>
            <w:r>
              <w:t>Основное мероприятие 2</w:t>
            </w:r>
          </w:p>
        </w:tc>
        <w:tc>
          <w:tcPr>
            <w:tcW w:w="1542" w:type="dxa"/>
            <w:vMerge w:val="restart"/>
          </w:tcPr>
          <w:p w:rsidR="002F0F37" w:rsidRDefault="002F0F37">
            <w:pPr>
              <w:pStyle w:val="ConsPlusNormal"/>
              <w:jc w:val="both"/>
            </w:pPr>
            <w:r>
              <w:t>Обеспечение инновационного развития базы строительной индустрии Чувашской Республики</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16518,0</w:t>
            </w:r>
          </w:p>
        </w:tc>
        <w:tc>
          <w:tcPr>
            <w:tcW w:w="1077" w:type="dxa"/>
          </w:tcPr>
          <w:p w:rsidR="002F0F37" w:rsidRDefault="002F0F37">
            <w:pPr>
              <w:pStyle w:val="ConsPlusNormal"/>
              <w:jc w:val="center"/>
            </w:pPr>
            <w:r>
              <w:t>10505,0</w:t>
            </w:r>
          </w:p>
        </w:tc>
        <w:tc>
          <w:tcPr>
            <w:tcW w:w="1134" w:type="dxa"/>
          </w:tcPr>
          <w:p w:rsidR="002F0F37" w:rsidRDefault="002F0F37">
            <w:pPr>
              <w:pStyle w:val="ConsPlusNormal"/>
              <w:jc w:val="center"/>
            </w:pPr>
            <w:r>
              <w:t>15930,0</w:t>
            </w:r>
          </w:p>
        </w:tc>
        <w:tc>
          <w:tcPr>
            <w:tcW w:w="1077" w:type="dxa"/>
          </w:tcPr>
          <w:p w:rsidR="002F0F37" w:rsidRDefault="002F0F37">
            <w:pPr>
              <w:pStyle w:val="ConsPlusNormal"/>
              <w:jc w:val="center"/>
            </w:pPr>
            <w:r>
              <w:t>20797,0</w:t>
            </w:r>
          </w:p>
        </w:tc>
        <w:tc>
          <w:tcPr>
            <w:tcW w:w="1134" w:type="dxa"/>
          </w:tcPr>
          <w:p w:rsidR="002F0F37" w:rsidRDefault="002F0F37">
            <w:pPr>
              <w:pStyle w:val="ConsPlusNormal"/>
              <w:jc w:val="center"/>
            </w:pPr>
            <w:r>
              <w:t>23280,0</w:t>
            </w:r>
          </w:p>
        </w:tc>
        <w:tc>
          <w:tcPr>
            <w:tcW w:w="1134" w:type="dxa"/>
          </w:tcPr>
          <w:p w:rsidR="002F0F37" w:rsidRDefault="002F0F37">
            <w:pPr>
              <w:pStyle w:val="ConsPlusNormal"/>
              <w:jc w:val="center"/>
            </w:pPr>
            <w:r>
              <w:t>22960,0</w:t>
            </w:r>
          </w:p>
        </w:tc>
        <w:tc>
          <w:tcPr>
            <w:tcW w:w="1134" w:type="dxa"/>
          </w:tcPr>
          <w:p w:rsidR="002F0F37" w:rsidRDefault="002F0F37">
            <w:pPr>
              <w:pStyle w:val="ConsPlusNormal"/>
              <w:jc w:val="center"/>
            </w:pPr>
            <w:r>
              <w:t>22700,0</w:t>
            </w:r>
          </w:p>
        </w:tc>
        <w:tc>
          <w:tcPr>
            <w:tcW w:w="1247" w:type="dxa"/>
          </w:tcPr>
          <w:p w:rsidR="002F0F37" w:rsidRDefault="002F0F37">
            <w:pPr>
              <w:pStyle w:val="ConsPlusNormal"/>
              <w:jc w:val="center"/>
            </w:pPr>
            <w:r>
              <w:t>113500,0</w:t>
            </w:r>
          </w:p>
        </w:tc>
        <w:tc>
          <w:tcPr>
            <w:tcW w:w="1247" w:type="dxa"/>
            <w:tcBorders>
              <w:right w:val="nil"/>
            </w:tcBorders>
          </w:tcPr>
          <w:p w:rsidR="002F0F37" w:rsidRDefault="002F0F37">
            <w:pPr>
              <w:pStyle w:val="ConsPlusNormal"/>
              <w:jc w:val="center"/>
            </w:pPr>
            <w:r>
              <w:t>113500,0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16518,0</w:t>
            </w:r>
          </w:p>
        </w:tc>
        <w:tc>
          <w:tcPr>
            <w:tcW w:w="1077" w:type="dxa"/>
          </w:tcPr>
          <w:p w:rsidR="002F0F37" w:rsidRDefault="002F0F37">
            <w:pPr>
              <w:pStyle w:val="ConsPlusNormal"/>
              <w:jc w:val="center"/>
            </w:pPr>
            <w:r>
              <w:t>10505,0</w:t>
            </w:r>
          </w:p>
        </w:tc>
        <w:tc>
          <w:tcPr>
            <w:tcW w:w="1134" w:type="dxa"/>
          </w:tcPr>
          <w:p w:rsidR="002F0F37" w:rsidRDefault="002F0F37">
            <w:pPr>
              <w:pStyle w:val="ConsPlusNormal"/>
              <w:jc w:val="center"/>
            </w:pPr>
            <w:r>
              <w:t>15930,0</w:t>
            </w:r>
          </w:p>
        </w:tc>
        <w:tc>
          <w:tcPr>
            <w:tcW w:w="1077" w:type="dxa"/>
          </w:tcPr>
          <w:p w:rsidR="002F0F37" w:rsidRDefault="002F0F37">
            <w:pPr>
              <w:pStyle w:val="ConsPlusNormal"/>
              <w:jc w:val="center"/>
            </w:pPr>
            <w:r>
              <w:t>20797,0</w:t>
            </w:r>
          </w:p>
        </w:tc>
        <w:tc>
          <w:tcPr>
            <w:tcW w:w="1134" w:type="dxa"/>
          </w:tcPr>
          <w:p w:rsidR="002F0F37" w:rsidRDefault="002F0F37">
            <w:pPr>
              <w:pStyle w:val="ConsPlusNormal"/>
              <w:jc w:val="center"/>
            </w:pPr>
            <w:r>
              <w:t>23280,0</w:t>
            </w:r>
          </w:p>
        </w:tc>
        <w:tc>
          <w:tcPr>
            <w:tcW w:w="1134" w:type="dxa"/>
          </w:tcPr>
          <w:p w:rsidR="002F0F37" w:rsidRDefault="002F0F37">
            <w:pPr>
              <w:pStyle w:val="ConsPlusNormal"/>
              <w:jc w:val="center"/>
            </w:pPr>
            <w:r>
              <w:t>22960,0</w:t>
            </w:r>
          </w:p>
        </w:tc>
        <w:tc>
          <w:tcPr>
            <w:tcW w:w="1134" w:type="dxa"/>
          </w:tcPr>
          <w:p w:rsidR="002F0F37" w:rsidRDefault="002F0F37">
            <w:pPr>
              <w:pStyle w:val="ConsPlusNormal"/>
              <w:jc w:val="center"/>
            </w:pPr>
            <w:r>
              <w:t>22700,0</w:t>
            </w:r>
          </w:p>
        </w:tc>
        <w:tc>
          <w:tcPr>
            <w:tcW w:w="1247" w:type="dxa"/>
          </w:tcPr>
          <w:p w:rsidR="002F0F37" w:rsidRDefault="002F0F37">
            <w:pPr>
              <w:pStyle w:val="ConsPlusNormal"/>
              <w:jc w:val="center"/>
            </w:pPr>
            <w:r>
              <w:t>113500,0</w:t>
            </w:r>
          </w:p>
        </w:tc>
        <w:tc>
          <w:tcPr>
            <w:tcW w:w="1247" w:type="dxa"/>
            <w:tcBorders>
              <w:right w:val="nil"/>
            </w:tcBorders>
          </w:tcPr>
          <w:p w:rsidR="002F0F37" w:rsidRDefault="002F0F37">
            <w:pPr>
              <w:pStyle w:val="ConsPlusNormal"/>
              <w:jc w:val="center"/>
            </w:pPr>
            <w:r>
              <w:t>113500,0</w:t>
            </w:r>
          </w:p>
        </w:tc>
      </w:tr>
      <w:tr w:rsidR="002F0F37">
        <w:tc>
          <w:tcPr>
            <w:tcW w:w="907" w:type="dxa"/>
            <w:vMerge w:val="restart"/>
            <w:tcBorders>
              <w:left w:val="nil"/>
            </w:tcBorders>
          </w:tcPr>
          <w:p w:rsidR="002F0F37" w:rsidRDefault="002F0F37">
            <w:pPr>
              <w:pStyle w:val="ConsPlusNormal"/>
              <w:jc w:val="both"/>
            </w:pPr>
            <w:r>
              <w:lastRenderedPageBreak/>
              <w:t>Основное мероприятие 3</w:t>
            </w:r>
          </w:p>
        </w:tc>
        <w:tc>
          <w:tcPr>
            <w:tcW w:w="1542" w:type="dxa"/>
            <w:vMerge w:val="restart"/>
          </w:tcPr>
          <w:p w:rsidR="002F0F37" w:rsidRDefault="002F0F37">
            <w:pPr>
              <w:pStyle w:val="ConsPlusNormal"/>
              <w:jc w:val="both"/>
            </w:pPr>
            <w:r>
              <w:t>Государственное регулирование развития промышленности строительных материалов Чувашской Республики</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внебюджетные источники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val="restart"/>
            <w:tcBorders>
              <w:left w:val="nil"/>
            </w:tcBorders>
          </w:tcPr>
          <w:p w:rsidR="002F0F37" w:rsidRDefault="002F0F37">
            <w:pPr>
              <w:pStyle w:val="ConsPlusNormal"/>
              <w:jc w:val="both"/>
            </w:pPr>
            <w:r>
              <w:t>Подпрограмма</w:t>
            </w:r>
          </w:p>
        </w:tc>
        <w:tc>
          <w:tcPr>
            <w:tcW w:w="1542" w:type="dxa"/>
            <w:vMerge w:val="restart"/>
          </w:tcPr>
          <w:p w:rsidR="002F0F37" w:rsidRDefault="002F0F37">
            <w:pPr>
              <w:pStyle w:val="ConsPlusNormal"/>
              <w:jc w:val="both"/>
            </w:pPr>
            <w:r>
              <w:t>"Обеспечение реализации государственной программы Чувашской Республики "Развитие строительного комплекса и архитектуры"</w:t>
            </w:r>
          </w:p>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всего</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федеральный бюджет</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республиканский бюджет Чувашской Республики</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местные бюджеты</w:t>
            </w:r>
          </w:p>
        </w:tc>
        <w:tc>
          <w:tcPr>
            <w:tcW w:w="1191"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r w:rsidR="002F0F37">
        <w:tc>
          <w:tcPr>
            <w:tcW w:w="907" w:type="dxa"/>
            <w:vMerge/>
            <w:tcBorders>
              <w:left w:val="nil"/>
            </w:tcBorders>
          </w:tcPr>
          <w:p w:rsidR="002F0F37" w:rsidRDefault="002F0F37"/>
        </w:tc>
        <w:tc>
          <w:tcPr>
            <w:tcW w:w="1542" w:type="dxa"/>
            <w:vMerge/>
          </w:tcPr>
          <w:p w:rsidR="002F0F37" w:rsidRDefault="002F0F37"/>
        </w:tc>
        <w:tc>
          <w:tcPr>
            <w:tcW w:w="720" w:type="dxa"/>
          </w:tcPr>
          <w:p w:rsidR="002F0F37" w:rsidRDefault="002F0F37">
            <w:pPr>
              <w:pStyle w:val="ConsPlusNormal"/>
              <w:jc w:val="center"/>
            </w:pPr>
            <w:r>
              <w:t>x</w:t>
            </w:r>
          </w:p>
        </w:tc>
        <w:tc>
          <w:tcPr>
            <w:tcW w:w="630" w:type="dxa"/>
          </w:tcPr>
          <w:p w:rsidR="002F0F37" w:rsidRDefault="002F0F37">
            <w:pPr>
              <w:pStyle w:val="ConsPlusNormal"/>
              <w:jc w:val="center"/>
            </w:pPr>
            <w:r>
              <w:t>x</w:t>
            </w:r>
          </w:p>
        </w:tc>
        <w:tc>
          <w:tcPr>
            <w:tcW w:w="1191" w:type="dxa"/>
          </w:tcPr>
          <w:p w:rsidR="002F0F37" w:rsidRDefault="002F0F37">
            <w:pPr>
              <w:pStyle w:val="ConsPlusNormal"/>
              <w:jc w:val="both"/>
            </w:pPr>
            <w:r>
              <w:t>внебюдже</w:t>
            </w:r>
            <w:r>
              <w:lastRenderedPageBreak/>
              <w:t>тные источники</w:t>
            </w:r>
          </w:p>
        </w:tc>
        <w:tc>
          <w:tcPr>
            <w:tcW w:w="1191" w:type="dxa"/>
          </w:tcPr>
          <w:p w:rsidR="002F0F37" w:rsidRDefault="002F0F37">
            <w:pPr>
              <w:pStyle w:val="ConsPlusNormal"/>
              <w:jc w:val="center"/>
            </w:pPr>
            <w:r>
              <w:lastRenderedPageBreak/>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077"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134" w:type="dxa"/>
          </w:tcPr>
          <w:p w:rsidR="002F0F37" w:rsidRDefault="002F0F37">
            <w:pPr>
              <w:pStyle w:val="ConsPlusNormal"/>
              <w:jc w:val="center"/>
            </w:pPr>
            <w:r>
              <w:t>0,0</w:t>
            </w:r>
          </w:p>
        </w:tc>
        <w:tc>
          <w:tcPr>
            <w:tcW w:w="1247" w:type="dxa"/>
          </w:tcPr>
          <w:p w:rsidR="002F0F37" w:rsidRDefault="002F0F37">
            <w:pPr>
              <w:pStyle w:val="ConsPlusNormal"/>
              <w:jc w:val="center"/>
            </w:pPr>
            <w:r>
              <w:t>0,0</w:t>
            </w:r>
          </w:p>
        </w:tc>
        <w:tc>
          <w:tcPr>
            <w:tcW w:w="1247" w:type="dxa"/>
            <w:tcBorders>
              <w:right w:val="nil"/>
            </w:tcBorders>
          </w:tcPr>
          <w:p w:rsidR="002F0F37" w:rsidRDefault="002F0F37">
            <w:pPr>
              <w:pStyle w:val="ConsPlusNormal"/>
              <w:jc w:val="center"/>
            </w:pPr>
            <w:r>
              <w:t>0,0</w:t>
            </w:r>
          </w:p>
        </w:tc>
      </w:tr>
    </w:tbl>
    <w:p w:rsidR="002F0F37" w:rsidRDefault="002F0F37">
      <w:pPr>
        <w:sectPr w:rsidR="002F0F37">
          <w:pgSz w:w="16838" w:h="11905" w:orient="landscape"/>
          <w:pgMar w:top="1701" w:right="1134" w:bottom="850" w:left="1134" w:header="0" w:footer="0" w:gutter="0"/>
          <w:cols w:space="720"/>
        </w:sectPr>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1"/>
      </w:pPr>
      <w:r>
        <w:t>Приложение N 3</w:t>
      </w:r>
    </w:p>
    <w:p w:rsidR="002F0F37" w:rsidRDefault="002F0F37">
      <w:pPr>
        <w:pStyle w:val="ConsPlusNormal"/>
        <w:jc w:val="right"/>
      </w:pPr>
      <w:r>
        <w:t>к государственной программе</w:t>
      </w:r>
    </w:p>
    <w:p w:rsidR="002F0F37" w:rsidRDefault="002F0F37">
      <w:pPr>
        <w:pStyle w:val="ConsPlusNormal"/>
        <w:jc w:val="right"/>
      </w:pPr>
      <w:r>
        <w:t>Чувашской Республики</w:t>
      </w:r>
    </w:p>
    <w:p w:rsidR="002F0F37" w:rsidRDefault="002F0F37">
      <w:pPr>
        <w:pStyle w:val="ConsPlusNormal"/>
        <w:jc w:val="right"/>
      </w:pPr>
      <w:r>
        <w:t xml:space="preserve">"Развитие </w:t>
      </w:r>
      <w:proofErr w:type="gramStart"/>
      <w:r>
        <w:t>строительного</w:t>
      </w:r>
      <w:proofErr w:type="gramEnd"/>
    </w:p>
    <w:p w:rsidR="002F0F37" w:rsidRDefault="002F0F37">
      <w:pPr>
        <w:pStyle w:val="ConsPlusNormal"/>
        <w:jc w:val="right"/>
      </w:pPr>
      <w:r>
        <w:t>комплекса и архитектуры"</w:t>
      </w:r>
    </w:p>
    <w:p w:rsidR="002F0F37" w:rsidRDefault="002F0F37">
      <w:pPr>
        <w:pStyle w:val="ConsPlusNormal"/>
        <w:jc w:val="both"/>
      </w:pPr>
    </w:p>
    <w:p w:rsidR="002F0F37" w:rsidRDefault="002F0F37">
      <w:pPr>
        <w:pStyle w:val="ConsPlusTitle"/>
        <w:jc w:val="center"/>
      </w:pPr>
      <w:bookmarkStart w:id="3" w:name="P1693"/>
      <w:bookmarkEnd w:id="3"/>
      <w:r>
        <w:t>ПОДПРОГРАММА</w:t>
      </w:r>
    </w:p>
    <w:p w:rsidR="002F0F37" w:rsidRDefault="002F0F37">
      <w:pPr>
        <w:pStyle w:val="ConsPlusTitle"/>
        <w:jc w:val="center"/>
      </w:pPr>
      <w:r>
        <w:t>"ГРАДОСТРОИТЕЛЬНАЯ ДЕЯТЕЛЬНОСТЬ В ЧУВАШСКОЙ РЕСПУБЛИКЕ"</w:t>
      </w:r>
    </w:p>
    <w:p w:rsidR="002F0F37" w:rsidRDefault="002F0F37">
      <w:pPr>
        <w:pStyle w:val="ConsPlusTitle"/>
        <w:jc w:val="center"/>
      </w:pPr>
      <w:r>
        <w:t>ГОСУДАРСТВЕННОЙ ПРОГРАММЫ ЧУВАШСКОЙ РЕСПУБЛИКИ "РАЗВИТИЕ</w:t>
      </w:r>
    </w:p>
    <w:p w:rsidR="002F0F37" w:rsidRDefault="002F0F37">
      <w:pPr>
        <w:pStyle w:val="ConsPlusTitle"/>
        <w:jc w:val="center"/>
      </w:pPr>
      <w:r>
        <w:t>СТРОИТЕЛЬНОГО КОМПЛЕКСА И АРХИТЕКТУРЫ"</w:t>
      </w:r>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27.03.2019 </w:t>
            </w:r>
            <w:hyperlink r:id="rId45" w:history="1">
              <w:r>
                <w:rPr>
                  <w:color w:val="0000FF"/>
                </w:rPr>
                <w:t>N 83</w:t>
              </w:r>
            </w:hyperlink>
            <w:r>
              <w:rPr>
                <w:color w:val="392C69"/>
              </w:rPr>
              <w:t>,</w:t>
            </w:r>
            <w:proofErr w:type="gramEnd"/>
          </w:p>
          <w:p w:rsidR="002F0F37" w:rsidRDefault="002F0F37">
            <w:pPr>
              <w:pStyle w:val="ConsPlusNormal"/>
              <w:jc w:val="center"/>
            </w:pPr>
            <w:r>
              <w:rPr>
                <w:color w:val="392C69"/>
              </w:rPr>
              <w:t xml:space="preserve">от 22.04.2020 </w:t>
            </w:r>
            <w:hyperlink r:id="rId46" w:history="1">
              <w:r>
                <w:rPr>
                  <w:color w:val="0000FF"/>
                </w:rPr>
                <w:t>N 202</w:t>
              </w:r>
            </w:hyperlink>
            <w:r>
              <w:rPr>
                <w:color w:val="392C69"/>
              </w:rPr>
              <w:t xml:space="preserve">, от 08.07.2020 </w:t>
            </w:r>
            <w:hyperlink r:id="rId47" w:history="1">
              <w:r>
                <w:rPr>
                  <w:color w:val="0000FF"/>
                </w:rPr>
                <w:t>N 378</w:t>
              </w:r>
            </w:hyperlink>
            <w:r>
              <w:rPr>
                <w:color w:val="392C69"/>
              </w:rPr>
              <w:t xml:space="preserve">, от 23.12.2020 </w:t>
            </w:r>
            <w:hyperlink r:id="rId48" w:history="1">
              <w:r>
                <w:rPr>
                  <w:color w:val="0000FF"/>
                </w:rPr>
                <w:t>N 736</w:t>
              </w:r>
            </w:hyperlink>
            <w:r>
              <w:rPr>
                <w:color w:val="392C69"/>
              </w:rPr>
              <w:t>)</w:t>
            </w:r>
          </w:p>
        </w:tc>
      </w:tr>
    </w:tbl>
    <w:p w:rsidR="002F0F37" w:rsidRDefault="002F0F37">
      <w:pPr>
        <w:pStyle w:val="ConsPlusNormal"/>
        <w:jc w:val="both"/>
      </w:pPr>
    </w:p>
    <w:p w:rsidR="002F0F37" w:rsidRDefault="002F0F37">
      <w:pPr>
        <w:pStyle w:val="ConsPlusTitle"/>
        <w:jc w:val="center"/>
        <w:outlineLvl w:val="2"/>
      </w:pPr>
      <w:r>
        <w:t>Паспорт подпрограммы</w:t>
      </w:r>
    </w:p>
    <w:p w:rsidR="002F0F37" w:rsidRDefault="002F0F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2F0F37">
        <w:tc>
          <w:tcPr>
            <w:tcW w:w="2268" w:type="dxa"/>
            <w:tcBorders>
              <w:top w:val="nil"/>
              <w:left w:val="nil"/>
              <w:bottom w:val="nil"/>
              <w:right w:val="nil"/>
            </w:tcBorders>
          </w:tcPr>
          <w:p w:rsidR="002F0F37" w:rsidRDefault="002F0F37">
            <w:pPr>
              <w:pStyle w:val="ConsPlusNormal"/>
              <w:jc w:val="both"/>
            </w:pPr>
            <w:r>
              <w:t>Ответственный исполнитель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Министерство строительства, архитектуры и жилищно-коммунального хозяйства Чувашской Республики (далее - Минстрой Чувашии)</w:t>
            </w:r>
          </w:p>
        </w:tc>
      </w:tr>
      <w:tr w:rsidR="002F0F37">
        <w:tc>
          <w:tcPr>
            <w:tcW w:w="2268" w:type="dxa"/>
            <w:tcBorders>
              <w:top w:val="nil"/>
              <w:left w:val="nil"/>
              <w:bottom w:val="nil"/>
              <w:right w:val="nil"/>
            </w:tcBorders>
          </w:tcPr>
          <w:p w:rsidR="002F0F37" w:rsidRDefault="002F0F37">
            <w:pPr>
              <w:pStyle w:val="ConsPlusNormal"/>
              <w:jc w:val="both"/>
            </w:pPr>
            <w:r>
              <w:t>Цели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формирование системы документов территориального планирования, градостроительного зонирования;</w:t>
            </w:r>
          </w:p>
          <w:p w:rsidR="002F0F37" w:rsidRDefault="002F0F37">
            <w:pPr>
              <w:pStyle w:val="ConsPlusNormal"/>
              <w:jc w:val="both"/>
            </w:pPr>
            <w:r>
              <w:t>внесение в Единый государственный реестр недвижимости сведений об участках границы Чувашской Республики</w:t>
            </w:r>
          </w:p>
        </w:tc>
      </w:tr>
      <w:tr w:rsidR="002F0F37">
        <w:tc>
          <w:tcPr>
            <w:tcW w:w="2268" w:type="dxa"/>
            <w:tcBorders>
              <w:top w:val="nil"/>
              <w:left w:val="nil"/>
              <w:bottom w:val="nil"/>
              <w:right w:val="nil"/>
            </w:tcBorders>
          </w:tcPr>
          <w:p w:rsidR="002F0F37" w:rsidRDefault="002F0F37">
            <w:pPr>
              <w:pStyle w:val="ConsPlusNormal"/>
              <w:jc w:val="both"/>
            </w:pPr>
            <w:r>
              <w:t>Задачи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 xml:space="preserve">мониторинг документов территориального планирования и </w:t>
            </w:r>
            <w:proofErr w:type="gramStart"/>
            <w:r>
              <w:t>контроль за</w:t>
            </w:r>
            <w:proofErr w:type="gramEnd"/>
            <w:r>
              <w:t xml:space="preserve"> реализацией схемы территориального планирования Чувашской Республики и республиканских нормативов градостроительного проектирования Чувашской Республики (далее соответственно - Схема, Нормативы);</w:t>
            </w:r>
          </w:p>
          <w:p w:rsidR="002F0F37" w:rsidRDefault="002F0F37">
            <w:pPr>
              <w:pStyle w:val="ConsPlusNormal"/>
              <w:jc w:val="both"/>
            </w:pPr>
            <w:r>
              <w:t>обеспечение своевременной подготовки документации по планировке территории для строительства объектов республиканского значения;</w:t>
            </w:r>
          </w:p>
          <w:p w:rsidR="002F0F37" w:rsidRDefault="002F0F37">
            <w:pPr>
              <w:pStyle w:val="ConsPlusNormal"/>
              <w:jc w:val="both"/>
            </w:pPr>
            <w:r>
              <w:t>обеспечение мониторинга своевременности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муниципальных образований Чувашской Республики;</w:t>
            </w:r>
          </w:p>
          <w:p w:rsidR="002F0F37" w:rsidRDefault="002F0F37">
            <w:pPr>
              <w:pStyle w:val="ConsPlusNormal"/>
              <w:jc w:val="both"/>
            </w:pPr>
            <w:r>
              <w:t>организация и проведение мероприятий, направленных на повышение качества архитектурной деятельности на территории Чувашской Республики;</w:t>
            </w:r>
          </w:p>
          <w:p w:rsidR="002F0F37" w:rsidRDefault="002F0F37">
            <w:pPr>
              <w:pStyle w:val="ConsPlusNormal"/>
              <w:jc w:val="both"/>
            </w:pPr>
            <w:r>
              <w:t>создание единого социально-экономического и инвестиционного пространства с общей системой социального, транспортного и инженерного обслуживания в рамках взаимодействия муниципальных образований, входящих в Чебоксарскую агломерацию;</w:t>
            </w:r>
          </w:p>
          <w:p w:rsidR="002F0F37" w:rsidRDefault="002F0F37">
            <w:pPr>
              <w:pStyle w:val="ConsPlusNormal"/>
              <w:jc w:val="both"/>
            </w:pPr>
            <w:r>
              <w:lastRenderedPageBreak/>
              <w:t>описание местоположения участков границы Чувашской Республики в целях их отображения в Схеме</w:t>
            </w:r>
          </w:p>
        </w:tc>
      </w:tr>
      <w:tr w:rsidR="002F0F37">
        <w:tc>
          <w:tcPr>
            <w:tcW w:w="2268" w:type="dxa"/>
            <w:tcBorders>
              <w:top w:val="nil"/>
              <w:left w:val="nil"/>
              <w:bottom w:val="nil"/>
              <w:right w:val="nil"/>
            </w:tcBorders>
          </w:tcPr>
          <w:p w:rsidR="002F0F37" w:rsidRDefault="002F0F37">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достижение к 2036 году следующих целевых показателей (индикаторов):</w:t>
            </w:r>
          </w:p>
          <w:p w:rsidR="002F0F37" w:rsidRDefault="002F0F37">
            <w:pPr>
              <w:pStyle w:val="ConsPlusNormal"/>
              <w:jc w:val="both"/>
            </w:pPr>
            <w:r>
              <w:t>обеспечение устойчивого развития территорий Чувашской Республики посредством реализации документов территориального планирования - 100 процентов;</w:t>
            </w:r>
          </w:p>
          <w:p w:rsidR="002F0F37" w:rsidRDefault="002F0F37">
            <w:pPr>
              <w:pStyle w:val="ConsPlusNormal"/>
              <w:jc w:val="both"/>
            </w:pPr>
            <w:r>
              <w:t>количество проведенных мероприятий, направленных на повышение качества архитектурной деятельности на территории Чувашской Республики, - не менее 6 единиц ежегодно;</w:t>
            </w:r>
          </w:p>
          <w:p w:rsidR="002F0F37" w:rsidRDefault="002F0F37">
            <w:pPr>
              <w:pStyle w:val="ConsPlusNormal"/>
              <w:jc w:val="both"/>
            </w:pPr>
            <w:r>
              <w:t>доля муниципальных образований Чувашской Республики, в которых внесены изменения в документы территориального планирования в рамках совершенствования Чебоксарской агломерации, в общем количестве муниципальных образований, входящих в указанную агломерацию, - 100 процентов (нарастающим итогом);</w:t>
            </w:r>
          </w:p>
          <w:p w:rsidR="002F0F37" w:rsidRDefault="002F0F37">
            <w:pPr>
              <w:pStyle w:val="ConsPlusNormal"/>
              <w:jc w:val="both"/>
            </w:pPr>
            <w:r>
              <w:t>доля планируемых объектов республиканского значения, обеспеченных документацией по планировке территории, в общем количестве объектов республиканского значения, в отношении которых предусмотрена подготовка документации по планировке территории, - 100 процентов (нарастающим итогом);</w:t>
            </w:r>
          </w:p>
          <w:p w:rsidR="002F0F37" w:rsidRDefault="002F0F37">
            <w:pPr>
              <w:pStyle w:val="ConsPlusNormal"/>
              <w:jc w:val="both"/>
            </w:pPr>
            <w:r>
              <w:t>количество участков границы между Чувашской Республикой и другими субъектами Российской Федерации, сведения о которых внесены в Единый государственный реестр недвижимости, - 5 единиц</w:t>
            </w:r>
          </w:p>
        </w:tc>
      </w:tr>
      <w:tr w:rsidR="002F0F37">
        <w:tc>
          <w:tcPr>
            <w:tcW w:w="9014" w:type="dxa"/>
            <w:gridSpan w:val="3"/>
            <w:tcBorders>
              <w:top w:val="nil"/>
              <w:left w:val="nil"/>
              <w:bottom w:val="nil"/>
              <w:right w:val="nil"/>
            </w:tcBorders>
          </w:tcPr>
          <w:p w:rsidR="002F0F37" w:rsidRDefault="002F0F37">
            <w:pPr>
              <w:pStyle w:val="ConsPlusNormal"/>
              <w:jc w:val="both"/>
            </w:pPr>
            <w:r>
              <w:t xml:space="preserve">(в ред. </w:t>
            </w:r>
            <w:hyperlink r:id="rId49" w:history="1">
              <w:r>
                <w:rPr>
                  <w:color w:val="0000FF"/>
                </w:rPr>
                <w:t>Постановления</w:t>
              </w:r>
            </w:hyperlink>
            <w:r>
              <w:t xml:space="preserve"> Кабинета Министров ЧР от 27.03.2019 N 83)</w:t>
            </w:r>
          </w:p>
        </w:tc>
      </w:tr>
      <w:tr w:rsidR="002F0F37">
        <w:tc>
          <w:tcPr>
            <w:tcW w:w="2268" w:type="dxa"/>
            <w:tcBorders>
              <w:top w:val="nil"/>
              <w:left w:val="nil"/>
              <w:bottom w:val="nil"/>
              <w:right w:val="nil"/>
            </w:tcBorders>
          </w:tcPr>
          <w:p w:rsidR="002F0F37" w:rsidRDefault="002F0F37">
            <w:pPr>
              <w:pStyle w:val="ConsPlusNormal"/>
              <w:jc w:val="both"/>
            </w:pPr>
            <w:r>
              <w:t>Сроки и этапы реализации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2019 - 2035 годы:</w:t>
            </w:r>
          </w:p>
          <w:p w:rsidR="002F0F37" w:rsidRDefault="002F0F37">
            <w:pPr>
              <w:pStyle w:val="ConsPlusNormal"/>
              <w:jc w:val="both"/>
            </w:pPr>
            <w:r>
              <w:t>1 этап - 2019 - 2025 годы;</w:t>
            </w:r>
          </w:p>
          <w:p w:rsidR="002F0F37" w:rsidRDefault="002F0F37">
            <w:pPr>
              <w:pStyle w:val="ConsPlusNormal"/>
              <w:jc w:val="both"/>
            </w:pPr>
            <w:r>
              <w:t>2 этап - 2026 - 2030 годы;</w:t>
            </w:r>
          </w:p>
          <w:p w:rsidR="002F0F37" w:rsidRDefault="002F0F37">
            <w:pPr>
              <w:pStyle w:val="ConsPlusNormal"/>
              <w:jc w:val="both"/>
            </w:pPr>
            <w:r>
              <w:t>3 этап - 2031 - 2035 годы</w:t>
            </w:r>
          </w:p>
        </w:tc>
      </w:tr>
      <w:tr w:rsidR="002F0F37">
        <w:tc>
          <w:tcPr>
            <w:tcW w:w="2268" w:type="dxa"/>
            <w:tcBorders>
              <w:top w:val="nil"/>
              <w:left w:val="nil"/>
              <w:bottom w:val="nil"/>
              <w:right w:val="nil"/>
            </w:tcBorders>
          </w:tcPr>
          <w:p w:rsidR="002F0F37" w:rsidRDefault="002F0F37">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прогнозируемые объемы финансирования мероприятий подпрограммы в 2019 - 2035 годах составляют 6988,2 тыс. рублей, в том числе:</w:t>
            </w:r>
          </w:p>
          <w:p w:rsidR="002F0F37" w:rsidRDefault="002F0F37">
            <w:pPr>
              <w:pStyle w:val="ConsPlusNormal"/>
              <w:jc w:val="both"/>
            </w:pPr>
            <w:r>
              <w:t>в 2019 году - 1488,2 тыс. рублей;</w:t>
            </w:r>
          </w:p>
          <w:p w:rsidR="002F0F37" w:rsidRDefault="002F0F37">
            <w:pPr>
              <w:pStyle w:val="ConsPlusNormal"/>
              <w:jc w:val="both"/>
            </w:pPr>
            <w:r>
              <w:t>в 2020 году - 3850,0 тыс. рублей;</w:t>
            </w:r>
          </w:p>
          <w:p w:rsidR="002F0F37" w:rsidRDefault="002F0F37">
            <w:pPr>
              <w:pStyle w:val="ConsPlusNormal"/>
              <w:jc w:val="both"/>
            </w:pPr>
            <w:r>
              <w:t>в 2021 году - 1650,0 тыс. рублей;</w:t>
            </w:r>
          </w:p>
          <w:p w:rsidR="002F0F37" w:rsidRDefault="002F0F37">
            <w:pPr>
              <w:pStyle w:val="ConsPlusNormal"/>
              <w:jc w:val="both"/>
            </w:pPr>
            <w:r>
              <w:t>в 2022 году - 0,0 тыс. рублей;</w:t>
            </w:r>
          </w:p>
          <w:p w:rsidR="002F0F37" w:rsidRDefault="002F0F37">
            <w:pPr>
              <w:pStyle w:val="ConsPlusNormal"/>
              <w:jc w:val="both"/>
            </w:pPr>
            <w:r>
              <w:t>в 2023 году - 0,0 тыс. рублей;</w:t>
            </w:r>
          </w:p>
          <w:p w:rsidR="002F0F37" w:rsidRDefault="002F0F37">
            <w:pPr>
              <w:pStyle w:val="ConsPlusNormal"/>
              <w:jc w:val="both"/>
            </w:pPr>
            <w:r>
              <w:t>в 2024 году - 0,0 тыс. рублей;</w:t>
            </w:r>
          </w:p>
          <w:p w:rsidR="002F0F37" w:rsidRDefault="002F0F37">
            <w:pPr>
              <w:pStyle w:val="ConsPlusNormal"/>
              <w:jc w:val="both"/>
            </w:pPr>
            <w:r>
              <w:t>в 2025 году - 0,0 тыс. рублей;</w:t>
            </w:r>
          </w:p>
          <w:p w:rsidR="002F0F37" w:rsidRDefault="002F0F37">
            <w:pPr>
              <w:pStyle w:val="ConsPlusNormal"/>
              <w:jc w:val="both"/>
            </w:pPr>
            <w:r>
              <w:t>в 2026 - 2030 годах - 0,0 тыс. рублей;</w:t>
            </w:r>
          </w:p>
          <w:p w:rsidR="002F0F37" w:rsidRDefault="002F0F37">
            <w:pPr>
              <w:pStyle w:val="ConsPlusNormal"/>
              <w:jc w:val="both"/>
            </w:pPr>
            <w:r>
              <w:t>в 2031 - 2035 годах - 0,0 тыс. рублей;</w:t>
            </w:r>
          </w:p>
          <w:p w:rsidR="002F0F37" w:rsidRDefault="002F0F37">
            <w:pPr>
              <w:pStyle w:val="ConsPlusNormal"/>
              <w:jc w:val="both"/>
            </w:pPr>
            <w:r>
              <w:t>из них средства:</w:t>
            </w:r>
          </w:p>
          <w:p w:rsidR="002F0F37" w:rsidRDefault="002F0F37">
            <w:pPr>
              <w:pStyle w:val="ConsPlusNormal"/>
              <w:jc w:val="both"/>
            </w:pPr>
            <w:r>
              <w:t>республиканского бюджета Чувашской Республики - 6988,2 тыс. рублей (100 процентов), в том числе:</w:t>
            </w:r>
          </w:p>
          <w:p w:rsidR="002F0F37" w:rsidRDefault="002F0F37">
            <w:pPr>
              <w:pStyle w:val="ConsPlusNormal"/>
              <w:jc w:val="both"/>
            </w:pPr>
            <w:r>
              <w:t>в 2019 году - 1488,2 тыс. рублей;</w:t>
            </w:r>
          </w:p>
          <w:p w:rsidR="002F0F37" w:rsidRDefault="002F0F37">
            <w:pPr>
              <w:pStyle w:val="ConsPlusNormal"/>
              <w:jc w:val="both"/>
            </w:pPr>
            <w:r>
              <w:t>в 2020 году - 3850,0 тыс. рублей;</w:t>
            </w:r>
          </w:p>
          <w:p w:rsidR="002F0F37" w:rsidRDefault="002F0F37">
            <w:pPr>
              <w:pStyle w:val="ConsPlusNormal"/>
              <w:jc w:val="both"/>
            </w:pPr>
            <w:r>
              <w:t>в 2021 году - 1650,0 тыс. рублей.</w:t>
            </w:r>
          </w:p>
          <w:p w:rsidR="002F0F37" w:rsidRDefault="002F0F37">
            <w:pPr>
              <w:pStyle w:val="ConsPlusNormal"/>
              <w:jc w:val="both"/>
            </w:pPr>
            <w:r>
              <w:t xml:space="preserve">Объемы финансирования подпрограммы подлежат ежегодному уточнению исходя из возможностей республиканского бюджета </w:t>
            </w:r>
            <w:r>
              <w:lastRenderedPageBreak/>
              <w:t>Чувашской Республики</w:t>
            </w:r>
          </w:p>
        </w:tc>
      </w:tr>
      <w:tr w:rsidR="002F0F37">
        <w:tc>
          <w:tcPr>
            <w:tcW w:w="9014" w:type="dxa"/>
            <w:gridSpan w:val="3"/>
            <w:tcBorders>
              <w:top w:val="nil"/>
              <w:left w:val="nil"/>
              <w:bottom w:val="nil"/>
              <w:right w:val="nil"/>
            </w:tcBorders>
          </w:tcPr>
          <w:p w:rsidR="002F0F37" w:rsidRDefault="002F0F37">
            <w:pPr>
              <w:pStyle w:val="ConsPlusNormal"/>
              <w:jc w:val="both"/>
            </w:pPr>
            <w:r>
              <w:lastRenderedPageBreak/>
              <w:t xml:space="preserve">(позиция в ред. </w:t>
            </w:r>
            <w:hyperlink r:id="rId50" w:history="1">
              <w:r>
                <w:rPr>
                  <w:color w:val="0000FF"/>
                </w:rPr>
                <w:t>Постановления</w:t>
              </w:r>
            </w:hyperlink>
            <w:r>
              <w:t xml:space="preserve"> Кабинета Министров ЧР от 23.12.2020 N 736)</w:t>
            </w:r>
          </w:p>
        </w:tc>
      </w:tr>
      <w:tr w:rsidR="002F0F37">
        <w:tc>
          <w:tcPr>
            <w:tcW w:w="2268" w:type="dxa"/>
            <w:tcBorders>
              <w:top w:val="nil"/>
              <w:left w:val="nil"/>
              <w:bottom w:val="nil"/>
              <w:right w:val="nil"/>
            </w:tcBorders>
          </w:tcPr>
          <w:p w:rsidR="002F0F37" w:rsidRDefault="002F0F37">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реализация подпрограммы позволит:</w:t>
            </w:r>
          </w:p>
          <w:p w:rsidR="002F0F37" w:rsidRDefault="002F0F37">
            <w:pPr>
              <w:pStyle w:val="ConsPlusNormal"/>
              <w:jc w:val="both"/>
            </w:pPr>
            <w:r>
              <w:t>обеспечить своевременное приведение Схемы, документов территориального планирования муниципальных образований Чувашской Республики в соответствие с изменениями, внесенными в законодательство Российской Федерации;</w:t>
            </w:r>
          </w:p>
          <w:p w:rsidR="002F0F37" w:rsidRDefault="002F0F37">
            <w:pPr>
              <w:pStyle w:val="ConsPlusNormal"/>
              <w:jc w:val="both"/>
            </w:pPr>
            <w:r>
              <w:t>обеспечить своевременную подготовку документации по планировке территории для строительства объектов республиканского значения;</w:t>
            </w:r>
          </w:p>
          <w:p w:rsidR="002F0F37" w:rsidRDefault="002F0F37">
            <w:pPr>
              <w:pStyle w:val="ConsPlusNormal"/>
              <w:jc w:val="both"/>
            </w:pPr>
            <w:r>
              <w:t>создать условия для улучшения инвестиционного климата и увеличения объемов жилищного строительства.</w:t>
            </w:r>
          </w:p>
        </w:tc>
      </w:tr>
    </w:tbl>
    <w:p w:rsidR="002F0F37" w:rsidRDefault="002F0F37">
      <w:pPr>
        <w:pStyle w:val="ConsPlusNormal"/>
        <w:jc w:val="both"/>
      </w:pPr>
    </w:p>
    <w:p w:rsidR="002F0F37" w:rsidRDefault="002F0F37">
      <w:pPr>
        <w:pStyle w:val="ConsPlusTitle"/>
        <w:jc w:val="center"/>
        <w:outlineLvl w:val="2"/>
      </w:pPr>
      <w:r>
        <w:t>Раздел I. ПРИОРИТЕТЫ И ЦЕЛИ ПОДПРОГРАММЫ "</w:t>
      </w:r>
      <w:proofErr w:type="gramStart"/>
      <w:r>
        <w:t>ГРАДОСТРОИТЕЛЬНАЯ</w:t>
      </w:r>
      <w:proofErr w:type="gramEnd"/>
    </w:p>
    <w:p w:rsidR="002F0F37" w:rsidRDefault="002F0F37">
      <w:pPr>
        <w:pStyle w:val="ConsPlusTitle"/>
        <w:jc w:val="center"/>
      </w:pPr>
      <w:r>
        <w:t>ДЕЯТЕЛЬНОСТЬ В ЧУВАШСКОЙ РЕСПУБЛИКЕ", ОБЩАЯ ХАРАКТЕРИСТИКА</w:t>
      </w:r>
    </w:p>
    <w:p w:rsidR="002F0F37" w:rsidRDefault="002F0F37">
      <w:pPr>
        <w:pStyle w:val="ConsPlusTitle"/>
        <w:jc w:val="center"/>
      </w:pPr>
      <w:r>
        <w:t>УЧАСТИЯ ОРГАНОВ МЕСТНОГО САМОУПРАВЛЕНИЯ МУНИЦИПАЛЬНЫХ</w:t>
      </w:r>
    </w:p>
    <w:p w:rsidR="002F0F37" w:rsidRDefault="002F0F37">
      <w:pPr>
        <w:pStyle w:val="ConsPlusTitle"/>
        <w:jc w:val="center"/>
      </w:pPr>
      <w:r>
        <w:t>РАЙОНОВ И ГОРОДСКИХ ОКРУГОВ В РЕАЛИЗАЦИИ ПОДПРОГРАММЫ</w:t>
      </w:r>
    </w:p>
    <w:p w:rsidR="002F0F37" w:rsidRDefault="002F0F37">
      <w:pPr>
        <w:pStyle w:val="ConsPlusNormal"/>
        <w:jc w:val="both"/>
      </w:pPr>
    </w:p>
    <w:p w:rsidR="002F0F37" w:rsidRDefault="002F0F37">
      <w:pPr>
        <w:pStyle w:val="ConsPlusNormal"/>
        <w:ind w:firstLine="540"/>
        <w:jc w:val="both"/>
      </w:pPr>
      <w:r>
        <w:t>Подпрограмма "Градостроительная деятельность в Чувашской Республике" (далее - подпрограмма) является неотъемлемой частью Государственной программы.</w:t>
      </w:r>
    </w:p>
    <w:p w:rsidR="002F0F37" w:rsidRDefault="002F0F37">
      <w:pPr>
        <w:pStyle w:val="ConsPlusNormal"/>
        <w:spacing w:before="220"/>
        <w:ind w:firstLine="540"/>
        <w:jc w:val="both"/>
      </w:pPr>
      <w:proofErr w:type="gramStart"/>
      <w:r>
        <w:t xml:space="preserve">Приоритеты государственной политики в области градостроительной деятельности на территории Чувашской Республики определены </w:t>
      </w:r>
      <w:hyperlink r:id="rId51"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w:t>
      </w:r>
      <w:hyperlink r:id="rId52" w:history="1">
        <w:r>
          <w:rPr>
            <w:color w:val="0000FF"/>
          </w:rPr>
          <w:t>Законом</w:t>
        </w:r>
      </w:hyperlink>
      <w:r>
        <w:t xml:space="preserve"> Чувашской Республики "О регулировании градостроительной деятельности в Чувашской Республике", ежегодными посланиями Главы Чувашской Республики Государственному Совету Чувашской Республики.</w:t>
      </w:r>
      <w:proofErr w:type="gramEnd"/>
    </w:p>
    <w:p w:rsidR="002F0F37" w:rsidRDefault="002F0F37">
      <w:pPr>
        <w:pStyle w:val="ConsPlusNormal"/>
        <w:jc w:val="both"/>
      </w:pPr>
      <w:r>
        <w:t xml:space="preserve">(в ред. </w:t>
      </w:r>
      <w:hyperlink r:id="rId53" w:history="1">
        <w:r>
          <w:rPr>
            <w:color w:val="0000FF"/>
          </w:rPr>
          <w:t>Постановления</w:t>
        </w:r>
      </w:hyperlink>
      <w:r>
        <w:t xml:space="preserve"> Кабинета Министров ЧР от 23.12.2020 N 736)</w:t>
      </w:r>
    </w:p>
    <w:p w:rsidR="002F0F37" w:rsidRDefault="002F0F37">
      <w:pPr>
        <w:pStyle w:val="ConsPlusNormal"/>
        <w:spacing w:before="220"/>
        <w:ind w:firstLine="540"/>
        <w:jc w:val="both"/>
      </w:pPr>
      <w:r>
        <w:t xml:space="preserve">Схема, документы территориального планирования муниципальных образований Чувашской Республики, предусмотренные Градостроительным </w:t>
      </w:r>
      <w:hyperlink r:id="rId54" w:history="1">
        <w:r>
          <w:rPr>
            <w:color w:val="0000FF"/>
          </w:rPr>
          <w:t>кодексом</w:t>
        </w:r>
      </w:hyperlink>
      <w:r>
        <w:t xml:space="preserve"> Российской Федерации, разработаны и постоянно актуализируются с учетом стратегии пространственного развития Чувашской Республики. Документы территориального планирования Чувашской Республики содержат предложения о совершенствовании системы расселения и размещении производительных сил на территории Чувашской Республики.</w:t>
      </w:r>
    </w:p>
    <w:p w:rsidR="002F0F37" w:rsidRDefault="002F0F37">
      <w:pPr>
        <w:pStyle w:val="ConsPlusNormal"/>
        <w:spacing w:before="220"/>
        <w:ind w:firstLine="540"/>
        <w:jc w:val="both"/>
      </w:pPr>
      <w:r>
        <w:t>Таким образом, приоритетами государственной политики Чувашской Республики в рамках реализации настоящей подпрограммы являются:</w:t>
      </w:r>
    </w:p>
    <w:p w:rsidR="002F0F37" w:rsidRDefault="002F0F37">
      <w:pPr>
        <w:pStyle w:val="ConsPlusNormal"/>
        <w:spacing w:before="220"/>
        <w:ind w:firstLine="540"/>
        <w:jc w:val="both"/>
      </w:pPr>
      <w:r>
        <w:t>создание условий для устойчивого развития территорий Чувашской Республики, в том числе развития городских и сельских поселений, городских округов;</w:t>
      </w:r>
    </w:p>
    <w:p w:rsidR="002F0F37" w:rsidRDefault="002F0F37">
      <w:pPr>
        <w:pStyle w:val="ConsPlusNormal"/>
        <w:spacing w:before="220"/>
        <w:ind w:firstLine="540"/>
        <w:jc w:val="both"/>
      </w:pPr>
      <w:r>
        <w:t>создание условий для реализации пространственных интересов Чувашской Республики, муниципальных образований Чувашской Республики и населения Чувашской Республики с учетом требований безопасности жизнедеятельности, экологического и санитарного благополучия;</w:t>
      </w:r>
    </w:p>
    <w:p w:rsidR="002F0F37" w:rsidRDefault="002F0F37">
      <w:pPr>
        <w:pStyle w:val="ConsPlusNormal"/>
        <w:spacing w:before="220"/>
        <w:ind w:firstLine="540"/>
        <w:jc w:val="both"/>
      </w:pPr>
      <w:r>
        <w:t>мониторинг, актуализация и комплексный анализ градостроительной документации Чувашской Республики;</w:t>
      </w:r>
    </w:p>
    <w:p w:rsidR="002F0F37" w:rsidRDefault="002F0F37">
      <w:pPr>
        <w:pStyle w:val="ConsPlusNormal"/>
        <w:spacing w:before="220"/>
        <w:ind w:firstLine="540"/>
        <w:jc w:val="both"/>
      </w:pPr>
      <w:r>
        <w:t>стимулирование жилищного и коммунального строительства, деловой активности и производства, торговли, науки, туризма;</w:t>
      </w:r>
    </w:p>
    <w:p w:rsidR="002F0F37" w:rsidRDefault="002F0F37">
      <w:pPr>
        <w:pStyle w:val="ConsPlusNormal"/>
        <w:spacing w:before="220"/>
        <w:ind w:firstLine="540"/>
        <w:jc w:val="both"/>
      </w:pPr>
      <w:r>
        <w:t xml:space="preserve">создание условий для повышения качества архитектурной деятельности на территории </w:t>
      </w:r>
      <w:r>
        <w:lastRenderedPageBreak/>
        <w:t>Чувашской Республики.</w:t>
      </w:r>
    </w:p>
    <w:p w:rsidR="002F0F37" w:rsidRDefault="002F0F37">
      <w:pPr>
        <w:pStyle w:val="ConsPlusNormal"/>
        <w:spacing w:before="220"/>
        <w:ind w:firstLine="540"/>
        <w:jc w:val="both"/>
      </w:pPr>
      <w:r>
        <w:t>Основными целями подпрограммы являются:</w:t>
      </w:r>
    </w:p>
    <w:p w:rsidR="002F0F37" w:rsidRDefault="002F0F37">
      <w:pPr>
        <w:pStyle w:val="ConsPlusNormal"/>
        <w:spacing w:before="220"/>
        <w:ind w:firstLine="540"/>
        <w:jc w:val="both"/>
      </w:pPr>
      <w:r>
        <w:t>формирование системы документов территориального планирования, градостроительного зонирования;</w:t>
      </w:r>
    </w:p>
    <w:p w:rsidR="002F0F37" w:rsidRDefault="002F0F37">
      <w:pPr>
        <w:pStyle w:val="ConsPlusNormal"/>
        <w:spacing w:before="220"/>
        <w:ind w:firstLine="540"/>
        <w:jc w:val="both"/>
      </w:pPr>
      <w:r>
        <w:t>внесение изменений в схему территориального планирования Чувашской Республики;</w:t>
      </w:r>
    </w:p>
    <w:p w:rsidR="002F0F37" w:rsidRDefault="002F0F37">
      <w:pPr>
        <w:pStyle w:val="ConsPlusNormal"/>
        <w:jc w:val="both"/>
      </w:pPr>
      <w:r>
        <w:t xml:space="preserve">(абзац введен </w:t>
      </w:r>
      <w:hyperlink r:id="rId55" w:history="1">
        <w:r>
          <w:rPr>
            <w:color w:val="0000FF"/>
          </w:rPr>
          <w:t>Постановлением</w:t>
        </w:r>
      </w:hyperlink>
      <w:r>
        <w:t xml:space="preserve"> Кабинета Министров ЧР от 22.04.2020 N 202)</w:t>
      </w:r>
    </w:p>
    <w:p w:rsidR="002F0F37" w:rsidRDefault="002F0F37">
      <w:pPr>
        <w:pStyle w:val="ConsPlusNormal"/>
        <w:spacing w:before="220"/>
        <w:ind w:firstLine="540"/>
        <w:jc w:val="both"/>
      </w:pPr>
      <w:r>
        <w:t>внесение в Единый государственный реестр недвижимости сведений об участках границы Чувашской Республики.</w:t>
      </w:r>
    </w:p>
    <w:p w:rsidR="002F0F37" w:rsidRDefault="002F0F37">
      <w:pPr>
        <w:pStyle w:val="ConsPlusNormal"/>
        <w:spacing w:before="220"/>
        <w:ind w:firstLine="540"/>
        <w:jc w:val="both"/>
      </w:pPr>
      <w:r>
        <w:t>Органы местного самоуправления являются участниками подпрограммы. Они обеспечивают разработку и утверждение документов территориального планирования, градостроительного зонирования и нормативов градостроительного проектирования, требуемых градостроительным законодательством Российской Федерации.</w:t>
      </w:r>
    </w:p>
    <w:p w:rsidR="002F0F37" w:rsidRDefault="002F0F37">
      <w:pPr>
        <w:pStyle w:val="ConsPlusNormal"/>
        <w:jc w:val="both"/>
      </w:pPr>
    </w:p>
    <w:p w:rsidR="002F0F37" w:rsidRDefault="002F0F37">
      <w:pPr>
        <w:pStyle w:val="ConsPlusTitle"/>
        <w:jc w:val="center"/>
        <w:outlineLvl w:val="2"/>
      </w:pPr>
      <w:r>
        <w:t>Раздел II. ПЕРЕЧЕНЬ И СВЕДЕНИЯ О ЦЕЛЕВЫХ ПОКАЗАТЕЛЯХ</w:t>
      </w:r>
    </w:p>
    <w:p w:rsidR="002F0F37" w:rsidRDefault="002F0F37">
      <w:pPr>
        <w:pStyle w:val="ConsPlusTitle"/>
        <w:jc w:val="center"/>
      </w:pPr>
      <w:r>
        <w:t>(</w:t>
      </w:r>
      <w:proofErr w:type="gramStart"/>
      <w:r>
        <w:t>ИНДИКАТОРАХ</w:t>
      </w:r>
      <w:proofErr w:type="gramEnd"/>
      <w:r>
        <w:t>) ПОДПРОГРАММЫ С РАСШИФРОВКОЙ ПЛАНОВЫХ</w:t>
      </w:r>
    </w:p>
    <w:p w:rsidR="002F0F37" w:rsidRDefault="002F0F37">
      <w:pPr>
        <w:pStyle w:val="ConsPlusTitle"/>
        <w:jc w:val="center"/>
      </w:pPr>
      <w:r>
        <w:t>ЗНАЧЕНИЙ ПО ГОДАМ ЕЕ РЕАЛИЗАЦИИ</w:t>
      </w:r>
    </w:p>
    <w:p w:rsidR="002F0F37" w:rsidRDefault="002F0F37">
      <w:pPr>
        <w:pStyle w:val="ConsPlusNormal"/>
        <w:jc w:val="center"/>
      </w:pPr>
      <w:proofErr w:type="gramStart"/>
      <w:r>
        <w:t xml:space="preserve">(в ред. </w:t>
      </w:r>
      <w:hyperlink r:id="rId56" w:history="1">
        <w:r>
          <w:rPr>
            <w:color w:val="0000FF"/>
          </w:rPr>
          <w:t>Постановления</w:t>
        </w:r>
      </w:hyperlink>
      <w:r>
        <w:t xml:space="preserve"> Кабинета Министров ЧР</w:t>
      </w:r>
      <w:proofErr w:type="gramEnd"/>
    </w:p>
    <w:p w:rsidR="002F0F37" w:rsidRDefault="002F0F37">
      <w:pPr>
        <w:pStyle w:val="ConsPlusNormal"/>
        <w:jc w:val="center"/>
      </w:pPr>
      <w:r>
        <w:t>от 27.03.2019 N 83)</w:t>
      </w:r>
    </w:p>
    <w:p w:rsidR="002F0F37" w:rsidRDefault="002F0F37">
      <w:pPr>
        <w:pStyle w:val="ConsPlusNormal"/>
        <w:jc w:val="both"/>
      </w:pPr>
    </w:p>
    <w:p w:rsidR="002F0F37" w:rsidRDefault="002F0F37">
      <w:pPr>
        <w:pStyle w:val="ConsPlusNormal"/>
        <w:ind w:firstLine="540"/>
        <w:jc w:val="both"/>
      </w:pPr>
      <w:r>
        <w:t>Целевыми показателями (индикаторами) подпрограммы являются:</w:t>
      </w:r>
    </w:p>
    <w:p w:rsidR="002F0F37" w:rsidRDefault="002F0F37">
      <w:pPr>
        <w:pStyle w:val="ConsPlusNormal"/>
        <w:jc w:val="both"/>
      </w:pPr>
      <w:r>
        <w:t xml:space="preserve">(в ред. </w:t>
      </w:r>
      <w:hyperlink r:id="rId57"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обеспечение устойчивого развития территорий Чувашской Республики посредством реализации документов территориального планирования;</w:t>
      </w:r>
    </w:p>
    <w:p w:rsidR="002F0F37" w:rsidRDefault="002F0F37">
      <w:pPr>
        <w:pStyle w:val="ConsPlusNormal"/>
        <w:spacing w:before="220"/>
        <w:ind w:firstLine="540"/>
        <w:jc w:val="both"/>
      </w:pPr>
      <w:r>
        <w:t>количество проведенных мероприятий, направленных на повышение качества архитектурной деятельности на территории Чувашской Республики;</w:t>
      </w:r>
    </w:p>
    <w:p w:rsidR="002F0F37" w:rsidRDefault="002F0F37">
      <w:pPr>
        <w:pStyle w:val="ConsPlusNormal"/>
        <w:spacing w:before="220"/>
        <w:ind w:firstLine="540"/>
        <w:jc w:val="both"/>
      </w:pPr>
      <w:r>
        <w:t>доля муниципальных образований Чувашской Республики, в которых внесены изменения в документы территориального планирования в рамках совершенствования Чебоксарской агломерации, в общем количестве муниципальных образований, входящих в указанную агломерацию;</w:t>
      </w:r>
    </w:p>
    <w:p w:rsidR="002F0F37" w:rsidRDefault="002F0F37">
      <w:pPr>
        <w:pStyle w:val="ConsPlusNormal"/>
        <w:spacing w:before="220"/>
        <w:ind w:firstLine="540"/>
        <w:jc w:val="both"/>
      </w:pPr>
      <w:r>
        <w:t>доля планируемых объектов республиканского значения, обеспеченных документацией по планировке территории, в общем количестве объектов республиканского значения, в отношении которых предусмотрена подготовка документации по планировке территории;</w:t>
      </w:r>
    </w:p>
    <w:p w:rsidR="002F0F37" w:rsidRDefault="002F0F37">
      <w:pPr>
        <w:pStyle w:val="ConsPlusNormal"/>
        <w:spacing w:before="220"/>
        <w:ind w:firstLine="540"/>
        <w:jc w:val="both"/>
      </w:pPr>
      <w:r>
        <w:t>количество подготовленных проектов внесения изменений в схему территориального планирования Чувашской Республики;</w:t>
      </w:r>
    </w:p>
    <w:p w:rsidR="002F0F37" w:rsidRDefault="002F0F37">
      <w:pPr>
        <w:pStyle w:val="ConsPlusNormal"/>
        <w:jc w:val="both"/>
      </w:pPr>
      <w:r>
        <w:t xml:space="preserve">(абзац введен </w:t>
      </w:r>
      <w:hyperlink r:id="rId58" w:history="1">
        <w:r>
          <w:rPr>
            <w:color w:val="0000FF"/>
          </w:rPr>
          <w:t>Постановлением</w:t>
        </w:r>
      </w:hyperlink>
      <w:r>
        <w:t xml:space="preserve"> Кабинета Министров ЧР от 22.04.2020 N 202)</w:t>
      </w:r>
    </w:p>
    <w:p w:rsidR="002F0F37" w:rsidRDefault="002F0F37">
      <w:pPr>
        <w:pStyle w:val="ConsPlusNormal"/>
        <w:spacing w:before="220"/>
        <w:ind w:firstLine="540"/>
        <w:jc w:val="both"/>
      </w:pPr>
      <w:r>
        <w:t>количество участков границы между Чувашской Республикой и другими субъектами Российской Федерации, сведения о которых внесены в Единый государственный реестр недвижимости.</w:t>
      </w:r>
    </w:p>
    <w:p w:rsidR="002F0F37" w:rsidRDefault="002F0F37">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2F0F37" w:rsidRDefault="002F0F37">
      <w:pPr>
        <w:pStyle w:val="ConsPlusNormal"/>
        <w:jc w:val="both"/>
      </w:pPr>
      <w:r>
        <w:t xml:space="preserve">(в ред. </w:t>
      </w:r>
      <w:hyperlink r:id="rId59"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обеспечение устойчивого развития территорий Чувашской Республики посредством реализации документов территориального планирования:</w:t>
      </w:r>
    </w:p>
    <w:p w:rsidR="002F0F37" w:rsidRDefault="002F0F37">
      <w:pPr>
        <w:pStyle w:val="ConsPlusNormal"/>
        <w:spacing w:before="220"/>
        <w:ind w:firstLine="540"/>
        <w:jc w:val="both"/>
      </w:pPr>
      <w:r>
        <w:lastRenderedPageBreak/>
        <w:t>в 2019 году - 100 процентов;</w:t>
      </w:r>
    </w:p>
    <w:p w:rsidR="002F0F37" w:rsidRDefault="002F0F37">
      <w:pPr>
        <w:pStyle w:val="ConsPlusNormal"/>
        <w:spacing w:before="220"/>
        <w:ind w:firstLine="540"/>
        <w:jc w:val="both"/>
      </w:pPr>
      <w:r>
        <w:t>в 2020 году - 100 процентов;</w:t>
      </w:r>
    </w:p>
    <w:p w:rsidR="002F0F37" w:rsidRDefault="002F0F37">
      <w:pPr>
        <w:pStyle w:val="ConsPlusNormal"/>
        <w:spacing w:before="220"/>
        <w:ind w:firstLine="540"/>
        <w:jc w:val="both"/>
      </w:pPr>
      <w:r>
        <w:t>в 2021 году - 100 процентов;</w:t>
      </w:r>
    </w:p>
    <w:p w:rsidR="002F0F37" w:rsidRDefault="002F0F37">
      <w:pPr>
        <w:pStyle w:val="ConsPlusNormal"/>
        <w:spacing w:before="220"/>
        <w:ind w:firstLine="540"/>
        <w:jc w:val="both"/>
      </w:pPr>
      <w:r>
        <w:t>в 2022 году - 100 процентов;</w:t>
      </w:r>
    </w:p>
    <w:p w:rsidR="002F0F37" w:rsidRDefault="002F0F37">
      <w:pPr>
        <w:pStyle w:val="ConsPlusNormal"/>
        <w:spacing w:before="220"/>
        <w:ind w:firstLine="540"/>
        <w:jc w:val="both"/>
      </w:pPr>
      <w:r>
        <w:t>в 2023 году - 100 процентов;</w:t>
      </w:r>
    </w:p>
    <w:p w:rsidR="002F0F37" w:rsidRDefault="002F0F37">
      <w:pPr>
        <w:pStyle w:val="ConsPlusNormal"/>
        <w:spacing w:before="220"/>
        <w:ind w:firstLine="540"/>
        <w:jc w:val="both"/>
      </w:pPr>
      <w:r>
        <w:t>в 2024 году - 100 процентов;</w:t>
      </w:r>
    </w:p>
    <w:p w:rsidR="002F0F37" w:rsidRDefault="002F0F37">
      <w:pPr>
        <w:pStyle w:val="ConsPlusNormal"/>
        <w:spacing w:before="220"/>
        <w:ind w:firstLine="540"/>
        <w:jc w:val="both"/>
      </w:pPr>
      <w:r>
        <w:t>в 2025 году - 100 процентов;</w:t>
      </w:r>
    </w:p>
    <w:p w:rsidR="002F0F37" w:rsidRDefault="002F0F37">
      <w:pPr>
        <w:pStyle w:val="ConsPlusNormal"/>
        <w:spacing w:before="220"/>
        <w:ind w:firstLine="540"/>
        <w:jc w:val="both"/>
      </w:pPr>
      <w:r>
        <w:t>в 2030 году - 100 процентов;</w:t>
      </w:r>
    </w:p>
    <w:p w:rsidR="002F0F37" w:rsidRDefault="002F0F37">
      <w:pPr>
        <w:pStyle w:val="ConsPlusNormal"/>
        <w:spacing w:before="220"/>
        <w:ind w:firstLine="540"/>
        <w:jc w:val="both"/>
      </w:pPr>
      <w:r>
        <w:t>в 2035 году - 100 процентов;</w:t>
      </w:r>
    </w:p>
    <w:p w:rsidR="002F0F37" w:rsidRDefault="002F0F37">
      <w:pPr>
        <w:pStyle w:val="ConsPlusNormal"/>
        <w:spacing w:before="220"/>
        <w:ind w:firstLine="540"/>
        <w:jc w:val="both"/>
      </w:pPr>
      <w:r>
        <w:t>количество проведенных мероприятий, направленных на повышение качества архитектурной деятельности на территории Чувашской Республики:</w:t>
      </w:r>
    </w:p>
    <w:p w:rsidR="002F0F37" w:rsidRDefault="002F0F37">
      <w:pPr>
        <w:pStyle w:val="ConsPlusNormal"/>
        <w:spacing w:before="220"/>
        <w:ind w:firstLine="540"/>
        <w:jc w:val="both"/>
      </w:pPr>
      <w:r>
        <w:t>в 2019 году - 6 единиц;</w:t>
      </w:r>
    </w:p>
    <w:p w:rsidR="002F0F37" w:rsidRDefault="002F0F37">
      <w:pPr>
        <w:pStyle w:val="ConsPlusNormal"/>
        <w:spacing w:before="220"/>
        <w:ind w:firstLine="540"/>
        <w:jc w:val="both"/>
      </w:pPr>
      <w:r>
        <w:t>в 2020 году - 6 единиц;</w:t>
      </w:r>
    </w:p>
    <w:p w:rsidR="002F0F37" w:rsidRDefault="002F0F37">
      <w:pPr>
        <w:pStyle w:val="ConsPlusNormal"/>
        <w:spacing w:before="220"/>
        <w:ind w:firstLine="540"/>
        <w:jc w:val="both"/>
      </w:pPr>
      <w:r>
        <w:t>в 2021 году - 6 единиц;</w:t>
      </w:r>
    </w:p>
    <w:p w:rsidR="002F0F37" w:rsidRDefault="002F0F37">
      <w:pPr>
        <w:pStyle w:val="ConsPlusNormal"/>
        <w:spacing w:before="220"/>
        <w:ind w:firstLine="540"/>
        <w:jc w:val="both"/>
      </w:pPr>
      <w:r>
        <w:t>в 2022 году - 6 единиц;</w:t>
      </w:r>
    </w:p>
    <w:p w:rsidR="002F0F37" w:rsidRDefault="002F0F37">
      <w:pPr>
        <w:pStyle w:val="ConsPlusNormal"/>
        <w:spacing w:before="220"/>
        <w:ind w:firstLine="540"/>
        <w:jc w:val="both"/>
      </w:pPr>
      <w:r>
        <w:t>в 2023 году - 6 единиц;</w:t>
      </w:r>
    </w:p>
    <w:p w:rsidR="002F0F37" w:rsidRDefault="002F0F37">
      <w:pPr>
        <w:pStyle w:val="ConsPlusNormal"/>
        <w:spacing w:before="220"/>
        <w:ind w:firstLine="540"/>
        <w:jc w:val="both"/>
      </w:pPr>
      <w:r>
        <w:t>в 2024 году - 6 единиц;</w:t>
      </w:r>
    </w:p>
    <w:p w:rsidR="002F0F37" w:rsidRDefault="002F0F37">
      <w:pPr>
        <w:pStyle w:val="ConsPlusNormal"/>
        <w:spacing w:before="220"/>
        <w:ind w:firstLine="540"/>
        <w:jc w:val="both"/>
      </w:pPr>
      <w:r>
        <w:t>в 2025 году - 6 единиц;</w:t>
      </w:r>
    </w:p>
    <w:p w:rsidR="002F0F37" w:rsidRDefault="002F0F37">
      <w:pPr>
        <w:pStyle w:val="ConsPlusNormal"/>
        <w:spacing w:before="220"/>
        <w:ind w:firstLine="540"/>
        <w:jc w:val="both"/>
      </w:pPr>
      <w:r>
        <w:t>в 2030 году - 6 единиц;</w:t>
      </w:r>
    </w:p>
    <w:p w:rsidR="002F0F37" w:rsidRDefault="002F0F37">
      <w:pPr>
        <w:pStyle w:val="ConsPlusNormal"/>
        <w:spacing w:before="220"/>
        <w:ind w:firstLine="540"/>
        <w:jc w:val="both"/>
      </w:pPr>
      <w:r>
        <w:t>в 2035 году - 6 единиц;</w:t>
      </w:r>
    </w:p>
    <w:p w:rsidR="002F0F37" w:rsidRDefault="002F0F37">
      <w:pPr>
        <w:pStyle w:val="ConsPlusNormal"/>
        <w:spacing w:before="220"/>
        <w:ind w:firstLine="540"/>
        <w:jc w:val="both"/>
      </w:pPr>
      <w:r>
        <w:t>доля муниципальных образований Чувашской Республики, в которых внесены изменения в документы территориального планирования в рамках совершенствования Чебоксарской агломерации, в общем количестве муниципальных образований, входящих в указанную агломерацию:</w:t>
      </w:r>
    </w:p>
    <w:p w:rsidR="002F0F37" w:rsidRDefault="002F0F37">
      <w:pPr>
        <w:pStyle w:val="ConsPlusNormal"/>
        <w:spacing w:before="220"/>
        <w:ind w:firstLine="540"/>
        <w:jc w:val="both"/>
      </w:pPr>
      <w:r>
        <w:t>в 2019 году - 10 процентов;</w:t>
      </w:r>
    </w:p>
    <w:p w:rsidR="002F0F37" w:rsidRDefault="002F0F37">
      <w:pPr>
        <w:pStyle w:val="ConsPlusNormal"/>
        <w:spacing w:before="220"/>
        <w:ind w:firstLine="540"/>
        <w:jc w:val="both"/>
      </w:pPr>
      <w:r>
        <w:t>в 2020 году - 10 процентов;</w:t>
      </w:r>
    </w:p>
    <w:p w:rsidR="002F0F37" w:rsidRDefault="002F0F37">
      <w:pPr>
        <w:pStyle w:val="ConsPlusNormal"/>
        <w:spacing w:before="220"/>
        <w:ind w:firstLine="540"/>
        <w:jc w:val="both"/>
      </w:pPr>
      <w:r>
        <w:t>в 2021 году - 20 процентов;</w:t>
      </w:r>
    </w:p>
    <w:p w:rsidR="002F0F37" w:rsidRDefault="002F0F37">
      <w:pPr>
        <w:pStyle w:val="ConsPlusNormal"/>
        <w:spacing w:before="220"/>
        <w:ind w:firstLine="540"/>
        <w:jc w:val="both"/>
      </w:pPr>
      <w:r>
        <w:t>в 2022 году - 30 процентов;</w:t>
      </w:r>
    </w:p>
    <w:p w:rsidR="002F0F37" w:rsidRDefault="002F0F37">
      <w:pPr>
        <w:pStyle w:val="ConsPlusNormal"/>
        <w:spacing w:before="220"/>
        <w:ind w:firstLine="540"/>
        <w:jc w:val="both"/>
      </w:pPr>
      <w:r>
        <w:t>в 2023 году - 40 процентов;</w:t>
      </w:r>
    </w:p>
    <w:p w:rsidR="002F0F37" w:rsidRDefault="002F0F37">
      <w:pPr>
        <w:pStyle w:val="ConsPlusNormal"/>
        <w:spacing w:before="220"/>
        <w:ind w:firstLine="540"/>
        <w:jc w:val="both"/>
      </w:pPr>
      <w:r>
        <w:t>в 2024 году - 50 процентов;</w:t>
      </w:r>
    </w:p>
    <w:p w:rsidR="002F0F37" w:rsidRDefault="002F0F37">
      <w:pPr>
        <w:pStyle w:val="ConsPlusNormal"/>
        <w:spacing w:before="220"/>
        <w:ind w:firstLine="540"/>
        <w:jc w:val="both"/>
      </w:pPr>
      <w:r>
        <w:t>в 2025 году - 60 процентов;</w:t>
      </w:r>
    </w:p>
    <w:p w:rsidR="002F0F37" w:rsidRDefault="002F0F37">
      <w:pPr>
        <w:pStyle w:val="ConsPlusNormal"/>
        <w:spacing w:before="220"/>
        <w:ind w:firstLine="540"/>
        <w:jc w:val="both"/>
      </w:pPr>
      <w:r>
        <w:t>в 2030 году - 90 процентов;</w:t>
      </w:r>
    </w:p>
    <w:p w:rsidR="002F0F37" w:rsidRDefault="002F0F37">
      <w:pPr>
        <w:pStyle w:val="ConsPlusNormal"/>
        <w:spacing w:before="220"/>
        <w:ind w:firstLine="540"/>
        <w:jc w:val="both"/>
      </w:pPr>
      <w:r>
        <w:lastRenderedPageBreak/>
        <w:t>в 2035 году - 100 процентов;</w:t>
      </w:r>
    </w:p>
    <w:p w:rsidR="002F0F37" w:rsidRDefault="002F0F37">
      <w:pPr>
        <w:pStyle w:val="ConsPlusNormal"/>
        <w:spacing w:before="220"/>
        <w:ind w:firstLine="540"/>
        <w:jc w:val="both"/>
      </w:pPr>
      <w:r>
        <w:t>доля планируемых объектов республиканского значения, обеспеченных документацией по планировке территории, в общем количестве объектов республиканского значения, в отношении которых предусмотрена подготовка документации по планировке территории:</w:t>
      </w:r>
    </w:p>
    <w:p w:rsidR="002F0F37" w:rsidRDefault="002F0F37">
      <w:pPr>
        <w:pStyle w:val="ConsPlusNormal"/>
        <w:spacing w:before="220"/>
        <w:ind w:firstLine="540"/>
        <w:jc w:val="both"/>
      </w:pPr>
      <w:r>
        <w:t>в 2019 году - 15 процентов;</w:t>
      </w:r>
    </w:p>
    <w:p w:rsidR="002F0F37" w:rsidRDefault="002F0F37">
      <w:pPr>
        <w:pStyle w:val="ConsPlusNormal"/>
        <w:spacing w:before="220"/>
        <w:ind w:firstLine="540"/>
        <w:jc w:val="both"/>
      </w:pPr>
      <w:r>
        <w:t>в 2020 году - 15 процентов;</w:t>
      </w:r>
    </w:p>
    <w:p w:rsidR="002F0F37" w:rsidRDefault="002F0F37">
      <w:pPr>
        <w:pStyle w:val="ConsPlusNormal"/>
        <w:spacing w:before="220"/>
        <w:ind w:firstLine="540"/>
        <w:jc w:val="both"/>
      </w:pPr>
      <w:r>
        <w:t>в 2021 году - 15 процентов;</w:t>
      </w:r>
    </w:p>
    <w:p w:rsidR="002F0F37" w:rsidRDefault="002F0F37">
      <w:pPr>
        <w:pStyle w:val="ConsPlusNormal"/>
        <w:spacing w:before="220"/>
        <w:ind w:firstLine="540"/>
        <w:jc w:val="both"/>
      </w:pPr>
      <w:r>
        <w:t>в 2022 году - 20 процентов;</w:t>
      </w:r>
    </w:p>
    <w:p w:rsidR="002F0F37" w:rsidRDefault="002F0F37">
      <w:pPr>
        <w:pStyle w:val="ConsPlusNormal"/>
        <w:spacing w:before="220"/>
        <w:ind w:firstLine="540"/>
        <w:jc w:val="both"/>
      </w:pPr>
      <w:r>
        <w:t>в 2023 году - 25 процентов;</w:t>
      </w:r>
    </w:p>
    <w:p w:rsidR="002F0F37" w:rsidRDefault="002F0F37">
      <w:pPr>
        <w:pStyle w:val="ConsPlusNormal"/>
        <w:spacing w:before="220"/>
        <w:ind w:firstLine="540"/>
        <w:jc w:val="both"/>
      </w:pPr>
      <w:r>
        <w:t>в 2024 году - 30 процентов;</w:t>
      </w:r>
    </w:p>
    <w:p w:rsidR="002F0F37" w:rsidRDefault="002F0F37">
      <w:pPr>
        <w:pStyle w:val="ConsPlusNormal"/>
        <w:spacing w:before="220"/>
        <w:ind w:firstLine="540"/>
        <w:jc w:val="both"/>
      </w:pPr>
      <w:r>
        <w:t>в 2025 году - 40 процентов;</w:t>
      </w:r>
    </w:p>
    <w:p w:rsidR="002F0F37" w:rsidRDefault="002F0F37">
      <w:pPr>
        <w:pStyle w:val="ConsPlusNormal"/>
        <w:spacing w:before="220"/>
        <w:ind w:firstLine="540"/>
        <w:jc w:val="both"/>
      </w:pPr>
      <w:r>
        <w:t>в 2030 году - 90 процентов;</w:t>
      </w:r>
    </w:p>
    <w:p w:rsidR="002F0F37" w:rsidRDefault="002F0F37">
      <w:pPr>
        <w:pStyle w:val="ConsPlusNormal"/>
        <w:spacing w:before="220"/>
        <w:ind w:firstLine="540"/>
        <w:jc w:val="both"/>
      </w:pPr>
      <w:r>
        <w:t>в 2035 году - 100 процентов;</w:t>
      </w:r>
    </w:p>
    <w:p w:rsidR="002F0F37" w:rsidRDefault="002F0F37">
      <w:pPr>
        <w:pStyle w:val="ConsPlusNormal"/>
        <w:spacing w:before="220"/>
        <w:ind w:firstLine="540"/>
        <w:jc w:val="both"/>
      </w:pPr>
      <w:r>
        <w:t>количество подготовленных проектов внесения изменений в схему территориального планирования Чувашской Республики:</w:t>
      </w:r>
    </w:p>
    <w:p w:rsidR="002F0F37" w:rsidRDefault="002F0F37">
      <w:pPr>
        <w:pStyle w:val="ConsPlusNormal"/>
        <w:jc w:val="both"/>
      </w:pPr>
      <w:r>
        <w:t xml:space="preserve">(абзац введен </w:t>
      </w:r>
      <w:hyperlink r:id="rId60" w:history="1">
        <w:r>
          <w:rPr>
            <w:color w:val="0000FF"/>
          </w:rPr>
          <w:t>Постановлением</w:t>
        </w:r>
      </w:hyperlink>
      <w:r>
        <w:t xml:space="preserve"> Кабинета Министров ЧР от 22.04.2020 N 202)</w:t>
      </w:r>
    </w:p>
    <w:p w:rsidR="002F0F37" w:rsidRDefault="002F0F37">
      <w:pPr>
        <w:pStyle w:val="ConsPlusNormal"/>
        <w:spacing w:before="220"/>
        <w:ind w:firstLine="540"/>
        <w:jc w:val="both"/>
      </w:pPr>
      <w:r>
        <w:t>в 2020 году - 0 единиц;</w:t>
      </w:r>
    </w:p>
    <w:p w:rsidR="002F0F37" w:rsidRDefault="002F0F37">
      <w:pPr>
        <w:pStyle w:val="ConsPlusNormal"/>
        <w:jc w:val="both"/>
      </w:pPr>
      <w:r>
        <w:t xml:space="preserve">(в ред. </w:t>
      </w:r>
      <w:hyperlink r:id="rId61" w:history="1">
        <w:r>
          <w:rPr>
            <w:color w:val="0000FF"/>
          </w:rPr>
          <w:t>Постановления</w:t>
        </w:r>
      </w:hyperlink>
      <w:r>
        <w:t xml:space="preserve"> Кабинета Министров ЧР от 08.07.2020 N 378)</w:t>
      </w:r>
    </w:p>
    <w:p w:rsidR="002F0F37" w:rsidRDefault="002F0F37">
      <w:pPr>
        <w:pStyle w:val="ConsPlusNormal"/>
        <w:spacing w:before="220"/>
        <w:ind w:firstLine="540"/>
        <w:jc w:val="both"/>
      </w:pPr>
      <w:r>
        <w:t>в 2021 году - 1 единица;</w:t>
      </w:r>
    </w:p>
    <w:p w:rsidR="002F0F37" w:rsidRDefault="002F0F37">
      <w:pPr>
        <w:pStyle w:val="ConsPlusNormal"/>
        <w:jc w:val="both"/>
      </w:pPr>
      <w:r>
        <w:t xml:space="preserve">(абзац введен </w:t>
      </w:r>
      <w:hyperlink r:id="rId62" w:history="1">
        <w:r>
          <w:rPr>
            <w:color w:val="0000FF"/>
          </w:rPr>
          <w:t>Постановлением</w:t>
        </w:r>
      </w:hyperlink>
      <w:r>
        <w:t xml:space="preserve"> Кабинета Министров ЧР от 08.07.2020 N 378)</w:t>
      </w:r>
    </w:p>
    <w:p w:rsidR="002F0F37" w:rsidRDefault="002F0F37">
      <w:pPr>
        <w:pStyle w:val="ConsPlusNormal"/>
        <w:spacing w:before="220"/>
        <w:ind w:firstLine="540"/>
        <w:jc w:val="both"/>
      </w:pPr>
      <w:r>
        <w:t>количество участков границы между Чувашской Республикой и другими субъектами Российской Федерации, сведения о которых внесены в Единый государственный реестр недвижимости:</w:t>
      </w:r>
    </w:p>
    <w:p w:rsidR="002F0F37" w:rsidRDefault="002F0F37">
      <w:pPr>
        <w:pStyle w:val="ConsPlusNormal"/>
        <w:spacing w:before="220"/>
        <w:ind w:firstLine="540"/>
        <w:jc w:val="both"/>
      </w:pPr>
      <w:r>
        <w:t>в 2019 году - 5 единиц;</w:t>
      </w:r>
    </w:p>
    <w:p w:rsidR="002F0F37" w:rsidRDefault="002F0F37">
      <w:pPr>
        <w:pStyle w:val="ConsPlusNormal"/>
        <w:spacing w:before="220"/>
        <w:ind w:firstLine="540"/>
        <w:jc w:val="both"/>
      </w:pPr>
      <w:r>
        <w:t>в 2020 году - 5 единиц;</w:t>
      </w:r>
    </w:p>
    <w:p w:rsidR="002F0F37" w:rsidRDefault="002F0F37">
      <w:pPr>
        <w:pStyle w:val="ConsPlusNormal"/>
        <w:spacing w:before="220"/>
        <w:ind w:firstLine="540"/>
        <w:jc w:val="both"/>
      </w:pPr>
      <w:r>
        <w:t>в 2021 году - 5 единиц;</w:t>
      </w:r>
    </w:p>
    <w:p w:rsidR="002F0F37" w:rsidRDefault="002F0F37">
      <w:pPr>
        <w:pStyle w:val="ConsPlusNormal"/>
        <w:spacing w:before="220"/>
        <w:ind w:firstLine="540"/>
        <w:jc w:val="both"/>
      </w:pPr>
      <w:r>
        <w:t>в 2022 году - 5 единиц;</w:t>
      </w:r>
    </w:p>
    <w:p w:rsidR="002F0F37" w:rsidRDefault="002F0F37">
      <w:pPr>
        <w:pStyle w:val="ConsPlusNormal"/>
        <w:spacing w:before="220"/>
        <w:ind w:firstLine="540"/>
        <w:jc w:val="both"/>
      </w:pPr>
      <w:r>
        <w:t>в 2023 году - 5 единиц;</w:t>
      </w:r>
    </w:p>
    <w:p w:rsidR="002F0F37" w:rsidRDefault="002F0F37">
      <w:pPr>
        <w:pStyle w:val="ConsPlusNormal"/>
        <w:spacing w:before="220"/>
        <w:ind w:firstLine="540"/>
        <w:jc w:val="both"/>
      </w:pPr>
      <w:r>
        <w:t>в 2024 году - 5 единиц;</w:t>
      </w:r>
    </w:p>
    <w:p w:rsidR="002F0F37" w:rsidRDefault="002F0F37">
      <w:pPr>
        <w:pStyle w:val="ConsPlusNormal"/>
        <w:spacing w:before="220"/>
        <w:ind w:firstLine="540"/>
        <w:jc w:val="both"/>
      </w:pPr>
      <w:r>
        <w:t>в 2025 году - 5 единиц;</w:t>
      </w:r>
    </w:p>
    <w:p w:rsidR="002F0F37" w:rsidRDefault="002F0F37">
      <w:pPr>
        <w:pStyle w:val="ConsPlusNormal"/>
        <w:spacing w:before="220"/>
        <w:ind w:firstLine="540"/>
        <w:jc w:val="both"/>
      </w:pPr>
      <w:r>
        <w:t>в 2030 году - 5 единиц;</w:t>
      </w:r>
    </w:p>
    <w:p w:rsidR="002F0F37" w:rsidRDefault="002F0F37">
      <w:pPr>
        <w:pStyle w:val="ConsPlusNormal"/>
        <w:spacing w:before="220"/>
        <w:ind w:firstLine="540"/>
        <w:jc w:val="both"/>
      </w:pPr>
      <w:r>
        <w:t>в 2035 году - 5 единиц.</w:t>
      </w:r>
    </w:p>
    <w:p w:rsidR="002F0F37" w:rsidRDefault="002F0F37">
      <w:pPr>
        <w:pStyle w:val="ConsPlusNormal"/>
        <w:jc w:val="both"/>
      </w:pPr>
    </w:p>
    <w:p w:rsidR="002F0F37" w:rsidRDefault="002F0F37">
      <w:pPr>
        <w:pStyle w:val="ConsPlusTitle"/>
        <w:jc w:val="center"/>
        <w:outlineLvl w:val="2"/>
      </w:pPr>
      <w:r>
        <w:t>Раздел III. ХАРАКТЕРИСТИКИ ОСНОВНЫХ МЕРОПРИЯТИЙ, МЕРОПРИЯТИЙ</w:t>
      </w:r>
    </w:p>
    <w:p w:rsidR="002F0F37" w:rsidRDefault="002F0F37">
      <w:pPr>
        <w:pStyle w:val="ConsPlusTitle"/>
        <w:jc w:val="center"/>
      </w:pPr>
      <w:r>
        <w:t>ПОДПРОГРАММЫ С УКАЗАНИЕМ СРОКОВ И ЭТАПОВ ИХ РЕАЛИЗАЦИИ</w:t>
      </w:r>
    </w:p>
    <w:p w:rsidR="002F0F37" w:rsidRDefault="002F0F37">
      <w:pPr>
        <w:pStyle w:val="ConsPlusNormal"/>
        <w:jc w:val="both"/>
      </w:pPr>
    </w:p>
    <w:p w:rsidR="002F0F37" w:rsidRDefault="002F0F37">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2F0F37" w:rsidRDefault="002F0F37">
      <w:pPr>
        <w:pStyle w:val="ConsPlusNormal"/>
        <w:jc w:val="both"/>
      </w:pPr>
      <w:r>
        <w:t xml:space="preserve">(в ред. </w:t>
      </w:r>
      <w:hyperlink r:id="rId63"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Подпрограмма объединяет два основных мероприятия:</w:t>
      </w:r>
    </w:p>
    <w:p w:rsidR="002F0F37" w:rsidRDefault="002F0F37">
      <w:pPr>
        <w:pStyle w:val="ConsPlusNormal"/>
        <w:spacing w:before="220"/>
        <w:ind w:firstLine="540"/>
        <w:jc w:val="both"/>
      </w:pPr>
      <w:r>
        <w:t>Основное мероприятие 1. 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p w:rsidR="002F0F37" w:rsidRDefault="002F0F37">
      <w:pPr>
        <w:pStyle w:val="ConsPlusNormal"/>
        <w:spacing w:before="220"/>
        <w:ind w:firstLine="540"/>
        <w:jc w:val="both"/>
      </w:pPr>
      <w:r>
        <w:t>Основным мероприятием предусмотрена планомерная реализация пяти мероприятий, что обеспечит решение территориально-планировочных проблем, позволит рационально использовать территориальные ресурсы, сформировать государственную информационную систему обеспечения градостроительной деятельности в Чувашской Республике, современную комплексную застройку городов, поселков и иных населенных пунктов, природный ландшафт.</w:t>
      </w:r>
    </w:p>
    <w:p w:rsidR="002F0F37" w:rsidRDefault="002F0F37">
      <w:pPr>
        <w:pStyle w:val="ConsPlusNormal"/>
        <w:spacing w:before="220"/>
        <w:ind w:firstLine="540"/>
        <w:jc w:val="both"/>
      </w:pPr>
      <w:r>
        <w:t>Мероприятие 1.1. Определение основных направлений развития градостроительной и архитектурной деятельности в Чувашской Республике.</w:t>
      </w:r>
    </w:p>
    <w:p w:rsidR="002F0F37" w:rsidRDefault="002F0F37">
      <w:pPr>
        <w:pStyle w:val="ConsPlusNormal"/>
        <w:spacing w:before="220"/>
        <w:ind w:firstLine="540"/>
        <w:jc w:val="both"/>
      </w:pPr>
      <w:r>
        <w:t>Целью данного мероприятия является ведение государственной градостроительной политики в целях создания полноценной среды обитания и жизнедеятельности населения Чувашской Республики, рационального использования территорий при осуществлении градостроительной деятельности, создания условий повышения качества застройки на территории Чувашской Республики.</w:t>
      </w:r>
    </w:p>
    <w:p w:rsidR="002F0F37" w:rsidRDefault="002F0F37">
      <w:pPr>
        <w:pStyle w:val="ConsPlusNormal"/>
        <w:spacing w:before="220"/>
        <w:ind w:firstLine="540"/>
        <w:jc w:val="both"/>
      </w:pPr>
      <w:r>
        <w:t>Мероприятие 1.2. Планирование развития территорий Чувашской Республики, в том числе для установления функциональных зон, расчетных показателей минимально допустимого уровня обеспеченности населения Чувашской Республики объектами республиканского значения, определения мест планируемого размещения таких объектов.</w:t>
      </w:r>
    </w:p>
    <w:p w:rsidR="002F0F37" w:rsidRDefault="002F0F37">
      <w:pPr>
        <w:pStyle w:val="ConsPlusNormal"/>
        <w:spacing w:before="220"/>
        <w:ind w:firstLine="540"/>
        <w:jc w:val="both"/>
      </w:pPr>
      <w:r>
        <w:t>Реализация мероприятия направлена на развитие и застройку территорий Чувашской Республики на основе документов территориального планирования, Нормативов.</w:t>
      </w:r>
    </w:p>
    <w:p w:rsidR="002F0F37" w:rsidRDefault="002F0F37">
      <w:pPr>
        <w:pStyle w:val="ConsPlusNormal"/>
        <w:spacing w:before="220"/>
        <w:ind w:firstLine="540"/>
        <w:jc w:val="both"/>
      </w:pPr>
      <w:hyperlink r:id="rId64" w:history="1">
        <w:r>
          <w:rPr>
            <w:color w:val="0000FF"/>
          </w:rPr>
          <w:t>Нормативы</w:t>
        </w:r>
      </w:hyperlink>
      <w:r>
        <w:t xml:space="preserve"> утверждены постановлением Кабинета Министров Чувашской Республики от 27 декабря 2017 г. N 546 "Об утверждении республиканских нормативов градостроительного проектирования Чувашской Республики". </w:t>
      </w:r>
      <w:hyperlink r:id="rId65" w:history="1">
        <w:r>
          <w:rPr>
            <w:color w:val="0000FF"/>
          </w:rPr>
          <w:t>Схема</w:t>
        </w:r>
      </w:hyperlink>
      <w:r>
        <w:t xml:space="preserve"> утверждена постановлением Кабинета Министров Чувашской Республики от 25 декабря 2017 г. N 522 "Об утверждении схемы территориального планирования Чувашской Республики".</w:t>
      </w:r>
    </w:p>
    <w:p w:rsidR="002F0F37" w:rsidRDefault="002F0F37">
      <w:pPr>
        <w:pStyle w:val="ConsPlusNormal"/>
        <w:spacing w:before="220"/>
        <w:ind w:firstLine="540"/>
        <w:jc w:val="both"/>
      </w:pPr>
      <w:r>
        <w:t xml:space="preserve">Для </w:t>
      </w:r>
      <w:hyperlink r:id="rId66" w:history="1">
        <w:r>
          <w:rPr>
            <w:color w:val="0000FF"/>
          </w:rPr>
          <w:t>Схемы</w:t>
        </w:r>
      </w:hyperlink>
      <w:r>
        <w:t xml:space="preserve"> установлены следующие этапы реализации:</w:t>
      </w:r>
    </w:p>
    <w:p w:rsidR="002F0F37" w:rsidRDefault="002F0F37">
      <w:pPr>
        <w:pStyle w:val="ConsPlusNormal"/>
        <w:spacing w:before="220"/>
        <w:ind w:firstLine="540"/>
        <w:jc w:val="both"/>
      </w:pPr>
      <w:r>
        <w:t>современное состояние - 2018 год;</w:t>
      </w:r>
    </w:p>
    <w:p w:rsidR="002F0F37" w:rsidRDefault="002F0F37">
      <w:pPr>
        <w:pStyle w:val="ConsPlusNormal"/>
        <w:spacing w:before="220"/>
        <w:ind w:firstLine="540"/>
        <w:jc w:val="both"/>
      </w:pPr>
      <w:r>
        <w:t>первая очередь проектирования - 2025 год;</w:t>
      </w:r>
    </w:p>
    <w:p w:rsidR="002F0F37" w:rsidRDefault="002F0F37">
      <w:pPr>
        <w:pStyle w:val="ConsPlusNormal"/>
        <w:spacing w:before="220"/>
        <w:ind w:firstLine="540"/>
        <w:jc w:val="both"/>
      </w:pPr>
      <w:r>
        <w:t>расчетный срок - 2037 год.</w:t>
      </w:r>
    </w:p>
    <w:p w:rsidR="002F0F37" w:rsidRDefault="002F0F37">
      <w:pPr>
        <w:pStyle w:val="ConsPlusNormal"/>
        <w:spacing w:before="220"/>
        <w:ind w:firstLine="540"/>
        <w:jc w:val="both"/>
      </w:pPr>
      <w:r>
        <w:t xml:space="preserve">Мониторинг реализации </w:t>
      </w:r>
      <w:hyperlink r:id="rId67" w:history="1">
        <w:r>
          <w:rPr>
            <w:color w:val="0000FF"/>
          </w:rPr>
          <w:t>Схемы</w:t>
        </w:r>
      </w:hyperlink>
      <w:r>
        <w:t xml:space="preserve"> и </w:t>
      </w:r>
      <w:hyperlink r:id="rId68" w:history="1">
        <w:r>
          <w:rPr>
            <w:color w:val="0000FF"/>
          </w:rPr>
          <w:t>Нормативов</w:t>
        </w:r>
      </w:hyperlink>
      <w:r>
        <w:t xml:space="preserve"> - система наблюдений, оценки и прогноза в сфере реализации Схемы и Нормативов (далее - мониторинг) - осуществляется на постоянной основе посредством сбора, анализа, систематизации и обновления информации.</w:t>
      </w:r>
    </w:p>
    <w:p w:rsidR="002F0F37" w:rsidRDefault="002F0F37">
      <w:pPr>
        <w:pStyle w:val="ConsPlusNormal"/>
        <w:spacing w:before="220"/>
        <w:ind w:firstLine="540"/>
        <w:jc w:val="both"/>
      </w:pPr>
      <w:r>
        <w:t xml:space="preserve">Проведение мониторинга призвано сформировать актуализированные данные о </w:t>
      </w:r>
      <w:r>
        <w:lastRenderedPageBreak/>
        <w:t xml:space="preserve">реализации </w:t>
      </w:r>
      <w:hyperlink r:id="rId69" w:history="1">
        <w:r>
          <w:rPr>
            <w:color w:val="0000FF"/>
          </w:rPr>
          <w:t>Схемы</w:t>
        </w:r>
      </w:hyperlink>
      <w:r>
        <w:t xml:space="preserve"> и </w:t>
      </w:r>
      <w:hyperlink r:id="rId70" w:history="1">
        <w:r>
          <w:rPr>
            <w:color w:val="0000FF"/>
          </w:rPr>
          <w:t>Нормативов</w:t>
        </w:r>
      </w:hyperlink>
      <w:r>
        <w:t xml:space="preserve"> и на их основе:</w:t>
      </w:r>
    </w:p>
    <w:p w:rsidR="002F0F37" w:rsidRDefault="002F0F37">
      <w:pPr>
        <w:pStyle w:val="ConsPlusNormal"/>
        <w:spacing w:before="220"/>
        <w:ind w:firstLine="540"/>
        <w:jc w:val="both"/>
      </w:pPr>
      <w:r>
        <w:t>обеспечить обоснованность решений, принимаемых в области территориального планирования Чувашской Республики;</w:t>
      </w:r>
    </w:p>
    <w:p w:rsidR="002F0F37" w:rsidRDefault="002F0F37">
      <w:pPr>
        <w:pStyle w:val="ConsPlusNormal"/>
        <w:spacing w:before="220"/>
        <w:ind w:firstLine="540"/>
        <w:jc w:val="both"/>
      </w:pPr>
      <w:r>
        <w:t>создать дополнительные условия для повышения инвестиционной привлекательности Чувашской Республики.</w:t>
      </w:r>
    </w:p>
    <w:p w:rsidR="002F0F37" w:rsidRDefault="002F0F37">
      <w:pPr>
        <w:pStyle w:val="ConsPlusNormal"/>
        <w:spacing w:before="220"/>
        <w:ind w:firstLine="540"/>
        <w:jc w:val="both"/>
      </w:pPr>
      <w:r>
        <w:t>Проведение мониторинга позволит обеспечить согласованность социально-экономического и территориального планирования в Чувашской Республике, в частности:</w:t>
      </w:r>
    </w:p>
    <w:p w:rsidR="002F0F37" w:rsidRDefault="002F0F37">
      <w:pPr>
        <w:pStyle w:val="ConsPlusNormal"/>
        <w:spacing w:before="220"/>
        <w:ind w:firstLine="540"/>
        <w:jc w:val="both"/>
      </w:pPr>
      <w:r>
        <w:t xml:space="preserve">согласованность направлений и приоритетов развития, установленных документами стратегического планирования Чувашской Республики и </w:t>
      </w:r>
      <w:hyperlink r:id="rId71" w:history="1">
        <w:r>
          <w:rPr>
            <w:color w:val="0000FF"/>
          </w:rPr>
          <w:t>Схемой</w:t>
        </w:r>
      </w:hyperlink>
      <w:r>
        <w:t>;</w:t>
      </w:r>
    </w:p>
    <w:p w:rsidR="002F0F37" w:rsidRDefault="002F0F37">
      <w:pPr>
        <w:pStyle w:val="ConsPlusNormal"/>
        <w:spacing w:before="220"/>
        <w:ind w:firstLine="540"/>
        <w:jc w:val="both"/>
      </w:pPr>
      <w:r>
        <w:t xml:space="preserve">согласованность значений целевых показателей, указанных в документах стратегического планирования Чувашской Республики и </w:t>
      </w:r>
      <w:hyperlink r:id="rId72" w:history="1">
        <w:r>
          <w:rPr>
            <w:color w:val="0000FF"/>
          </w:rPr>
          <w:t>Схеме</w:t>
        </w:r>
      </w:hyperlink>
      <w:r>
        <w:t>.</w:t>
      </w:r>
    </w:p>
    <w:p w:rsidR="002F0F37" w:rsidRDefault="002F0F37">
      <w:pPr>
        <w:pStyle w:val="ConsPlusNormal"/>
        <w:spacing w:before="220"/>
        <w:ind w:firstLine="540"/>
        <w:jc w:val="both"/>
      </w:pPr>
      <w:r>
        <w:t xml:space="preserve">Ежегодный мониторинг планируется </w:t>
      </w:r>
      <w:proofErr w:type="gramStart"/>
      <w:r>
        <w:t>осуществлять</w:t>
      </w:r>
      <w:proofErr w:type="gramEnd"/>
      <w:r>
        <w:t xml:space="preserve"> начиная с 2019 года. По его результатам предусмотрено проведение новых мероприятий по созданию объектов республиканского значения, запланированных органами исполнительной власти Чувашской Республики в государственных программах Чувашской Республики, и включение их в </w:t>
      </w:r>
      <w:hyperlink r:id="rId73" w:history="1">
        <w:r>
          <w:rPr>
            <w:color w:val="0000FF"/>
          </w:rPr>
          <w:t>Схему</w:t>
        </w:r>
      </w:hyperlink>
      <w:r>
        <w:t>, приведение положений Схемы и Нормативов в соответствие с изменениями законодательства Российской Федерации и законодательства Чувашской Республики.</w:t>
      </w:r>
    </w:p>
    <w:p w:rsidR="002F0F37" w:rsidRDefault="002F0F37">
      <w:pPr>
        <w:pStyle w:val="ConsPlusNormal"/>
        <w:spacing w:before="220"/>
        <w:ind w:firstLine="540"/>
        <w:jc w:val="both"/>
      </w:pPr>
      <w:r>
        <w:t>Мероприятие 1.3. Методическая поддержка, формирование единых рекомендаций по подготовке, согласованию и утверждению градостроительной документации муниципальными образованиями Чувашской Республики.</w:t>
      </w:r>
    </w:p>
    <w:p w:rsidR="002F0F37" w:rsidRDefault="002F0F37">
      <w:pPr>
        <w:pStyle w:val="ConsPlusNormal"/>
        <w:spacing w:before="220"/>
        <w:ind w:firstLine="540"/>
        <w:jc w:val="both"/>
      </w:pPr>
      <w:r>
        <w:t xml:space="preserve">С учетом динамичного изменения градостроительного законодательства необходимо осуществление оперативного </w:t>
      </w:r>
      <w:proofErr w:type="gramStart"/>
      <w:r>
        <w:t>контроля за</w:t>
      </w:r>
      <w:proofErr w:type="gramEnd"/>
      <w:r>
        <w:t xml:space="preserve"> содержанием документов территориального планирования и градостроительного зонирования муниципальных образований Чувашской Республики.</w:t>
      </w:r>
    </w:p>
    <w:p w:rsidR="002F0F37" w:rsidRDefault="002F0F37">
      <w:pPr>
        <w:pStyle w:val="ConsPlusNormal"/>
        <w:spacing w:before="220"/>
        <w:ind w:firstLine="540"/>
        <w:jc w:val="both"/>
      </w:pPr>
      <w:r>
        <w:t>Своевременная актуализация градостроительной документации и обеспечение ее соответствия действующим положениям градостроительного законодательства способствуют повышению инвестиционной привлекательности территории, поскольку в таком случае инвестор получает доступ к наиболее полной и достоверной информации о возможностях использования территории.</w:t>
      </w:r>
    </w:p>
    <w:p w:rsidR="002F0F37" w:rsidRDefault="002F0F37">
      <w:pPr>
        <w:pStyle w:val="ConsPlusNormal"/>
        <w:spacing w:before="220"/>
        <w:ind w:firstLine="540"/>
        <w:jc w:val="both"/>
      </w:pPr>
      <w:r>
        <w:t>С учетом вышеизложенного возникает необходимость постоянного мониторинга состояния документов территориального планирования и градостроительного зонирования на предмет соответствия их действующему законодательству, а также осуществления актуализации таких документов.</w:t>
      </w:r>
    </w:p>
    <w:p w:rsidR="002F0F37" w:rsidRDefault="002F0F37">
      <w:pPr>
        <w:pStyle w:val="ConsPlusNormal"/>
        <w:spacing w:before="220"/>
        <w:ind w:firstLine="540"/>
        <w:jc w:val="both"/>
      </w:pPr>
      <w:r>
        <w:t>Настоящим мероприятием предусматриваются подготовка Минстроем Чувашии методических рекомендаций, консультирование органов местного самоуправления по вопросам разработки и утверждения документов территориального планирования и градостроительного зонирования для обеспечения градостроительной деятельности на территории муниципальных образований Чувашской Республики.</w:t>
      </w:r>
    </w:p>
    <w:p w:rsidR="002F0F37" w:rsidRDefault="002F0F37">
      <w:pPr>
        <w:pStyle w:val="ConsPlusNormal"/>
        <w:spacing w:before="220"/>
        <w:ind w:firstLine="540"/>
        <w:jc w:val="both"/>
      </w:pPr>
      <w:r>
        <w:t>Мероприятие 1.4. Стимулирование роста агломерационного потенциала.</w:t>
      </w:r>
    </w:p>
    <w:p w:rsidR="002F0F37" w:rsidRDefault="002F0F37">
      <w:pPr>
        <w:pStyle w:val="ConsPlusNormal"/>
        <w:spacing w:before="220"/>
        <w:ind w:firstLine="540"/>
        <w:jc w:val="both"/>
      </w:pPr>
      <w:r>
        <w:t xml:space="preserve">На период действия </w:t>
      </w:r>
      <w:hyperlink r:id="rId74" w:history="1">
        <w:r>
          <w:rPr>
            <w:color w:val="0000FF"/>
          </w:rPr>
          <w:t>Схемы</w:t>
        </w:r>
      </w:hyperlink>
      <w:r>
        <w:t xml:space="preserve"> (до 2037 года) наиболее активное развитие будет происходить в границах Чебоксарской агломерации и на прилегающих к ней территориях, каждая из которых обладает исключительной спецификой и потенциалом, в </w:t>
      </w:r>
      <w:proofErr w:type="gramStart"/>
      <w:r>
        <w:t>связи</w:t>
      </w:r>
      <w:proofErr w:type="gramEnd"/>
      <w:r>
        <w:t xml:space="preserve"> с чем подходы к градостроительному планированию их развития индивидуальны.</w:t>
      </w:r>
    </w:p>
    <w:p w:rsidR="002F0F37" w:rsidRDefault="002F0F37">
      <w:pPr>
        <w:pStyle w:val="ConsPlusNormal"/>
        <w:spacing w:before="220"/>
        <w:ind w:firstLine="540"/>
        <w:jc w:val="both"/>
      </w:pPr>
      <w:r>
        <w:lastRenderedPageBreak/>
        <w:t xml:space="preserve">В рамках реализации </w:t>
      </w:r>
      <w:hyperlink r:id="rId75" w:history="1">
        <w:r>
          <w:rPr>
            <w:color w:val="0000FF"/>
          </w:rPr>
          <w:t>Схемы</w:t>
        </w:r>
      </w:hyperlink>
      <w:r>
        <w:t xml:space="preserve"> необходимы проработка потенциала территорий муниципальных образований, входящих в состав Чебоксарской агломерации, с целью повышения ее инвестиционной привлекательности, а также формирование проектных предложений по ее развитию (создание новых и укрепление существующих экономических, инфраструктурных, транспортных и коммуникационных связей, обеспечивающих комплексное развитие территорий).</w:t>
      </w:r>
    </w:p>
    <w:p w:rsidR="002F0F37" w:rsidRDefault="002F0F37">
      <w:pPr>
        <w:pStyle w:val="ConsPlusNormal"/>
        <w:spacing w:before="220"/>
        <w:ind w:firstLine="540"/>
        <w:jc w:val="both"/>
      </w:pPr>
      <w:r>
        <w:t>Мероприятие 1.5. Обеспечение подготовки документации по планировке территории, предусматривающей размещение объектов республиканского значения и иных объектов капитального строительства на территориях двух и более муниципальных образований (муниципальных районов, городских округов).</w:t>
      </w:r>
    </w:p>
    <w:p w:rsidR="002F0F37" w:rsidRDefault="002F0F37">
      <w:pPr>
        <w:pStyle w:val="ConsPlusNormal"/>
        <w:spacing w:before="220"/>
        <w:ind w:firstLine="540"/>
        <w:jc w:val="both"/>
      </w:pPr>
      <w:r>
        <w:t>Основной целью мероприятия является подготовка документации по планировке территорий в целях обеспечения их устойчивого развития, установления границ земельных участков, на которых расположены линейные объекты, границ земельных участков, предназначенных для строительства и размещения объектов регионального значения.</w:t>
      </w:r>
    </w:p>
    <w:p w:rsidR="002F0F37" w:rsidRDefault="002F0F37">
      <w:pPr>
        <w:pStyle w:val="ConsPlusNormal"/>
        <w:spacing w:before="220"/>
        <w:ind w:firstLine="540"/>
        <w:jc w:val="both"/>
      </w:pPr>
      <w: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Чувашской Республики.</w:t>
      </w:r>
    </w:p>
    <w:p w:rsidR="002F0F37" w:rsidRDefault="002F0F37">
      <w:pPr>
        <w:pStyle w:val="ConsPlusNormal"/>
        <w:spacing w:before="220"/>
        <w:ind w:firstLine="540"/>
        <w:jc w:val="both"/>
      </w:pPr>
      <w:r>
        <w:t>Основное мероприятие 2. Координатное описание границы Чувашской Республики и внесение в Единый государственный реестр недвижимости сведений о границе Чувашской Республики.</w:t>
      </w:r>
    </w:p>
    <w:p w:rsidR="002F0F37" w:rsidRDefault="002F0F37">
      <w:pPr>
        <w:pStyle w:val="ConsPlusNormal"/>
        <w:spacing w:before="220"/>
        <w:ind w:firstLine="540"/>
        <w:jc w:val="both"/>
      </w:pPr>
      <w:r>
        <w:t xml:space="preserve">Мероприятие предусматривает проведение землеустроительных работ в целях координатного описания границы Чувашской Республики и отображение местоположения участков границы Чувашской Республики в </w:t>
      </w:r>
      <w:hyperlink r:id="rId76" w:history="1">
        <w:r>
          <w:rPr>
            <w:color w:val="0000FF"/>
          </w:rPr>
          <w:t>Схеме</w:t>
        </w:r>
      </w:hyperlink>
      <w:r>
        <w:t>.</w:t>
      </w:r>
    </w:p>
    <w:p w:rsidR="002F0F37" w:rsidRDefault="002F0F37">
      <w:pPr>
        <w:pStyle w:val="ConsPlusNormal"/>
        <w:spacing w:before="220"/>
        <w:ind w:firstLine="540"/>
        <w:jc w:val="both"/>
      </w:pPr>
      <w:r>
        <w:t>Основное мероприятие 3. Внесение изменений в схему территориального планирования Чувашской Республики.</w:t>
      </w:r>
    </w:p>
    <w:p w:rsidR="002F0F37" w:rsidRDefault="002F0F37">
      <w:pPr>
        <w:pStyle w:val="ConsPlusNormal"/>
        <w:jc w:val="both"/>
      </w:pPr>
      <w:r>
        <w:t>(</w:t>
      </w:r>
      <w:proofErr w:type="gramStart"/>
      <w:r>
        <w:t>а</w:t>
      </w:r>
      <w:proofErr w:type="gramEnd"/>
      <w:r>
        <w:t xml:space="preserve">бзац введен </w:t>
      </w:r>
      <w:hyperlink r:id="rId77" w:history="1">
        <w:r>
          <w:rPr>
            <w:color w:val="0000FF"/>
          </w:rPr>
          <w:t>Постановлением</w:t>
        </w:r>
      </w:hyperlink>
      <w:r>
        <w:t xml:space="preserve"> Кабинета Министров ЧР от 22.04.2020 N 202)</w:t>
      </w:r>
    </w:p>
    <w:p w:rsidR="002F0F37" w:rsidRDefault="002F0F37">
      <w:pPr>
        <w:pStyle w:val="ConsPlusNormal"/>
        <w:spacing w:before="220"/>
        <w:ind w:firstLine="540"/>
        <w:jc w:val="both"/>
      </w:pPr>
      <w:proofErr w:type="gramStart"/>
      <w:r>
        <w:t xml:space="preserve">Мероприятие направлено на приведение </w:t>
      </w:r>
      <w:hyperlink r:id="rId78" w:history="1">
        <w:r>
          <w:rPr>
            <w:color w:val="0000FF"/>
          </w:rPr>
          <w:t>схемы</w:t>
        </w:r>
      </w:hyperlink>
      <w:r>
        <w:t xml:space="preserve"> территориального планирования Чувашской Республики, утвержденной постановлением Кабинета Министров Чувашской Республики от 25 декабря 2017 г. N 522, в соответствие с требованиями Градостроительного </w:t>
      </w:r>
      <w:hyperlink r:id="rId79" w:history="1">
        <w:r>
          <w:rPr>
            <w:color w:val="0000FF"/>
          </w:rPr>
          <w:t>кодекса</w:t>
        </w:r>
      </w:hyperlink>
      <w:r>
        <w:t xml:space="preserve"> Российской Федерации, </w:t>
      </w:r>
      <w:hyperlink r:id="rId80" w:history="1">
        <w:r>
          <w:rPr>
            <w:color w:val="0000FF"/>
          </w:rPr>
          <w:t>приказа</w:t>
        </w:r>
      </w:hyperlink>
      <w:r>
        <w:t xml:space="preserve"> Министерства экономического развития Российской Федерации от 9 января 2018 г.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w:t>
      </w:r>
      <w:proofErr w:type="gramEnd"/>
      <w:r>
        <w:t xml:space="preserve">, </w:t>
      </w:r>
      <w:proofErr w:type="gramStart"/>
      <w:r>
        <w:t xml:space="preserve">объектов местного значения и о признании утратившим силу приказа Минэкономразвития России от 7 декабря 2016 г. N 793" (зарегистрирован в Министерстве юстиции Российской Федерации от 31 января 2018 г., регистрационный N 49832), республиканских </w:t>
      </w:r>
      <w:hyperlink r:id="rId81" w:history="1">
        <w:r>
          <w:rPr>
            <w:color w:val="0000FF"/>
          </w:rPr>
          <w:t>нормативов</w:t>
        </w:r>
      </w:hyperlink>
      <w:r>
        <w:t xml:space="preserve"> градостроительного проектирования Чувашской Республики, утвержденных постановлением Кабинета Министров Чувашской Республики от 27 декабря 2017 г. N 546.</w:t>
      </w:r>
      <w:proofErr w:type="gramEnd"/>
    </w:p>
    <w:p w:rsidR="002F0F37" w:rsidRDefault="002F0F37">
      <w:pPr>
        <w:pStyle w:val="ConsPlusNormal"/>
        <w:jc w:val="both"/>
      </w:pPr>
      <w:r>
        <w:t xml:space="preserve">(абзац введен </w:t>
      </w:r>
      <w:hyperlink r:id="rId82" w:history="1">
        <w:r>
          <w:rPr>
            <w:color w:val="0000FF"/>
          </w:rPr>
          <w:t>Постановлением</w:t>
        </w:r>
      </w:hyperlink>
      <w:r>
        <w:t xml:space="preserve"> Кабинета Министров ЧР от 22.04.2020 N 202)</w:t>
      </w:r>
    </w:p>
    <w:p w:rsidR="002F0F37" w:rsidRDefault="002F0F37">
      <w:pPr>
        <w:pStyle w:val="ConsPlusNormal"/>
        <w:spacing w:before="220"/>
        <w:ind w:firstLine="540"/>
        <w:jc w:val="both"/>
      </w:pPr>
      <w:r>
        <w:t>Подпрограмма реализуется в период с 2019 по 2035 год в три этапа:</w:t>
      </w:r>
    </w:p>
    <w:p w:rsidR="002F0F37" w:rsidRDefault="002F0F37">
      <w:pPr>
        <w:pStyle w:val="ConsPlusNormal"/>
        <w:spacing w:before="220"/>
        <w:ind w:firstLine="540"/>
        <w:jc w:val="both"/>
      </w:pPr>
      <w:r>
        <w:t>1 этап - 2019 - 2025 годы;</w:t>
      </w:r>
    </w:p>
    <w:p w:rsidR="002F0F37" w:rsidRDefault="002F0F37">
      <w:pPr>
        <w:pStyle w:val="ConsPlusNormal"/>
        <w:spacing w:before="220"/>
        <w:ind w:firstLine="540"/>
        <w:jc w:val="both"/>
      </w:pPr>
      <w:r>
        <w:t>2 этап - 2026 - 2030 годы;</w:t>
      </w:r>
    </w:p>
    <w:p w:rsidR="002F0F37" w:rsidRDefault="002F0F37">
      <w:pPr>
        <w:pStyle w:val="ConsPlusNormal"/>
        <w:spacing w:before="220"/>
        <w:ind w:firstLine="540"/>
        <w:jc w:val="both"/>
      </w:pPr>
      <w:r>
        <w:t>3 этап - 2031 - 2035 годы.</w:t>
      </w:r>
    </w:p>
    <w:p w:rsidR="002F0F37" w:rsidRDefault="002F0F37">
      <w:pPr>
        <w:pStyle w:val="ConsPlusNormal"/>
        <w:spacing w:before="220"/>
        <w:ind w:firstLine="540"/>
        <w:jc w:val="both"/>
      </w:pPr>
      <w:r>
        <w:t>При этом большинство мероприятий подпрограммы реализуются ежегодно с установленной периодичностью.</w:t>
      </w:r>
    </w:p>
    <w:p w:rsidR="002F0F37" w:rsidRDefault="002F0F37">
      <w:pPr>
        <w:pStyle w:val="ConsPlusNormal"/>
        <w:jc w:val="both"/>
      </w:pPr>
    </w:p>
    <w:p w:rsidR="002F0F37" w:rsidRDefault="002F0F37">
      <w:pPr>
        <w:pStyle w:val="ConsPlusTitle"/>
        <w:jc w:val="center"/>
        <w:outlineLvl w:val="2"/>
      </w:pPr>
      <w:r>
        <w:lastRenderedPageBreak/>
        <w:t>Раздел IV. ОБОСНОВАНИЕ ОБЪЕМА ФИНАНСОВЫХ РЕСУРСОВ,</w:t>
      </w:r>
    </w:p>
    <w:p w:rsidR="002F0F37" w:rsidRDefault="002F0F37">
      <w:pPr>
        <w:pStyle w:val="ConsPlusTitle"/>
        <w:jc w:val="center"/>
      </w:pPr>
      <w:proofErr w:type="gramStart"/>
      <w:r>
        <w:t>НЕОБХОДИМЫХ</w:t>
      </w:r>
      <w:proofErr w:type="gramEnd"/>
      <w:r>
        <w:t xml:space="preserve"> ДЛЯ РЕАЛИЗАЦИИ ПОДПРОГРАММЫ</w:t>
      </w:r>
    </w:p>
    <w:p w:rsidR="002F0F37" w:rsidRDefault="002F0F37">
      <w:pPr>
        <w:pStyle w:val="ConsPlusTitle"/>
        <w:jc w:val="center"/>
      </w:pPr>
      <w:proofErr w:type="gramStart"/>
      <w:r>
        <w:t>(С РАСШИФРОВКОЙ ПО ИСТОЧНИКАМ ФИНАНСИРОВАНИЯ,</w:t>
      </w:r>
      <w:proofErr w:type="gramEnd"/>
    </w:p>
    <w:p w:rsidR="002F0F37" w:rsidRDefault="002F0F37">
      <w:pPr>
        <w:pStyle w:val="ConsPlusTitle"/>
        <w:jc w:val="center"/>
      </w:pPr>
      <w:proofErr w:type="gramStart"/>
      <w:r>
        <w:t>ПО ЭТАПАМ И ГОДАМ РЕАЛИЗАЦИИ ПОДПРОГРАММЫ)</w:t>
      </w:r>
      <w:proofErr w:type="gramEnd"/>
    </w:p>
    <w:p w:rsidR="002F0F37" w:rsidRDefault="002F0F37">
      <w:pPr>
        <w:pStyle w:val="ConsPlusNormal"/>
        <w:jc w:val="both"/>
      </w:pPr>
    </w:p>
    <w:p w:rsidR="002F0F37" w:rsidRDefault="002F0F37">
      <w:pPr>
        <w:pStyle w:val="ConsPlusNormal"/>
        <w:ind w:firstLine="540"/>
        <w:jc w:val="both"/>
      </w:pPr>
      <w:r>
        <w:t>Расходы подпрограммы формируются за счет средств республиканского бюджета Чувашской Республики.</w:t>
      </w:r>
    </w:p>
    <w:p w:rsidR="002F0F37" w:rsidRDefault="002F0F37">
      <w:pPr>
        <w:pStyle w:val="ConsPlusNormal"/>
        <w:spacing w:before="220"/>
        <w:ind w:firstLine="540"/>
        <w:jc w:val="both"/>
      </w:pPr>
      <w:r>
        <w:t>Общий объем финансирования подпрограммы в 2019 - 2035 годах составит 6988,2 тыс. рублей, в том числе средства республиканского бюджета Чувашской Республики - 6988,2 рублей (100 процентов).</w:t>
      </w:r>
    </w:p>
    <w:p w:rsidR="002F0F37" w:rsidRDefault="002F0F37">
      <w:pPr>
        <w:pStyle w:val="ConsPlusNormal"/>
        <w:jc w:val="both"/>
      </w:pPr>
      <w:r>
        <w:t xml:space="preserve">(в ред. Постановлений Кабинета Министров ЧР от 22.04.2020 </w:t>
      </w:r>
      <w:hyperlink r:id="rId83" w:history="1">
        <w:r>
          <w:rPr>
            <w:color w:val="0000FF"/>
          </w:rPr>
          <w:t>N 202</w:t>
        </w:r>
      </w:hyperlink>
      <w:r>
        <w:t xml:space="preserve">, от 23.12.2020 </w:t>
      </w:r>
      <w:hyperlink r:id="rId84" w:history="1">
        <w:r>
          <w:rPr>
            <w:color w:val="0000FF"/>
          </w:rPr>
          <w:t>N 736</w:t>
        </w:r>
      </w:hyperlink>
      <w:r>
        <w:t>)</w:t>
      </w:r>
    </w:p>
    <w:p w:rsidR="002F0F37" w:rsidRDefault="002F0F37">
      <w:pPr>
        <w:pStyle w:val="ConsPlusNormal"/>
        <w:spacing w:before="220"/>
        <w:ind w:firstLine="540"/>
        <w:jc w:val="both"/>
      </w:pPr>
      <w:r>
        <w:t>Прогнозируемый объем финансирования подпрограммы на 1 этапе (в 2019 - 2025 годах) составит 6988,2 тыс. рублей за счет средств республиканского бюджета Чувашской Республики, в том числе:</w:t>
      </w:r>
    </w:p>
    <w:p w:rsidR="002F0F37" w:rsidRDefault="002F0F37">
      <w:pPr>
        <w:pStyle w:val="ConsPlusNormal"/>
        <w:jc w:val="both"/>
      </w:pPr>
      <w:r>
        <w:t xml:space="preserve">(в ред. Постановлений Кабинета Министров ЧР от 22.04.2020 </w:t>
      </w:r>
      <w:hyperlink r:id="rId85" w:history="1">
        <w:r>
          <w:rPr>
            <w:color w:val="0000FF"/>
          </w:rPr>
          <w:t>N 202</w:t>
        </w:r>
      </w:hyperlink>
      <w:r>
        <w:t xml:space="preserve">, от 23.12.2020 </w:t>
      </w:r>
      <w:hyperlink r:id="rId86" w:history="1">
        <w:r>
          <w:rPr>
            <w:color w:val="0000FF"/>
          </w:rPr>
          <w:t>N 736</w:t>
        </w:r>
      </w:hyperlink>
      <w:r>
        <w:t>)</w:t>
      </w:r>
    </w:p>
    <w:p w:rsidR="002F0F37" w:rsidRDefault="002F0F37">
      <w:pPr>
        <w:pStyle w:val="ConsPlusNormal"/>
        <w:spacing w:before="220"/>
        <w:ind w:firstLine="540"/>
        <w:jc w:val="both"/>
      </w:pPr>
      <w:r>
        <w:t>в 2019 году - 1488,2 тыс. рублей;</w:t>
      </w:r>
    </w:p>
    <w:p w:rsidR="002F0F37" w:rsidRDefault="002F0F37">
      <w:pPr>
        <w:pStyle w:val="ConsPlusNormal"/>
        <w:jc w:val="both"/>
      </w:pPr>
      <w:r>
        <w:t xml:space="preserve">(в ред. </w:t>
      </w:r>
      <w:hyperlink r:id="rId87" w:history="1">
        <w:r>
          <w:rPr>
            <w:color w:val="0000FF"/>
          </w:rPr>
          <w:t>Постановления</w:t>
        </w:r>
      </w:hyperlink>
      <w:r>
        <w:t xml:space="preserve"> Кабинета Министров ЧР от 22.04.2020 N 202)</w:t>
      </w:r>
    </w:p>
    <w:p w:rsidR="002F0F37" w:rsidRDefault="002F0F37">
      <w:pPr>
        <w:pStyle w:val="ConsPlusNormal"/>
        <w:spacing w:before="220"/>
        <w:ind w:firstLine="540"/>
        <w:jc w:val="both"/>
      </w:pPr>
      <w:r>
        <w:t>в 2020 году - 3850,0 тыс. рублей;</w:t>
      </w:r>
    </w:p>
    <w:p w:rsidR="002F0F37" w:rsidRDefault="002F0F37">
      <w:pPr>
        <w:pStyle w:val="ConsPlusNormal"/>
        <w:jc w:val="both"/>
      </w:pPr>
      <w:r>
        <w:t xml:space="preserve">(в ред. Постановлений Кабинета Министров ЧР от 22.04.2020 </w:t>
      </w:r>
      <w:hyperlink r:id="rId88" w:history="1">
        <w:r>
          <w:rPr>
            <w:color w:val="0000FF"/>
          </w:rPr>
          <w:t>N 202</w:t>
        </w:r>
      </w:hyperlink>
      <w:r>
        <w:t xml:space="preserve">, от 08.07.2020 </w:t>
      </w:r>
      <w:hyperlink r:id="rId89" w:history="1">
        <w:r>
          <w:rPr>
            <w:color w:val="0000FF"/>
          </w:rPr>
          <w:t>N 378</w:t>
        </w:r>
      </w:hyperlink>
      <w:r>
        <w:t xml:space="preserve">, от 23.12.2020 </w:t>
      </w:r>
      <w:hyperlink r:id="rId90" w:history="1">
        <w:r>
          <w:rPr>
            <w:color w:val="0000FF"/>
          </w:rPr>
          <w:t>N 736</w:t>
        </w:r>
      </w:hyperlink>
      <w:r>
        <w:t>)</w:t>
      </w:r>
    </w:p>
    <w:p w:rsidR="002F0F37" w:rsidRDefault="002F0F37">
      <w:pPr>
        <w:pStyle w:val="ConsPlusNormal"/>
        <w:spacing w:before="220"/>
        <w:ind w:firstLine="540"/>
        <w:jc w:val="both"/>
      </w:pPr>
      <w:r>
        <w:t>в 2021 году - 1650,0 тыс. рублей;</w:t>
      </w:r>
    </w:p>
    <w:p w:rsidR="002F0F37" w:rsidRDefault="002F0F37">
      <w:pPr>
        <w:pStyle w:val="ConsPlusNormal"/>
        <w:jc w:val="both"/>
      </w:pPr>
      <w:r>
        <w:t xml:space="preserve">(в ред. Постановлений Кабинета Министров ЧР от 08.07.2020 </w:t>
      </w:r>
      <w:hyperlink r:id="rId91" w:history="1">
        <w:r>
          <w:rPr>
            <w:color w:val="0000FF"/>
          </w:rPr>
          <w:t>N 378</w:t>
        </w:r>
      </w:hyperlink>
      <w:r>
        <w:t xml:space="preserve">, от 23.12.2020 </w:t>
      </w:r>
      <w:hyperlink r:id="rId92" w:history="1">
        <w:r>
          <w:rPr>
            <w:color w:val="0000FF"/>
          </w:rPr>
          <w:t>N 736</w:t>
        </w:r>
      </w:hyperlink>
      <w:r>
        <w:t>)</w:t>
      </w:r>
    </w:p>
    <w:p w:rsidR="002F0F37" w:rsidRDefault="002F0F37">
      <w:pPr>
        <w:pStyle w:val="ConsPlusNormal"/>
        <w:spacing w:before="220"/>
        <w:ind w:firstLine="540"/>
        <w:jc w:val="both"/>
      </w:pPr>
      <w:r>
        <w:t>в 2022 году - 0,0 тыс. рублей;</w:t>
      </w:r>
    </w:p>
    <w:p w:rsidR="002F0F37" w:rsidRDefault="002F0F37">
      <w:pPr>
        <w:pStyle w:val="ConsPlusNormal"/>
        <w:spacing w:before="220"/>
        <w:ind w:firstLine="540"/>
        <w:jc w:val="both"/>
      </w:pPr>
      <w:r>
        <w:t>в 2023 году - 0,0 тыс. рублей;</w:t>
      </w:r>
    </w:p>
    <w:p w:rsidR="002F0F37" w:rsidRDefault="002F0F37">
      <w:pPr>
        <w:pStyle w:val="ConsPlusNormal"/>
        <w:spacing w:before="220"/>
        <w:ind w:firstLine="540"/>
        <w:jc w:val="both"/>
      </w:pPr>
      <w:r>
        <w:t>в 2024 году - 0,0 тыс. рублей;</w:t>
      </w:r>
    </w:p>
    <w:p w:rsidR="002F0F37" w:rsidRDefault="002F0F37">
      <w:pPr>
        <w:pStyle w:val="ConsPlusNormal"/>
        <w:spacing w:before="220"/>
        <w:ind w:firstLine="540"/>
        <w:jc w:val="both"/>
      </w:pPr>
      <w:r>
        <w:t>в 2025 году - 0,0 тыс. рублей.</w:t>
      </w:r>
    </w:p>
    <w:p w:rsidR="002F0F37" w:rsidRDefault="002F0F37">
      <w:pPr>
        <w:pStyle w:val="ConsPlusNormal"/>
        <w:spacing w:before="220"/>
        <w:ind w:firstLine="540"/>
        <w:jc w:val="both"/>
      </w:pPr>
      <w:r>
        <w:t>На 2 и 3 этапах (в 2026 - 2035 годах) финансирование мероприятий подпрограммы не предусматривается.</w:t>
      </w:r>
    </w:p>
    <w:p w:rsidR="002F0F37" w:rsidRDefault="002F0F37">
      <w:pPr>
        <w:pStyle w:val="ConsPlusNormal"/>
        <w:spacing w:before="220"/>
        <w:ind w:firstLine="540"/>
        <w:jc w:val="both"/>
      </w:pPr>
      <w:r>
        <w:t>Объемы финансирования мероприятий подпрограммы подлежат ежегодному уточнению исходя из реальных возможностей республиканского бюджета Чувашской Республики и необходимости выполнения отдельных основных мероприятий (мероприятий).</w:t>
      </w:r>
    </w:p>
    <w:p w:rsidR="002F0F37" w:rsidRDefault="002F0F37">
      <w:pPr>
        <w:pStyle w:val="ConsPlusNormal"/>
        <w:spacing w:before="220"/>
        <w:ind w:firstLine="540"/>
        <w:jc w:val="both"/>
      </w:pPr>
      <w:r>
        <w:t xml:space="preserve">Ресурсное </w:t>
      </w:r>
      <w:hyperlink w:anchor="P1938" w:history="1">
        <w:r>
          <w:rPr>
            <w:color w:val="0000FF"/>
          </w:rPr>
          <w:t>обеспечение</w:t>
        </w:r>
      </w:hyperlink>
      <w:r>
        <w:t xml:space="preserve"> реализации подпрограммы за счет всех источников финансирования приведено в приложении к подпрограмме.</w:t>
      </w: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2"/>
      </w:pPr>
      <w:r>
        <w:t>Приложение</w:t>
      </w:r>
    </w:p>
    <w:p w:rsidR="002F0F37" w:rsidRDefault="002F0F37">
      <w:pPr>
        <w:pStyle w:val="ConsPlusNormal"/>
        <w:jc w:val="right"/>
      </w:pPr>
      <w:r>
        <w:t>к подпрограмме "</w:t>
      </w:r>
      <w:proofErr w:type="gramStart"/>
      <w:r>
        <w:t>Градостроительная</w:t>
      </w:r>
      <w:proofErr w:type="gramEnd"/>
    </w:p>
    <w:p w:rsidR="002F0F37" w:rsidRDefault="002F0F37">
      <w:pPr>
        <w:pStyle w:val="ConsPlusNormal"/>
        <w:jc w:val="right"/>
      </w:pPr>
      <w:r>
        <w:t>деятельность в Чувашской Республике"</w:t>
      </w:r>
    </w:p>
    <w:p w:rsidR="002F0F37" w:rsidRDefault="002F0F37">
      <w:pPr>
        <w:pStyle w:val="ConsPlusNormal"/>
        <w:jc w:val="right"/>
      </w:pPr>
      <w:r>
        <w:t>государственной программы</w:t>
      </w:r>
    </w:p>
    <w:p w:rsidR="002F0F37" w:rsidRDefault="002F0F37">
      <w:pPr>
        <w:pStyle w:val="ConsPlusNormal"/>
        <w:jc w:val="right"/>
      </w:pPr>
      <w:r>
        <w:t>Чувашской Республики "Развитие</w:t>
      </w:r>
    </w:p>
    <w:p w:rsidR="002F0F37" w:rsidRDefault="002F0F37">
      <w:pPr>
        <w:pStyle w:val="ConsPlusNormal"/>
        <w:jc w:val="right"/>
      </w:pPr>
      <w:r>
        <w:t>строительного комплекса и архитектуры"</w:t>
      </w:r>
    </w:p>
    <w:p w:rsidR="002F0F37" w:rsidRDefault="002F0F37">
      <w:pPr>
        <w:pStyle w:val="ConsPlusNormal"/>
        <w:jc w:val="both"/>
      </w:pPr>
    </w:p>
    <w:p w:rsidR="002F0F37" w:rsidRDefault="002F0F37">
      <w:pPr>
        <w:pStyle w:val="ConsPlusTitle"/>
        <w:jc w:val="center"/>
      </w:pPr>
      <w:bookmarkStart w:id="4" w:name="P1938"/>
      <w:bookmarkEnd w:id="4"/>
      <w:r>
        <w:t>РЕСУРСНОЕ ОБЕСПЕЧЕНИЕ</w:t>
      </w:r>
    </w:p>
    <w:p w:rsidR="002F0F37" w:rsidRDefault="002F0F37">
      <w:pPr>
        <w:pStyle w:val="ConsPlusTitle"/>
        <w:jc w:val="center"/>
      </w:pPr>
      <w:r>
        <w:t>РЕАЛИЗАЦИИ ПОДПРОГРАММЫ "ГРАДОСТРОИТЕЛЬНАЯ ДЕЯТЕЛЬНОСТЬ</w:t>
      </w:r>
    </w:p>
    <w:p w:rsidR="002F0F37" w:rsidRDefault="002F0F37">
      <w:pPr>
        <w:pStyle w:val="ConsPlusTitle"/>
        <w:jc w:val="center"/>
      </w:pPr>
      <w:r>
        <w:t>В ЧУВАШСКОЙ РЕСПУБЛИКЕ" ГОСУДАРСТВЕННОЙ ПРОГРАММЫ</w:t>
      </w:r>
    </w:p>
    <w:p w:rsidR="002F0F37" w:rsidRDefault="002F0F37">
      <w:pPr>
        <w:pStyle w:val="ConsPlusTitle"/>
        <w:jc w:val="center"/>
      </w:pPr>
      <w:r>
        <w:t>ЧУВАШСКОЙ РЕСПУБЛИКИ "РАЗВИТИЕ СТРОИТЕЛЬНОГО КОМПЛЕКСА</w:t>
      </w:r>
    </w:p>
    <w:p w:rsidR="002F0F37" w:rsidRDefault="002F0F37">
      <w:pPr>
        <w:pStyle w:val="ConsPlusTitle"/>
        <w:jc w:val="center"/>
      </w:pPr>
      <w:r>
        <w:t>И АРХИТЕКТУРЫ" ЗА СЧЕТ ВСЕХ ИСТОЧНИКОВ ФИНАНСИРОВАНИЯ</w:t>
      </w:r>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27.03.2019 </w:t>
            </w:r>
            <w:hyperlink r:id="rId93" w:history="1">
              <w:r>
                <w:rPr>
                  <w:color w:val="0000FF"/>
                </w:rPr>
                <w:t>N 83</w:t>
              </w:r>
            </w:hyperlink>
            <w:r>
              <w:rPr>
                <w:color w:val="392C69"/>
              </w:rPr>
              <w:t>,</w:t>
            </w:r>
            <w:proofErr w:type="gramEnd"/>
          </w:p>
          <w:p w:rsidR="002F0F37" w:rsidRDefault="002F0F37">
            <w:pPr>
              <w:pStyle w:val="ConsPlusNormal"/>
              <w:jc w:val="center"/>
            </w:pPr>
            <w:r>
              <w:rPr>
                <w:color w:val="392C69"/>
              </w:rPr>
              <w:t xml:space="preserve">от 22.04.2020 </w:t>
            </w:r>
            <w:hyperlink r:id="rId94" w:history="1">
              <w:r>
                <w:rPr>
                  <w:color w:val="0000FF"/>
                </w:rPr>
                <w:t>N 202</w:t>
              </w:r>
            </w:hyperlink>
            <w:r>
              <w:rPr>
                <w:color w:val="392C69"/>
              </w:rPr>
              <w:t xml:space="preserve">, от 08.07.2020 </w:t>
            </w:r>
            <w:hyperlink r:id="rId95" w:history="1">
              <w:r>
                <w:rPr>
                  <w:color w:val="0000FF"/>
                </w:rPr>
                <w:t>N 378</w:t>
              </w:r>
            </w:hyperlink>
            <w:r>
              <w:rPr>
                <w:color w:val="392C69"/>
              </w:rPr>
              <w:t xml:space="preserve">, от 23.12.2020 </w:t>
            </w:r>
            <w:hyperlink r:id="rId96" w:history="1">
              <w:r>
                <w:rPr>
                  <w:color w:val="0000FF"/>
                </w:rPr>
                <w:t>N 736</w:t>
              </w:r>
            </w:hyperlink>
            <w:r>
              <w:rPr>
                <w:color w:val="392C69"/>
              </w:rPr>
              <w:t>)</w:t>
            </w:r>
          </w:p>
        </w:tc>
      </w:tr>
    </w:tbl>
    <w:p w:rsidR="002F0F37" w:rsidRDefault="002F0F37">
      <w:pPr>
        <w:pStyle w:val="ConsPlusNormal"/>
        <w:jc w:val="both"/>
      </w:pPr>
    </w:p>
    <w:p w:rsidR="002F0F37" w:rsidRDefault="002F0F37">
      <w:pPr>
        <w:sectPr w:rsidR="002F0F37">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6"/>
        <w:gridCol w:w="1794"/>
        <w:gridCol w:w="2159"/>
        <w:gridCol w:w="1589"/>
        <w:gridCol w:w="567"/>
        <w:gridCol w:w="604"/>
        <w:gridCol w:w="1354"/>
        <w:gridCol w:w="624"/>
        <w:gridCol w:w="1263"/>
        <w:gridCol w:w="784"/>
        <w:gridCol w:w="664"/>
        <w:gridCol w:w="664"/>
        <w:gridCol w:w="664"/>
        <w:gridCol w:w="664"/>
        <w:gridCol w:w="664"/>
        <w:gridCol w:w="664"/>
        <w:gridCol w:w="794"/>
        <w:gridCol w:w="794"/>
      </w:tblGrid>
      <w:tr w:rsidR="002F0F37">
        <w:tc>
          <w:tcPr>
            <w:tcW w:w="936" w:type="dxa"/>
            <w:vMerge w:val="restart"/>
            <w:tcBorders>
              <w:left w:val="nil"/>
            </w:tcBorders>
          </w:tcPr>
          <w:p w:rsidR="002F0F37" w:rsidRDefault="002F0F37">
            <w:pPr>
              <w:pStyle w:val="ConsPlusNormal"/>
              <w:jc w:val="center"/>
            </w:pPr>
            <w:r>
              <w:lastRenderedPageBreak/>
              <w:t>Статус</w:t>
            </w:r>
          </w:p>
        </w:tc>
        <w:tc>
          <w:tcPr>
            <w:tcW w:w="1794" w:type="dxa"/>
            <w:vMerge w:val="restart"/>
          </w:tcPr>
          <w:p w:rsidR="002F0F37" w:rsidRDefault="002F0F37">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2159" w:type="dxa"/>
            <w:vMerge w:val="restart"/>
          </w:tcPr>
          <w:p w:rsidR="002F0F37" w:rsidRDefault="002F0F37">
            <w:pPr>
              <w:pStyle w:val="ConsPlusNormal"/>
              <w:jc w:val="center"/>
            </w:pPr>
            <w:r>
              <w:t>Задача подпрограммы государственной программы Чувашской Республики</w:t>
            </w:r>
          </w:p>
        </w:tc>
        <w:tc>
          <w:tcPr>
            <w:tcW w:w="1589" w:type="dxa"/>
            <w:vMerge w:val="restart"/>
          </w:tcPr>
          <w:p w:rsidR="002F0F37" w:rsidRDefault="002F0F37">
            <w:pPr>
              <w:pStyle w:val="ConsPlusNormal"/>
              <w:jc w:val="center"/>
            </w:pPr>
            <w:r>
              <w:t>Ответственный исполнитель, соисполнитель, участники</w:t>
            </w:r>
          </w:p>
        </w:tc>
        <w:tc>
          <w:tcPr>
            <w:tcW w:w="3149" w:type="dxa"/>
            <w:gridSpan w:val="4"/>
          </w:tcPr>
          <w:p w:rsidR="002F0F37" w:rsidRDefault="002F0F37">
            <w:pPr>
              <w:pStyle w:val="ConsPlusNormal"/>
              <w:jc w:val="center"/>
            </w:pPr>
            <w:r>
              <w:t>Код бюджетной классификации</w:t>
            </w:r>
          </w:p>
        </w:tc>
        <w:tc>
          <w:tcPr>
            <w:tcW w:w="1263" w:type="dxa"/>
            <w:vMerge w:val="restart"/>
          </w:tcPr>
          <w:p w:rsidR="002F0F37" w:rsidRDefault="002F0F37">
            <w:pPr>
              <w:pStyle w:val="ConsPlusNormal"/>
              <w:jc w:val="center"/>
            </w:pPr>
            <w:r>
              <w:t>Источники финансирования</w:t>
            </w:r>
          </w:p>
        </w:tc>
        <w:tc>
          <w:tcPr>
            <w:tcW w:w="6356" w:type="dxa"/>
            <w:gridSpan w:val="9"/>
            <w:tcBorders>
              <w:right w:val="nil"/>
            </w:tcBorders>
          </w:tcPr>
          <w:p w:rsidR="002F0F37" w:rsidRDefault="002F0F37">
            <w:pPr>
              <w:pStyle w:val="ConsPlusNormal"/>
              <w:jc w:val="center"/>
            </w:pPr>
            <w:r>
              <w:t>Расходы по годам, тыс. рублей</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главный распорядитель бюджетных средств</w:t>
            </w:r>
          </w:p>
        </w:tc>
        <w:tc>
          <w:tcPr>
            <w:tcW w:w="604" w:type="dxa"/>
          </w:tcPr>
          <w:p w:rsidR="002F0F37" w:rsidRDefault="002F0F37">
            <w:pPr>
              <w:pStyle w:val="ConsPlusNormal"/>
              <w:jc w:val="center"/>
            </w:pPr>
            <w:r>
              <w:t>раздел, подраздел</w:t>
            </w:r>
          </w:p>
        </w:tc>
        <w:tc>
          <w:tcPr>
            <w:tcW w:w="1354" w:type="dxa"/>
          </w:tcPr>
          <w:p w:rsidR="002F0F37" w:rsidRDefault="002F0F37">
            <w:pPr>
              <w:pStyle w:val="ConsPlusNormal"/>
              <w:jc w:val="center"/>
            </w:pPr>
            <w:r>
              <w:t>целевая статья расходов</w:t>
            </w:r>
          </w:p>
        </w:tc>
        <w:tc>
          <w:tcPr>
            <w:tcW w:w="624" w:type="dxa"/>
          </w:tcPr>
          <w:p w:rsidR="002F0F37" w:rsidRDefault="002F0F37">
            <w:pPr>
              <w:pStyle w:val="ConsPlusNormal"/>
              <w:jc w:val="center"/>
            </w:pPr>
            <w:r>
              <w:t>группа (подгруппа) вида расходов</w:t>
            </w:r>
          </w:p>
        </w:tc>
        <w:tc>
          <w:tcPr>
            <w:tcW w:w="1263" w:type="dxa"/>
            <w:vMerge/>
          </w:tcPr>
          <w:p w:rsidR="002F0F37" w:rsidRDefault="002F0F37"/>
        </w:tc>
        <w:tc>
          <w:tcPr>
            <w:tcW w:w="784" w:type="dxa"/>
          </w:tcPr>
          <w:p w:rsidR="002F0F37" w:rsidRDefault="002F0F37">
            <w:pPr>
              <w:pStyle w:val="ConsPlusNormal"/>
              <w:jc w:val="center"/>
            </w:pPr>
            <w:r>
              <w:t>2019</w:t>
            </w:r>
          </w:p>
        </w:tc>
        <w:tc>
          <w:tcPr>
            <w:tcW w:w="664" w:type="dxa"/>
          </w:tcPr>
          <w:p w:rsidR="002F0F37" w:rsidRDefault="002F0F37">
            <w:pPr>
              <w:pStyle w:val="ConsPlusNormal"/>
              <w:jc w:val="center"/>
            </w:pPr>
            <w:r>
              <w:t>2020</w:t>
            </w:r>
          </w:p>
        </w:tc>
        <w:tc>
          <w:tcPr>
            <w:tcW w:w="664" w:type="dxa"/>
          </w:tcPr>
          <w:p w:rsidR="002F0F37" w:rsidRDefault="002F0F37">
            <w:pPr>
              <w:pStyle w:val="ConsPlusNormal"/>
              <w:jc w:val="center"/>
            </w:pPr>
            <w:r>
              <w:t>2021</w:t>
            </w:r>
          </w:p>
        </w:tc>
        <w:tc>
          <w:tcPr>
            <w:tcW w:w="664" w:type="dxa"/>
          </w:tcPr>
          <w:p w:rsidR="002F0F37" w:rsidRDefault="002F0F37">
            <w:pPr>
              <w:pStyle w:val="ConsPlusNormal"/>
              <w:jc w:val="center"/>
            </w:pPr>
            <w:r>
              <w:t>2022</w:t>
            </w:r>
          </w:p>
        </w:tc>
        <w:tc>
          <w:tcPr>
            <w:tcW w:w="664" w:type="dxa"/>
          </w:tcPr>
          <w:p w:rsidR="002F0F37" w:rsidRDefault="002F0F37">
            <w:pPr>
              <w:pStyle w:val="ConsPlusNormal"/>
              <w:jc w:val="center"/>
            </w:pPr>
            <w:r>
              <w:t>2023</w:t>
            </w:r>
          </w:p>
        </w:tc>
        <w:tc>
          <w:tcPr>
            <w:tcW w:w="664" w:type="dxa"/>
          </w:tcPr>
          <w:p w:rsidR="002F0F37" w:rsidRDefault="002F0F37">
            <w:pPr>
              <w:pStyle w:val="ConsPlusNormal"/>
              <w:jc w:val="center"/>
            </w:pPr>
            <w:r>
              <w:t>2024</w:t>
            </w:r>
          </w:p>
        </w:tc>
        <w:tc>
          <w:tcPr>
            <w:tcW w:w="664" w:type="dxa"/>
          </w:tcPr>
          <w:p w:rsidR="002F0F37" w:rsidRDefault="002F0F37">
            <w:pPr>
              <w:pStyle w:val="ConsPlusNormal"/>
              <w:jc w:val="center"/>
            </w:pPr>
            <w:r>
              <w:t>2025</w:t>
            </w:r>
          </w:p>
        </w:tc>
        <w:tc>
          <w:tcPr>
            <w:tcW w:w="794" w:type="dxa"/>
          </w:tcPr>
          <w:p w:rsidR="002F0F37" w:rsidRDefault="002F0F37">
            <w:pPr>
              <w:pStyle w:val="ConsPlusNormal"/>
              <w:jc w:val="center"/>
            </w:pPr>
            <w:r>
              <w:t>2026 - 2030</w:t>
            </w:r>
          </w:p>
        </w:tc>
        <w:tc>
          <w:tcPr>
            <w:tcW w:w="794" w:type="dxa"/>
            <w:tcBorders>
              <w:right w:val="nil"/>
            </w:tcBorders>
          </w:tcPr>
          <w:p w:rsidR="002F0F37" w:rsidRDefault="002F0F37">
            <w:pPr>
              <w:pStyle w:val="ConsPlusNormal"/>
              <w:jc w:val="center"/>
            </w:pPr>
            <w:r>
              <w:t>2031 - 2035</w:t>
            </w:r>
          </w:p>
        </w:tc>
      </w:tr>
      <w:tr w:rsidR="002F0F37">
        <w:tc>
          <w:tcPr>
            <w:tcW w:w="936" w:type="dxa"/>
            <w:tcBorders>
              <w:left w:val="nil"/>
            </w:tcBorders>
          </w:tcPr>
          <w:p w:rsidR="002F0F37" w:rsidRDefault="002F0F37">
            <w:pPr>
              <w:pStyle w:val="ConsPlusNormal"/>
              <w:jc w:val="center"/>
            </w:pPr>
            <w:r>
              <w:t>1</w:t>
            </w:r>
          </w:p>
        </w:tc>
        <w:tc>
          <w:tcPr>
            <w:tcW w:w="1794" w:type="dxa"/>
          </w:tcPr>
          <w:p w:rsidR="002F0F37" w:rsidRDefault="002F0F37">
            <w:pPr>
              <w:pStyle w:val="ConsPlusNormal"/>
              <w:jc w:val="center"/>
            </w:pPr>
            <w:r>
              <w:t>2</w:t>
            </w:r>
          </w:p>
        </w:tc>
        <w:tc>
          <w:tcPr>
            <w:tcW w:w="2159" w:type="dxa"/>
          </w:tcPr>
          <w:p w:rsidR="002F0F37" w:rsidRDefault="002F0F37">
            <w:pPr>
              <w:pStyle w:val="ConsPlusNormal"/>
              <w:jc w:val="center"/>
            </w:pPr>
            <w:r>
              <w:t>3</w:t>
            </w:r>
          </w:p>
        </w:tc>
        <w:tc>
          <w:tcPr>
            <w:tcW w:w="1589" w:type="dxa"/>
          </w:tcPr>
          <w:p w:rsidR="002F0F37" w:rsidRDefault="002F0F37">
            <w:pPr>
              <w:pStyle w:val="ConsPlusNormal"/>
              <w:jc w:val="center"/>
            </w:pPr>
            <w:r>
              <w:t>4</w:t>
            </w:r>
          </w:p>
        </w:tc>
        <w:tc>
          <w:tcPr>
            <w:tcW w:w="567" w:type="dxa"/>
          </w:tcPr>
          <w:p w:rsidR="002F0F37" w:rsidRDefault="002F0F37">
            <w:pPr>
              <w:pStyle w:val="ConsPlusNormal"/>
              <w:jc w:val="center"/>
            </w:pPr>
            <w:r>
              <w:t>5</w:t>
            </w:r>
          </w:p>
        </w:tc>
        <w:tc>
          <w:tcPr>
            <w:tcW w:w="604" w:type="dxa"/>
          </w:tcPr>
          <w:p w:rsidR="002F0F37" w:rsidRDefault="002F0F37">
            <w:pPr>
              <w:pStyle w:val="ConsPlusNormal"/>
              <w:jc w:val="center"/>
            </w:pPr>
            <w:r>
              <w:t>6</w:t>
            </w:r>
          </w:p>
        </w:tc>
        <w:tc>
          <w:tcPr>
            <w:tcW w:w="1354" w:type="dxa"/>
          </w:tcPr>
          <w:p w:rsidR="002F0F37" w:rsidRDefault="002F0F37">
            <w:pPr>
              <w:pStyle w:val="ConsPlusNormal"/>
              <w:jc w:val="center"/>
            </w:pPr>
            <w:r>
              <w:t>7</w:t>
            </w:r>
          </w:p>
        </w:tc>
        <w:tc>
          <w:tcPr>
            <w:tcW w:w="624" w:type="dxa"/>
          </w:tcPr>
          <w:p w:rsidR="002F0F37" w:rsidRDefault="002F0F37">
            <w:pPr>
              <w:pStyle w:val="ConsPlusNormal"/>
              <w:jc w:val="center"/>
            </w:pPr>
            <w:r>
              <w:t>8</w:t>
            </w:r>
          </w:p>
        </w:tc>
        <w:tc>
          <w:tcPr>
            <w:tcW w:w="1263" w:type="dxa"/>
          </w:tcPr>
          <w:p w:rsidR="002F0F37" w:rsidRDefault="002F0F37">
            <w:pPr>
              <w:pStyle w:val="ConsPlusNormal"/>
              <w:jc w:val="center"/>
            </w:pPr>
            <w:r>
              <w:t>9</w:t>
            </w:r>
          </w:p>
        </w:tc>
        <w:tc>
          <w:tcPr>
            <w:tcW w:w="784" w:type="dxa"/>
          </w:tcPr>
          <w:p w:rsidR="002F0F37" w:rsidRDefault="002F0F37">
            <w:pPr>
              <w:pStyle w:val="ConsPlusNormal"/>
              <w:jc w:val="center"/>
            </w:pPr>
            <w:r>
              <w:t>10</w:t>
            </w:r>
          </w:p>
        </w:tc>
        <w:tc>
          <w:tcPr>
            <w:tcW w:w="664" w:type="dxa"/>
          </w:tcPr>
          <w:p w:rsidR="002F0F37" w:rsidRDefault="002F0F37">
            <w:pPr>
              <w:pStyle w:val="ConsPlusNormal"/>
              <w:jc w:val="center"/>
            </w:pPr>
            <w:r>
              <w:t>11</w:t>
            </w:r>
          </w:p>
        </w:tc>
        <w:tc>
          <w:tcPr>
            <w:tcW w:w="664" w:type="dxa"/>
          </w:tcPr>
          <w:p w:rsidR="002F0F37" w:rsidRDefault="002F0F37">
            <w:pPr>
              <w:pStyle w:val="ConsPlusNormal"/>
              <w:jc w:val="center"/>
            </w:pPr>
            <w:r>
              <w:t>12</w:t>
            </w:r>
          </w:p>
        </w:tc>
        <w:tc>
          <w:tcPr>
            <w:tcW w:w="664" w:type="dxa"/>
          </w:tcPr>
          <w:p w:rsidR="002F0F37" w:rsidRDefault="002F0F37">
            <w:pPr>
              <w:pStyle w:val="ConsPlusNormal"/>
              <w:jc w:val="center"/>
            </w:pPr>
            <w:r>
              <w:t>13</w:t>
            </w:r>
          </w:p>
        </w:tc>
        <w:tc>
          <w:tcPr>
            <w:tcW w:w="664" w:type="dxa"/>
          </w:tcPr>
          <w:p w:rsidR="002F0F37" w:rsidRDefault="002F0F37">
            <w:pPr>
              <w:pStyle w:val="ConsPlusNormal"/>
              <w:jc w:val="center"/>
            </w:pPr>
            <w:r>
              <w:t>14</w:t>
            </w:r>
          </w:p>
        </w:tc>
        <w:tc>
          <w:tcPr>
            <w:tcW w:w="664" w:type="dxa"/>
          </w:tcPr>
          <w:p w:rsidR="002F0F37" w:rsidRDefault="002F0F37">
            <w:pPr>
              <w:pStyle w:val="ConsPlusNormal"/>
              <w:jc w:val="center"/>
            </w:pPr>
            <w:r>
              <w:t>15</w:t>
            </w:r>
          </w:p>
        </w:tc>
        <w:tc>
          <w:tcPr>
            <w:tcW w:w="664" w:type="dxa"/>
          </w:tcPr>
          <w:p w:rsidR="002F0F37" w:rsidRDefault="002F0F37">
            <w:pPr>
              <w:pStyle w:val="ConsPlusNormal"/>
              <w:jc w:val="center"/>
            </w:pPr>
            <w:r>
              <w:t>16</w:t>
            </w:r>
          </w:p>
        </w:tc>
        <w:tc>
          <w:tcPr>
            <w:tcW w:w="794" w:type="dxa"/>
          </w:tcPr>
          <w:p w:rsidR="002F0F37" w:rsidRDefault="002F0F37">
            <w:pPr>
              <w:pStyle w:val="ConsPlusNormal"/>
              <w:jc w:val="center"/>
            </w:pPr>
            <w:r>
              <w:t>17</w:t>
            </w:r>
          </w:p>
        </w:tc>
        <w:tc>
          <w:tcPr>
            <w:tcW w:w="794" w:type="dxa"/>
            <w:tcBorders>
              <w:right w:val="nil"/>
            </w:tcBorders>
          </w:tcPr>
          <w:p w:rsidR="002F0F37" w:rsidRDefault="002F0F37">
            <w:pPr>
              <w:pStyle w:val="ConsPlusNormal"/>
              <w:jc w:val="center"/>
            </w:pPr>
            <w:r>
              <w:t>18</w:t>
            </w:r>
          </w:p>
        </w:tc>
      </w:tr>
      <w:tr w:rsidR="002F0F37">
        <w:tc>
          <w:tcPr>
            <w:tcW w:w="936" w:type="dxa"/>
            <w:vMerge w:val="restart"/>
            <w:tcBorders>
              <w:left w:val="nil"/>
              <w:bottom w:val="nil"/>
            </w:tcBorders>
          </w:tcPr>
          <w:p w:rsidR="002F0F37" w:rsidRDefault="002F0F37">
            <w:pPr>
              <w:pStyle w:val="ConsPlusNormal"/>
              <w:jc w:val="both"/>
            </w:pPr>
            <w:r>
              <w:t>Подпрограмма</w:t>
            </w:r>
          </w:p>
        </w:tc>
        <w:tc>
          <w:tcPr>
            <w:tcW w:w="1794" w:type="dxa"/>
            <w:vMerge w:val="restart"/>
            <w:tcBorders>
              <w:bottom w:val="nil"/>
            </w:tcBorders>
          </w:tcPr>
          <w:p w:rsidR="002F0F37" w:rsidRDefault="002F0F37">
            <w:pPr>
              <w:pStyle w:val="ConsPlusNormal"/>
              <w:jc w:val="both"/>
            </w:pPr>
            <w:r>
              <w:t>"Градостроительная деятельность в Чувашской Республике"</w:t>
            </w:r>
          </w:p>
        </w:tc>
        <w:tc>
          <w:tcPr>
            <w:tcW w:w="2159" w:type="dxa"/>
            <w:vMerge w:val="restart"/>
            <w:tcBorders>
              <w:bottom w:val="nil"/>
            </w:tcBorders>
          </w:tcPr>
          <w:p w:rsidR="002F0F37" w:rsidRDefault="002F0F37">
            <w:pPr>
              <w:pStyle w:val="ConsPlusNormal"/>
            </w:pPr>
          </w:p>
        </w:tc>
        <w:tc>
          <w:tcPr>
            <w:tcW w:w="1589" w:type="dxa"/>
            <w:vMerge w:val="restart"/>
            <w:tcBorders>
              <w:bottom w:val="nil"/>
            </w:tcBorders>
          </w:tcPr>
          <w:p w:rsidR="002F0F37" w:rsidRDefault="002F0F37">
            <w:pPr>
              <w:pStyle w:val="ConsPlusNormal"/>
              <w:jc w:val="both"/>
            </w:pPr>
            <w:r>
              <w:t xml:space="preserve">ответственный исполнитель - Минстрой Чувашии, участники - Минэкономразвития Чувашии, Минтранс Чувашии, КУ ЧР "Чувашупрдор" Минтранса Чувашии, органы местного самоуправления </w:t>
            </w:r>
            <w:hyperlink w:anchor="P2728" w:history="1">
              <w:r>
                <w:rPr>
                  <w:color w:val="0000FF"/>
                </w:rPr>
                <w:t>&lt;*&gt;</w:t>
              </w:r>
            </w:hyperlink>
          </w:p>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всего</w:t>
            </w:r>
          </w:p>
        </w:tc>
        <w:tc>
          <w:tcPr>
            <w:tcW w:w="784" w:type="dxa"/>
          </w:tcPr>
          <w:p w:rsidR="002F0F37" w:rsidRDefault="002F0F37">
            <w:pPr>
              <w:pStyle w:val="ConsPlusNormal"/>
              <w:jc w:val="center"/>
            </w:pPr>
            <w:r>
              <w:t>1488,2</w:t>
            </w:r>
          </w:p>
        </w:tc>
        <w:tc>
          <w:tcPr>
            <w:tcW w:w="664" w:type="dxa"/>
          </w:tcPr>
          <w:p w:rsidR="002F0F37" w:rsidRDefault="002F0F37">
            <w:pPr>
              <w:pStyle w:val="ConsPlusNormal"/>
              <w:jc w:val="center"/>
            </w:pPr>
            <w:r>
              <w:t>3850,0</w:t>
            </w:r>
          </w:p>
        </w:tc>
        <w:tc>
          <w:tcPr>
            <w:tcW w:w="664" w:type="dxa"/>
          </w:tcPr>
          <w:p w:rsidR="002F0F37" w:rsidRDefault="002F0F37">
            <w:pPr>
              <w:pStyle w:val="ConsPlusNormal"/>
              <w:jc w:val="center"/>
            </w:pPr>
            <w:r>
              <w:t>1650,0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федеральный бюджет</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Pr>
          <w:p w:rsidR="002F0F37" w:rsidRDefault="002F0F37">
            <w:pPr>
              <w:pStyle w:val="ConsPlusNormal"/>
              <w:jc w:val="center"/>
            </w:pPr>
            <w:r>
              <w:t>832</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республиканский бюджет Чувашской Республики</w:t>
            </w:r>
          </w:p>
        </w:tc>
        <w:tc>
          <w:tcPr>
            <w:tcW w:w="784" w:type="dxa"/>
          </w:tcPr>
          <w:p w:rsidR="002F0F37" w:rsidRDefault="002F0F37">
            <w:pPr>
              <w:pStyle w:val="ConsPlusNormal"/>
              <w:jc w:val="center"/>
            </w:pPr>
            <w:r>
              <w:t>1488,2</w:t>
            </w:r>
          </w:p>
        </w:tc>
        <w:tc>
          <w:tcPr>
            <w:tcW w:w="664" w:type="dxa"/>
          </w:tcPr>
          <w:p w:rsidR="002F0F37" w:rsidRDefault="002F0F37">
            <w:pPr>
              <w:pStyle w:val="ConsPlusNormal"/>
              <w:jc w:val="center"/>
            </w:pPr>
            <w:r>
              <w:t>3850,0</w:t>
            </w:r>
          </w:p>
        </w:tc>
        <w:tc>
          <w:tcPr>
            <w:tcW w:w="664" w:type="dxa"/>
          </w:tcPr>
          <w:p w:rsidR="002F0F37" w:rsidRDefault="002F0F37">
            <w:pPr>
              <w:pStyle w:val="ConsPlusNormal"/>
              <w:jc w:val="center"/>
            </w:pPr>
            <w:r>
              <w:t>1650,0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местные бюджеты</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blPrEx>
          <w:tblBorders>
            <w:insideH w:val="nil"/>
          </w:tblBorders>
        </w:tblPrEx>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Borders>
              <w:bottom w:val="nil"/>
            </w:tcBorders>
          </w:tcPr>
          <w:p w:rsidR="002F0F37" w:rsidRDefault="002F0F37">
            <w:pPr>
              <w:pStyle w:val="ConsPlusNormal"/>
              <w:jc w:val="center"/>
            </w:pPr>
            <w:r>
              <w:t>x</w:t>
            </w:r>
          </w:p>
        </w:tc>
        <w:tc>
          <w:tcPr>
            <w:tcW w:w="604" w:type="dxa"/>
            <w:tcBorders>
              <w:bottom w:val="nil"/>
            </w:tcBorders>
          </w:tcPr>
          <w:p w:rsidR="002F0F37" w:rsidRDefault="002F0F37">
            <w:pPr>
              <w:pStyle w:val="ConsPlusNormal"/>
              <w:jc w:val="center"/>
            </w:pPr>
            <w:r>
              <w:t>x</w:t>
            </w:r>
          </w:p>
        </w:tc>
        <w:tc>
          <w:tcPr>
            <w:tcW w:w="1354" w:type="dxa"/>
            <w:tcBorders>
              <w:bottom w:val="nil"/>
            </w:tcBorders>
          </w:tcPr>
          <w:p w:rsidR="002F0F37" w:rsidRDefault="002F0F37">
            <w:pPr>
              <w:pStyle w:val="ConsPlusNormal"/>
              <w:jc w:val="center"/>
            </w:pPr>
            <w:r>
              <w:t>x</w:t>
            </w:r>
          </w:p>
        </w:tc>
        <w:tc>
          <w:tcPr>
            <w:tcW w:w="624" w:type="dxa"/>
            <w:tcBorders>
              <w:bottom w:val="nil"/>
            </w:tcBorders>
          </w:tcPr>
          <w:p w:rsidR="002F0F37" w:rsidRDefault="002F0F37">
            <w:pPr>
              <w:pStyle w:val="ConsPlusNormal"/>
              <w:jc w:val="center"/>
            </w:pPr>
            <w:r>
              <w:t>x</w:t>
            </w:r>
          </w:p>
        </w:tc>
        <w:tc>
          <w:tcPr>
            <w:tcW w:w="1263" w:type="dxa"/>
            <w:tcBorders>
              <w:bottom w:val="nil"/>
            </w:tcBorders>
          </w:tcPr>
          <w:p w:rsidR="002F0F37" w:rsidRDefault="002F0F37">
            <w:pPr>
              <w:pStyle w:val="ConsPlusNormal"/>
              <w:jc w:val="both"/>
            </w:pPr>
            <w:r>
              <w:t>внебюджетные источники</w:t>
            </w:r>
          </w:p>
        </w:tc>
        <w:tc>
          <w:tcPr>
            <w:tcW w:w="78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794" w:type="dxa"/>
            <w:tcBorders>
              <w:bottom w:val="nil"/>
            </w:tcBorders>
          </w:tcPr>
          <w:p w:rsidR="002F0F37" w:rsidRDefault="002F0F37">
            <w:pPr>
              <w:pStyle w:val="ConsPlusNormal"/>
              <w:jc w:val="center"/>
            </w:pPr>
            <w:r>
              <w:t>0,0</w:t>
            </w:r>
          </w:p>
        </w:tc>
        <w:tc>
          <w:tcPr>
            <w:tcW w:w="794" w:type="dxa"/>
            <w:tcBorders>
              <w:bottom w:val="nil"/>
              <w:right w:val="nil"/>
            </w:tcBorders>
          </w:tcPr>
          <w:p w:rsidR="002F0F37" w:rsidRDefault="002F0F37">
            <w:pPr>
              <w:pStyle w:val="ConsPlusNormal"/>
              <w:jc w:val="center"/>
            </w:pPr>
            <w:r>
              <w:t>0,0</w:t>
            </w:r>
          </w:p>
        </w:tc>
      </w:tr>
      <w:tr w:rsidR="002F0F37">
        <w:tblPrEx>
          <w:tblBorders>
            <w:insideH w:val="nil"/>
          </w:tblBorders>
        </w:tblPrEx>
        <w:tc>
          <w:tcPr>
            <w:tcW w:w="17246" w:type="dxa"/>
            <w:gridSpan w:val="18"/>
            <w:tcBorders>
              <w:top w:val="nil"/>
              <w:left w:val="nil"/>
              <w:right w:val="nil"/>
            </w:tcBorders>
          </w:tcPr>
          <w:p w:rsidR="002F0F37" w:rsidRDefault="002F0F37">
            <w:pPr>
              <w:pStyle w:val="ConsPlusNormal"/>
              <w:jc w:val="both"/>
            </w:pPr>
            <w:r>
              <w:lastRenderedPageBreak/>
              <w:t xml:space="preserve">(позиция в ред. </w:t>
            </w:r>
            <w:hyperlink r:id="rId97" w:history="1">
              <w:r>
                <w:rPr>
                  <w:color w:val="0000FF"/>
                </w:rPr>
                <w:t>Постановления</w:t>
              </w:r>
            </w:hyperlink>
            <w:r>
              <w:t xml:space="preserve"> Кабинета Министров ЧР от 23.12.2020 N 736)</w:t>
            </w:r>
          </w:p>
        </w:tc>
      </w:tr>
      <w:tr w:rsidR="002F0F37">
        <w:tc>
          <w:tcPr>
            <w:tcW w:w="17246" w:type="dxa"/>
            <w:gridSpan w:val="18"/>
            <w:tcBorders>
              <w:left w:val="nil"/>
              <w:right w:val="nil"/>
            </w:tcBorders>
          </w:tcPr>
          <w:p w:rsidR="002F0F37" w:rsidRDefault="002F0F37">
            <w:pPr>
              <w:pStyle w:val="ConsPlusNormal"/>
              <w:jc w:val="center"/>
              <w:outlineLvl w:val="3"/>
            </w:pPr>
            <w:r>
              <w:t>Цель "Формирование системы документов территориального планирования, градостроительного зонирования"</w:t>
            </w:r>
          </w:p>
        </w:tc>
      </w:tr>
      <w:tr w:rsidR="002F0F37">
        <w:tc>
          <w:tcPr>
            <w:tcW w:w="936" w:type="dxa"/>
            <w:vMerge w:val="restart"/>
            <w:tcBorders>
              <w:left w:val="nil"/>
            </w:tcBorders>
          </w:tcPr>
          <w:p w:rsidR="002F0F37" w:rsidRDefault="002F0F37">
            <w:pPr>
              <w:pStyle w:val="ConsPlusNormal"/>
              <w:jc w:val="both"/>
            </w:pPr>
            <w:r>
              <w:t>Основное мероприятие 1</w:t>
            </w:r>
          </w:p>
        </w:tc>
        <w:tc>
          <w:tcPr>
            <w:tcW w:w="1794" w:type="dxa"/>
            <w:vMerge w:val="restart"/>
          </w:tcPr>
          <w:p w:rsidR="002F0F37" w:rsidRDefault="002F0F37">
            <w:pPr>
              <w:pStyle w:val="ConsPlusNormal"/>
              <w:jc w:val="both"/>
            </w:pPr>
            <w:r>
              <w:t>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2159" w:type="dxa"/>
            <w:vMerge w:val="restart"/>
          </w:tcPr>
          <w:p w:rsidR="002F0F37" w:rsidRDefault="002F0F37">
            <w:pPr>
              <w:pStyle w:val="ConsPlusNormal"/>
              <w:jc w:val="both"/>
            </w:pPr>
            <w:r>
              <w:t xml:space="preserve">мониторинг документов территориального планирования и </w:t>
            </w:r>
            <w:proofErr w:type="gramStart"/>
            <w:r>
              <w:t>контроль за</w:t>
            </w:r>
            <w:proofErr w:type="gramEnd"/>
            <w:r>
              <w:t xml:space="preserve"> реализацией схемы территориального планирования Чувашской Республики и республиканских нормативов градостроительного проектирования Чувашской Республики;</w:t>
            </w:r>
          </w:p>
          <w:p w:rsidR="002F0F37" w:rsidRDefault="002F0F37">
            <w:pPr>
              <w:pStyle w:val="ConsPlusNormal"/>
              <w:jc w:val="both"/>
            </w:pPr>
            <w:r>
              <w:t>обеспечение своевременной подготовки документации по планировке территории для строительства объектов республиканского значения;</w:t>
            </w:r>
          </w:p>
          <w:p w:rsidR="002F0F37" w:rsidRDefault="002F0F37">
            <w:pPr>
              <w:pStyle w:val="ConsPlusNormal"/>
              <w:jc w:val="both"/>
            </w:pPr>
            <w:r>
              <w:t xml:space="preserve">обеспечение мониторинга своевременности актуализации и </w:t>
            </w:r>
            <w:r>
              <w:lastRenderedPageBreak/>
              <w:t>приведения в соответствие с требованиями действующего законодательства документов территориального планирования и градостроительного зонирования муниципальных образований Чувашской Республики;</w:t>
            </w:r>
          </w:p>
          <w:p w:rsidR="002F0F37" w:rsidRDefault="002F0F37">
            <w:pPr>
              <w:pStyle w:val="ConsPlusNormal"/>
              <w:jc w:val="both"/>
            </w:pPr>
            <w:r>
              <w:t>организация и проведение мероприятий, направленных на повышение качества архитектурной деятельности на территории Чувашской Республики;</w:t>
            </w:r>
          </w:p>
          <w:p w:rsidR="002F0F37" w:rsidRDefault="002F0F37">
            <w:pPr>
              <w:pStyle w:val="ConsPlusNormal"/>
              <w:jc w:val="both"/>
            </w:pPr>
            <w:r>
              <w:t xml:space="preserve">создание единого социально-экономического и инвестиционного пространства с общей системой социального, транспортного и инженерного </w:t>
            </w:r>
            <w:r>
              <w:lastRenderedPageBreak/>
              <w:t>обслуживания в рамках взаимодействия муниципальных образований, входящих в Чебоксарскую агломерацию</w:t>
            </w:r>
          </w:p>
        </w:tc>
        <w:tc>
          <w:tcPr>
            <w:tcW w:w="1589" w:type="dxa"/>
            <w:vMerge w:val="restart"/>
          </w:tcPr>
          <w:p w:rsidR="002F0F37" w:rsidRDefault="002F0F37">
            <w:pPr>
              <w:pStyle w:val="ConsPlusNormal"/>
              <w:jc w:val="both"/>
            </w:pPr>
            <w:r>
              <w:lastRenderedPageBreak/>
              <w:t xml:space="preserve">ответственный исполнитель - Минстрой Чувашии, участники - Минтранс Чувашии, КУ ЧР "Чувашупрдор" Минтранса Чувашии, органы местного самоуправления </w:t>
            </w:r>
            <w:hyperlink w:anchor="P2728" w:history="1">
              <w:r>
                <w:rPr>
                  <w:color w:val="0000FF"/>
                </w:rPr>
                <w:t>&lt;*&gt;</w:t>
              </w:r>
            </w:hyperlink>
          </w:p>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всего</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федеральный бюджет</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республиканский бюджет Чувашской Республики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местные бюджеты</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внебюджетные источники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2730" w:type="dxa"/>
            <w:gridSpan w:val="2"/>
            <w:vMerge w:val="restart"/>
            <w:tcBorders>
              <w:left w:val="nil"/>
              <w:bottom w:val="nil"/>
            </w:tcBorders>
          </w:tcPr>
          <w:p w:rsidR="002F0F37" w:rsidRDefault="002F0F37">
            <w:pPr>
              <w:pStyle w:val="ConsPlusNormal"/>
              <w:jc w:val="both"/>
            </w:pPr>
            <w:r>
              <w:lastRenderedPageBreak/>
              <w:t>Целевые показатели (индикаторы) подпрограммы, увязанные с основным мероприятием 1</w:t>
            </w:r>
          </w:p>
        </w:tc>
        <w:tc>
          <w:tcPr>
            <w:tcW w:w="8160" w:type="dxa"/>
            <w:gridSpan w:val="7"/>
          </w:tcPr>
          <w:p w:rsidR="002F0F37" w:rsidRDefault="002F0F37">
            <w:pPr>
              <w:pStyle w:val="ConsPlusNormal"/>
              <w:jc w:val="both"/>
            </w:pPr>
            <w:r>
              <w:t>Обеспечение устойчивого развития территорий Чувашской Республики посредством реализации документов территориального планирования, процентов</w:t>
            </w:r>
          </w:p>
        </w:tc>
        <w:tc>
          <w:tcPr>
            <w:tcW w:w="784" w:type="dxa"/>
          </w:tcPr>
          <w:p w:rsidR="002F0F37" w:rsidRDefault="002F0F37">
            <w:pPr>
              <w:pStyle w:val="ConsPlusNormal"/>
              <w:jc w:val="center"/>
            </w:pPr>
            <w:r>
              <w:t>100,0</w:t>
            </w:r>
          </w:p>
        </w:tc>
        <w:tc>
          <w:tcPr>
            <w:tcW w:w="664" w:type="dxa"/>
          </w:tcPr>
          <w:p w:rsidR="002F0F37" w:rsidRDefault="002F0F37">
            <w:pPr>
              <w:pStyle w:val="ConsPlusNormal"/>
              <w:jc w:val="center"/>
            </w:pPr>
            <w:r>
              <w:t>100,0</w:t>
            </w:r>
          </w:p>
        </w:tc>
        <w:tc>
          <w:tcPr>
            <w:tcW w:w="664" w:type="dxa"/>
          </w:tcPr>
          <w:p w:rsidR="002F0F37" w:rsidRDefault="002F0F37">
            <w:pPr>
              <w:pStyle w:val="ConsPlusNormal"/>
              <w:jc w:val="center"/>
            </w:pPr>
            <w:r>
              <w:t>100,0</w:t>
            </w:r>
          </w:p>
        </w:tc>
        <w:tc>
          <w:tcPr>
            <w:tcW w:w="664" w:type="dxa"/>
          </w:tcPr>
          <w:p w:rsidR="002F0F37" w:rsidRDefault="002F0F37">
            <w:pPr>
              <w:pStyle w:val="ConsPlusNormal"/>
              <w:jc w:val="center"/>
            </w:pPr>
            <w:r>
              <w:t>100,0</w:t>
            </w:r>
          </w:p>
        </w:tc>
        <w:tc>
          <w:tcPr>
            <w:tcW w:w="664" w:type="dxa"/>
          </w:tcPr>
          <w:p w:rsidR="002F0F37" w:rsidRDefault="002F0F37">
            <w:pPr>
              <w:pStyle w:val="ConsPlusNormal"/>
              <w:jc w:val="center"/>
            </w:pPr>
            <w:r>
              <w:t>100,0</w:t>
            </w:r>
          </w:p>
        </w:tc>
        <w:tc>
          <w:tcPr>
            <w:tcW w:w="664" w:type="dxa"/>
          </w:tcPr>
          <w:p w:rsidR="002F0F37" w:rsidRDefault="002F0F37">
            <w:pPr>
              <w:pStyle w:val="ConsPlusNormal"/>
              <w:jc w:val="center"/>
            </w:pPr>
            <w:r>
              <w:t>100,0</w:t>
            </w:r>
          </w:p>
        </w:tc>
        <w:tc>
          <w:tcPr>
            <w:tcW w:w="664" w:type="dxa"/>
          </w:tcPr>
          <w:p w:rsidR="002F0F37" w:rsidRDefault="002F0F37">
            <w:pPr>
              <w:pStyle w:val="ConsPlusNormal"/>
              <w:jc w:val="center"/>
            </w:pPr>
            <w:r>
              <w:t>100,0</w:t>
            </w:r>
          </w:p>
        </w:tc>
        <w:tc>
          <w:tcPr>
            <w:tcW w:w="794" w:type="dxa"/>
          </w:tcPr>
          <w:p w:rsidR="002F0F37" w:rsidRDefault="002F0F37">
            <w:pPr>
              <w:pStyle w:val="ConsPlusNormal"/>
              <w:jc w:val="center"/>
            </w:pPr>
            <w:r>
              <w:t xml:space="preserve">100,0 </w:t>
            </w:r>
            <w:hyperlink w:anchor="P2729" w:history="1">
              <w:r>
                <w:rPr>
                  <w:color w:val="0000FF"/>
                </w:rPr>
                <w:t>&lt;**&gt;</w:t>
              </w:r>
            </w:hyperlink>
          </w:p>
        </w:tc>
        <w:tc>
          <w:tcPr>
            <w:tcW w:w="794" w:type="dxa"/>
            <w:tcBorders>
              <w:right w:val="nil"/>
            </w:tcBorders>
          </w:tcPr>
          <w:p w:rsidR="002F0F37" w:rsidRDefault="002F0F37">
            <w:pPr>
              <w:pStyle w:val="ConsPlusNormal"/>
              <w:jc w:val="center"/>
            </w:pPr>
            <w:r>
              <w:t xml:space="preserve">100,0 </w:t>
            </w:r>
            <w:hyperlink w:anchor="P2729" w:history="1">
              <w:r>
                <w:rPr>
                  <w:color w:val="0000FF"/>
                </w:rPr>
                <w:t>&lt;**&gt;</w:t>
              </w:r>
            </w:hyperlink>
          </w:p>
        </w:tc>
      </w:tr>
      <w:tr w:rsidR="002F0F37">
        <w:tc>
          <w:tcPr>
            <w:tcW w:w="2730" w:type="dxa"/>
            <w:gridSpan w:val="2"/>
            <w:vMerge/>
            <w:tcBorders>
              <w:left w:val="nil"/>
              <w:bottom w:val="nil"/>
            </w:tcBorders>
          </w:tcPr>
          <w:p w:rsidR="002F0F37" w:rsidRDefault="002F0F37"/>
        </w:tc>
        <w:tc>
          <w:tcPr>
            <w:tcW w:w="8160" w:type="dxa"/>
            <w:gridSpan w:val="7"/>
          </w:tcPr>
          <w:p w:rsidR="002F0F37" w:rsidRDefault="002F0F37">
            <w:pPr>
              <w:pStyle w:val="ConsPlusNormal"/>
              <w:jc w:val="both"/>
            </w:pPr>
            <w:r>
              <w:t>Количество проведенных мероприятий, направленных на повышение качества архитектурной деятельности на территории Чувашской Республики, единиц</w:t>
            </w:r>
          </w:p>
        </w:tc>
        <w:tc>
          <w:tcPr>
            <w:tcW w:w="784" w:type="dxa"/>
          </w:tcPr>
          <w:p w:rsidR="002F0F37" w:rsidRDefault="002F0F37">
            <w:pPr>
              <w:pStyle w:val="ConsPlusNormal"/>
              <w:jc w:val="center"/>
            </w:pPr>
            <w:r>
              <w:t>6</w:t>
            </w:r>
          </w:p>
        </w:tc>
        <w:tc>
          <w:tcPr>
            <w:tcW w:w="664" w:type="dxa"/>
          </w:tcPr>
          <w:p w:rsidR="002F0F37" w:rsidRDefault="002F0F37">
            <w:pPr>
              <w:pStyle w:val="ConsPlusNormal"/>
              <w:jc w:val="center"/>
            </w:pPr>
            <w:r>
              <w:t>6</w:t>
            </w:r>
          </w:p>
        </w:tc>
        <w:tc>
          <w:tcPr>
            <w:tcW w:w="664" w:type="dxa"/>
          </w:tcPr>
          <w:p w:rsidR="002F0F37" w:rsidRDefault="002F0F37">
            <w:pPr>
              <w:pStyle w:val="ConsPlusNormal"/>
              <w:jc w:val="center"/>
            </w:pPr>
            <w:r>
              <w:t>6</w:t>
            </w:r>
          </w:p>
        </w:tc>
        <w:tc>
          <w:tcPr>
            <w:tcW w:w="664" w:type="dxa"/>
          </w:tcPr>
          <w:p w:rsidR="002F0F37" w:rsidRDefault="002F0F37">
            <w:pPr>
              <w:pStyle w:val="ConsPlusNormal"/>
              <w:jc w:val="center"/>
            </w:pPr>
            <w:r>
              <w:t>6</w:t>
            </w:r>
          </w:p>
        </w:tc>
        <w:tc>
          <w:tcPr>
            <w:tcW w:w="664" w:type="dxa"/>
          </w:tcPr>
          <w:p w:rsidR="002F0F37" w:rsidRDefault="002F0F37">
            <w:pPr>
              <w:pStyle w:val="ConsPlusNormal"/>
              <w:jc w:val="center"/>
            </w:pPr>
            <w:r>
              <w:t>6</w:t>
            </w:r>
          </w:p>
        </w:tc>
        <w:tc>
          <w:tcPr>
            <w:tcW w:w="664" w:type="dxa"/>
          </w:tcPr>
          <w:p w:rsidR="002F0F37" w:rsidRDefault="002F0F37">
            <w:pPr>
              <w:pStyle w:val="ConsPlusNormal"/>
              <w:jc w:val="center"/>
            </w:pPr>
            <w:r>
              <w:t>6</w:t>
            </w:r>
          </w:p>
        </w:tc>
        <w:tc>
          <w:tcPr>
            <w:tcW w:w="664" w:type="dxa"/>
          </w:tcPr>
          <w:p w:rsidR="002F0F37" w:rsidRDefault="002F0F37">
            <w:pPr>
              <w:pStyle w:val="ConsPlusNormal"/>
              <w:jc w:val="center"/>
            </w:pPr>
            <w:r>
              <w:t>6</w:t>
            </w:r>
          </w:p>
        </w:tc>
        <w:tc>
          <w:tcPr>
            <w:tcW w:w="794" w:type="dxa"/>
          </w:tcPr>
          <w:p w:rsidR="002F0F37" w:rsidRDefault="002F0F37">
            <w:pPr>
              <w:pStyle w:val="ConsPlusNormal"/>
              <w:jc w:val="center"/>
            </w:pPr>
            <w:r>
              <w:t xml:space="preserve">6 </w:t>
            </w:r>
            <w:hyperlink w:anchor="P2729" w:history="1">
              <w:r>
                <w:rPr>
                  <w:color w:val="0000FF"/>
                </w:rPr>
                <w:t>&lt;**&gt;</w:t>
              </w:r>
            </w:hyperlink>
          </w:p>
        </w:tc>
        <w:tc>
          <w:tcPr>
            <w:tcW w:w="794" w:type="dxa"/>
            <w:tcBorders>
              <w:right w:val="nil"/>
            </w:tcBorders>
          </w:tcPr>
          <w:p w:rsidR="002F0F37" w:rsidRDefault="002F0F37">
            <w:pPr>
              <w:pStyle w:val="ConsPlusNormal"/>
              <w:jc w:val="center"/>
            </w:pPr>
            <w:r>
              <w:t xml:space="preserve">6 </w:t>
            </w:r>
            <w:hyperlink w:anchor="P2729" w:history="1">
              <w:r>
                <w:rPr>
                  <w:color w:val="0000FF"/>
                </w:rPr>
                <w:t>&lt;**&gt;</w:t>
              </w:r>
            </w:hyperlink>
          </w:p>
        </w:tc>
      </w:tr>
      <w:tr w:rsidR="002F0F37">
        <w:tc>
          <w:tcPr>
            <w:tcW w:w="2730" w:type="dxa"/>
            <w:gridSpan w:val="2"/>
            <w:vMerge/>
            <w:tcBorders>
              <w:left w:val="nil"/>
              <w:bottom w:val="nil"/>
            </w:tcBorders>
          </w:tcPr>
          <w:p w:rsidR="002F0F37" w:rsidRDefault="002F0F37"/>
        </w:tc>
        <w:tc>
          <w:tcPr>
            <w:tcW w:w="8160" w:type="dxa"/>
            <w:gridSpan w:val="7"/>
          </w:tcPr>
          <w:p w:rsidR="002F0F37" w:rsidRDefault="002F0F37">
            <w:pPr>
              <w:pStyle w:val="ConsPlusNormal"/>
              <w:jc w:val="both"/>
            </w:pPr>
            <w:r>
              <w:t>Доля муниципальных образований Чувашской Республики, в которых внесены изменения в документы территориального планирования в рамках совершенствования Чебоксарской агломерации, в общем количестве муниципальных образований, входящих в указанную агломерацию, процентов</w:t>
            </w:r>
          </w:p>
        </w:tc>
        <w:tc>
          <w:tcPr>
            <w:tcW w:w="784" w:type="dxa"/>
          </w:tcPr>
          <w:p w:rsidR="002F0F37" w:rsidRDefault="002F0F37">
            <w:pPr>
              <w:pStyle w:val="ConsPlusNormal"/>
              <w:jc w:val="center"/>
            </w:pPr>
            <w:r>
              <w:t>10,0</w:t>
            </w:r>
          </w:p>
        </w:tc>
        <w:tc>
          <w:tcPr>
            <w:tcW w:w="664" w:type="dxa"/>
          </w:tcPr>
          <w:p w:rsidR="002F0F37" w:rsidRDefault="002F0F37">
            <w:pPr>
              <w:pStyle w:val="ConsPlusNormal"/>
              <w:jc w:val="center"/>
            </w:pPr>
            <w:r>
              <w:t>10,0</w:t>
            </w:r>
          </w:p>
        </w:tc>
        <w:tc>
          <w:tcPr>
            <w:tcW w:w="664" w:type="dxa"/>
          </w:tcPr>
          <w:p w:rsidR="002F0F37" w:rsidRDefault="002F0F37">
            <w:pPr>
              <w:pStyle w:val="ConsPlusNormal"/>
              <w:jc w:val="center"/>
            </w:pPr>
            <w:r>
              <w:t>20,0</w:t>
            </w:r>
          </w:p>
        </w:tc>
        <w:tc>
          <w:tcPr>
            <w:tcW w:w="664" w:type="dxa"/>
          </w:tcPr>
          <w:p w:rsidR="002F0F37" w:rsidRDefault="002F0F37">
            <w:pPr>
              <w:pStyle w:val="ConsPlusNormal"/>
              <w:jc w:val="center"/>
            </w:pPr>
            <w:r>
              <w:t>30,0</w:t>
            </w:r>
          </w:p>
        </w:tc>
        <w:tc>
          <w:tcPr>
            <w:tcW w:w="664" w:type="dxa"/>
          </w:tcPr>
          <w:p w:rsidR="002F0F37" w:rsidRDefault="002F0F37">
            <w:pPr>
              <w:pStyle w:val="ConsPlusNormal"/>
              <w:jc w:val="center"/>
            </w:pPr>
            <w:r>
              <w:t>40,0</w:t>
            </w:r>
          </w:p>
        </w:tc>
        <w:tc>
          <w:tcPr>
            <w:tcW w:w="664" w:type="dxa"/>
          </w:tcPr>
          <w:p w:rsidR="002F0F37" w:rsidRDefault="002F0F37">
            <w:pPr>
              <w:pStyle w:val="ConsPlusNormal"/>
              <w:jc w:val="center"/>
            </w:pPr>
            <w:r>
              <w:t>50,0</w:t>
            </w:r>
          </w:p>
        </w:tc>
        <w:tc>
          <w:tcPr>
            <w:tcW w:w="664" w:type="dxa"/>
          </w:tcPr>
          <w:p w:rsidR="002F0F37" w:rsidRDefault="002F0F37">
            <w:pPr>
              <w:pStyle w:val="ConsPlusNormal"/>
              <w:jc w:val="center"/>
            </w:pPr>
            <w:r>
              <w:t>60,0</w:t>
            </w:r>
          </w:p>
        </w:tc>
        <w:tc>
          <w:tcPr>
            <w:tcW w:w="794" w:type="dxa"/>
          </w:tcPr>
          <w:p w:rsidR="002F0F37" w:rsidRDefault="002F0F37">
            <w:pPr>
              <w:pStyle w:val="ConsPlusNormal"/>
              <w:jc w:val="center"/>
            </w:pPr>
            <w:r>
              <w:t xml:space="preserve">90,0 </w:t>
            </w:r>
            <w:hyperlink w:anchor="P2729" w:history="1">
              <w:r>
                <w:rPr>
                  <w:color w:val="0000FF"/>
                </w:rPr>
                <w:t>&lt;**&gt;</w:t>
              </w:r>
            </w:hyperlink>
          </w:p>
        </w:tc>
        <w:tc>
          <w:tcPr>
            <w:tcW w:w="794" w:type="dxa"/>
            <w:tcBorders>
              <w:right w:val="nil"/>
            </w:tcBorders>
          </w:tcPr>
          <w:p w:rsidR="002F0F37" w:rsidRDefault="002F0F37">
            <w:pPr>
              <w:pStyle w:val="ConsPlusNormal"/>
              <w:jc w:val="center"/>
            </w:pPr>
            <w:r>
              <w:t xml:space="preserve">100,0 </w:t>
            </w:r>
            <w:hyperlink w:anchor="P2729" w:history="1">
              <w:r>
                <w:rPr>
                  <w:color w:val="0000FF"/>
                </w:rPr>
                <w:t>&lt;**&gt;</w:t>
              </w:r>
            </w:hyperlink>
          </w:p>
        </w:tc>
      </w:tr>
      <w:tr w:rsidR="002F0F37">
        <w:tblPrEx>
          <w:tblBorders>
            <w:insideH w:val="nil"/>
          </w:tblBorders>
        </w:tblPrEx>
        <w:tc>
          <w:tcPr>
            <w:tcW w:w="2730" w:type="dxa"/>
            <w:gridSpan w:val="2"/>
            <w:vMerge/>
            <w:tcBorders>
              <w:left w:val="nil"/>
              <w:bottom w:val="nil"/>
            </w:tcBorders>
          </w:tcPr>
          <w:p w:rsidR="002F0F37" w:rsidRDefault="002F0F37"/>
        </w:tc>
        <w:tc>
          <w:tcPr>
            <w:tcW w:w="8160" w:type="dxa"/>
            <w:gridSpan w:val="7"/>
            <w:tcBorders>
              <w:bottom w:val="nil"/>
            </w:tcBorders>
          </w:tcPr>
          <w:p w:rsidR="002F0F37" w:rsidRDefault="002F0F37">
            <w:pPr>
              <w:pStyle w:val="ConsPlusNormal"/>
              <w:jc w:val="both"/>
            </w:pPr>
            <w:r>
              <w:t>Доля планируемых объектов республиканского значения, обеспеченных документацией по планировке территории, в общем количестве объектов республиканского значения, в отношении которых предусмотрена подготовка документации по планировке территории, процентов</w:t>
            </w:r>
          </w:p>
        </w:tc>
        <w:tc>
          <w:tcPr>
            <w:tcW w:w="784" w:type="dxa"/>
            <w:tcBorders>
              <w:bottom w:val="nil"/>
            </w:tcBorders>
          </w:tcPr>
          <w:p w:rsidR="002F0F37" w:rsidRDefault="002F0F37">
            <w:pPr>
              <w:pStyle w:val="ConsPlusNormal"/>
              <w:jc w:val="center"/>
            </w:pPr>
            <w:r>
              <w:t>15,0</w:t>
            </w:r>
          </w:p>
        </w:tc>
        <w:tc>
          <w:tcPr>
            <w:tcW w:w="664" w:type="dxa"/>
            <w:tcBorders>
              <w:bottom w:val="nil"/>
            </w:tcBorders>
          </w:tcPr>
          <w:p w:rsidR="002F0F37" w:rsidRDefault="002F0F37">
            <w:pPr>
              <w:pStyle w:val="ConsPlusNormal"/>
              <w:jc w:val="center"/>
            </w:pPr>
            <w:r>
              <w:t>15,0</w:t>
            </w:r>
          </w:p>
        </w:tc>
        <w:tc>
          <w:tcPr>
            <w:tcW w:w="664" w:type="dxa"/>
            <w:tcBorders>
              <w:bottom w:val="nil"/>
            </w:tcBorders>
          </w:tcPr>
          <w:p w:rsidR="002F0F37" w:rsidRDefault="002F0F37">
            <w:pPr>
              <w:pStyle w:val="ConsPlusNormal"/>
              <w:jc w:val="center"/>
            </w:pPr>
            <w:r>
              <w:t>15,0</w:t>
            </w:r>
          </w:p>
        </w:tc>
        <w:tc>
          <w:tcPr>
            <w:tcW w:w="664" w:type="dxa"/>
            <w:tcBorders>
              <w:bottom w:val="nil"/>
            </w:tcBorders>
          </w:tcPr>
          <w:p w:rsidR="002F0F37" w:rsidRDefault="002F0F37">
            <w:pPr>
              <w:pStyle w:val="ConsPlusNormal"/>
              <w:jc w:val="center"/>
            </w:pPr>
            <w:r>
              <w:t>20,0</w:t>
            </w:r>
          </w:p>
        </w:tc>
        <w:tc>
          <w:tcPr>
            <w:tcW w:w="664" w:type="dxa"/>
            <w:tcBorders>
              <w:bottom w:val="nil"/>
            </w:tcBorders>
          </w:tcPr>
          <w:p w:rsidR="002F0F37" w:rsidRDefault="002F0F37">
            <w:pPr>
              <w:pStyle w:val="ConsPlusNormal"/>
              <w:jc w:val="center"/>
            </w:pPr>
            <w:r>
              <w:t>25,0</w:t>
            </w:r>
          </w:p>
        </w:tc>
        <w:tc>
          <w:tcPr>
            <w:tcW w:w="664" w:type="dxa"/>
            <w:tcBorders>
              <w:bottom w:val="nil"/>
            </w:tcBorders>
          </w:tcPr>
          <w:p w:rsidR="002F0F37" w:rsidRDefault="002F0F37">
            <w:pPr>
              <w:pStyle w:val="ConsPlusNormal"/>
              <w:jc w:val="center"/>
            </w:pPr>
            <w:r>
              <w:t>30,0</w:t>
            </w:r>
          </w:p>
        </w:tc>
        <w:tc>
          <w:tcPr>
            <w:tcW w:w="664" w:type="dxa"/>
            <w:tcBorders>
              <w:bottom w:val="nil"/>
            </w:tcBorders>
          </w:tcPr>
          <w:p w:rsidR="002F0F37" w:rsidRDefault="002F0F37">
            <w:pPr>
              <w:pStyle w:val="ConsPlusNormal"/>
              <w:jc w:val="center"/>
            </w:pPr>
            <w:r>
              <w:t>40,0</w:t>
            </w:r>
          </w:p>
        </w:tc>
        <w:tc>
          <w:tcPr>
            <w:tcW w:w="794" w:type="dxa"/>
            <w:tcBorders>
              <w:bottom w:val="nil"/>
            </w:tcBorders>
          </w:tcPr>
          <w:p w:rsidR="002F0F37" w:rsidRDefault="002F0F37">
            <w:pPr>
              <w:pStyle w:val="ConsPlusNormal"/>
              <w:jc w:val="center"/>
            </w:pPr>
            <w:r>
              <w:t xml:space="preserve">90,0 </w:t>
            </w:r>
            <w:hyperlink w:anchor="P2729" w:history="1">
              <w:r>
                <w:rPr>
                  <w:color w:val="0000FF"/>
                </w:rPr>
                <w:t>&lt;**&gt;</w:t>
              </w:r>
            </w:hyperlink>
          </w:p>
        </w:tc>
        <w:tc>
          <w:tcPr>
            <w:tcW w:w="794" w:type="dxa"/>
            <w:tcBorders>
              <w:bottom w:val="nil"/>
              <w:right w:val="nil"/>
            </w:tcBorders>
          </w:tcPr>
          <w:p w:rsidR="002F0F37" w:rsidRDefault="002F0F37">
            <w:pPr>
              <w:pStyle w:val="ConsPlusNormal"/>
              <w:jc w:val="center"/>
            </w:pPr>
            <w:r>
              <w:t xml:space="preserve">100,0 </w:t>
            </w:r>
            <w:hyperlink w:anchor="P2729" w:history="1">
              <w:r>
                <w:rPr>
                  <w:color w:val="0000FF"/>
                </w:rPr>
                <w:t>&lt;**&gt;</w:t>
              </w:r>
            </w:hyperlink>
          </w:p>
        </w:tc>
      </w:tr>
      <w:tr w:rsidR="002F0F37">
        <w:tblPrEx>
          <w:tblBorders>
            <w:insideH w:val="nil"/>
          </w:tblBorders>
        </w:tblPrEx>
        <w:tc>
          <w:tcPr>
            <w:tcW w:w="17246" w:type="dxa"/>
            <w:gridSpan w:val="18"/>
            <w:tcBorders>
              <w:top w:val="nil"/>
              <w:left w:val="nil"/>
              <w:right w:val="nil"/>
            </w:tcBorders>
          </w:tcPr>
          <w:p w:rsidR="002F0F37" w:rsidRDefault="002F0F37">
            <w:pPr>
              <w:pStyle w:val="ConsPlusNormal"/>
              <w:jc w:val="both"/>
            </w:pPr>
            <w:r>
              <w:t xml:space="preserve">(в ред. </w:t>
            </w:r>
            <w:hyperlink r:id="rId98" w:history="1">
              <w:r>
                <w:rPr>
                  <w:color w:val="0000FF"/>
                </w:rPr>
                <w:t>Постановления</w:t>
              </w:r>
            </w:hyperlink>
            <w:r>
              <w:t xml:space="preserve"> Кабинета Министров ЧР от 27.03.2019 N 83)</w:t>
            </w:r>
          </w:p>
        </w:tc>
      </w:tr>
      <w:tr w:rsidR="002F0F37">
        <w:tc>
          <w:tcPr>
            <w:tcW w:w="936" w:type="dxa"/>
            <w:vMerge w:val="restart"/>
            <w:tcBorders>
              <w:left w:val="nil"/>
            </w:tcBorders>
          </w:tcPr>
          <w:p w:rsidR="002F0F37" w:rsidRDefault="002F0F37">
            <w:pPr>
              <w:pStyle w:val="ConsPlusNormal"/>
              <w:jc w:val="both"/>
            </w:pPr>
            <w:r>
              <w:t>Мероприятие 1.1</w:t>
            </w:r>
          </w:p>
        </w:tc>
        <w:tc>
          <w:tcPr>
            <w:tcW w:w="1794" w:type="dxa"/>
            <w:vMerge w:val="restart"/>
          </w:tcPr>
          <w:p w:rsidR="002F0F37" w:rsidRDefault="002F0F37">
            <w:pPr>
              <w:pStyle w:val="ConsPlusNormal"/>
              <w:jc w:val="both"/>
            </w:pPr>
            <w:r>
              <w:t xml:space="preserve">Определение основных направлений развития градостроительной и архитектурной </w:t>
            </w:r>
            <w:r>
              <w:lastRenderedPageBreak/>
              <w:t>деятельности в Чувашской Республике</w:t>
            </w:r>
          </w:p>
        </w:tc>
        <w:tc>
          <w:tcPr>
            <w:tcW w:w="2159" w:type="dxa"/>
            <w:vMerge w:val="restart"/>
          </w:tcPr>
          <w:p w:rsidR="002F0F37" w:rsidRDefault="002F0F37">
            <w:pPr>
              <w:pStyle w:val="ConsPlusNormal"/>
            </w:pPr>
          </w:p>
        </w:tc>
        <w:tc>
          <w:tcPr>
            <w:tcW w:w="1589" w:type="dxa"/>
            <w:vMerge w:val="restart"/>
          </w:tcPr>
          <w:p w:rsidR="002F0F37" w:rsidRDefault="002F0F37">
            <w:pPr>
              <w:pStyle w:val="ConsPlusNormal"/>
              <w:jc w:val="both"/>
            </w:pPr>
            <w:r>
              <w:t>ответственный исполнитель - Минстрой Чувашии</w:t>
            </w:r>
          </w:p>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всего</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федеральный бюджет</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 xml:space="preserve">республиканский бюджет </w:t>
            </w:r>
            <w:r>
              <w:lastRenderedPageBreak/>
              <w:t>Чувашской Республики</w:t>
            </w:r>
          </w:p>
        </w:tc>
        <w:tc>
          <w:tcPr>
            <w:tcW w:w="784" w:type="dxa"/>
          </w:tcPr>
          <w:p w:rsidR="002F0F37" w:rsidRDefault="002F0F37">
            <w:pPr>
              <w:pStyle w:val="ConsPlusNormal"/>
              <w:jc w:val="center"/>
            </w:pPr>
            <w:r>
              <w:lastRenderedPageBreak/>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местные бюджеты</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внебюджетные источники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val="restart"/>
            <w:tcBorders>
              <w:left w:val="nil"/>
            </w:tcBorders>
          </w:tcPr>
          <w:p w:rsidR="002F0F37" w:rsidRDefault="002F0F37">
            <w:pPr>
              <w:pStyle w:val="ConsPlusNormal"/>
              <w:jc w:val="both"/>
            </w:pPr>
            <w:r>
              <w:t>Мероприятие 1.2</w:t>
            </w:r>
          </w:p>
        </w:tc>
        <w:tc>
          <w:tcPr>
            <w:tcW w:w="1794" w:type="dxa"/>
            <w:vMerge w:val="restart"/>
          </w:tcPr>
          <w:p w:rsidR="002F0F37" w:rsidRDefault="002F0F37">
            <w:pPr>
              <w:pStyle w:val="ConsPlusNormal"/>
              <w:jc w:val="both"/>
            </w:pPr>
            <w:r>
              <w:t xml:space="preserve">Планирование развития территорий Чувашской Республики, в том числе для установления функциональных зон, расчетных показателей минимально допустимого уровня обеспеченности населения Чувашской Республики объектами республиканского значения, определения мест планируемого размещения </w:t>
            </w:r>
            <w:r>
              <w:lastRenderedPageBreak/>
              <w:t>таких объектов</w:t>
            </w:r>
          </w:p>
        </w:tc>
        <w:tc>
          <w:tcPr>
            <w:tcW w:w="2159" w:type="dxa"/>
            <w:vMerge w:val="restart"/>
          </w:tcPr>
          <w:p w:rsidR="002F0F37" w:rsidRDefault="002F0F37">
            <w:pPr>
              <w:pStyle w:val="ConsPlusNormal"/>
            </w:pPr>
          </w:p>
        </w:tc>
        <w:tc>
          <w:tcPr>
            <w:tcW w:w="1589" w:type="dxa"/>
            <w:vMerge w:val="restart"/>
          </w:tcPr>
          <w:p w:rsidR="002F0F37" w:rsidRDefault="002F0F37">
            <w:pPr>
              <w:pStyle w:val="ConsPlusNormal"/>
              <w:jc w:val="both"/>
            </w:pPr>
            <w:r>
              <w:t>ответственный исполнитель - Минстрой Чувашии</w:t>
            </w:r>
          </w:p>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всего</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федеральный бюджет</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республиканский бюджет Чувашской Республики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местные бюджеты</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внебюджетные источники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val="restart"/>
            <w:tcBorders>
              <w:left w:val="nil"/>
            </w:tcBorders>
          </w:tcPr>
          <w:p w:rsidR="002F0F37" w:rsidRDefault="002F0F37">
            <w:pPr>
              <w:pStyle w:val="ConsPlusNormal"/>
              <w:jc w:val="both"/>
            </w:pPr>
            <w:r>
              <w:lastRenderedPageBreak/>
              <w:t>Мероприятие 1.3</w:t>
            </w:r>
          </w:p>
        </w:tc>
        <w:tc>
          <w:tcPr>
            <w:tcW w:w="1794" w:type="dxa"/>
            <w:vMerge w:val="restart"/>
          </w:tcPr>
          <w:p w:rsidR="002F0F37" w:rsidRDefault="002F0F37">
            <w:pPr>
              <w:pStyle w:val="ConsPlusNormal"/>
              <w:jc w:val="both"/>
            </w:pPr>
            <w:r>
              <w:t>Методическая поддержка, формирование единых рекомендаций по подготовке, согласованию и утверждению градостроительной документации муниципальными образованиями Чувашской Республики</w:t>
            </w:r>
          </w:p>
        </w:tc>
        <w:tc>
          <w:tcPr>
            <w:tcW w:w="2159" w:type="dxa"/>
            <w:vMerge w:val="restart"/>
          </w:tcPr>
          <w:p w:rsidR="002F0F37" w:rsidRDefault="002F0F37">
            <w:pPr>
              <w:pStyle w:val="ConsPlusNormal"/>
            </w:pPr>
          </w:p>
        </w:tc>
        <w:tc>
          <w:tcPr>
            <w:tcW w:w="1589" w:type="dxa"/>
            <w:vMerge w:val="restart"/>
          </w:tcPr>
          <w:p w:rsidR="002F0F37" w:rsidRDefault="002F0F37">
            <w:pPr>
              <w:pStyle w:val="ConsPlusNormal"/>
              <w:jc w:val="both"/>
            </w:pPr>
            <w:r>
              <w:t>ответственный исполнитель - Минстрой Чувашии</w:t>
            </w:r>
          </w:p>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всего</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федеральный бюджет</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республиканский бюджет Чувашской Республики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местные бюджеты</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внебюджетные источники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val="restart"/>
            <w:tcBorders>
              <w:left w:val="nil"/>
            </w:tcBorders>
          </w:tcPr>
          <w:p w:rsidR="002F0F37" w:rsidRDefault="002F0F37">
            <w:pPr>
              <w:pStyle w:val="ConsPlusNormal"/>
              <w:jc w:val="both"/>
            </w:pPr>
            <w:r>
              <w:t>Мероприятие 1.4</w:t>
            </w:r>
          </w:p>
        </w:tc>
        <w:tc>
          <w:tcPr>
            <w:tcW w:w="1794" w:type="dxa"/>
            <w:vMerge w:val="restart"/>
          </w:tcPr>
          <w:p w:rsidR="002F0F37" w:rsidRDefault="002F0F37">
            <w:pPr>
              <w:pStyle w:val="ConsPlusNormal"/>
              <w:jc w:val="both"/>
            </w:pPr>
            <w:r>
              <w:t>Стимулирование роста агломерационного потенциала</w:t>
            </w:r>
          </w:p>
        </w:tc>
        <w:tc>
          <w:tcPr>
            <w:tcW w:w="2159" w:type="dxa"/>
            <w:vMerge w:val="restart"/>
          </w:tcPr>
          <w:p w:rsidR="002F0F37" w:rsidRDefault="002F0F37">
            <w:pPr>
              <w:pStyle w:val="ConsPlusNormal"/>
            </w:pPr>
          </w:p>
        </w:tc>
        <w:tc>
          <w:tcPr>
            <w:tcW w:w="1589" w:type="dxa"/>
            <w:vMerge w:val="restart"/>
          </w:tcPr>
          <w:p w:rsidR="002F0F37" w:rsidRDefault="002F0F37">
            <w:pPr>
              <w:pStyle w:val="ConsPlusNormal"/>
              <w:jc w:val="both"/>
            </w:pPr>
            <w:r>
              <w:t xml:space="preserve">ответственный исполнитель - Минстрой Чувашии, участники - органы местного самоуправления </w:t>
            </w:r>
            <w:hyperlink w:anchor="P2728" w:history="1">
              <w:r>
                <w:rPr>
                  <w:color w:val="0000FF"/>
                </w:rPr>
                <w:t>&lt;*&gt;</w:t>
              </w:r>
            </w:hyperlink>
          </w:p>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всего</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федеральный бюджет</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республиканский бюджет Чувашской Республики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местные бюджеты</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 xml:space="preserve">внебюджетные </w:t>
            </w:r>
            <w:r>
              <w:lastRenderedPageBreak/>
              <w:t>источники</w:t>
            </w:r>
          </w:p>
        </w:tc>
        <w:tc>
          <w:tcPr>
            <w:tcW w:w="784" w:type="dxa"/>
          </w:tcPr>
          <w:p w:rsidR="002F0F37" w:rsidRDefault="002F0F37">
            <w:pPr>
              <w:pStyle w:val="ConsPlusNormal"/>
              <w:jc w:val="center"/>
            </w:pPr>
            <w:r>
              <w:lastRenderedPageBreak/>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val="restart"/>
            <w:tcBorders>
              <w:left w:val="nil"/>
            </w:tcBorders>
          </w:tcPr>
          <w:p w:rsidR="002F0F37" w:rsidRDefault="002F0F37">
            <w:pPr>
              <w:pStyle w:val="ConsPlusNormal"/>
              <w:jc w:val="both"/>
            </w:pPr>
            <w:r>
              <w:lastRenderedPageBreak/>
              <w:t>Мероприятие 1.5</w:t>
            </w:r>
          </w:p>
        </w:tc>
        <w:tc>
          <w:tcPr>
            <w:tcW w:w="1794" w:type="dxa"/>
            <w:vMerge w:val="restart"/>
          </w:tcPr>
          <w:p w:rsidR="002F0F37" w:rsidRDefault="002F0F37">
            <w:pPr>
              <w:pStyle w:val="ConsPlusNormal"/>
              <w:jc w:val="both"/>
            </w:pPr>
            <w:r>
              <w:t>Обеспечение подготовки документации по планировке территории, предусматривающей размещение объектов республиканского значения и иных объектов капитального строительства на территориях двух и более муниципальных образований (муниципальных районов, городских округов)</w:t>
            </w:r>
          </w:p>
        </w:tc>
        <w:tc>
          <w:tcPr>
            <w:tcW w:w="2159" w:type="dxa"/>
            <w:vMerge w:val="restart"/>
          </w:tcPr>
          <w:p w:rsidR="002F0F37" w:rsidRDefault="002F0F37">
            <w:pPr>
              <w:pStyle w:val="ConsPlusNormal"/>
            </w:pPr>
          </w:p>
        </w:tc>
        <w:tc>
          <w:tcPr>
            <w:tcW w:w="1589" w:type="dxa"/>
            <w:vMerge w:val="restart"/>
          </w:tcPr>
          <w:p w:rsidR="002F0F37" w:rsidRDefault="002F0F37">
            <w:pPr>
              <w:pStyle w:val="ConsPlusNormal"/>
              <w:jc w:val="both"/>
            </w:pPr>
            <w:r>
              <w:t>ответственный исполнитель - Минстрой Чувашии, участники - Минтранс Чувашии, КУ ЧР "Чувашупрдор" Минтранса Чувашии</w:t>
            </w:r>
          </w:p>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всего</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федеральный бюджет</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республиканский бюджет Чувашской Республики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местные бюджеты</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tcBorders>
          </w:tcPr>
          <w:p w:rsidR="002F0F37" w:rsidRDefault="002F0F37"/>
        </w:tc>
        <w:tc>
          <w:tcPr>
            <w:tcW w:w="1794" w:type="dxa"/>
            <w:vMerge/>
          </w:tcPr>
          <w:p w:rsidR="002F0F37" w:rsidRDefault="002F0F37"/>
        </w:tc>
        <w:tc>
          <w:tcPr>
            <w:tcW w:w="2159" w:type="dxa"/>
            <w:vMerge/>
          </w:tcPr>
          <w:p w:rsidR="002F0F37" w:rsidRDefault="002F0F37"/>
        </w:tc>
        <w:tc>
          <w:tcPr>
            <w:tcW w:w="1589" w:type="dxa"/>
            <w:vMerge/>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внебюджетные источники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17246" w:type="dxa"/>
            <w:gridSpan w:val="18"/>
            <w:tcBorders>
              <w:left w:val="nil"/>
              <w:right w:val="nil"/>
            </w:tcBorders>
          </w:tcPr>
          <w:p w:rsidR="002F0F37" w:rsidRDefault="002F0F37">
            <w:pPr>
              <w:pStyle w:val="ConsPlusNormal"/>
              <w:jc w:val="center"/>
              <w:outlineLvl w:val="3"/>
            </w:pPr>
            <w:r>
              <w:t>Цель "Внесение в Единый государственный реестр недвижимости сведений об участках границы Чувашской Республики"</w:t>
            </w:r>
          </w:p>
        </w:tc>
      </w:tr>
      <w:tr w:rsidR="002F0F37">
        <w:tc>
          <w:tcPr>
            <w:tcW w:w="936" w:type="dxa"/>
            <w:vMerge w:val="restart"/>
            <w:tcBorders>
              <w:left w:val="nil"/>
              <w:bottom w:val="nil"/>
            </w:tcBorders>
          </w:tcPr>
          <w:p w:rsidR="002F0F37" w:rsidRDefault="002F0F37">
            <w:pPr>
              <w:pStyle w:val="ConsPlusNormal"/>
              <w:jc w:val="both"/>
            </w:pPr>
            <w:r>
              <w:t>Основное мероприятие 2</w:t>
            </w:r>
          </w:p>
        </w:tc>
        <w:tc>
          <w:tcPr>
            <w:tcW w:w="1794" w:type="dxa"/>
            <w:vMerge w:val="restart"/>
            <w:tcBorders>
              <w:bottom w:val="nil"/>
            </w:tcBorders>
          </w:tcPr>
          <w:p w:rsidR="002F0F37" w:rsidRDefault="002F0F37">
            <w:pPr>
              <w:pStyle w:val="ConsPlusNormal"/>
              <w:jc w:val="both"/>
            </w:pPr>
            <w:r>
              <w:t xml:space="preserve">Координатное описание границы Чувашской Республики и внесение в Единый государственный </w:t>
            </w:r>
            <w:r>
              <w:lastRenderedPageBreak/>
              <w:t>реестр недвижимости сведений о границе Чувашской Республики</w:t>
            </w:r>
          </w:p>
        </w:tc>
        <w:tc>
          <w:tcPr>
            <w:tcW w:w="2159" w:type="dxa"/>
            <w:vMerge w:val="restart"/>
            <w:tcBorders>
              <w:bottom w:val="nil"/>
            </w:tcBorders>
          </w:tcPr>
          <w:p w:rsidR="002F0F37" w:rsidRDefault="002F0F37">
            <w:pPr>
              <w:pStyle w:val="ConsPlusNormal"/>
              <w:jc w:val="both"/>
            </w:pPr>
            <w:r>
              <w:lastRenderedPageBreak/>
              <w:t>описание местоположения участков границы Чувашской Республики в целях их отображения в Схеме</w:t>
            </w:r>
          </w:p>
        </w:tc>
        <w:tc>
          <w:tcPr>
            <w:tcW w:w="1589" w:type="dxa"/>
            <w:vMerge w:val="restart"/>
            <w:tcBorders>
              <w:bottom w:val="nil"/>
            </w:tcBorders>
          </w:tcPr>
          <w:p w:rsidR="002F0F37" w:rsidRDefault="002F0F37">
            <w:pPr>
              <w:pStyle w:val="ConsPlusNormal"/>
              <w:jc w:val="both"/>
            </w:pPr>
            <w:r>
              <w:t xml:space="preserve">ответственный исполнитель - Минстрой Чувашии, участники - Минэкономразвития Чувашии, </w:t>
            </w:r>
            <w:r>
              <w:lastRenderedPageBreak/>
              <w:t xml:space="preserve">органы местного самоуправления </w:t>
            </w:r>
            <w:hyperlink w:anchor="P2728" w:history="1">
              <w:r>
                <w:rPr>
                  <w:color w:val="0000FF"/>
                </w:rPr>
                <w:t>&lt;*&gt;</w:t>
              </w:r>
            </w:hyperlink>
          </w:p>
        </w:tc>
        <w:tc>
          <w:tcPr>
            <w:tcW w:w="567" w:type="dxa"/>
          </w:tcPr>
          <w:p w:rsidR="002F0F37" w:rsidRDefault="002F0F37">
            <w:pPr>
              <w:pStyle w:val="ConsPlusNormal"/>
              <w:jc w:val="center"/>
            </w:pPr>
            <w:r>
              <w:lastRenderedPageBreak/>
              <w:t>832</w:t>
            </w:r>
          </w:p>
        </w:tc>
        <w:tc>
          <w:tcPr>
            <w:tcW w:w="604" w:type="dxa"/>
          </w:tcPr>
          <w:p w:rsidR="002F0F37" w:rsidRDefault="002F0F37">
            <w:pPr>
              <w:pStyle w:val="ConsPlusNormal"/>
              <w:jc w:val="center"/>
            </w:pPr>
            <w:r>
              <w:t>0412</w:t>
            </w:r>
          </w:p>
        </w:tc>
        <w:tc>
          <w:tcPr>
            <w:tcW w:w="1354" w:type="dxa"/>
          </w:tcPr>
          <w:p w:rsidR="002F0F37" w:rsidRDefault="002F0F37">
            <w:pPr>
              <w:pStyle w:val="ConsPlusNormal"/>
              <w:jc w:val="center"/>
            </w:pPr>
            <w:r>
              <w:t>Ч910117180</w:t>
            </w:r>
          </w:p>
        </w:tc>
        <w:tc>
          <w:tcPr>
            <w:tcW w:w="624" w:type="dxa"/>
          </w:tcPr>
          <w:p w:rsidR="002F0F37" w:rsidRDefault="002F0F37">
            <w:pPr>
              <w:pStyle w:val="ConsPlusNormal"/>
              <w:jc w:val="center"/>
            </w:pPr>
            <w:r>
              <w:t>200</w:t>
            </w:r>
          </w:p>
        </w:tc>
        <w:tc>
          <w:tcPr>
            <w:tcW w:w="1263" w:type="dxa"/>
          </w:tcPr>
          <w:p w:rsidR="002F0F37" w:rsidRDefault="002F0F37">
            <w:pPr>
              <w:pStyle w:val="ConsPlusNormal"/>
              <w:jc w:val="both"/>
            </w:pPr>
            <w:r>
              <w:t>всего</w:t>
            </w:r>
          </w:p>
        </w:tc>
        <w:tc>
          <w:tcPr>
            <w:tcW w:w="784" w:type="dxa"/>
          </w:tcPr>
          <w:p w:rsidR="002F0F37" w:rsidRDefault="002F0F37">
            <w:pPr>
              <w:pStyle w:val="ConsPlusNormal"/>
              <w:jc w:val="center"/>
            </w:pPr>
            <w:r>
              <w:t>1488,2</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федеральный бюджет</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Pr>
          <w:p w:rsidR="002F0F37" w:rsidRDefault="002F0F37">
            <w:pPr>
              <w:pStyle w:val="ConsPlusNormal"/>
              <w:jc w:val="center"/>
            </w:pPr>
            <w:r>
              <w:t>832</w:t>
            </w:r>
          </w:p>
        </w:tc>
        <w:tc>
          <w:tcPr>
            <w:tcW w:w="604" w:type="dxa"/>
          </w:tcPr>
          <w:p w:rsidR="002F0F37" w:rsidRDefault="002F0F37">
            <w:pPr>
              <w:pStyle w:val="ConsPlusNormal"/>
              <w:jc w:val="center"/>
            </w:pPr>
            <w:r>
              <w:t>0412</w:t>
            </w:r>
          </w:p>
        </w:tc>
        <w:tc>
          <w:tcPr>
            <w:tcW w:w="1354" w:type="dxa"/>
          </w:tcPr>
          <w:p w:rsidR="002F0F37" w:rsidRDefault="002F0F37">
            <w:pPr>
              <w:pStyle w:val="ConsPlusNormal"/>
              <w:jc w:val="center"/>
            </w:pPr>
            <w:r>
              <w:t>Ч910117180</w:t>
            </w:r>
          </w:p>
        </w:tc>
        <w:tc>
          <w:tcPr>
            <w:tcW w:w="624" w:type="dxa"/>
          </w:tcPr>
          <w:p w:rsidR="002F0F37" w:rsidRDefault="002F0F37">
            <w:pPr>
              <w:pStyle w:val="ConsPlusNormal"/>
              <w:jc w:val="center"/>
            </w:pPr>
            <w:r>
              <w:t>200</w:t>
            </w:r>
          </w:p>
        </w:tc>
        <w:tc>
          <w:tcPr>
            <w:tcW w:w="1263" w:type="dxa"/>
          </w:tcPr>
          <w:p w:rsidR="002F0F37" w:rsidRDefault="002F0F37">
            <w:pPr>
              <w:pStyle w:val="ConsPlusNormal"/>
              <w:jc w:val="both"/>
            </w:pPr>
            <w:r>
              <w:t xml:space="preserve">республиканский бюджет Чувашской </w:t>
            </w:r>
            <w:r>
              <w:lastRenderedPageBreak/>
              <w:t>Республики</w:t>
            </w:r>
          </w:p>
        </w:tc>
        <w:tc>
          <w:tcPr>
            <w:tcW w:w="784" w:type="dxa"/>
          </w:tcPr>
          <w:p w:rsidR="002F0F37" w:rsidRDefault="002F0F37">
            <w:pPr>
              <w:pStyle w:val="ConsPlusNormal"/>
              <w:jc w:val="center"/>
            </w:pPr>
            <w:r>
              <w:lastRenderedPageBreak/>
              <w:t>1488,2</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местные бюджеты</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blPrEx>
          <w:tblBorders>
            <w:insideH w:val="nil"/>
          </w:tblBorders>
        </w:tblPrEx>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Borders>
              <w:bottom w:val="nil"/>
            </w:tcBorders>
          </w:tcPr>
          <w:p w:rsidR="002F0F37" w:rsidRDefault="002F0F37">
            <w:pPr>
              <w:pStyle w:val="ConsPlusNormal"/>
              <w:jc w:val="center"/>
            </w:pPr>
            <w:r>
              <w:t>x</w:t>
            </w:r>
          </w:p>
        </w:tc>
        <w:tc>
          <w:tcPr>
            <w:tcW w:w="604" w:type="dxa"/>
            <w:tcBorders>
              <w:bottom w:val="nil"/>
            </w:tcBorders>
          </w:tcPr>
          <w:p w:rsidR="002F0F37" w:rsidRDefault="002F0F37">
            <w:pPr>
              <w:pStyle w:val="ConsPlusNormal"/>
              <w:jc w:val="center"/>
            </w:pPr>
            <w:r>
              <w:t>x</w:t>
            </w:r>
          </w:p>
        </w:tc>
        <w:tc>
          <w:tcPr>
            <w:tcW w:w="1354" w:type="dxa"/>
            <w:tcBorders>
              <w:bottom w:val="nil"/>
            </w:tcBorders>
          </w:tcPr>
          <w:p w:rsidR="002F0F37" w:rsidRDefault="002F0F37">
            <w:pPr>
              <w:pStyle w:val="ConsPlusNormal"/>
              <w:jc w:val="center"/>
            </w:pPr>
            <w:r>
              <w:t>x</w:t>
            </w:r>
          </w:p>
        </w:tc>
        <w:tc>
          <w:tcPr>
            <w:tcW w:w="624" w:type="dxa"/>
            <w:tcBorders>
              <w:bottom w:val="nil"/>
            </w:tcBorders>
          </w:tcPr>
          <w:p w:rsidR="002F0F37" w:rsidRDefault="002F0F37">
            <w:pPr>
              <w:pStyle w:val="ConsPlusNormal"/>
              <w:jc w:val="center"/>
            </w:pPr>
            <w:r>
              <w:t>x</w:t>
            </w:r>
          </w:p>
        </w:tc>
        <w:tc>
          <w:tcPr>
            <w:tcW w:w="1263" w:type="dxa"/>
            <w:tcBorders>
              <w:bottom w:val="nil"/>
            </w:tcBorders>
          </w:tcPr>
          <w:p w:rsidR="002F0F37" w:rsidRDefault="002F0F37">
            <w:pPr>
              <w:pStyle w:val="ConsPlusNormal"/>
              <w:jc w:val="both"/>
            </w:pPr>
            <w:r>
              <w:t>внебюджетные источники</w:t>
            </w:r>
          </w:p>
        </w:tc>
        <w:tc>
          <w:tcPr>
            <w:tcW w:w="78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pPr>
          </w:p>
        </w:tc>
        <w:tc>
          <w:tcPr>
            <w:tcW w:w="664" w:type="dxa"/>
            <w:tcBorders>
              <w:bottom w:val="nil"/>
            </w:tcBorders>
          </w:tcPr>
          <w:p w:rsidR="002F0F37" w:rsidRDefault="002F0F37">
            <w:pPr>
              <w:pStyle w:val="ConsPlusNormal"/>
              <w:jc w:val="center"/>
            </w:pPr>
            <w:r>
              <w:t>0,0</w:t>
            </w:r>
          </w:p>
        </w:tc>
        <w:tc>
          <w:tcPr>
            <w:tcW w:w="794" w:type="dxa"/>
            <w:tcBorders>
              <w:bottom w:val="nil"/>
            </w:tcBorders>
          </w:tcPr>
          <w:p w:rsidR="002F0F37" w:rsidRDefault="002F0F37">
            <w:pPr>
              <w:pStyle w:val="ConsPlusNormal"/>
              <w:jc w:val="center"/>
            </w:pPr>
            <w:r>
              <w:t>0,0</w:t>
            </w:r>
          </w:p>
        </w:tc>
        <w:tc>
          <w:tcPr>
            <w:tcW w:w="794" w:type="dxa"/>
            <w:tcBorders>
              <w:bottom w:val="nil"/>
              <w:right w:val="nil"/>
            </w:tcBorders>
          </w:tcPr>
          <w:p w:rsidR="002F0F37" w:rsidRDefault="002F0F37">
            <w:pPr>
              <w:pStyle w:val="ConsPlusNormal"/>
              <w:jc w:val="center"/>
            </w:pPr>
            <w:r>
              <w:t>0,0</w:t>
            </w:r>
          </w:p>
        </w:tc>
      </w:tr>
      <w:tr w:rsidR="002F0F37">
        <w:tblPrEx>
          <w:tblBorders>
            <w:insideH w:val="nil"/>
          </w:tblBorders>
        </w:tblPrEx>
        <w:tc>
          <w:tcPr>
            <w:tcW w:w="17246" w:type="dxa"/>
            <w:gridSpan w:val="18"/>
            <w:tcBorders>
              <w:top w:val="nil"/>
              <w:left w:val="nil"/>
              <w:right w:val="nil"/>
            </w:tcBorders>
          </w:tcPr>
          <w:p w:rsidR="002F0F37" w:rsidRDefault="002F0F37">
            <w:pPr>
              <w:pStyle w:val="ConsPlusNormal"/>
              <w:jc w:val="both"/>
            </w:pPr>
            <w:r>
              <w:t xml:space="preserve">(позиция в ред. </w:t>
            </w:r>
            <w:hyperlink r:id="rId99" w:history="1">
              <w:r>
                <w:rPr>
                  <w:color w:val="0000FF"/>
                </w:rPr>
                <w:t>Постановления</w:t>
              </w:r>
            </w:hyperlink>
            <w:r>
              <w:t xml:space="preserve"> Кабинета Министров ЧР от 22.04.2020 N 202)</w:t>
            </w:r>
          </w:p>
        </w:tc>
      </w:tr>
      <w:tr w:rsidR="002F0F37">
        <w:tblPrEx>
          <w:tblBorders>
            <w:insideH w:val="nil"/>
          </w:tblBorders>
        </w:tblPrEx>
        <w:tc>
          <w:tcPr>
            <w:tcW w:w="2730" w:type="dxa"/>
            <w:gridSpan w:val="2"/>
            <w:tcBorders>
              <w:left w:val="nil"/>
              <w:bottom w:val="nil"/>
            </w:tcBorders>
          </w:tcPr>
          <w:p w:rsidR="002F0F37" w:rsidRDefault="002F0F37">
            <w:pPr>
              <w:pStyle w:val="ConsPlusNormal"/>
              <w:jc w:val="both"/>
            </w:pPr>
            <w:r>
              <w:t>Целевой показатель (индикатор) подпрограммы, увязанный с основным мероприятием 2</w:t>
            </w:r>
          </w:p>
        </w:tc>
        <w:tc>
          <w:tcPr>
            <w:tcW w:w="8160" w:type="dxa"/>
            <w:gridSpan w:val="7"/>
            <w:tcBorders>
              <w:bottom w:val="nil"/>
            </w:tcBorders>
          </w:tcPr>
          <w:p w:rsidR="002F0F37" w:rsidRDefault="002F0F37">
            <w:pPr>
              <w:pStyle w:val="ConsPlusNormal"/>
              <w:jc w:val="both"/>
            </w:pPr>
            <w:r>
              <w:t>Количество участков границы между Чувашской Республикой и другими субъектами Российской Федерации, сведения о которых внесены в Единый государственный реестр недвижимости, единиц</w:t>
            </w:r>
          </w:p>
        </w:tc>
        <w:tc>
          <w:tcPr>
            <w:tcW w:w="784" w:type="dxa"/>
            <w:tcBorders>
              <w:bottom w:val="nil"/>
            </w:tcBorders>
          </w:tcPr>
          <w:p w:rsidR="002F0F37" w:rsidRDefault="002F0F37">
            <w:pPr>
              <w:pStyle w:val="ConsPlusNormal"/>
              <w:jc w:val="center"/>
            </w:pPr>
            <w:r>
              <w:t>5</w:t>
            </w:r>
          </w:p>
        </w:tc>
        <w:tc>
          <w:tcPr>
            <w:tcW w:w="664" w:type="dxa"/>
            <w:tcBorders>
              <w:bottom w:val="nil"/>
            </w:tcBorders>
          </w:tcPr>
          <w:p w:rsidR="002F0F37" w:rsidRDefault="002F0F37">
            <w:pPr>
              <w:pStyle w:val="ConsPlusNormal"/>
              <w:jc w:val="center"/>
            </w:pPr>
            <w:r>
              <w:t>5</w:t>
            </w:r>
          </w:p>
        </w:tc>
        <w:tc>
          <w:tcPr>
            <w:tcW w:w="664" w:type="dxa"/>
            <w:tcBorders>
              <w:bottom w:val="nil"/>
            </w:tcBorders>
          </w:tcPr>
          <w:p w:rsidR="002F0F37" w:rsidRDefault="002F0F37">
            <w:pPr>
              <w:pStyle w:val="ConsPlusNormal"/>
              <w:jc w:val="center"/>
            </w:pPr>
            <w:r>
              <w:t>5</w:t>
            </w:r>
          </w:p>
        </w:tc>
        <w:tc>
          <w:tcPr>
            <w:tcW w:w="664" w:type="dxa"/>
            <w:tcBorders>
              <w:bottom w:val="nil"/>
            </w:tcBorders>
          </w:tcPr>
          <w:p w:rsidR="002F0F37" w:rsidRDefault="002F0F37">
            <w:pPr>
              <w:pStyle w:val="ConsPlusNormal"/>
              <w:jc w:val="center"/>
            </w:pPr>
            <w:r>
              <w:t>5</w:t>
            </w:r>
          </w:p>
        </w:tc>
        <w:tc>
          <w:tcPr>
            <w:tcW w:w="664" w:type="dxa"/>
            <w:tcBorders>
              <w:bottom w:val="nil"/>
            </w:tcBorders>
          </w:tcPr>
          <w:p w:rsidR="002F0F37" w:rsidRDefault="002F0F37">
            <w:pPr>
              <w:pStyle w:val="ConsPlusNormal"/>
              <w:jc w:val="center"/>
            </w:pPr>
            <w:r>
              <w:t>5</w:t>
            </w:r>
          </w:p>
        </w:tc>
        <w:tc>
          <w:tcPr>
            <w:tcW w:w="664" w:type="dxa"/>
            <w:tcBorders>
              <w:bottom w:val="nil"/>
            </w:tcBorders>
          </w:tcPr>
          <w:p w:rsidR="002F0F37" w:rsidRDefault="002F0F37">
            <w:pPr>
              <w:pStyle w:val="ConsPlusNormal"/>
              <w:jc w:val="center"/>
            </w:pPr>
            <w:r>
              <w:t>5</w:t>
            </w:r>
          </w:p>
        </w:tc>
        <w:tc>
          <w:tcPr>
            <w:tcW w:w="664" w:type="dxa"/>
            <w:tcBorders>
              <w:bottom w:val="nil"/>
            </w:tcBorders>
          </w:tcPr>
          <w:p w:rsidR="002F0F37" w:rsidRDefault="002F0F37">
            <w:pPr>
              <w:pStyle w:val="ConsPlusNormal"/>
              <w:jc w:val="center"/>
            </w:pPr>
            <w:r>
              <w:t>5</w:t>
            </w:r>
          </w:p>
        </w:tc>
        <w:tc>
          <w:tcPr>
            <w:tcW w:w="794" w:type="dxa"/>
            <w:tcBorders>
              <w:bottom w:val="nil"/>
            </w:tcBorders>
          </w:tcPr>
          <w:p w:rsidR="002F0F37" w:rsidRDefault="002F0F37">
            <w:pPr>
              <w:pStyle w:val="ConsPlusNormal"/>
              <w:jc w:val="center"/>
            </w:pPr>
            <w:r>
              <w:t xml:space="preserve">5 </w:t>
            </w:r>
            <w:hyperlink w:anchor="P2729" w:history="1">
              <w:r>
                <w:rPr>
                  <w:color w:val="0000FF"/>
                </w:rPr>
                <w:t>&lt;**&gt;</w:t>
              </w:r>
            </w:hyperlink>
          </w:p>
        </w:tc>
        <w:tc>
          <w:tcPr>
            <w:tcW w:w="794" w:type="dxa"/>
            <w:tcBorders>
              <w:bottom w:val="nil"/>
              <w:right w:val="nil"/>
            </w:tcBorders>
          </w:tcPr>
          <w:p w:rsidR="002F0F37" w:rsidRDefault="002F0F37">
            <w:pPr>
              <w:pStyle w:val="ConsPlusNormal"/>
              <w:jc w:val="center"/>
            </w:pPr>
            <w:r>
              <w:t xml:space="preserve">5 </w:t>
            </w:r>
            <w:hyperlink w:anchor="P2729" w:history="1">
              <w:r>
                <w:rPr>
                  <w:color w:val="0000FF"/>
                </w:rPr>
                <w:t>&lt;**&gt;</w:t>
              </w:r>
            </w:hyperlink>
          </w:p>
        </w:tc>
      </w:tr>
      <w:tr w:rsidR="002F0F37">
        <w:tblPrEx>
          <w:tblBorders>
            <w:insideH w:val="nil"/>
          </w:tblBorders>
        </w:tblPrEx>
        <w:tc>
          <w:tcPr>
            <w:tcW w:w="17246" w:type="dxa"/>
            <w:gridSpan w:val="18"/>
            <w:tcBorders>
              <w:top w:val="nil"/>
              <w:left w:val="nil"/>
              <w:right w:val="nil"/>
            </w:tcBorders>
          </w:tcPr>
          <w:p w:rsidR="002F0F37" w:rsidRDefault="002F0F37">
            <w:pPr>
              <w:pStyle w:val="ConsPlusNormal"/>
              <w:jc w:val="both"/>
            </w:pPr>
            <w:r>
              <w:t xml:space="preserve">(в ред. </w:t>
            </w:r>
            <w:hyperlink r:id="rId100" w:history="1">
              <w:r>
                <w:rPr>
                  <w:color w:val="0000FF"/>
                </w:rPr>
                <w:t>Постановления</w:t>
              </w:r>
            </w:hyperlink>
            <w:r>
              <w:t xml:space="preserve"> Кабинета Министров ЧР от 27.03.2019 N 83)</w:t>
            </w:r>
          </w:p>
        </w:tc>
      </w:tr>
      <w:tr w:rsidR="002F0F37">
        <w:tc>
          <w:tcPr>
            <w:tcW w:w="936" w:type="dxa"/>
            <w:vMerge w:val="restart"/>
            <w:tcBorders>
              <w:left w:val="nil"/>
              <w:bottom w:val="nil"/>
            </w:tcBorders>
          </w:tcPr>
          <w:p w:rsidR="002F0F37" w:rsidRDefault="002F0F37">
            <w:pPr>
              <w:pStyle w:val="ConsPlusNormal"/>
              <w:jc w:val="both"/>
            </w:pPr>
            <w:r>
              <w:t>Основное мероприятие 3</w:t>
            </w:r>
          </w:p>
        </w:tc>
        <w:tc>
          <w:tcPr>
            <w:tcW w:w="1794" w:type="dxa"/>
            <w:vMerge w:val="restart"/>
            <w:tcBorders>
              <w:bottom w:val="nil"/>
            </w:tcBorders>
          </w:tcPr>
          <w:p w:rsidR="002F0F37" w:rsidRDefault="002F0F37">
            <w:pPr>
              <w:pStyle w:val="ConsPlusNormal"/>
              <w:jc w:val="both"/>
            </w:pPr>
            <w:r>
              <w:t>Внесение изменений в схему территориального планирования Чувашской Республики</w:t>
            </w:r>
          </w:p>
        </w:tc>
        <w:tc>
          <w:tcPr>
            <w:tcW w:w="2159" w:type="dxa"/>
            <w:vMerge w:val="restart"/>
            <w:tcBorders>
              <w:bottom w:val="nil"/>
            </w:tcBorders>
          </w:tcPr>
          <w:p w:rsidR="002F0F37" w:rsidRDefault="002F0F37">
            <w:pPr>
              <w:pStyle w:val="ConsPlusNormal"/>
              <w:jc w:val="both"/>
            </w:pPr>
            <w:r>
              <w:t>внесение изменений в схему территориального планирования в целях приведения ее в соответствие действующему законодательству</w:t>
            </w:r>
          </w:p>
        </w:tc>
        <w:tc>
          <w:tcPr>
            <w:tcW w:w="1589" w:type="dxa"/>
            <w:vMerge w:val="restart"/>
            <w:tcBorders>
              <w:bottom w:val="nil"/>
            </w:tcBorders>
          </w:tcPr>
          <w:p w:rsidR="002F0F37" w:rsidRDefault="002F0F37">
            <w:pPr>
              <w:pStyle w:val="ConsPlusNormal"/>
              <w:jc w:val="both"/>
            </w:pPr>
            <w:r>
              <w:t xml:space="preserve">ответственный исполнитель - Минстрой Чувашии, участники - органы местного самоуправления </w:t>
            </w:r>
            <w:hyperlink w:anchor="P2728" w:history="1">
              <w:r>
                <w:rPr>
                  <w:color w:val="0000FF"/>
                </w:rPr>
                <w:t>&lt;*&gt;</w:t>
              </w:r>
            </w:hyperlink>
          </w:p>
        </w:tc>
        <w:tc>
          <w:tcPr>
            <w:tcW w:w="567" w:type="dxa"/>
          </w:tcPr>
          <w:p w:rsidR="002F0F37" w:rsidRDefault="002F0F37">
            <w:pPr>
              <w:pStyle w:val="ConsPlusNormal"/>
              <w:jc w:val="center"/>
            </w:pPr>
            <w:r>
              <w:t>832</w:t>
            </w:r>
          </w:p>
        </w:tc>
        <w:tc>
          <w:tcPr>
            <w:tcW w:w="604" w:type="dxa"/>
          </w:tcPr>
          <w:p w:rsidR="002F0F37" w:rsidRDefault="002F0F37">
            <w:pPr>
              <w:pStyle w:val="ConsPlusNormal"/>
              <w:jc w:val="center"/>
            </w:pPr>
            <w:r>
              <w:t>0412</w:t>
            </w:r>
          </w:p>
        </w:tc>
        <w:tc>
          <w:tcPr>
            <w:tcW w:w="1354" w:type="dxa"/>
          </w:tcPr>
          <w:p w:rsidR="002F0F37" w:rsidRDefault="002F0F37">
            <w:pPr>
              <w:pStyle w:val="ConsPlusNormal"/>
              <w:jc w:val="center"/>
            </w:pPr>
            <w:r>
              <w:t>Ч910215720</w:t>
            </w:r>
          </w:p>
        </w:tc>
        <w:tc>
          <w:tcPr>
            <w:tcW w:w="624" w:type="dxa"/>
          </w:tcPr>
          <w:p w:rsidR="002F0F37" w:rsidRDefault="002F0F37">
            <w:pPr>
              <w:pStyle w:val="ConsPlusNormal"/>
              <w:jc w:val="center"/>
            </w:pPr>
            <w:r>
              <w:t>200</w:t>
            </w:r>
          </w:p>
        </w:tc>
        <w:tc>
          <w:tcPr>
            <w:tcW w:w="1263" w:type="dxa"/>
          </w:tcPr>
          <w:p w:rsidR="002F0F37" w:rsidRDefault="002F0F37">
            <w:pPr>
              <w:pStyle w:val="ConsPlusNormal"/>
              <w:jc w:val="both"/>
            </w:pPr>
            <w:r>
              <w:t>всего</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3850,0</w:t>
            </w:r>
          </w:p>
        </w:tc>
        <w:tc>
          <w:tcPr>
            <w:tcW w:w="664" w:type="dxa"/>
          </w:tcPr>
          <w:p w:rsidR="002F0F37" w:rsidRDefault="002F0F37">
            <w:pPr>
              <w:pStyle w:val="ConsPlusNormal"/>
              <w:jc w:val="center"/>
            </w:pPr>
            <w:r>
              <w:t>1650,0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федеральный бюджет</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Pr>
          <w:p w:rsidR="002F0F37" w:rsidRDefault="002F0F37">
            <w:pPr>
              <w:pStyle w:val="ConsPlusNormal"/>
              <w:jc w:val="center"/>
            </w:pPr>
            <w:r>
              <w:t>832</w:t>
            </w:r>
          </w:p>
        </w:tc>
        <w:tc>
          <w:tcPr>
            <w:tcW w:w="604" w:type="dxa"/>
          </w:tcPr>
          <w:p w:rsidR="002F0F37" w:rsidRDefault="002F0F37">
            <w:pPr>
              <w:pStyle w:val="ConsPlusNormal"/>
              <w:jc w:val="center"/>
            </w:pPr>
            <w:r>
              <w:t>0412</w:t>
            </w:r>
          </w:p>
        </w:tc>
        <w:tc>
          <w:tcPr>
            <w:tcW w:w="1354" w:type="dxa"/>
          </w:tcPr>
          <w:p w:rsidR="002F0F37" w:rsidRDefault="002F0F37">
            <w:pPr>
              <w:pStyle w:val="ConsPlusNormal"/>
              <w:jc w:val="center"/>
            </w:pPr>
            <w:r>
              <w:t>Ч910215720</w:t>
            </w:r>
          </w:p>
        </w:tc>
        <w:tc>
          <w:tcPr>
            <w:tcW w:w="624" w:type="dxa"/>
          </w:tcPr>
          <w:p w:rsidR="002F0F37" w:rsidRDefault="002F0F37">
            <w:pPr>
              <w:pStyle w:val="ConsPlusNormal"/>
              <w:jc w:val="center"/>
            </w:pPr>
            <w:r>
              <w:t>200</w:t>
            </w:r>
          </w:p>
        </w:tc>
        <w:tc>
          <w:tcPr>
            <w:tcW w:w="1263" w:type="dxa"/>
          </w:tcPr>
          <w:p w:rsidR="002F0F37" w:rsidRDefault="002F0F37">
            <w:pPr>
              <w:pStyle w:val="ConsPlusNormal"/>
              <w:jc w:val="both"/>
            </w:pPr>
            <w:r>
              <w:t>республиканский бюджет Чувашской Республики</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3850,0</w:t>
            </w:r>
          </w:p>
        </w:tc>
        <w:tc>
          <w:tcPr>
            <w:tcW w:w="664" w:type="dxa"/>
          </w:tcPr>
          <w:p w:rsidR="002F0F37" w:rsidRDefault="002F0F37">
            <w:pPr>
              <w:pStyle w:val="ConsPlusNormal"/>
              <w:jc w:val="center"/>
            </w:pPr>
            <w:r>
              <w:t>1650,0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Pr>
          <w:p w:rsidR="002F0F37" w:rsidRDefault="002F0F37">
            <w:pPr>
              <w:pStyle w:val="ConsPlusNormal"/>
              <w:jc w:val="center"/>
            </w:pPr>
            <w:r>
              <w:t>x</w:t>
            </w:r>
          </w:p>
        </w:tc>
        <w:tc>
          <w:tcPr>
            <w:tcW w:w="604" w:type="dxa"/>
          </w:tcPr>
          <w:p w:rsidR="002F0F37" w:rsidRDefault="002F0F37">
            <w:pPr>
              <w:pStyle w:val="ConsPlusNormal"/>
              <w:jc w:val="center"/>
            </w:pPr>
            <w:r>
              <w:t>x</w:t>
            </w:r>
          </w:p>
        </w:tc>
        <w:tc>
          <w:tcPr>
            <w:tcW w:w="1354" w:type="dxa"/>
          </w:tcPr>
          <w:p w:rsidR="002F0F37" w:rsidRDefault="002F0F37">
            <w:pPr>
              <w:pStyle w:val="ConsPlusNormal"/>
              <w:jc w:val="center"/>
            </w:pPr>
            <w:r>
              <w:t>x</w:t>
            </w:r>
          </w:p>
        </w:tc>
        <w:tc>
          <w:tcPr>
            <w:tcW w:w="624" w:type="dxa"/>
          </w:tcPr>
          <w:p w:rsidR="002F0F37" w:rsidRDefault="002F0F37">
            <w:pPr>
              <w:pStyle w:val="ConsPlusNormal"/>
              <w:jc w:val="center"/>
            </w:pPr>
            <w:r>
              <w:t>x</w:t>
            </w:r>
          </w:p>
        </w:tc>
        <w:tc>
          <w:tcPr>
            <w:tcW w:w="1263" w:type="dxa"/>
          </w:tcPr>
          <w:p w:rsidR="002F0F37" w:rsidRDefault="002F0F37">
            <w:pPr>
              <w:pStyle w:val="ConsPlusNormal"/>
              <w:jc w:val="both"/>
            </w:pPr>
            <w:r>
              <w:t>местные бюджеты</w:t>
            </w:r>
          </w:p>
        </w:tc>
        <w:tc>
          <w:tcPr>
            <w:tcW w:w="78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794" w:type="dxa"/>
          </w:tcPr>
          <w:p w:rsidR="002F0F37" w:rsidRDefault="002F0F37">
            <w:pPr>
              <w:pStyle w:val="ConsPlusNormal"/>
              <w:jc w:val="center"/>
            </w:pPr>
            <w:r>
              <w:t>0,0</w:t>
            </w:r>
          </w:p>
        </w:tc>
        <w:tc>
          <w:tcPr>
            <w:tcW w:w="794" w:type="dxa"/>
            <w:tcBorders>
              <w:right w:val="nil"/>
            </w:tcBorders>
          </w:tcPr>
          <w:p w:rsidR="002F0F37" w:rsidRDefault="002F0F37">
            <w:pPr>
              <w:pStyle w:val="ConsPlusNormal"/>
              <w:jc w:val="center"/>
            </w:pPr>
            <w:r>
              <w:t>0,0</w:t>
            </w:r>
          </w:p>
        </w:tc>
      </w:tr>
      <w:tr w:rsidR="002F0F37">
        <w:tblPrEx>
          <w:tblBorders>
            <w:insideH w:val="nil"/>
          </w:tblBorders>
        </w:tblPrEx>
        <w:tc>
          <w:tcPr>
            <w:tcW w:w="936" w:type="dxa"/>
            <w:vMerge/>
            <w:tcBorders>
              <w:left w:val="nil"/>
              <w:bottom w:val="nil"/>
            </w:tcBorders>
          </w:tcPr>
          <w:p w:rsidR="002F0F37" w:rsidRDefault="002F0F37"/>
        </w:tc>
        <w:tc>
          <w:tcPr>
            <w:tcW w:w="1794" w:type="dxa"/>
            <w:vMerge/>
            <w:tcBorders>
              <w:bottom w:val="nil"/>
            </w:tcBorders>
          </w:tcPr>
          <w:p w:rsidR="002F0F37" w:rsidRDefault="002F0F37"/>
        </w:tc>
        <w:tc>
          <w:tcPr>
            <w:tcW w:w="2159" w:type="dxa"/>
            <w:vMerge/>
            <w:tcBorders>
              <w:bottom w:val="nil"/>
            </w:tcBorders>
          </w:tcPr>
          <w:p w:rsidR="002F0F37" w:rsidRDefault="002F0F37"/>
        </w:tc>
        <w:tc>
          <w:tcPr>
            <w:tcW w:w="1589" w:type="dxa"/>
            <w:vMerge/>
            <w:tcBorders>
              <w:bottom w:val="nil"/>
            </w:tcBorders>
          </w:tcPr>
          <w:p w:rsidR="002F0F37" w:rsidRDefault="002F0F37"/>
        </w:tc>
        <w:tc>
          <w:tcPr>
            <w:tcW w:w="567" w:type="dxa"/>
            <w:tcBorders>
              <w:bottom w:val="nil"/>
            </w:tcBorders>
          </w:tcPr>
          <w:p w:rsidR="002F0F37" w:rsidRDefault="002F0F37">
            <w:pPr>
              <w:pStyle w:val="ConsPlusNormal"/>
              <w:jc w:val="center"/>
            </w:pPr>
            <w:r>
              <w:t>x</w:t>
            </w:r>
          </w:p>
        </w:tc>
        <w:tc>
          <w:tcPr>
            <w:tcW w:w="604" w:type="dxa"/>
            <w:tcBorders>
              <w:bottom w:val="nil"/>
            </w:tcBorders>
          </w:tcPr>
          <w:p w:rsidR="002F0F37" w:rsidRDefault="002F0F37">
            <w:pPr>
              <w:pStyle w:val="ConsPlusNormal"/>
              <w:jc w:val="center"/>
            </w:pPr>
            <w:r>
              <w:t>x</w:t>
            </w:r>
          </w:p>
        </w:tc>
        <w:tc>
          <w:tcPr>
            <w:tcW w:w="1354" w:type="dxa"/>
            <w:tcBorders>
              <w:bottom w:val="nil"/>
            </w:tcBorders>
          </w:tcPr>
          <w:p w:rsidR="002F0F37" w:rsidRDefault="002F0F37">
            <w:pPr>
              <w:pStyle w:val="ConsPlusNormal"/>
              <w:jc w:val="center"/>
            </w:pPr>
            <w:r>
              <w:t>x</w:t>
            </w:r>
          </w:p>
        </w:tc>
        <w:tc>
          <w:tcPr>
            <w:tcW w:w="624" w:type="dxa"/>
            <w:tcBorders>
              <w:bottom w:val="nil"/>
            </w:tcBorders>
          </w:tcPr>
          <w:p w:rsidR="002F0F37" w:rsidRDefault="002F0F37">
            <w:pPr>
              <w:pStyle w:val="ConsPlusNormal"/>
              <w:jc w:val="center"/>
            </w:pPr>
            <w:r>
              <w:t>x</w:t>
            </w:r>
          </w:p>
        </w:tc>
        <w:tc>
          <w:tcPr>
            <w:tcW w:w="1263" w:type="dxa"/>
            <w:tcBorders>
              <w:bottom w:val="nil"/>
            </w:tcBorders>
          </w:tcPr>
          <w:p w:rsidR="002F0F37" w:rsidRDefault="002F0F37">
            <w:pPr>
              <w:pStyle w:val="ConsPlusNormal"/>
              <w:jc w:val="both"/>
            </w:pPr>
            <w:r>
              <w:t xml:space="preserve">внебюджетные </w:t>
            </w:r>
            <w:r>
              <w:lastRenderedPageBreak/>
              <w:t>источники</w:t>
            </w:r>
          </w:p>
        </w:tc>
        <w:tc>
          <w:tcPr>
            <w:tcW w:w="784" w:type="dxa"/>
            <w:tcBorders>
              <w:bottom w:val="nil"/>
            </w:tcBorders>
          </w:tcPr>
          <w:p w:rsidR="002F0F37" w:rsidRDefault="002F0F37">
            <w:pPr>
              <w:pStyle w:val="ConsPlusNormal"/>
              <w:jc w:val="center"/>
            </w:pPr>
            <w:r>
              <w:lastRenderedPageBreak/>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794" w:type="dxa"/>
            <w:tcBorders>
              <w:bottom w:val="nil"/>
            </w:tcBorders>
          </w:tcPr>
          <w:p w:rsidR="002F0F37" w:rsidRDefault="002F0F37">
            <w:pPr>
              <w:pStyle w:val="ConsPlusNormal"/>
              <w:jc w:val="center"/>
            </w:pPr>
            <w:r>
              <w:t>0,0</w:t>
            </w:r>
          </w:p>
        </w:tc>
        <w:tc>
          <w:tcPr>
            <w:tcW w:w="794" w:type="dxa"/>
            <w:tcBorders>
              <w:bottom w:val="nil"/>
              <w:right w:val="nil"/>
            </w:tcBorders>
          </w:tcPr>
          <w:p w:rsidR="002F0F37" w:rsidRDefault="002F0F37">
            <w:pPr>
              <w:pStyle w:val="ConsPlusNormal"/>
              <w:jc w:val="center"/>
            </w:pPr>
            <w:r>
              <w:t>0,0</w:t>
            </w:r>
          </w:p>
        </w:tc>
      </w:tr>
      <w:tr w:rsidR="002F0F37">
        <w:tblPrEx>
          <w:tblBorders>
            <w:insideH w:val="nil"/>
          </w:tblBorders>
        </w:tblPrEx>
        <w:tc>
          <w:tcPr>
            <w:tcW w:w="17246" w:type="dxa"/>
            <w:gridSpan w:val="18"/>
            <w:tcBorders>
              <w:top w:val="nil"/>
              <w:left w:val="nil"/>
              <w:right w:val="nil"/>
            </w:tcBorders>
          </w:tcPr>
          <w:p w:rsidR="002F0F37" w:rsidRDefault="002F0F37">
            <w:pPr>
              <w:pStyle w:val="ConsPlusNormal"/>
              <w:jc w:val="both"/>
            </w:pPr>
            <w:r>
              <w:lastRenderedPageBreak/>
              <w:t xml:space="preserve">(позиция в ред. </w:t>
            </w:r>
            <w:hyperlink r:id="rId101" w:history="1">
              <w:r>
                <w:rPr>
                  <w:color w:val="0000FF"/>
                </w:rPr>
                <w:t>Постановления</w:t>
              </w:r>
            </w:hyperlink>
            <w:r>
              <w:t xml:space="preserve"> Кабинета Министров ЧР от 23.12.2020 N 736)</w:t>
            </w:r>
          </w:p>
        </w:tc>
      </w:tr>
      <w:tr w:rsidR="002F0F37">
        <w:tblPrEx>
          <w:tblBorders>
            <w:insideH w:val="nil"/>
          </w:tblBorders>
        </w:tblPrEx>
        <w:tc>
          <w:tcPr>
            <w:tcW w:w="2730" w:type="dxa"/>
            <w:gridSpan w:val="2"/>
            <w:tcBorders>
              <w:left w:val="nil"/>
              <w:bottom w:val="nil"/>
            </w:tcBorders>
          </w:tcPr>
          <w:p w:rsidR="002F0F37" w:rsidRDefault="002F0F37">
            <w:pPr>
              <w:pStyle w:val="ConsPlusNormal"/>
              <w:jc w:val="both"/>
            </w:pPr>
            <w:r>
              <w:t>Целевой показатель (индикатор) подпрограммы, увязанный с основным мероприятием 3</w:t>
            </w:r>
          </w:p>
        </w:tc>
        <w:tc>
          <w:tcPr>
            <w:tcW w:w="8160" w:type="dxa"/>
            <w:gridSpan w:val="7"/>
            <w:tcBorders>
              <w:bottom w:val="nil"/>
            </w:tcBorders>
          </w:tcPr>
          <w:p w:rsidR="002F0F37" w:rsidRDefault="002F0F37">
            <w:pPr>
              <w:pStyle w:val="ConsPlusNormal"/>
              <w:jc w:val="both"/>
            </w:pPr>
            <w:r>
              <w:t>Количество подготовленных проектов внесения изменений в схему территориального планирования Чувашской Республики, единиц</w:t>
            </w:r>
          </w:p>
        </w:tc>
        <w:tc>
          <w:tcPr>
            <w:tcW w:w="784" w:type="dxa"/>
            <w:tcBorders>
              <w:bottom w:val="nil"/>
            </w:tcBorders>
          </w:tcPr>
          <w:p w:rsidR="002F0F37" w:rsidRDefault="002F0F37">
            <w:pPr>
              <w:pStyle w:val="ConsPlusNormal"/>
              <w:jc w:val="center"/>
            </w:pPr>
            <w:r>
              <w:t>x</w:t>
            </w:r>
          </w:p>
        </w:tc>
        <w:tc>
          <w:tcPr>
            <w:tcW w:w="664" w:type="dxa"/>
            <w:tcBorders>
              <w:bottom w:val="nil"/>
            </w:tcBorders>
          </w:tcPr>
          <w:p w:rsidR="002F0F37" w:rsidRDefault="002F0F37">
            <w:pPr>
              <w:pStyle w:val="ConsPlusNormal"/>
              <w:jc w:val="center"/>
            </w:pPr>
            <w:r>
              <w:t>x</w:t>
            </w:r>
          </w:p>
        </w:tc>
        <w:tc>
          <w:tcPr>
            <w:tcW w:w="664" w:type="dxa"/>
            <w:tcBorders>
              <w:bottom w:val="nil"/>
            </w:tcBorders>
          </w:tcPr>
          <w:p w:rsidR="002F0F37" w:rsidRDefault="002F0F37">
            <w:pPr>
              <w:pStyle w:val="ConsPlusNormal"/>
              <w:jc w:val="center"/>
            </w:pPr>
            <w:r>
              <w:t>1</w:t>
            </w:r>
          </w:p>
        </w:tc>
        <w:tc>
          <w:tcPr>
            <w:tcW w:w="664" w:type="dxa"/>
            <w:tcBorders>
              <w:bottom w:val="nil"/>
            </w:tcBorders>
          </w:tcPr>
          <w:p w:rsidR="002F0F37" w:rsidRDefault="002F0F37">
            <w:pPr>
              <w:pStyle w:val="ConsPlusNormal"/>
              <w:jc w:val="center"/>
            </w:pPr>
            <w:r>
              <w:t>x</w:t>
            </w:r>
          </w:p>
        </w:tc>
        <w:tc>
          <w:tcPr>
            <w:tcW w:w="664" w:type="dxa"/>
            <w:tcBorders>
              <w:bottom w:val="nil"/>
            </w:tcBorders>
          </w:tcPr>
          <w:p w:rsidR="002F0F37" w:rsidRDefault="002F0F37">
            <w:pPr>
              <w:pStyle w:val="ConsPlusNormal"/>
              <w:jc w:val="center"/>
            </w:pPr>
            <w:r>
              <w:t>x</w:t>
            </w:r>
          </w:p>
        </w:tc>
        <w:tc>
          <w:tcPr>
            <w:tcW w:w="664" w:type="dxa"/>
            <w:tcBorders>
              <w:bottom w:val="nil"/>
            </w:tcBorders>
          </w:tcPr>
          <w:p w:rsidR="002F0F37" w:rsidRDefault="002F0F37">
            <w:pPr>
              <w:pStyle w:val="ConsPlusNormal"/>
              <w:jc w:val="center"/>
            </w:pPr>
            <w:r>
              <w:t>x</w:t>
            </w:r>
          </w:p>
        </w:tc>
        <w:tc>
          <w:tcPr>
            <w:tcW w:w="664" w:type="dxa"/>
            <w:tcBorders>
              <w:bottom w:val="nil"/>
            </w:tcBorders>
          </w:tcPr>
          <w:p w:rsidR="002F0F37" w:rsidRDefault="002F0F37">
            <w:pPr>
              <w:pStyle w:val="ConsPlusNormal"/>
              <w:jc w:val="center"/>
            </w:pPr>
            <w:r>
              <w:t>x</w:t>
            </w:r>
          </w:p>
        </w:tc>
        <w:tc>
          <w:tcPr>
            <w:tcW w:w="794" w:type="dxa"/>
            <w:tcBorders>
              <w:bottom w:val="nil"/>
            </w:tcBorders>
          </w:tcPr>
          <w:p w:rsidR="002F0F37" w:rsidRDefault="002F0F37">
            <w:pPr>
              <w:pStyle w:val="ConsPlusNormal"/>
              <w:jc w:val="center"/>
            </w:pPr>
            <w:r>
              <w:t>x</w:t>
            </w:r>
          </w:p>
        </w:tc>
        <w:tc>
          <w:tcPr>
            <w:tcW w:w="794" w:type="dxa"/>
            <w:tcBorders>
              <w:bottom w:val="nil"/>
              <w:right w:val="nil"/>
            </w:tcBorders>
          </w:tcPr>
          <w:p w:rsidR="002F0F37" w:rsidRDefault="002F0F37">
            <w:pPr>
              <w:pStyle w:val="ConsPlusNormal"/>
              <w:jc w:val="center"/>
            </w:pPr>
            <w:r>
              <w:t>x</w:t>
            </w:r>
          </w:p>
        </w:tc>
      </w:tr>
      <w:tr w:rsidR="002F0F37">
        <w:tblPrEx>
          <w:tblBorders>
            <w:insideH w:val="nil"/>
          </w:tblBorders>
        </w:tblPrEx>
        <w:tc>
          <w:tcPr>
            <w:tcW w:w="17246" w:type="dxa"/>
            <w:gridSpan w:val="18"/>
            <w:tcBorders>
              <w:top w:val="nil"/>
              <w:left w:val="nil"/>
              <w:right w:val="nil"/>
            </w:tcBorders>
          </w:tcPr>
          <w:p w:rsidR="002F0F37" w:rsidRDefault="002F0F37">
            <w:pPr>
              <w:pStyle w:val="ConsPlusNormal"/>
              <w:jc w:val="both"/>
            </w:pPr>
            <w:r>
              <w:t xml:space="preserve">(позиция в ред. </w:t>
            </w:r>
            <w:hyperlink r:id="rId102" w:history="1">
              <w:r>
                <w:rPr>
                  <w:color w:val="0000FF"/>
                </w:rPr>
                <w:t>Постановления</w:t>
              </w:r>
            </w:hyperlink>
            <w:r>
              <w:t xml:space="preserve"> Кабинета Министров ЧР от 08.07.2020 N 378)</w:t>
            </w:r>
          </w:p>
        </w:tc>
      </w:tr>
    </w:tbl>
    <w:p w:rsidR="002F0F37" w:rsidRDefault="002F0F37">
      <w:pPr>
        <w:sectPr w:rsidR="002F0F37">
          <w:pgSz w:w="16838" w:h="11905" w:orient="landscape"/>
          <w:pgMar w:top="1701" w:right="1134" w:bottom="850" w:left="1134" w:header="0" w:footer="0" w:gutter="0"/>
          <w:cols w:space="720"/>
        </w:sectPr>
      </w:pPr>
    </w:p>
    <w:p w:rsidR="002F0F37" w:rsidRDefault="002F0F37">
      <w:pPr>
        <w:pStyle w:val="ConsPlusNormal"/>
        <w:jc w:val="both"/>
      </w:pPr>
    </w:p>
    <w:p w:rsidR="002F0F37" w:rsidRDefault="002F0F37">
      <w:pPr>
        <w:pStyle w:val="ConsPlusNormal"/>
        <w:ind w:firstLine="540"/>
        <w:jc w:val="both"/>
      </w:pPr>
      <w:r>
        <w:t>--------------------------------</w:t>
      </w:r>
    </w:p>
    <w:p w:rsidR="002F0F37" w:rsidRDefault="002F0F37">
      <w:pPr>
        <w:pStyle w:val="ConsPlusNormal"/>
        <w:spacing w:before="220"/>
        <w:ind w:firstLine="540"/>
        <w:jc w:val="both"/>
      </w:pPr>
      <w:bookmarkStart w:id="5" w:name="P2728"/>
      <w:bookmarkEnd w:id="5"/>
      <w:r>
        <w:t>&lt;*&gt; Мероприятие проводится по согласованию с исполнителем.</w:t>
      </w:r>
    </w:p>
    <w:p w:rsidR="002F0F37" w:rsidRDefault="002F0F37">
      <w:pPr>
        <w:pStyle w:val="ConsPlusNormal"/>
        <w:spacing w:before="220"/>
        <w:ind w:firstLine="540"/>
        <w:jc w:val="both"/>
      </w:pPr>
      <w:bookmarkStart w:id="6" w:name="P2729"/>
      <w:bookmarkEnd w:id="6"/>
      <w:r>
        <w:t>&lt;**&gt; Приводятся значения целевых показателей (индикаторов) в 2030 и 2035 годах соответственно.</w:t>
      </w:r>
    </w:p>
    <w:p w:rsidR="002F0F37" w:rsidRDefault="002F0F37">
      <w:pPr>
        <w:pStyle w:val="ConsPlusNormal"/>
        <w:jc w:val="both"/>
      </w:pPr>
      <w:r>
        <w:t xml:space="preserve">(сноска в ред. </w:t>
      </w:r>
      <w:hyperlink r:id="rId103" w:history="1">
        <w:r>
          <w:rPr>
            <w:color w:val="0000FF"/>
          </w:rPr>
          <w:t>Постановления</w:t>
        </w:r>
      </w:hyperlink>
      <w:r>
        <w:t xml:space="preserve"> Кабинета Министров ЧР от 27.03.2019 N 83)</w:t>
      </w: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1"/>
      </w:pPr>
      <w:r>
        <w:t>Приложение N 4</w:t>
      </w:r>
    </w:p>
    <w:p w:rsidR="002F0F37" w:rsidRDefault="002F0F37">
      <w:pPr>
        <w:pStyle w:val="ConsPlusNormal"/>
        <w:jc w:val="right"/>
      </w:pPr>
      <w:r>
        <w:t>к государственной программе</w:t>
      </w:r>
    </w:p>
    <w:p w:rsidR="002F0F37" w:rsidRDefault="002F0F37">
      <w:pPr>
        <w:pStyle w:val="ConsPlusNormal"/>
        <w:jc w:val="right"/>
      </w:pPr>
      <w:r>
        <w:t>Чувашской Республики</w:t>
      </w:r>
    </w:p>
    <w:p w:rsidR="002F0F37" w:rsidRDefault="002F0F37">
      <w:pPr>
        <w:pStyle w:val="ConsPlusNormal"/>
        <w:jc w:val="right"/>
      </w:pPr>
      <w:r>
        <w:t xml:space="preserve">"Развитие </w:t>
      </w:r>
      <w:proofErr w:type="gramStart"/>
      <w:r>
        <w:t>строительного</w:t>
      </w:r>
      <w:proofErr w:type="gramEnd"/>
    </w:p>
    <w:p w:rsidR="002F0F37" w:rsidRDefault="002F0F37">
      <w:pPr>
        <w:pStyle w:val="ConsPlusNormal"/>
        <w:jc w:val="right"/>
      </w:pPr>
      <w:r>
        <w:t>комплекса и архитектуры"</w:t>
      </w:r>
    </w:p>
    <w:p w:rsidR="002F0F37" w:rsidRDefault="002F0F37">
      <w:pPr>
        <w:pStyle w:val="ConsPlusNormal"/>
        <w:jc w:val="both"/>
      </w:pPr>
    </w:p>
    <w:p w:rsidR="002F0F37" w:rsidRDefault="002F0F37">
      <w:pPr>
        <w:pStyle w:val="ConsPlusTitle"/>
        <w:jc w:val="center"/>
      </w:pPr>
      <w:bookmarkStart w:id="7" w:name="P2742"/>
      <w:bookmarkEnd w:id="7"/>
      <w:r>
        <w:t>ПОДПРОГРАММА</w:t>
      </w:r>
    </w:p>
    <w:p w:rsidR="002F0F37" w:rsidRDefault="002F0F37">
      <w:pPr>
        <w:pStyle w:val="ConsPlusTitle"/>
        <w:jc w:val="center"/>
      </w:pPr>
      <w:r>
        <w:t>"СНЯТИЕ АДМИНИСТРАТИВНЫХ БАРЬЕРОВ В СТРОИТЕЛЬСТВЕ"</w:t>
      </w:r>
    </w:p>
    <w:p w:rsidR="002F0F37" w:rsidRDefault="002F0F37">
      <w:pPr>
        <w:pStyle w:val="ConsPlusTitle"/>
        <w:jc w:val="center"/>
      </w:pPr>
      <w:r>
        <w:t>ГОСУДАРСТВЕННОЙ ПРОГРАММЫ ЧУВАШСКОЙ РЕСПУБЛИКИ</w:t>
      </w:r>
    </w:p>
    <w:p w:rsidR="002F0F37" w:rsidRDefault="002F0F37">
      <w:pPr>
        <w:pStyle w:val="ConsPlusTitle"/>
        <w:jc w:val="center"/>
      </w:pPr>
      <w:r>
        <w:t>"РАЗВИТИЕ СТРОИТЕЛЬНОГО КОМПЛЕКСА И АРХИТЕКТУРЫ"</w:t>
      </w:r>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27.03.2019 </w:t>
            </w:r>
            <w:hyperlink r:id="rId104" w:history="1">
              <w:r>
                <w:rPr>
                  <w:color w:val="0000FF"/>
                </w:rPr>
                <w:t>N 83</w:t>
              </w:r>
            </w:hyperlink>
            <w:r>
              <w:rPr>
                <w:color w:val="392C69"/>
              </w:rPr>
              <w:t>,</w:t>
            </w:r>
            <w:proofErr w:type="gramEnd"/>
          </w:p>
          <w:p w:rsidR="002F0F37" w:rsidRDefault="002F0F37">
            <w:pPr>
              <w:pStyle w:val="ConsPlusNormal"/>
              <w:jc w:val="center"/>
            </w:pPr>
            <w:r>
              <w:rPr>
                <w:color w:val="392C69"/>
              </w:rPr>
              <w:t xml:space="preserve">от 22.04.2020 </w:t>
            </w:r>
            <w:hyperlink r:id="rId105" w:history="1">
              <w:r>
                <w:rPr>
                  <w:color w:val="0000FF"/>
                </w:rPr>
                <w:t>N 202</w:t>
              </w:r>
            </w:hyperlink>
            <w:r>
              <w:rPr>
                <w:color w:val="392C69"/>
              </w:rPr>
              <w:t>)</w:t>
            </w:r>
          </w:p>
        </w:tc>
      </w:tr>
    </w:tbl>
    <w:p w:rsidR="002F0F37" w:rsidRDefault="002F0F37">
      <w:pPr>
        <w:pStyle w:val="ConsPlusNormal"/>
        <w:jc w:val="both"/>
      </w:pPr>
    </w:p>
    <w:p w:rsidR="002F0F37" w:rsidRDefault="002F0F37">
      <w:pPr>
        <w:pStyle w:val="ConsPlusTitle"/>
        <w:jc w:val="center"/>
        <w:outlineLvl w:val="2"/>
      </w:pPr>
      <w:r>
        <w:t>Паспорт подпрограммы</w:t>
      </w:r>
    </w:p>
    <w:p w:rsidR="002F0F37" w:rsidRDefault="002F0F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2F0F37">
        <w:tc>
          <w:tcPr>
            <w:tcW w:w="2268" w:type="dxa"/>
            <w:tcBorders>
              <w:top w:val="nil"/>
              <w:left w:val="nil"/>
              <w:bottom w:val="nil"/>
              <w:right w:val="nil"/>
            </w:tcBorders>
          </w:tcPr>
          <w:p w:rsidR="002F0F37" w:rsidRDefault="002F0F37">
            <w:pPr>
              <w:pStyle w:val="ConsPlusNormal"/>
              <w:jc w:val="both"/>
            </w:pPr>
            <w:r>
              <w:t>Ответственный исполнитель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Министерство строительства, архитектуры и жилищно-коммунального хозяйства Чувашской Республики (далее - Минстрой Чувашии)</w:t>
            </w:r>
          </w:p>
        </w:tc>
      </w:tr>
      <w:tr w:rsidR="002F0F37">
        <w:tc>
          <w:tcPr>
            <w:tcW w:w="2268" w:type="dxa"/>
            <w:tcBorders>
              <w:top w:val="nil"/>
              <w:left w:val="nil"/>
              <w:bottom w:val="nil"/>
              <w:right w:val="nil"/>
            </w:tcBorders>
          </w:tcPr>
          <w:p w:rsidR="002F0F37" w:rsidRDefault="002F0F37">
            <w:pPr>
              <w:pStyle w:val="ConsPlusNormal"/>
              <w:jc w:val="both"/>
            </w:pPr>
            <w:r>
              <w:t>Цели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2F0F37" w:rsidRDefault="002F0F37">
            <w:pPr>
              <w:pStyle w:val="ConsPlusNormal"/>
              <w:jc w:val="both"/>
            </w:pPr>
            <w:r>
              <w:t>создание условий для сокращения административных барьеров и сроков оформления разрешительной документации в сфере строительства</w:t>
            </w:r>
          </w:p>
        </w:tc>
      </w:tr>
      <w:tr w:rsidR="002F0F37">
        <w:tc>
          <w:tcPr>
            <w:tcW w:w="2268" w:type="dxa"/>
            <w:tcBorders>
              <w:top w:val="nil"/>
              <w:left w:val="nil"/>
              <w:bottom w:val="nil"/>
              <w:right w:val="nil"/>
            </w:tcBorders>
          </w:tcPr>
          <w:p w:rsidR="002F0F37" w:rsidRDefault="002F0F37">
            <w:pPr>
              <w:pStyle w:val="ConsPlusNormal"/>
              <w:jc w:val="both"/>
            </w:pPr>
            <w:r>
              <w:t>Задачи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2F0F37" w:rsidRDefault="002F0F37">
            <w:pPr>
              <w:pStyle w:val="ConsPlusNormal"/>
              <w:jc w:val="both"/>
            </w:pPr>
            <w:r>
              <w:t>проведение мониторинга соответствия нормативных правовых актов органов местного самоуправления, касающихся проведения процедур в сфере жилищного строительства, законодательству Российской Федерации и законодательству Чувашской Республики;</w:t>
            </w:r>
          </w:p>
          <w:p w:rsidR="002F0F37" w:rsidRDefault="002F0F37">
            <w:pPr>
              <w:pStyle w:val="ConsPlusNormal"/>
              <w:jc w:val="both"/>
            </w:pPr>
            <w:r>
              <w:t>создание и эксплуатация государственной информационной системы обеспечения градостроительной деятельности в Чувашской Республике;</w:t>
            </w:r>
          </w:p>
          <w:p w:rsidR="002F0F37" w:rsidRDefault="002F0F37">
            <w:pPr>
              <w:pStyle w:val="ConsPlusNormal"/>
              <w:jc w:val="both"/>
            </w:pPr>
            <w:r>
              <w:t xml:space="preserve">обеспечение органов государственной власти Чувашской </w:t>
            </w:r>
            <w:r>
              <w:lastRenderedPageBreak/>
              <w:t>Республики,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
        </w:tc>
      </w:tr>
      <w:tr w:rsidR="002F0F37">
        <w:tc>
          <w:tcPr>
            <w:tcW w:w="2268" w:type="dxa"/>
            <w:tcBorders>
              <w:top w:val="nil"/>
              <w:left w:val="nil"/>
              <w:bottom w:val="nil"/>
              <w:right w:val="nil"/>
            </w:tcBorders>
          </w:tcPr>
          <w:p w:rsidR="002F0F37" w:rsidRDefault="002F0F37">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достижение к 2036 году следующих целевых показателей (индикаторов):</w:t>
            </w:r>
          </w:p>
          <w:p w:rsidR="002F0F37" w:rsidRDefault="002F0F37">
            <w:pPr>
              <w:pStyle w:val="ConsPlusNormal"/>
              <w:jc w:val="both"/>
            </w:pPr>
            <w:r>
              <w:t>выполнение плана проведения проверок соблюдения органами местного самоуправления муниципальных образований Чувашской Республики законодательства о градостроительной деятельности - 100 процентов;</w:t>
            </w:r>
          </w:p>
          <w:p w:rsidR="002F0F37" w:rsidRDefault="002F0F37">
            <w:pPr>
              <w:pStyle w:val="ConsPlusNormal"/>
              <w:jc w:val="both"/>
            </w:pPr>
            <w:r>
              <w:t xml:space="preserve">сокращение </w:t>
            </w:r>
            <w:proofErr w:type="gramStart"/>
            <w:r>
              <w:t>сроков проведения государственной экспертизы проектной документации объектов капитального строительства</w:t>
            </w:r>
            <w:proofErr w:type="gramEnd"/>
            <w:r>
              <w:t xml:space="preserve"> и результатов инженерных изысканий для жилых объектов до 20 дней;</w:t>
            </w:r>
          </w:p>
          <w:p w:rsidR="002F0F37" w:rsidRDefault="002F0F37">
            <w:pPr>
              <w:pStyle w:val="ConsPlusNormal"/>
              <w:jc w:val="both"/>
            </w:pPr>
            <w:r>
              <w:t>доля услуг по выдаче разрешения на строительство, предоставленных в электронном виде, в общем количестве предоставленных таких услуг - 70 процентов;</w:t>
            </w:r>
          </w:p>
          <w:p w:rsidR="002F0F37" w:rsidRDefault="002F0F37">
            <w:pPr>
              <w:pStyle w:val="ConsPlusNormal"/>
              <w:jc w:val="both"/>
            </w:pPr>
            <w:r>
              <w:t>создание и эксплуатация государственной информационной системы обеспечения градостроительной деятельности в Чувашской Республике - 1 единица</w:t>
            </w:r>
          </w:p>
        </w:tc>
      </w:tr>
      <w:tr w:rsidR="002F0F37">
        <w:tc>
          <w:tcPr>
            <w:tcW w:w="9014" w:type="dxa"/>
            <w:gridSpan w:val="3"/>
            <w:tcBorders>
              <w:top w:val="nil"/>
              <w:left w:val="nil"/>
              <w:bottom w:val="nil"/>
              <w:right w:val="nil"/>
            </w:tcBorders>
          </w:tcPr>
          <w:p w:rsidR="002F0F37" w:rsidRDefault="002F0F37">
            <w:pPr>
              <w:pStyle w:val="ConsPlusNormal"/>
              <w:jc w:val="both"/>
            </w:pPr>
            <w:r>
              <w:t xml:space="preserve">(в ред. </w:t>
            </w:r>
            <w:hyperlink r:id="rId106" w:history="1">
              <w:r>
                <w:rPr>
                  <w:color w:val="0000FF"/>
                </w:rPr>
                <w:t>Постановления</w:t>
              </w:r>
            </w:hyperlink>
            <w:r>
              <w:t xml:space="preserve"> Кабинета Министров ЧР от 27.03.2019 N 83)</w:t>
            </w:r>
          </w:p>
        </w:tc>
      </w:tr>
      <w:tr w:rsidR="002F0F37">
        <w:tc>
          <w:tcPr>
            <w:tcW w:w="2268" w:type="dxa"/>
            <w:tcBorders>
              <w:top w:val="nil"/>
              <w:left w:val="nil"/>
              <w:bottom w:val="nil"/>
              <w:right w:val="nil"/>
            </w:tcBorders>
          </w:tcPr>
          <w:p w:rsidR="002F0F37" w:rsidRDefault="002F0F37">
            <w:pPr>
              <w:pStyle w:val="ConsPlusNormal"/>
              <w:jc w:val="both"/>
            </w:pPr>
            <w:r>
              <w:t>Сроки и этапы реализации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2019 - 2035 годы:</w:t>
            </w:r>
          </w:p>
          <w:p w:rsidR="002F0F37" w:rsidRDefault="002F0F37">
            <w:pPr>
              <w:pStyle w:val="ConsPlusNormal"/>
              <w:jc w:val="both"/>
            </w:pPr>
            <w:r>
              <w:t>1 этап - 2019 - 2025 годы;</w:t>
            </w:r>
          </w:p>
          <w:p w:rsidR="002F0F37" w:rsidRDefault="002F0F37">
            <w:pPr>
              <w:pStyle w:val="ConsPlusNormal"/>
              <w:jc w:val="both"/>
            </w:pPr>
            <w:r>
              <w:t>2 этап - 2026 - 2030 годы;</w:t>
            </w:r>
          </w:p>
          <w:p w:rsidR="002F0F37" w:rsidRDefault="002F0F37">
            <w:pPr>
              <w:pStyle w:val="ConsPlusNormal"/>
              <w:jc w:val="both"/>
            </w:pPr>
            <w:r>
              <w:t>3 этап - 2031 - 2035 годы</w:t>
            </w:r>
          </w:p>
        </w:tc>
      </w:tr>
      <w:tr w:rsidR="002F0F37">
        <w:tc>
          <w:tcPr>
            <w:tcW w:w="2268" w:type="dxa"/>
            <w:tcBorders>
              <w:top w:val="nil"/>
              <w:left w:val="nil"/>
              <w:bottom w:val="nil"/>
              <w:right w:val="nil"/>
            </w:tcBorders>
          </w:tcPr>
          <w:p w:rsidR="002F0F37" w:rsidRDefault="002F0F37">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прогнозируемые объемы финансирования мероприятий подпрограммы в 2019 - 2035 годах составляют 30700,0 тыс. рублей, в том числе:</w:t>
            </w:r>
          </w:p>
          <w:p w:rsidR="002F0F37" w:rsidRDefault="002F0F37">
            <w:pPr>
              <w:pStyle w:val="ConsPlusNormal"/>
              <w:jc w:val="both"/>
            </w:pPr>
            <w:r>
              <w:t>в 2019 году - 30700,0 тыс. рублей;</w:t>
            </w:r>
          </w:p>
          <w:p w:rsidR="002F0F37" w:rsidRDefault="002F0F37">
            <w:pPr>
              <w:pStyle w:val="ConsPlusNormal"/>
              <w:jc w:val="both"/>
            </w:pPr>
            <w:r>
              <w:t>в 2020 году - 0,0 тыс. рублей;</w:t>
            </w:r>
          </w:p>
          <w:p w:rsidR="002F0F37" w:rsidRDefault="002F0F37">
            <w:pPr>
              <w:pStyle w:val="ConsPlusNormal"/>
              <w:jc w:val="both"/>
            </w:pPr>
            <w:r>
              <w:t>в 2021 году - 0,0 тыс. рублей;</w:t>
            </w:r>
          </w:p>
          <w:p w:rsidR="002F0F37" w:rsidRDefault="002F0F37">
            <w:pPr>
              <w:pStyle w:val="ConsPlusNormal"/>
              <w:jc w:val="both"/>
            </w:pPr>
            <w:r>
              <w:t>в 2022 году - 0,0 тыс. рублей;</w:t>
            </w:r>
          </w:p>
          <w:p w:rsidR="002F0F37" w:rsidRDefault="002F0F37">
            <w:pPr>
              <w:pStyle w:val="ConsPlusNormal"/>
              <w:jc w:val="both"/>
            </w:pPr>
            <w:r>
              <w:t>в 2023 году - 0,0 тыс. рублей;</w:t>
            </w:r>
          </w:p>
          <w:p w:rsidR="002F0F37" w:rsidRDefault="002F0F37">
            <w:pPr>
              <w:pStyle w:val="ConsPlusNormal"/>
              <w:jc w:val="both"/>
            </w:pPr>
            <w:r>
              <w:t>в 2024 году - 0,0 тыс. рублей;</w:t>
            </w:r>
          </w:p>
          <w:p w:rsidR="002F0F37" w:rsidRDefault="002F0F37">
            <w:pPr>
              <w:pStyle w:val="ConsPlusNormal"/>
              <w:jc w:val="both"/>
            </w:pPr>
            <w:r>
              <w:t>в 2025 году - 0,0 тыс. рублей;</w:t>
            </w:r>
          </w:p>
          <w:p w:rsidR="002F0F37" w:rsidRDefault="002F0F37">
            <w:pPr>
              <w:pStyle w:val="ConsPlusNormal"/>
              <w:jc w:val="both"/>
            </w:pPr>
            <w:r>
              <w:t>в 2026 - 2030 годах - 0,0 тыс. рублей;</w:t>
            </w:r>
          </w:p>
          <w:p w:rsidR="002F0F37" w:rsidRDefault="002F0F37">
            <w:pPr>
              <w:pStyle w:val="ConsPlusNormal"/>
              <w:jc w:val="both"/>
            </w:pPr>
            <w:r>
              <w:t>в 2031 - 2035 годах - 0,0 тыс. рублей;</w:t>
            </w:r>
          </w:p>
          <w:p w:rsidR="002F0F37" w:rsidRDefault="002F0F37">
            <w:pPr>
              <w:pStyle w:val="ConsPlusNormal"/>
              <w:jc w:val="both"/>
            </w:pPr>
            <w:r>
              <w:t>из них средства:</w:t>
            </w:r>
          </w:p>
          <w:p w:rsidR="002F0F37" w:rsidRDefault="002F0F37">
            <w:pPr>
              <w:pStyle w:val="ConsPlusNormal"/>
              <w:jc w:val="both"/>
            </w:pPr>
            <w:r>
              <w:t>республиканского бюджета Чувашской Республики - 30700,0 тыс. рублей (100 процентов), в том числе:</w:t>
            </w:r>
          </w:p>
          <w:p w:rsidR="002F0F37" w:rsidRDefault="002F0F37">
            <w:pPr>
              <w:pStyle w:val="ConsPlusNormal"/>
              <w:jc w:val="both"/>
            </w:pPr>
            <w:r>
              <w:t>в 2019 году - 30700,0 тыс. рублей.</w:t>
            </w:r>
          </w:p>
          <w:p w:rsidR="002F0F37" w:rsidRDefault="002F0F37">
            <w:pPr>
              <w:pStyle w:val="ConsPlusNormal"/>
              <w:jc w:val="both"/>
            </w:pPr>
            <w:r>
              <w:t>Объемы финансирования подпрограммы подлежат ежегодному уточнению исходя из возможностей республиканского бюджета Чувашской Республики</w:t>
            </w:r>
          </w:p>
        </w:tc>
      </w:tr>
      <w:tr w:rsidR="002F0F37">
        <w:tc>
          <w:tcPr>
            <w:tcW w:w="9014" w:type="dxa"/>
            <w:gridSpan w:val="3"/>
            <w:tcBorders>
              <w:top w:val="nil"/>
              <w:left w:val="nil"/>
              <w:bottom w:val="nil"/>
              <w:right w:val="nil"/>
            </w:tcBorders>
          </w:tcPr>
          <w:p w:rsidR="002F0F37" w:rsidRDefault="002F0F37">
            <w:pPr>
              <w:pStyle w:val="ConsPlusNormal"/>
              <w:jc w:val="both"/>
            </w:pPr>
            <w:r>
              <w:t xml:space="preserve">(позиция в ред. </w:t>
            </w:r>
            <w:hyperlink r:id="rId107" w:history="1">
              <w:r>
                <w:rPr>
                  <w:color w:val="0000FF"/>
                </w:rPr>
                <w:t>Постановления</w:t>
              </w:r>
            </w:hyperlink>
            <w:r>
              <w:t xml:space="preserve"> Кабинета Министров ЧР от 22.04.2020 N 202)</w:t>
            </w:r>
          </w:p>
        </w:tc>
      </w:tr>
      <w:tr w:rsidR="002F0F37">
        <w:tc>
          <w:tcPr>
            <w:tcW w:w="2268" w:type="dxa"/>
            <w:tcBorders>
              <w:top w:val="nil"/>
              <w:left w:val="nil"/>
              <w:bottom w:val="nil"/>
              <w:right w:val="nil"/>
            </w:tcBorders>
          </w:tcPr>
          <w:p w:rsidR="002F0F37" w:rsidRDefault="002F0F37">
            <w:pPr>
              <w:pStyle w:val="ConsPlusNormal"/>
              <w:jc w:val="both"/>
            </w:pPr>
            <w:r>
              <w:t xml:space="preserve">Ожидаемые результаты реализации </w:t>
            </w:r>
            <w:r>
              <w:lastRenderedPageBreak/>
              <w:t>подпрограммы</w:t>
            </w:r>
          </w:p>
        </w:tc>
        <w:tc>
          <w:tcPr>
            <w:tcW w:w="340" w:type="dxa"/>
            <w:tcBorders>
              <w:top w:val="nil"/>
              <w:left w:val="nil"/>
              <w:bottom w:val="nil"/>
              <w:right w:val="nil"/>
            </w:tcBorders>
          </w:tcPr>
          <w:p w:rsidR="002F0F37" w:rsidRDefault="002F0F37">
            <w:pPr>
              <w:pStyle w:val="ConsPlusNormal"/>
              <w:jc w:val="right"/>
            </w:pPr>
            <w:r>
              <w:lastRenderedPageBreak/>
              <w:t>-</w:t>
            </w:r>
          </w:p>
        </w:tc>
        <w:tc>
          <w:tcPr>
            <w:tcW w:w="6406" w:type="dxa"/>
            <w:tcBorders>
              <w:top w:val="nil"/>
              <w:left w:val="nil"/>
              <w:bottom w:val="nil"/>
              <w:right w:val="nil"/>
            </w:tcBorders>
          </w:tcPr>
          <w:p w:rsidR="002F0F37" w:rsidRDefault="002F0F37">
            <w:pPr>
              <w:pStyle w:val="ConsPlusNormal"/>
              <w:jc w:val="both"/>
            </w:pPr>
            <w:r>
              <w:t>создание условий для улучшения инвестиционного климата;</w:t>
            </w:r>
          </w:p>
          <w:p w:rsidR="002F0F37" w:rsidRDefault="002F0F37">
            <w:pPr>
              <w:pStyle w:val="ConsPlusNormal"/>
              <w:jc w:val="both"/>
            </w:pPr>
            <w:r>
              <w:t xml:space="preserve">снижение административной нагрузки на застройщиков, совершенствование нормативно-правовой базы и порядка </w:t>
            </w:r>
            <w:r>
              <w:lastRenderedPageBreak/>
              <w:t>регулирования деятельности в сфере жилищного строительства;</w:t>
            </w:r>
          </w:p>
          <w:p w:rsidR="002F0F37" w:rsidRDefault="002F0F37">
            <w:pPr>
              <w:pStyle w:val="ConsPlusNormal"/>
              <w:jc w:val="both"/>
            </w:pPr>
            <w:r>
              <w:t>повышение доступности и качества предоставления государственных услуг, в том числе в электронном виде, а также качества исполнения государственных функций;</w:t>
            </w:r>
          </w:p>
          <w:p w:rsidR="002F0F37" w:rsidRDefault="002F0F37">
            <w:pPr>
              <w:pStyle w:val="ConsPlusNormal"/>
              <w:jc w:val="both"/>
            </w:pPr>
            <w:r>
              <w:t>наличие государственной информационной системы обеспечения градостроительной деятельности в Чувашской Республике.</w:t>
            </w:r>
          </w:p>
        </w:tc>
      </w:tr>
    </w:tbl>
    <w:p w:rsidR="002F0F37" w:rsidRDefault="002F0F37">
      <w:pPr>
        <w:pStyle w:val="ConsPlusNormal"/>
        <w:jc w:val="both"/>
      </w:pPr>
    </w:p>
    <w:p w:rsidR="002F0F37" w:rsidRDefault="002F0F37">
      <w:pPr>
        <w:pStyle w:val="ConsPlusTitle"/>
        <w:jc w:val="center"/>
        <w:outlineLvl w:val="2"/>
      </w:pPr>
      <w:r>
        <w:t>Раздел I. ПРИОРИТЕТЫ И ЦЕЛИ ПОДПРОГРАММЫ,</w:t>
      </w:r>
    </w:p>
    <w:p w:rsidR="002F0F37" w:rsidRDefault="002F0F37">
      <w:pPr>
        <w:pStyle w:val="ConsPlusTitle"/>
        <w:jc w:val="center"/>
      </w:pPr>
      <w:r>
        <w:t>ОБЩАЯ ХАРАКТЕРИСТИКА УЧАСТИЯ ОРГАНОВ МЕСТНОГО САМОУПРАВЛЕНИЯ</w:t>
      </w:r>
    </w:p>
    <w:p w:rsidR="002F0F37" w:rsidRDefault="002F0F37">
      <w:pPr>
        <w:pStyle w:val="ConsPlusTitle"/>
        <w:jc w:val="center"/>
      </w:pPr>
      <w:r>
        <w:t>МУНИЦИПАЛЬНЫХ РАЙОНОВ И ГОРОДСКИХ ОКРУГОВ</w:t>
      </w:r>
    </w:p>
    <w:p w:rsidR="002F0F37" w:rsidRDefault="002F0F37">
      <w:pPr>
        <w:pStyle w:val="ConsPlusTitle"/>
        <w:jc w:val="center"/>
      </w:pPr>
      <w:r>
        <w:t>В РЕАЛИЗАЦИИ ПОДПРОГРАММЫ</w:t>
      </w:r>
    </w:p>
    <w:p w:rsidR="002F0F37" w:rsidRDefault="002F0F37">
      <w:pPr>
        <w:pStyle w:val="ConsPlusNormal"/>
        <w:jc w:val="both"/>
      </w:pPr>
    </w:p>
    <w:p w:rsidR="002F0F37" w:rsidRDefault="002F0F37">
      <w:pPr>
        <w:pStyle w:val="ConsPlusNormal"/>
        <w:ind w:firstLine="540"/>
        <w:jc w:val="both"/>
      </w:pPr>
      <w:r>
        <w:t>Подпрограмма "Снятие административных барьеров в строительстве" (далее - подпрограмма) является неотъемлемой частью Государственной программы.</w:t>
      </w:r>
    </w:p>
    <w:p w:rsidR="002F0F37" w:rsidRDefault="002F0F37">
      <w:pPr>
        <w:pStyle w:val="ConsPlusNormal"/>
        <w:spacing w:before="220"/>
        <w:ind w:firstLine="540"/>
        <w:jc w:val="both"/>
      </w:pPr>
      <w:r>
        <w:t>Приоритетом государственной политики Чувашской Республики в рамках реализации подпрограммы является создание благоприятных условий для развития инвестиционной деятельности в строительстве.</w:t>
      </w:r>
    </w:p>
    <w:p w:rsidR="002F0F37" w:rsidRDefault="002F0F37">
      <w:pPr>
        <w:pStyle w:val="ConsPlusNormal"/>
        <w:spacing w:before="220"/>
        <w:ind w:firstLine="540"/>
        <w:jc w:val="both"/>
      </w:pPr>
      <w:r>
        <w:t>Цели подпрограммы:</w:t>
      </w:r>
    </w:p>
    <w:p w:rsidR="002F0F37" w:rsidRDefault="002F0F37">
      <w:pPr>
        <w:pStyle w:val="ConsPlusNormal"/>
        <w:spacing w:before="220"/>
        <w:ind w:firstLine="540"/>
        <w:jc w:val="both"/>
      </w:pPr>
      <w:r>
        <w:t>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p w:rsidR="002F0F37" w:rsidRDefault="002F0F37">
      <w:pPr>
        <w:pStyle w:val="ConsPlusNormal"/>
        <w:spacing w:before="220"/>
        <w:ind w:firstLine="540"/>
        <w:jc w:val="both"/>
      </w:pPr>
      <w:r>
        <w:t>создание условий для сокращения административных барьеров и сроков оформления разрешительной документации в сфере строительства.</w:t>
      </w:r>
    </w:p>
    <w:p w:rsidR="002F0F37" w:rsidRDefault="002F0F37">
      <w:pPr>
        <w:pStyle w:val="ConsPlusNormal"/>
        <w:spacing w:before="220"/>
        <w:ind w:firstLine="540"/>
        <w:jc w:val="both"/>
      </w:pPr>
      <w:r>
        <w:t>В целях осуществления на территории Чувашской Республики единой государственной политики в сфере строительства, предусматривающей устранение административных барьеров, оптимизацию предоставления государственных услуг в области градостроительной деятельности, в рамках реализации подпрограммы необходимо обеспечить взаимодействие между Минстроем Чувашии и органами местного самоуправления муниципальных районов и городских округов Чувашской Республики.</w:t>
      </w:r>
    </w:p>
    <w:p w:rsidR="002F0F37" w:rsidRDefault="002F0F37">
      <w:pPr>
        <w:pStyle w:val="ConsPlusNormal"/>
        <w:jc w:val="both"/>
      </w:pPr>
    </w:p>
    <w:p w:rsidR="002F0F37" w:rsidRDefault="002F0F37">
      <w:pPr>
        <w:pStyle w:val="ConsPlusTitle"/>
        <w:jc w:val="center"/>
        <w:outlineLvl w:val="2"/>
      </w:pPr>
      <w:r>
        <w:t>Раздел II. ПЕРЕЧЕНЬ И СВЕДЕНИЯ О ЦЕЛЕВЫХ ПОКАЗАТЕЛЯХ</w:t>
      </w:r>
    </w:p>
    <w:p w:rsidR="002F0F37" w:rsidRDefault="002F0F37">
      <w:pPr>
        <w:pStyle w:val="ConsPlusTitle"/>
        <w:jc w:val="center"/>
      </w:pPr>
      <w:r>
        <w:t>(</w:t>
      </w:r>
      <w:proofErr w:type="gramStart"/>
      <w:r>
        <w:t>ИНДИКАТОРАХ</w:t>
      </w:r>
      <w:proofErr w:type="gramEnd"/>
      <w:r>
        <w:t>) ПОДПРОГРАММЫ С РАСШИФРОВКОЙ ПЛАНОВЫХ</w:t>
      </w:r>
    </w:p>
    <w:p w:rsidR="002F0F37" w:rsidRDefault="002F0F37">
      <w:pPr>
        <w:pStyle w:val="ConsPlusTitle"/>
        <w:jc w:val="center"/>
      </w:pPr>
      <w:r>
        <w:t>ЗНАЧЕНИЙ ПО ГОДАМ ЕЕ РЕАЛИЗАЦИИ</w:t>
      </w:r>
    </w:p>
    <w:p w:rsidR="002F0F37" w:rsidRDefault="002F0F37">
      <w:pPr>
        <w:pStyle w:val="ConsPlusNormal"/>
        <w:jc w:val="center"/>
      </w:pPr>
      <w:proofErr w:type="gramStart"/>
      <w:r>
        <w:t xml:space="preserve">(в ред. </w:t>
      </w:r>
      <w:hyperlink r:id="rId108" w:history="1">
        <w:r>
          <w:rPr>
            <w:color w:val="0000FF"/>
          </w:rPr>
          <w:t>Постановления</w:t>
        </w:r>
      </w:hyperlink>
      <w:r>
        <w:t xml:space="preserve"> Кабинета Министров ЧР</w:t>
      </w:r>
      <w:proofErr w:type="gramEnd"/>
    </w:p>
    <w:p w:rsidR="002F0F37" w:rsidRDefault="002F0F37">
      <w:pPr>
        <w:pStyle w:val="ConsPlusNormal"/>
        <w:jc w:val="center"/>
      </w:pPr>
      <w:r>
        <w:t>от 27.03.2019 N 83)</w:t>
      </w:r>
    </w:p>
    <w:p w:rsidR="002F0F37" w:rsidRDefault="002F0F37">
      <w:pPr>
        <w:pStyle w:val="ConsPlusNormal"/>
        <w:jc w:val="both"/>
      </w:pPr>
    </w:p>
    <w:p w:rsidR="002F0F37" w:rsidRDefault="002F0F37">
      <w:pPr>
        <w:pStyle w:val="ConsPlusNormal"/>
        <w:ind w:firstLine="540"/>
        <w:jc w:val="both"/>
      </w:pPr>
      <w:r>
        <w:t>Целевыми показателями (индикаторами) подпрограммы являются:</w:t>
      </w:r>
    </w:p>
    <w:p w:rsidR="002F0F37" w:rsidRDefault="002F0F37">
      <w:pPr>
        <w:pStyle w:val="ConsPlusNormal"/>
        <w:jc w:val="both"/>
      </w:pPr>
      <w:r>
        <w:t xml:space="preserve">(в ред. </w:t>
      </w:r>
      <w:hyperlink r:id="rId109"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выполнение плана проведения проверок соблюдения органами местного самоуправления муниципальных образований Чувашской Республики законодательства о градостроительной деятельности;</w:t>
      </w:r>
    </w:p>
    <w:p w:rsidR="002F0F37" w:rsidRDefault="002F0F37">
      <w:pPr>
        <w:pStyle w:val="ConsPlusNormal"/>
        <w:spacing w:before="220"/>
        <w:ind w:firstLine="540"/>
        <w:jc w:val="both"/>
      </w:pPr>
      <w:r>
        <w:t xml:space="preserve">сокращение </w:t>
      </w:r>
      <w:proofErr w:type="gramStart"/>
      <w:r>
        <w:t>сроков проведения государственной экспертизы проектной документации объектов капитального строительства</w:t>
      </w:r>
      <w:proofErr w:type="gramEnd"/>
      <w:r>
        <w:t xml:space="preserve"> и результатов инженерных изысканий для жилых объектов;</w:t>
      </w:r>
    </w:p>
    <w:p w:rsidR="002F0F37" w:rsidRDefault="002F0F37">
      <w:pPr>
        <w:pStyle w:val="ConsPlusNormal"/>
        <w:spacing w:before="220"/>
        <w:ind w:firstLine="540"/>
        <w:jc w:val="both"/>
      </w:pPr>
      <w:r>
        <w:t>доля услуг по выдаче разрешения на строительство, предоставленных в электронном виде, в общем количестве предоставленных таких услуг;</w:t>
      </w:r>
    </w:p>
    <w:p w:rsidR="002F0F37" w:rsidRDefault="002F0F37">
      <w:pPr>
        <w:pStyle w:val="ConsPlusNormal"/>
        <w:spacing w:before="220"/>
        <w:ind w:firstLine="540"/>
        <w:jc w:val="both"/>
      </w:pPr>
      <w:r>
        <w:t>создание и эксплуатация государственной информационной системы обеспечения градостроительной деятельности в Чувашской Республике.</w:t>
      </w:r>
    </w:p>
    <w:p w:rsidR="002F0F37" w:rsidRDefault="002F0F37">
      <w:pPr>
        <w:pStyle w:val="ConsPlusNormal"/>
        <w:spacing w:before="220"/>
        <w:ind w:firstLine="540"/>
        <w:jc w:val="both"/>
      </w:pPr>
      <w:r>
        <w:lastRenderedPageBreak/>
        <w:t>В результате реализации мероприятий подпрограммы ожидается достижение к 2036 году следующих целевых показателей (индикаторов):</w:t>
      </w:r>
    </w:p>
    <w:p w:rsidR="002F0F37" w:rsidRDefault="002F0F37">
      <w:pPr>
        <w:pStyle w:val="ConsPlusNormal"/>
        <w:jc w:val="both"/>
      </w:pPr>
      <w:r>
        <w:t xml:space="preserve">(в ред. </w:t>
      </w:r>
      <w:hyperlink r:id="rId110"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выполнение плана проведения проверок соблюдения органами местного самоуправления муниципальных образований Чувашской Республики законодательства о градостроительной деятельности:</w:t>
      </w:r>
    </w:p>
    <w:p w:rsidR="002F0F37" w:rsidRDefault="002F0F37">
      <w:pPr>
        <w:pStyle w:val="ConsPlusNormal"/>
        <w:spacing w:before="220"/>
        <w:ind w:firstLine="540"/>
        <w:jc w:val="both"/>
      </w:pPr>
      <w:r>
        <w:t>в 2019 году - 100 процентов;</w:t>
      </w:r>
    </w:p>
    <w:p w:rsidR="002F0F37" w:rsidRDefault="002F0F37">
      <w:pPr>
        <w:pStyle w:val="ConsPlusNormal"/>
        <w:spacing w:before="220"/>
        <w:ind w:firstLine="540"/>
        <w:jc w:val="both"/>
      </w:pPr>
      <w:r>
        <w:t>в 2020 году - 100 процентов;</w:t>
      </w:r>
    </w:p>
    <w:p w:rsidR="002F0F37" w:rsidRDefault="002F0F37">
      <w:pPr>
        <w:pStyle w:val="ConsPlusNormal"/>
        <w:spacing w:before="220"/>
        <w:ind w:firstLine="540"/>
        <w:jc w:val="both"/>
      </w:pPr>
      <w:r>
        <w:t>в 2021 году - 100 процентов;</w:t>
      </w:r>
    </w:p>
    <w:p w:rsidR="002F0F37" w:rsidRDefault="002F0F37">
      <w:pPr>
        <w:pStyle w:val="ConsPlusNormal"/>
        <w:spacing w:before="220"/>
        <w:ind w:firstLine="540"/>
        <w:jc w:val="both"/>
      </w:pPr>
      <w:r>
        <w:t>в 2022 году - 100 процентов;</w:t>
      </w:r>
    </w:p>
    <w:p w:rsidR="002F0F37" w:rsidRDefault="002F0F37">
      <w:pPr>
        <w:pStyle w:val="ConsPlusNormal"/>
        <w:spacing w:before="220"/>
        <w:ind w:firstLine="540"/>
        <w:jc w:val="both"/>
      </w:pPr>
      <w:r>
        <w:t>в 2023 году - 100 процентов;</w:t>
      </w:r>
    </w:p>
    <w:p w:rsidR="002F0F37" w:rsidRDefault="002F0F37">
      <w:pPr>
        <w:pStyle w:val="ConsPlusNormal"/>
        <w:spacing w:before="220"/>
        <w:ind w:firstLine="540"/>
        <w:jc w:val="both"/>
      </w:pPr>
      <w:r>
        <w:t>в 2024 году - 100 процентов;</w:t>
      </w:r>
    </w:p>
    <w:p w:rsidR="002F0F37" w:rsidRDefault="002F0F37">
      <w:pPr>
        <w:pStyle w:val="ConsPlusNormal"/>
        <w:spacing w:before="220"/>
        <w:ind w:firstLine="540"/>
        <w:jc w:val="both"/>
      </w:pPr>
      <w:r>
        <w:t>в 2025 году - 100 процентов;</w:t>
      </w:r>
    </w:p>
    <w:p w:rsidR="002F0F37" w:rsidRDefault="002F0F37">
      <w:pPr>
        <w:pStyle w:val="ConsPlusNormal"/>
        <w:spacing w:before="220"/>
        <w:ind w:firstLine="540"/>
        <w:jc w:val="both"/>
      </w:pPr>
      <w:r>
        <w:t>в 2030 году - 100 процентов;</w:t>
      </w:r>
    </w:p>
    <w:p w:rsidR="002F0F37" w:rsidRDefault="002F0F37">
      <w:pPr>
        <w:pStyle w:val="ConsPlusNormal"/>
        <w:spacing w:before="220"/>
        <w:ind w:firstLine="540"/>
        <w:jc w:val="both"/>
      </w:pPr>
      <w:r>
        <w:t>в 2035 году - 100 процентов;</w:t>
      </w:r>
    </w:p>
    <w:p w:rsidR="002F0F37" w:rsidRDefault="002F0F37">
      <w:pPr>
        <w:pStyle w:val="ConsPlusNormal"/>
        <w:spacing w:before="220"/>
        <w:ind w:firstLine="540"/>
        <w:jc w:val="both"/>
      </w:pPr>
      <w:r>
        <w:t xml:space="preserve">сокращение </w:t>
      </w:r>
      <w:proofErr w:type="gramStart"/>
      <w:r>
        <w:t>сроков проведения государственной экспертизы проектной документации объектов капитального строительства</w:t>
      </w:r>
      <w:proofErr w:type="gramEnd"/>
      <w:r>
        <w:t xml:space="preserve"> и результатов инженерных изысканий для жилых объектов:</w:t>
      </w:r>
    </w:p>
    <w:p w:rsidR="002F0F37" w:rsidRDefault="002F0F37">
      <w:pPr>
        <w:pStyle w:val="ConsPlusNormal"/>
        <w:spacing w:before="220"/>
        <w:ind w:firstLine="540"/>
        <w:jc w:val="both"/>
      </w:pPr>
      <w:r>
        <w:t>в 2019 году - 20 дней;</w:t>
      </w:r>
    </w:p>
    <w:p w:rsidR="002F0F37" w:rsidRDefault="002F0F37">
      <w:pPr>
        <w:pStyle w:val="ConsPlusNormal"/>
        <w:spacing w:before="220"/>
        <w:ind w:firstLine="540"/>
        <w:jc w:val="both"/>
      </w:pPr>
      <w:r>
        <w:t>в 2020 году - 20 дней;</w:t>
      </w:r>
    </w:p>
    <w:p w:rsidR="002F0F37" w:rsidRDefault="002F0F37">
      <w:pPr>
        <w:pStyle w:val="ConsPlusNormal"/>
        <w:spacing w:before="220"/>
        <w:ind w:firstLine="540"/>
        <w:jc w:val="both"/>
      </w:pPr>
      <w:r>
        <w:t>в 2021 году - 20 дней;</w:t>
      </w:r>
    </w:p>
    <w:p w:rsidR="002F0F37" w:rsidRDefault="002F0F37">
      <w:pPr>
        <w:pStyle w:val="ConsPlusNormal"/>
        <w:spacing w:before="220"/>
        <w:ind w:firstLine="540"/>
        <w:jc w:val="both"/>
      </w:pPr>
      <w:r>
        <w:t>в 2022 году - 20 дней;</w:t>
      </w:r>
    </w:p>
    <w:p w:rsidR="002F0F37" w:rsidRDefault="002F0F37">
      <w:pPr>
        <w:pStyle w:val="ConsPlusNormal"/>
        <w:spacing w:before="220"/>
        <w:ind w:firstLine="540"/>
        <w:jc w:val="both"/>
      </w:pPr>
      <w:r>
        <w:t>в 2023 году - 20 дней;</w:t>
      </w:r>
    </w:p>
    <w:p w:rsidR="002F0F37" w:rsidRDefault="002F0F37">
      <w:pPr>
        <w:pStyle w:val="ConsPlusNormal"/>
        <w:spacing w:before="220"/>
        <w:ind w:firstLine="540"/>
        <w:jc w:val="both"/>
      </w:pPr>
      <w:r>
        <w:t>в 2024 году - 20 дней;</w:t>
      </w:r>
    </w:p>
    <w:p w:rsidR="002F0F37" w:rsidRDefault="002F0F37">
      <w:pPr>
        <w:pStyle w:val="ConsPlusNormal"/>
        <w:spacing w:before="220"/>
        <w:ind w:firstLine="540"/>
        <w:jc w:val="both"/>
      </w:pPr>
      <w:r>
        <w:t>в 2025 году - 20 дней;</w:t>
      </w:r>
    </w:p>
    <w:p w:rsidR="002F0F37" w:rsidRDefault="002F0F37">
      <w:pPr>
        <w:pStyle w:val="ConsPlusNormal"/>
        <w:spacing w:before="220"/>
        <w:ind w:firstLine="540"/>
        <w:jc w:val="both"/>
      </w:pPr>
      <w:r>
        <w:t>в 2030 году - 20 дней;</w:t>
      </w:r>
    </w:p>
    <w:p w:rsidR="002F0F37" w:rsidRDefault="002F0F37">
      <w:pPr>
        <w:pStyle w:val="ConsPlusNormal"/>
        <w:spacing w:before="220"/>
        <w:ind w:firstLine="540"/>
        <w:jc w:val="both"/>
      </w:pPr>
      <w:r>
        <w:t>в 2035 году - 20 дней;</w:t>
      </w:r>
    </w:p>
    <w:p w:rsidR="002F0F37" w:rsidRDefault="002F0F37">
      <w:pPr>
        <w:pStyle w:val="ConsPlusNormal"/>
        <w:spacing w:before="220"/>
        <w:ind w:firstLine="540"/>
        <w:jc w:val="both"/>
      </w:pPr>
      <w:r>
        <w:t>доля услуг по выдаче разрешения на строительство, предоставленных в электронном виде, в общем количестве предоставленных таких услуг:</w:t>
      </w:r>
    </w:p>
    <w:p w:rsidR="002F0F37" w:rsidRDefault="002F0F37">
      <w:pPr>
        <w:pStyle w:val="ConsPlusNormal"/>
        <w:spacing w:before="220"/>
        <w:ind w:firstLine="540"/>
        <w:jc w:val="both"/>
      </w:pPr>
      <w:r>
        <w:t>в 2019 году - 30 процентов;</w:t>
      </w:r>
    </w:p>
    <w:p w:rsidR="002F0F37" w:rsidRDefault="002F0F37">
      <w:pPr>
        <w:pStyle w:val="ConsPlusNormal"/>
        <w:spacing w:before="220"/>
        <w:ind w:firstLine="540"/>
        <w:jc w:val="both"/>
      </w:pPr>
      <w:r>
        <w:t>в 2020 году - 50 процентов;</w:t>
      </w:r>
    </w:p>
    <w:p w:rsidR="002F0F37" w:rsidRDefault="002F0F37">
      <w:pPr>
        <w:pStyle w:val="ConsPlusNormal"/>
        <w:spacing w:before="220"/>
        <w:ind w:firstLine="540"/>
        <w:jc w:val="both"/>
      </w:pPr>
      <w:r>
        <w:t>в 2021 году - 70 процентов;</w:t>
      </w:r>
    </w:p>
    <w:p w:rsidR="002F0F37" w:rsidRDefault="002F0F37">
      <w:pPr>
        <w:pStyle w:val="ConsPlusNormal"/>
        <w:spacing w:before="220"/>
        <w:ind w:firstLine="540"/>
        <w:jc w:val="both"/>
      </w:pPr>
      <w:r>
        <w:t>в 2022 году - 70 процентов;</w:t>
      </w:r>
    </w:p>
    <w:p w:rsidR="002F0F37" w:rsidRDefault="002F0F37">
      <w:pPr>
        <w:pStyle w:val="ConsPlusNormal"/>
        <w:spacing w:before="220"/>
        <w:ind w:firstLine="540"/>
        <w:jc w:val="both"/>
      </w:pPr>
      <w:r>
        <w:lastRenderedPageBreak/>
        <w:t>в 2023 году - 70 процентов;</w:t>
      </w:r>
    </w:p>
    <w:p w:rsidR="002F0F37" w:rsidRDefault="002F0F37">
      <w:pPr>
        <w:pStyle w:val="ConsPlusNormal"/>
        <w:spacing w:before="220"/>
        <w:ind w:firstLine="540"/>
        <w:jc w:val="both"/>
      </w:pPr>
      <w:r>
        <w:t>в 2024 году - 70 процентов;</w:t>
      </w:r>
    </w:p>
    <w:p w:rsidR="002F0F37" w:rsidRDefault="002F0F37">
      <w:pPr>
        <w:pStyle w:val="ConsPlusNormal"/>
        <w:spacing w:before="220"/>
        <w:ind w:firstLine="540"/>
        <w:jc w:val="both"/>
      </w:pPr>
      <w:r>
        <w:t>в 2025 году - 70 процентов;</w:t>
      </w:r>
    </w:p>
    <w:p w:rsidR="002F0F37" w:rsidRDefault="002F0F37">
      <w:pPr>
        <w:pStyle w:val="ConsPlusNormal"/>
        <w:spacing w:before="220"/>
        <w:ind w:firstLine="540"/>
        <w:jc w:val="both"/>
      </w:pPr>
      <w:r>
        <w:t>в 2030 году - 70 процентов;</w:t>
      </w:r>
    </w:p>
    <w:p w:rsidR="002F0F37" w:rsidRDefault="002F0F37">
      <w:pPr>
        <w:pStyle w:val="ConsPlusNormal"/>
        <w:spacing w:before="220"/>
        <w:ind w:firstLine="540"/>
        <w:jc w:val="both"/>
      </w:pPr>
      <w:r>
        <w:t>в 2035 году - 70 процентов;</w:t>
      </w:r>
    </w:p>
    <w:p w:rsidR="002F0F37" w:rsidRDefault="002F0F37">
      <w:pPr>
        <w:pStyle w:val="ConsPlusNormal"/>
        <w:spacing w:before="220"/>
        <w:ind w:firstLine="540"/>
        <w:jc w:val="both"/>
      </w:pPr>
      <w:r>
        <w:t>создание и эксплуатация государственной информационной системы обеспечения градостроительной деятельности в Чувашской Республике:</w:t>
      </w:r>
    </w:p>
    <w:p w:rsidR="002F0F37" w:rsidRDefault="002F0F37">
      <w:pPr>
        <w:pStyle w:val="ConsPlusNormal"/>
        <w:spacing w:before="220"/>
        <w:ind w:firstLine="540"/>
        <w:jc w:val="both"/>
      </w:pPr>
      <w:r>
        <w:t>в 2019 году - 1 единица;</w:t>
      </w:r>
    </w:p>
    <w:p w:rsidR="002F0F37" w:rsidRDefault="002F0F37">
      <w:pPr>
        <w:pStyle w:val="ConsPlusNormal"/>
        <w:spacing w:before="220"/>
        <w:ind w:firstLine="540"/>
        <w:jc w:val="both"/>
      </w:pPr>
      <w:r>
        <w:t>в 2020 году - 1 единица;</w:t>
      </w:r>
    </w:p>
    <w:p w:rsidR="002F0F37" w:rsidRDefault="002F0F37">
      <w:pPr>
        <w:pStyle w:val="ConsPlusNormal"/>
        <w:spacing w:before="220"/>
        <w:ind w:firstLine="540"/>
        <w:jc w:val="both"/>
      </w:pPr>
      <w:r>
        <w:t>в 2021 году - 1 единица;</w:t>
      </w:r>
    </w:p>
    <w:p w:rsidR="002F0F37" w:rsidRDefault="002F0F37">
      <w:pPr>
        <w:pStyle w:val="ConsPlusNormal"/>
        <w:spacing w:before="220"/>
        <w:ind w:firstLine="540"/>
        <w:jc w:val="both"/>
      </w:pPr>
      <w:r>
        <w:t>в 2022 году - 1 единица;</w:t>
      </w:r>
    </w:p>
    <w:p w:rsidR="002F0F37" w:rsidRDefault="002F0F37">
      <w:pPr>
        <w:pStyle w:val="ConsPlusNormal"/>
        <w:spacing w:before="220"/>
        <w:ind w:firstLine="540"/>
        <w:jc w:val="both"/>
      </w:pPr>
      <w:r>
        <w:t>в 2023 году - 1 единица;</w:t>
      </w:r>
    </w:p>
    <w:p w:rsidR="002F0F37" w:rsidRDefault="002F0F37">
      <w:pPr>
        <w:pStyle w:val="ConsPlusNormal"/>
        <w:spacing w:before="220"/>
        <w:ind w:firstLine="540"/>
        <w:jc w:val="both"/>
      </w:pPr>
      <w:r>
        <w:t>в 2024 году - 1 единица;</w:t>
      </w:r>
    </w:p>
    <w:p w:rsidR="002F0F37" w:rsidRDefault="002F0F37">
      <w:pPr>
        <w:pStyle w:val="ConsPlusNormal"/>
        <w:spacing w:before="220"/>
        <w:ind w:firstLine="540"/>
        <w:jc w:val="both"/>
      </w:pPr>
      <w:r>
        <w:t>в 2025 году - 1 единица;</w:t>
      </w:r>
    </w:p>
    <w:p w:rsidR="002F0F37" w:rsidRDefault="002F0F37">
      <w:pPr>
        <w:pStyle w:val="ConsPlusNormal"/>
        <w:spacing w:before="220"/>
        <w:ind w:firstLine="540"/>
        <w:jc w:val="both"/>
      </w:pPr>
      <w:r>
        <w:t>в 2030 году - 1 единица;</w:t>
      </w:r>
    </w:p>
    <w:p w:rsidR="002F0F37" w:rsidRDefault="002F0F37">
      <w:pPr>
        <w:pStyle w:val="ConsPlusNormal"/>
        <w:spacing w:before="220"/>
        <w:ind w:firstLine="540"/>
        <w:jc w:val="both"/>
      </w:pPr>
      <w:r>
        <w:t>в 2035 году - 1 единица.</w:t>
      </w:r>
    </w:p>
    <w:p w:rsidR="002F0F37" w:rsidRDefault="002F0F37">
      <w:pPr>
        <w:pStyle w:val="ConsPlusNormal"/>
        <w:jc w:val="both"/>
      </w:pPr>
    </w:p>
    <w:p w:rsidR="002F0F37" w:rsidRDefault="002F0F37">
      <w:pPr>
        <w:pStyle w:val="ConsPlusTitle"/>
        <w:jc w:val="center"/>
        <w:outlineLvl w:val="2"/>
      </w:pPr>
      <w:r>
        <w:t>Раздел III. ХАРАКТЕРИСТИКИ ОСНОВНЫХ МЕРОПРИЯТИЙ, МЕРОПРИЯТИЙ</w:t>
      </w:r>
    </w:p>
    <w:p w:rsidR="002F0F37" w:rsidRDefault="002F0F37">
      <w:pPr>
        <w:pStyle w:val="ConsPlusTitle"/>
        <w:jc w:val="center"/>
      </w:pPr>
      <w:r>
        <w:t>ПОДПРОГРАММЫ С УКАЗАНИЕМ СРОКОВ И ЭТАПОВ ИХ РЕАЛИЗАЦИИ</w:t>
      </w:r>
    </w:p>
    <w:p w:rsidR="002F0F37" w:rsidRDefault="002F0F37">
      <w:pPr>
        <w:pStyle w:val="ConsPlusNormal"/>
        <w:jc w:val="both"/>
      </w:pPr>
    </w:p>
    <w:p w:rsidR="002F0F37" w:rsidRDefault="002F0F37">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2F0F37" w:rsidRDefault="002F0F37">
      <w:pPr>
        <w:pStyle w:val="ConsPlusNormal"/>
        <w:jc w:val="both"/>
      </w:pPr>
      <w:r>
        <w:t>(</w:t>
      </w:r>
      <w:proofErr w:type="gramStart"/>
      <w:r>
        <w:t>в</w:t>
      </w:r>
      <w:proofErr w:type="gramEnd"/>
      <w:r>
        <w:t xml:space="preserve"> ред. </w:t>
      </w:r>
      <w:hyperlink r:id="rId111"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Подпрограмма объединяет два основных мероприятия:</w:t>
      </w:r>
    </w:p>
    <w:p w:rsidR="002F0F37" w:rsidRDefault="002F0F37">
      <w:pPr>
        <w:pStyle w:val="ConsPlusNormal"/>
        <w:spacing w:before="220"/>
        <w:ind w:firstLine="540"/>
        <w:jc w:val="both"/>
      </w:pPr>
      <w:r>
        <w:t>Основное мероприятие 1. 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w:t>
      </w:r>
    </w:p>
    <w:p w:rsidR="002F0F37" w:rsidRDefault="002F0F37">
      <w:pPr>
        <w:pStyle w:val="ConsPlusNormal"/>
        <w:spacing w:before="220"/>
        <w:ind w:firstLine="540"/>
        <w:jc w:val="both"/>
      </w:pPr>
      <w:r>
        <w:t>Создание условий для ведения бизнеса в сфере строительства позволит повысить инвестиционную привлекательность региона. В результате роста инвестиций в строительство и обустройство земельных участков посредством строительства объектов инженерной инфраструктуры будет достигнут не только экономический,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2F0F37" w:rsidRDefault="002F0F37">
      <w:pPr>
        <w:pStyle w:val="ConsPlusNormal"/>
        <w:spacing w:before="220"/>
        <w:ind w:firstLine="540"/>
        <w:jc w:val="both"/>
      </w:pPr>
      <w:r>
        <w:t>Мероприятие 1.1. Повышение качества предоставления и доступности государственных и муниципальных услуг в сфере строительства.</w:t>
      </w:r>
    </w:p>
    <w:p w:rsidR="002F0F37" w:rsidRDefault="002F0F37">
      <w:pPr>
        <w:pStyle w:val="ConsPlusNormal"/>
        <w:spacing w:before="220"/>
        <w:ind w:firstLine="540"/>
        <w:jc w:val="both"/>
      </w:pPr>
      <w:proofErr w:type="gramStart"/>
      <w:r>
        <w:t xml:space="preserve">Повышение качества государственного управления, в том числе в сфере предоставления </w:t>
      </w:r>
      <w:r>
        <w:lastRenderedPageBreak/>
        <w:t>государственных и муниципальных услуг, в частности эффективности и обоснованности управленческих решений в области градостроительства, принимаемых на основе актуальных градостроительных документов и эффективного контроля за соблюдением органами местного самоуправления законодательства о градостроительной деятельности, окажет положительное влияние на экономическое развитие Чувашской Республики и качество жизни населения.</w:t>
      </w:r>
      <w:proofErr w:type="gramEnd"/>
    </w:p>
    <w:p w:rsidR="002F0F37" w:rsidRDefault="002F0F37">
      <w:pPr>
        <w:pStyle w:val="ConsPlusNormal"/>
        <w:spacing w:before="220"/>
        <w:ind w:firstLine="540"/>
        <w:jc w:val="both"/>
      </w:pPr>
      <w:r>
        <w:t>Мероприятие 1.2. 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2F0F37" w:rsidRDefault="002F0F37">
      <w:pPr>
        <w:pStyle w:val="ConsPlusNormal"/>
        <w:spacing w:before="220"/>
        <w:ind w:firstLine="540"/>
        <w:jc w:val="both"/>
      </w:pPr>
      <w:r>
        <w:t xml:space="preserve">Согласно </w:t>
      </w:r>
      <w:hyperlink r:id="rId112" w:history="1">
        <w:r>
          <w:rPr>
            <w:color w:val="0000FF"/>
          </w:rPr>
          <w:t>распоряжению</w:t>
        </w:r>
      </w:hyperlink>
      <w:r>
        <w:t xml:space="preserve"> Правительства Российской Федерации от 10 апреля 2014 г. N 570-р предельное количество процедур, необходимых для получения разрешения на строительство эталонного объекта капитального строительства, не должно превышать 11, предельный срок прохождения всех процедур, необходимых для получения разрешения на строительство эталонного объекта капитального строительства, - 56 дней. По итогам 2017 года срок выдачи разрешения на строительство жилого дома выше 4 этажей (от запроса на получение градостроительного плана земельного участка до получения разрешения на строительство для одного заявителя) составил 70 дней, при этом проводилось 11 процедур.</w:t>
      </w:r>
    </w:p>
    <w:p w:rsidR="002F0F37" w:rsidRDefault="002F0F37">
      <w:pPr>
        <w:pStyle w:val="ConsPlusNormal"/>
        <w:spacing w:before="220"/>
        <w:ind w:firstLine="540"/>
        <w:jc w:val="both"/>
      </w:pPr>
      <w:r>
        <w:t>Автономное учреждение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 перешло на оказание государственной услуги по проведению экспертизы проектной документации и инженерных изысканий в электронном виде. Учреждением разработаны регламенты проведения государственной экспертизы проектной документации и результатов инженерных изысканий.</w:t>
      </w:r>
    </w:p>
    <w:p w:rsidR="002F0F37" w:rsidRDefault="002F0F37">
      <w:pPr>
        <w:pStyle w:val="ConsPlusNormal"/>
        <w:spacing w:before="220"/>
        <w:ind w:firstLine="540"/>
        <w:jc w:val="both"/>
      </w:pPr>
      <w:r>
        <w:t>В рамках принятых решений по снятию административных барьеров в строительстве сокращены сроки проведения экспертизы проектной документации. В 2017 году средний фактический срок проведения государственной экспертизы проектной документации жилых домов составил 20 дней при нормативном сроке 45 дней, остальных объектов - 30 дней при норме 60 дней.</w:t>
      </w:r>
    </w:p>
    <w:p w:rsidR="002F0F37" w:rsidRDefault="002F0F37">
      <w:pPr>
        <w:pStyle w:val="ConsPlusNormal"/>
        <w:spacing w:before="220"/>
        <w:ind w:firstLine="540"/>
        <w:jc w:val="both"/>
      </w:pPr>
      <w:r>
        <w:t>Мероприятие 1.3. 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многофункциональные центры предоставления государственных и муниципальных услуг Чувашской Республики (далее - МФЦ) и в электронной форме через Единый портал государственных и муниципальных услуг (функций).</w:t>
      </w:r>
    </w:p>
    <w:p w:rsidR="002F0F37" w:rsidRDefault="002F0F37">
      <w:pPr>
        <w:pStyle w:val="ConsPlusNormal"/>
        <w:spacing w:before="220"/>
        <w:ind w:firstLine="540"/>
        <w:jc w:val="both"/>
      </w:pPr>
      <w:r>
        <w:t>В 2017 году в Чувашской Республике проведены работы по переводу муниципальных услуг "Подготовка и выдача градостроительного плана земельного участка", "Выдача разрешения на строительство, реконструкцию объекта капитального строительства и индивидуальное строительство", "Выдача разрешения на ввод объекта в эксплуатацию" в электронную форму. Интерактивные формы получения указанных услуг выведены на Единый портал государственных и муниципальных услуг (функций).</w:t>
      </w:r>
    </w:p>
    <w:p w:rsidR="002F0F37" w:rsidRDefault="002F0F37">
      <w:pPr>
        <w:pStyle w:val="ConsPlusNormal"/>
        <w:spacing w:before="220"/>
        <w:ind w:firstLine="540"/>
        <w:jc w:val="both"/>
      </w:pPr>
      <w:r>
        <w:t xml:space="preserve">В соответствии с </w:t>
      </w:r>
      <w:hyperlink r:id="rId113" w:history="1">
        <w:r>
          <w:rPr>
            <w:color w:val="0000FF"/>
          </w:rPr>
          <w:t>распоряжением</w:t>
        </w:r>
      </w:hyperlink>
      <w:r>
        <w:t xml:space="preserve"> Правительства Российской Федерации от 31 января 2017 г. N 147-р доля услуг в сфере строительства, оказанных муниципальными образованиями в электронной форме, к 2021 году должна составить 70 процентов, предоставленных через МФЦ, - 30 процентов.</w:t>
      </w:r>
    </w:p>
    <w:p w:rsidR="002F0F37" w:rsidRDefault="002F0F37">
      <w:pPr>
        <w:pStyle w:val="ConsPlusNormal"/>
        <w:spacing w:before="220"/>
        <w:ind w:firstLine="540"/>
        <w:jc w:val="both"/>
      </w:pPr>
      <w:r>
        <w:t>В 2017 году доля услуг в сфере строительства, предоставленных через МФЦ, составила 20 процентов.</w:t>
      </w:r>
    </w:p>
    <w:p w:rsidR="002F0F37" w:rsidRDefault="002F0F37">
      <w:pPr>
        <w:pStyle w:val="ConsPlusNormal"/>
        <w:spacing w:before="220"/>
        <w:ind w:firstLine="540"/>
        <w:jc w:val="both"/>
      </w:pPr>
      <w:r>
        <w:t xml:space="preserve">Основное мероприятие 2. Разработка и внедрение государственной информационной </w:t>
      </w:r>
      <w:r>
        <w:lastRenderedPageBreak/>
        <w:t>системы обеспечения градостроительной деятельности в Чувашской Республике.</w:t>
      </w:r>
    </w:p>
    <w:p w:rsidR="002F0F37" w:rsidRDefault="002F0F37">
      <w:pPr>
        <w:pStyle w:val="ConsPlusNormal"/>
        <w:spacing w:before="220"/>
        <w:ind w:firstLine="540"/>
        <w:jc w:val="both"/>
      </w:pPr>
      <w:r>
        <w:t>Целью мероприятия является организация систематизированного свода документированных сведений о развитии территорий, об их застройке, объектах капитального строительства и иных необходимых для осуществления градостроительной деятельности сведений. Это позволит обеспечить органы государственной власти Чувашской Республики, органы местного самоуправления, физических и юридических лиц достоверной информацией, необходимой для осуществления градостроительной, инвестиционной и иной хозяйственной деятельности.</w:t>
      </w:r>
    </w:p>
    <w:p w:rsidR="002F0F37" w:rsidRDefault="002F0F37">
      <w:pPr>
        <w:pStyle w:val="ConsPlusNormal"/>
        <w:spacing w:before="220"/>
        <w:ind w:firstLine="540"/>
        <w:jc w:val="both"/>
      </w:pPr>
      <w:r>
        <w:t>Подпрограмма реализуется в период с 2019 по 2035 год в три этапа:</w:t>
      </w:r>
    </w:p>
    <w:p w:rsidR="002F0F37" w:rsidRDefault="002F0F37">
      <w:pPr>
        <w:pStyle w:val="ConsPlusNormal"/>
        <w:spacing w:before="220"/>
        <w:ind w:firstLine="540"/>
        <w:jc w:val="both"/>
      </w:pPr>
      <w:r>
        <w:t>1 этап - 2019 - 2025 годы;</w:t>
      </w:r>
    </w:p>
    <w:p w:rsidR="002F0F37" w:rsidRDefault="002F0F37">
      <w:pPr>
        <w:pStyle w:val="ConsPlusNormal"/>
        <w:spacing w:before="220"/>
        <w:ind w:firstLine="540"/>
        <w:jc w:val="both"/>
      </w:pPr>
      <w:r>
        <w:t>2 этап - 2026 - 2030 годы;</w:t>
      </w:r>
    </w:p>
    <w:p w:rsidR="002F0F37" w:rsidRDefault="002F0F37">
      <w:pPr>
        <w:pStyle w:val="ConsPlusNormal"/>
        <w:spacing w:before="220"/>
        <w:ind w:firstLine="540"/>
        <w:jc w:val="both"/>
      </w:pPr>
      <w:r>
        <w:t>3 этап - 2031 - 2035 годы.</w:t>
      </w:r>
    </w:p>
    <w:p w:rsidR="002F0F37" w:rsidRDefault="002F0F37">
      <w:pPr>
        <w:pStyle w:val="ConsPlusNormal"/>
        <w:spacing w:before="220"/>
        <w:ind w:firstLine="540"/>
        <w:jc w:val="both"/>
      </w:pPr>
      <w:r>
        <w:t>При этом большинство мероприятий подпрограммы реализуется ежегодно с установленной периодичностью.</w:t>
      </w:r>
    </w:p>
    <w:p w:rsidR="002F0F37" w:rsidRDefault="002F0F37">
      <w:pPr>
        <w:pStyle w:val="ConsPlusNormal"/>
        <w:jc w:val="both"/>
      </w:pPr>
    </w:p>
    <w:p w:rsidR="002F0F37" w:rsidRDefault="002F0F37">
      <w:pPr>
        <w:pStyle w:val="ConsPlusTitle"/>
        <w:jc w:val="center"/>
        <w:outlineLvl w:val="2"/>
      </w:pPr>
      <w:r>
        <w:t>Раздел IV. ОБОСНОВАНИЕ ОБЪЕМА ФИНАНСОВЫХ РЕСУРСОВ,</w:t>
      </w:r>
    </w:p>
    <w:p w:rsidR="002F0F37" w:rsidRDefault="002F0F37">
      <w:pPr>
        <w:pStyle w:val="ConsPlusTitle"/>
        <w:jc w:val="center"/>
      </w:pPr>
      <w:proofErr w:type="gramStart"/>
      <w:r>
        <w:t>НЕОБХОДИМЫХ</w:t>
      </w:r>
      <w:proofErr w:type="gramEnd"/>
      <w:r>
        <w:t xml:space="preserve"> ДЛЯ РЕАЛИЗАЦИИ ПОДПРОГРАММЫ</w:t>
      </w:r>
    </w:p>
    <w:p w:rsidR="002F0F37" w:rsidRDefault="002F0F37">
      <w:pPr>
        <w:pStyle w:val="ConsPlusTitle"/>
        <w:jc w:val="center"/>
      </w:pPr>
      <w:proofErr w:type="gramStart"/>
      <w:r>
        <w:t>(С РАСШИФРОВКОЙ ПО ИСТОЧНИКАМ ФИНАНСИРОВАНИЯ,</w:t>
      </w:r>
      <w:proofErr w:type="gramEnd"/>
    </w:p>
    <w:p w:rsidR="002F0F37" w:rsidRDefault="002F0F37">
      <w:pPr>
        <w:pStyle w:val="ConsPlusTitle"/>
        <w:jc w:val="center"/>
      </w:pPr>
      <w:proofErr w:type="gramStart"/>
      <w:r>
        <w:t>ПО ЭТАПАМ И ГОДАМ ЕЕ РЕАЛИЗАЦИИ)</w:t>
      </w:r>
      <w:proofErr w:type="gramEnd"/>
    </w:p>
    <w:p w:rsidR="002F0F37" w:rsidRDefault="002F0F37">
      <w:pPr>
        <w:pStyle w:val="ConsPlusNormal"/>
        <w:jc w:val="center"/>
      </w:pPr>
      <w:proofErr w:type="gramStart"/>
      <w:r>
        <w:t xml:space="preserve">(в ред. </w:t>
      </w:r>
      <w:hyperlink r:id="rId114" w:history="1">
        <w:r>
          <w:rPr>
            <w:color w:val="0000FF"/>
          </w:rPr>
          <w:t>Постановления</w:t>
        </w:r>
      </w:hyperlink>
      <w:r>
        <w:t xml:space="preserve"> Кабинета Министров ЧР</w:t>
      </w:r>
      <w:proofErr w:type="gramEnd"/>
    </w:p>
    <w:p w:rsidR="002F0F37" w:rsidRDefault="002F0F37">
      <w:pPr>
        <w:pStyle w:val="ConsPlusNormal"/>
        <w:jc w:val="center"/>
      </w:pPr>
      <w:r>
        <w:t>от 22.04.2020 N 202)</w:t>
      </w:r>
    </w:p>
    <w:p w:rsidR="002F0F37" w:rsidRDefault="002F0F37">
      <w:pPr>
        <w:pStyle w:val="ConsPlusNormal"/>
        <w:jc w:val="both"/>
      </w:pPr>
    </w:p>
    <w:p w:rsidR="002F0F37" w:rsidRDefault="002F0F37">
      <w:pPr>
        <w:pStyle w:val="ConsPlusNormal"/>
        <w:ind w:firstLine="540"/>
        <w:jc w:val="both"/>
      </w:pPr>
      <w:r>
        <w:t>Финансирование подпрограммы осуществляется за счет средств республиканского бюджета Чувашской Республики.</w:t>
      </w:r>
    </w:p>
    <w:p w:rsidR="002F0F37" w:rsidRDefault="002F0F37">
      <w:pPr>
        <w:pStyle w:val="ConsPlusNormal"/>
        <w:spacing w:before="220"/>
        <w:ind w:firstLine="540"/>
        <w:jc w:val="both"/>
      </w:pPr>
      <w:r>
        <w:t>Общий объем финансирования подпрограммы в 2019 - 2035 годах составит 30700,0 тыс. рублей, в том числе средства республиканского бюджета Чувашской Республики - 30700,0 тыс. рублей.</w:t>
      </w:r>
    </w:p>
    <w:p w:rsidR="002F0F37" w:rsidRDefault="002F0F37">
      <w:pPr>
        <w:pStyle w:val="ConsPlusNormal"/>
        <w:spacing w:before="220"/>
        <w:ind w:firstLine="540"/>
        <w:jc w:val="both"/>
      </w:pPr>
      <w:r>
        <w:t>Прогнозируемые объемы финансирования подпрограммы на 1 этапе составят 30700,0 тыс. рублей, на 2 этапе - 0,0 тыс. рублей, на 3 этапе - 0,0 тыс. рублей, в том числе:</w:t>
      </w:r>
    </w:p>
    <w:p w:rsidR="002F0F37" w:rsidRDefault="002F0F37">
      <w:pPr>
        <w:pStyle w:val="ConsPlusNormal"/>
        <w:spacing w:before="220"/>
        <w:ind w:firstLine="540"/>
        <w:jc w:val="both"/>
      </w:pPr>
      <w:r>
        <w:t>в 2019 году - 30700,0 тыс. рублей;</w:t>
      </w:r>
    </w:p>
    <w:p w:rsidR="002F0F37" w:rsidRDefault="002F0F37">
      <w:pPr>
        <w:pStyle w:val="ConsPlusNormal"/>
        <w:spacing w:before="220"/>
        <w:ind w:firstLine="540"/>
        <w:jc w:val="both"/>
      </w:pPr>
      <w:r>
        <w:t>в 2020 году - 0,0 тыс. рублей;</w:t>
      </w:r>
    </w:p>
    <w:p w:rsidR="002F0F37" w:rsidRDefault="002F0F37">
      <w:pPr>
        <w:pStyle w:val="ConsPlusNormal"/>
        <w:spacing w:before="220"/>
        <w:ind w:firstLine="540"/>
        <w:jc w:val="both"/>
      </w:pPr>
      <w:r>
        <w:t>в 2021 году - 0,0 тыс. рублей;</w:t>
      </w:r>
    </w:p>
    <w:p w:rsidR="002F0F37" w:rsidRDefault="002F0F37">
      <w:pPr>
        <w:pStyle w:val="ConsPlusNormal"/>
        <w:spacing w:before="220"/>
        <w:ind w:firstLine="540"/>
        <w:jc w:val="both"/>
      </w:pPr>
      <w:r>
        <w:t>в 2022 году - 0,0 тыс. рублей;</w:t>
      </w:r>
    </w:p>
    <w:p w:rsidR="002F0F37" w:rsidRDefault="002F0F37">
      <w:pPr>
        <w:pStyle w:val="ConsPlusNormal"/>
        <w:spacing w:before="220"/>
        <w:ind w:firstLine="540"/>
        <w:jc w:val="both"/>
      </w:pPr>
      <w:r>
        <w:t>в 2023 году - 0,0 тыс. рублей;</w:t>
      </w:r>
    </w:p>
    <w:p w:rsidR="002F0F37" w:rsidRDefault="002F0F37">
      <w:pPr>
        <w:pStyle w:val="ConsPlusNormal"/>
        <w:spacing w:before="220"/>
        <w:ind w:firstLine="540"/>
        <w:jc w:val="both"/>
      </w:pPr>
      <w:r>
        <w:t>в 2024 году - 0,0 тыс. рублей;</w:t>
      </w:r>
    </w:p>
    <w:p w:rsidR="002F0F37" w:rsidRDefault="002F0F37">
      <w:pPr>
        <w:pStyle w:val="ConsPlusNormal"/>
        <w:spacing w:before="220"/>
        <w:ind w:firstLine="540"/>
        <w:jc w:val="both"/>
      </w:pPr>
      <w:r>
        <w:t>в 2025 году - 0,0 тыс. рублей;</w:t>
      </w:r>
    </w:p>
    <w:p w:rsidR="002F0F37" w:rsidRDefault="002F0F37">
      <w:pPr>
        <w:pStyle w:val="ConsPlusNormal"/>
        <w:spacing w:before="220"/>
        <w:ind w:firstLine="540"/>
        <w:jc w:val="both"/>
      </w:pPr>
      <w:r>
        <w:t>в 2026 - 2030 годах - 0,0 тыс. рублей;</w:t>
      </w:r>
    </w:p>
    <w:p w:rsidR="002F0F37" w:rsidRDefault="002F0F37">
      <w:pPr>
        <w:pStyle w:val="ConsPlusNormal"/>
        <w:spacing w:before="220"/>
        <w:ind w:firstLine="540"/>
        <w:jc w:val="both"/>
      </w:pPr>
      <w:r>
        <w:t>в 2031 - 2035 годах - 0,0 тыс. рублей.</w:t>
      </w:r>
    </w:p>
    <w:p w:rsidR="002F0F37" w:rsidRDefault="002F0F37">
      <w:pPr>
        <w:pStyle w:val="ConsPlusNormal"/>
        <w:spacing w:before="220"/>
        <w:ind w:firstLine="540"/>
        <w:jc w:val="both"/>
      </w:pPr>
      <w:r>
        <w:t xml:space="preserve">Объемы финансирования подпрограммы подлежат ежегодному уточнению исходя из </w:t>
      </w:r>
      <w:r>
        <w:lastRenderedPageBreak/>
        <w:t>возможностей республиканского бюджета Чувашской Республики.</w:t>
      </w:r>
    </w:p>
    <w:p w:rsidR="002F0F37" w:rsidRDefault="002F0F37">
      <w:pPr>
        <w:pStyle w:val="ConsPlusNormal"/>
        <w:spacing w:before="220"/>
        <w:ind w:firstLine="540"/>
        <w:jc w:val="both"/>
      </w:pPr>
      <w:r>
        <w:t xml:space="preserve">Ресурсное </w:t>
      </w:r>
      <w:hyperlink w:anchor="P2928" w:history="1">
        <w:r>
          <w:rPr>
            <w:color w:val="0000FF"/>
          </w:rPr>
          <w:t>обеспечение</w:t>
        </w:r>
      </w:hyperlink>
      <w:r>
        <w:t xml:space="preserve"> реализации подпрограммы за счет всех источников финансирования приведено в приложении к подпрограмме.</w:t>
      </w: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2"/>
      </w:pPr>
      <w:r>
        <w:t>Приложение</w:t>
      </w:r>
    </w:p>
    <w:p w:rsidR="002F0F37" w:rsidRDefault="002F0F37">
      <w:pPr>
        <w:pStyle w:val="ConsPlusNormal"/>
        <w:jc w:val="right"/>
      </w:pPr>
      <w:r>
        <w:t xml:space="preserve">к подпрограмме "Снятие </w:t>
      </w:r>
      <w:proofErr w:type="gramStart"/>
      <w:r>
        <w:t>административных</w:t>
      </w:r>
      <w:proofErr w:type="gramEnd"/>
    </w:p>
    <w:p w:rsidR="002F0F37" w:rsidRDefault="002F0F37">
      <w:pPr>
        <w:pStyle w:val="ConsPlusNormal"/>
        <w:jc w:val="right"/>
      </w:pPr>
      <w:r>
        <w:t xml:space="preserve">барьеров в строительстве" </w:t>
      </w:r>
      <w:proofErr w:type="gramStart"/>
      <w:r>
        <w:t>государственной</w:t>
      </w:r>
      <w:proofErr w:type="gramEnd"/>
    </w:p>
    <w:p w:rsidR="002F0F37" w:rsidRDefault="002F0F37">
      <w:pPr>
        <w:pStyle w:val="ConsPlusNormal"/>
        <w:jc w:val="right"/>
      </w:pPr>
      <w:r>
        <w:t>программы Чувашской Республики "Развитие</w:t>
      </w:r>
    </w:p>
    <w:p w:rsidR="002F0F37" w:rsidRDefault="002F0F37">
      <w:pPr>
        <w:pStyle w:val="ConsPlusNormal"/>
        <w:jc w:val="right"/>
      </w:pPr>
      <w:r>
        <w:t>строительного комплекса и архитектуры"</w:t>
      </w:r>
    </w:p>
    <w:p w:rsidR="002F0F37" w:rsidRDefault="002F0F37">
      <w:pPr>
        <w:pStyle w:val="ConsPlusNormal"/>
        <w:jc w:val="both"/>
      </w:pPr>
    </w:p>
    <w:p w:rsidR="002F0F37" w:rsidRDefault="002F0F37">
      <w:pPr>
        <w:pStyle w:val="ConsPlusTitle"/>
        <w:jc w:val="center"/>
      </w:pPr>
      <w:bookmarkStart w:id="8" w:name="P2928"/>
      <w:bookmarkEnd w:id="8"/>
      <w:r>
        <w:t>РЕСУРСНОЕ ОБЕСПЕЧЕНИЕ</w:t>
      </w:r>
    </w:p>
    <w:p w:rsidR="002F0F37" w:rsidRDefault="002F0F37">
      <w:pPr>
        <w:pStyle w:val="ConsPlusTitle"/>
        <w:jc w:val="center"/>
      </w:pPr>
      <w:r>
        <w:t xml:space="preserve">РЕАЛИЗАЦИИ ПОДПРОГРАММЫ "СНЯТИЕ </w:t>
      </w:r>
      <w:proofErr w:type="gramStart"/>
      <w:r>
        <w:t>АДМИНИСТРАТИВНЫХ</w:t>
      </w:r>
      <w:proofErr w:type="gramEnd"/>
    </w:p>
    <w:p w:rsidR="002F0F37" w:rsidRDefault="002F0F37">
      <w:pPr>
        <w:pStyle w:val="ConsPlusTitle"/>
        <w:jc w:val="center"/>
      </w:pPr>
      <w:r>
        <w:t>БАРЬЕРОВ В СТРОИТЕЛЬСТВЕ" ГОСУДАРСТВЕННОЙ ПРОГРАММЫ</w:t>
      </w:r>
    </w:p>
    <w:p w:rsidR="002F0F37" w:rsidRDefault="002F0F37">
      <w:pPr>
        <w:pStyle w:val="ConsPlusTitle"/>
        <w:jc w:val="center"/>
      </w:pPr>
      <w:r>
        <w:t>ЧУВАШСКОЙ РЕСПУБЛИКИ "РАЗВИТИЕ СТРОИТЕЛЬНОГО КОМПЛЕКСА</w:t>
      </w:r>
    </w:p>
    <w:p w:rsidR="002F0F37" w:rsidRDefault="002F0F37">
      <w:pPr>
        <w:pStyle w:val="ConsPlusTitle"/>
        <w:jc w:val="center"/>
      </w:pPr>
      <w:r>
        <w:t>И АРХИТЕКТУРЫ" ЗА СЧЕТ ВСЕХ ИСТОЧНИКОВ ФИНАНСИРОВАНИЯ</w:t>
      </w:r>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27.03.2019 </w:t>
            </w:r>
            <w:hyperlink r:id="rId115" w:history="1">
              <w:r>
                <w:rPr>
                  <w:color w:val="0000FF"/>
                </w:rPr>
                <w:t>N 83</w:t>
              </w:r>
            </w:hyperlink>
            <w:r>
              <w:rPr>
                <w:color w:val="392C69"/>
              </w:rPr>
              <w:t>,</w:t>
            </w:r>
            <w:proofErr w:type="gramEnd"/>
          </w:p>
          <w:p w:rsidR="002F0F37" w:rsidRDefault="002F0F37">
            <w:pPr>
              <w:pStyle w:val="ConsPlusNormal"/>
              <w:jc w:val="center"/>
            </w:pPr>
            <w:r>
              <w:rPr>
                <w:color w:val="392C69"/>
              </w:rPr>
              <w:t xml:space="preserve">от 22.04.2020 </w:t>
            </w:r>
            <w:hyperlink r:id="rId116" w:history="1">
              <w:r>
                <w:rPr>
                  <w:color w:val="0000FF"/>
                </w:rPr>
                <w:t>N 202</w:t>
              </w:r>
            </w:hyperlink>
            <w:r>
              <w:rPr>
                <w:color w:val="392C69"/>
              </w:rPr>
              <w:t>)</w:t>
            </w:r>
          </w:p>
        </w:tc>
      </w:tr>
    </w:tbl>
    <w:p w:rsidR="002F0F37" w:rsidRDefault="002F0F37">
      <w:pPr>
        <w:pStyle w:val="ConsPlusNormal"/>
        <w:jc w:val="both"/>
      </w:pPr>
    </w:p>
    <w:p w:rsidR="002F0F37" w:rsidRDefault="002F0F37">
      <w:pPr>
        <w:sectPr w:rsidR="002F0F37">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2"/>
        <w:gridCol w:w="1644"/>
        <w:gridCol w:w="2324"/>
        <w:gridCol w:w="1464"/>
        <w:gridCol w:w="699"/>
        <w:gridCol w:w="554"/>
        <w:gridCol w:w="430"/>
        <w:gridCol w:w="533"/>
        <w:gridCol w:w="1440"/>
        <w:gridCol w:w="664"/>
        <w:gridCol w:w="664"/>
        <w:gridCol w:w="664"/>
        <w:gridCol w:w="904"/>
        <w:gridCol w:w="784"/>
        <w:gridCol w:w="784"/>
        <w:gridCol w:w="784"/>
        <w:gridCol w:w="904"/>
        <w:gridCol w:w="904"/>
      </w:tblGrid>
      <w:tr w:rsidR="002F0F37">
        <w:tc>
          <w:tcPr>
            <w:tcW w:w="912" w:type="dxa"/>
            <w:vMerge w:val="restart"/>
            <w:tcBorders>
              <w:left w:val="nil"/>
            </w:tcBorders>
          </w:tcPr>
          <w:p w:rsidR="002F0F37" w:rsidRDefault="002F0F37">
            <w:pPr>
              <w:pStyle w:val="ConsPlusNormal"/>
              <w:jc w:val="center"/>
            </w:pPr>
            <w:r>
              <w:lastRenderedPageBreak/>
              <w:t>Статус</w:t>
            </w:r>
          </w:p>
        </w:tc>
        <w:tc>
          <w:tcPr>
            <w:tcW w:w="1644" w:type="dxa"/>
            <w:vMerge w:val="restart"/>
          </w:tcPr>
          <w:p w:rsidR="002F0F37" w:rsidRDefault="002F0F37">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2324" w:type="dxa"/>
            <w:vMerge w:val="restart"/>
          </w:tcPr>
          <w:p w:rsidR="002F0F37" w:rsidRDefault="002F0F37">
            <w:pPr>
              <w:pStyle w:val="ConsPlusNormal"/>
              <w:jc w:val="center"/>
            </w:pPr>
            <w:r>
              <w:t>Задача подпрограммы государственной программы Чувашской Республики</w:t>
            </w:r>
          </w:p>
        </w:tc>
        <w:tc>
          <w:tcPr>
            <w:tcW w:w="1464" w:type="dxa"/>
            <w:vMerge w:val="restart"/>
          </w:tcPr>
          <w:p w:rsidR="002F0F37" w:rsidRDefault="002F0F37">
            <w:pPr>
              <w:pStyle w:val="ConsPlusNormal"/>
              <w:jc w:val="center"/>
            </w:pPr>
            <w:r>
              <w:t>Ответственный исполнитель, соисполнитель, участники</w:t>
            </w:r>
          </w:p>
        </w:tc>
        <w:tc>
          <w:tcPr>
            <w:tcW w:w="2216" w:type="dxa"/>
            <w:gridSpan w:val="4"/>
          </w:tcPr>
          <w:p w:rsidR="002F0F37" w:rsidRDefault="002F0F37">
            <w:pPr>
              <w:pStyle w:val="ConsPlusNormal"/>
              <w:jc w:val="center"/>
            </w:pPr>
            <w:r>
              <w:t>Код бюджетной классификации</w:t>
            </w:r>
          </w:p>
        </w:tc>
        <w:tc>
          <w:tcPr>
            <w:tcW w:w="1440" w:type="dxa"/>
            <w:vMerge w:val="restart"/>
          </w:tcPr>
          <w:p w:rsidR="002F0F37" w:rsidRDefault="002F0F37">
            <w:pPr>
              <w:pStyle w:val="ConsPlusNormal"/>
              <w:jc w:val="center"/>
            </w:pPr>
            <w:r>
              <w:t>Источники финансирования</w:t>
            </w:r>
          </w:p>
        </w:tc>
        <w:tc>
          <w:tcPr>
            <w:tcW w:w="7056" w:type="dxa"/>
            <w:gridSpan w:val="9"/>
            <w:tcBorders>
              <w:right w:val="nil"/>
            </w:tcBorders>
          </w:tcPr>
          <w:p w:rsidR="002F0F37" w:rsidRDefault="002F0F37">
            <w:pPr>
              <w:pStyle w:val="ConsPlusNormal"/>
              <w:jc w:val="center"/>
            </w:pPr>
            <w:r>
              <w:t>Расходы по годам, тыс. рублей</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главный распорядитель бюджетных средств</w:t>
            </w:r>
          </w:p>
        </w:tc>
        <w:tc>
          <w:tcPr>
            <w:tcW w:w="554" w:type="dxa"/>
          </w:tcPr>
          <w:p w:rsidR="002F0F37" w:rsidRDefault="002F0F37">
            <w:pPr>
              <w:pStyle w:val="ConsPlusNormal"/>
              <w:jc w:val="center"/>
            </w:pPr>
            <w:r>
              <w:t>раздел, подраздел</w:t>
            </w:r>
          </w:p>
        </w:tc>
        <w:tc>
          <w:tcPr>
            <w:tcW w:w="430" w:type="dxa"/>
          </w:tcPr>
          <w:p w:rsidR="002F0F37" w:rsidRDefault="002F0F37">
            <w:pPr>
              <w:pStyle w:val="ConsPlusNormal"/>
              <w:jc w:val="center"/>
            </w:pPr>
            <w:r>
              <w:t>целевая статья расходов</w:t>
            </w:r>
          </w:p>
        </w:tc>
        <w:tc>
          <w:tcPr>
            <w:tcW w:w="533" w:type="dxa"/>
          </w:tcPr>
          <w:p w:rsidR="002F0F37" w:rsidRDefault="002F0F37">
            <w:pPr>
              <w:pStyle w:val="ConsPlusNormal"/>
              <w:jc w:val="center"/>
            </w:pPr>
            <w:r>
              <w:t>группа (подгруппа) вида расходов</w:t>
            </w:r>
          </w:p>
        </w:tc>
        <w:tc>
          <w:tcPr>
            <w:tcW w:w="1440" w:type="dxa"/>
            <w:vMerge/>
          </w:tcPr>
          <w:p w:rsidR="002F0F37" w:rsidRDefault="002F0F37"/>
        </w:tc>
        <w:tc>
          <w:tcPr>
            <w:tcW w:w="664" w:type="dxa"/>
          </w:tcPr>
          <w:p w:rsidR="002F0F37" w:rsidRDefault="002F0F37">
            <w:pPr>
              <w:pStyle w:val="ConsPlusNormal"/>
              <w:jc w:val="center"/>
            </w:pPr>
            <w:r>
              <w:t>2019</w:t>
            </w:r>
          </w:p>
        </w:tc>
        <w:tc>
          <w:tcPr>
            <w:tcW w:w="664" w:type="dxa"/>
          </w:tcPr>
          <w:p w:rsidR="002F0F37" w:rsidRDefault="002F0F37">
            <w:pPr>
              <w:pStyle w:val="ConsPlusNormal"/>
              <w:jc w:val="center"/>
            </w:pPr>
            <w:r>
              <w:t>2020</w:t>
            </w:r>
          </w:p>
        </w:tc>
        <w:tc>
          <w:tcPr>
            <w:tcW w:w="664" w:type="dxa"/>
          </w:tcPr>
          <w:p w:rsidR="002F0F37" w:rsidRDefault="002F0F37">
            <w:pPr>
              <w:pStyle w:val="ConsPlusNormal"/>
              <w:jc w:val="center"/>
            </w:pPr>
            <w:r>
              <w:t>2021</w:t>
            </w:r>
          </w:p>
        </w:tc>
        <w:tc>
          <w:tcPr>
            <w:tcW w:w="904" w:type="dxa"/>
          </w:tcPr>
          <w:p w:rsidR="002F0F37" w:rsidRDefault="002F0F37">
            <w:pPr>
              <w:pStyle w:val="ConsPlusNormal"/>
              <w:jc w:val="center"/>
            </w:pPr>
            <w:r>
              <w:t>2022</w:t>
            </w:r>
          </w:p>
        </w:tc>
        <w:tc>
          <w:tcPr>
            <w:tcW w:w="784" w:type="dxa"/>
          </w:tcPr>
          <w:p w:rsidR="002F0F37" w:rsidRDefault="002F0F37">
            <w:pPr>
              <w:pStyle w:val="ConsPlusNormal"/>
              <w:jc w:val="center"/>
            </w:pPr>
            <w:r>
              <w:t>2023</w:t>
            </w:r>
          </w:p>
        </w:tc>
        <w:tc>
          <w:tcPr>
            <w:tcW w:w="784" w:type="dxa"/>
          </w:tcPr>
          <w:p w:rsidR="002F0F37" w:rsidRDefault="002F0F37">
            <w:pPr>
              <w:pStyle w:val="ConsPlusNormal"/>
              <w:jc w:val="center"/>
            </w:pPr>
            <w:r>
              <w:t>2024</w:t>
            </w:r>
          </w:p>
        </w:tc>
        <w:tc>
          <w:tcPr>
            <w:tcW w:w="784" w:type="dxa"/>
          </w:tcPr>
          <w:p w:rsidR="002F0F37" w:rsidRDefault="002F0F37">
            <w:pPr>
              <w:pStyle w:val="ConsPlusNormal"/>
              <w:jc w:val="center"/>
            </w:pPr>
            <w:r>
              <w:t>2025</w:t>
            </w:r>
          </w:p>
        </w:tc>
        <w:tc>
          <w:tcPr>
            <w:tcW w:w="904" w:type="dxa"/>
          </w:tcPr>
          <w:p w:rsidR="002F0F37" w:rsidRDefault="002F0F37">
            <w:pPr>
              <w:pStyle w:val="ConsPlusNormal"/>
              <w:jc w:val="center"/>
            </w:pPr>
            <w:r>
              <w:t>2026 - 2030</w:t>
            </w:r>
          </w:p>
        </w:tc>
        <w:tc>
          <w:tcPr>
            <w:tcW w:w="904" w:type="dxa"/>
            <w:tcBorders>
              <w:right w:val="nil"/>
            </w:tcBorders>
          </w:tcPr>
          <w:p w:rsidR="002F0F37" w:rsidRDefault="002F0F37">
            <w:pPr>
              <w:pStyle w:val="ConsPlusNormal"/>
              <w:jc w:val="center"/>
            </w:pPr>
            <w:r>
              <w:t>2031 - 2035</w:t>
            </w:r>
          </w:p>
        </w:tc>
      </w:tr>
      <w:tr w:rsidR="002F0F37">
        <w:tc>
          <w:tcPr>
            <w:tcW w:w="912" w:type="dxa"/>
            <w:tcBorders>
              <w:left w:val="nil"/>
            </w:tcBorders>
          </w:tcPr>
          <w:p w:rsidR="002F0F37" w:rsidRDefault="002F0F37">
            <w:pPr>
              <w:pStyle w:val="ConsPlusNormal"/>
              <w:jc w:val="center"/>
            </w:pPr>
            <w:r>
              <w:t>1</w:t>
            </w:r>
          </w:p>
        </w:tc>
        <w:tc>
          <w:tcPr>
            <w:tcW w:w="1644" w:type="dxa"/>
          </w:tcPr>
          <w:p w:rsidR="002F0F37" w:rsidRDefault="002F0F37">
            <w:pPr>
              <w:pStyle w:val="ConsPlusNormal"/>
              <w:jc w:val="center"/>
            </w:pPr>
            <w:r>
              <w:t>2</w:t>
            </w:r>
          </w:p>
        </w:tc>
        <w:tc>
          <w:tcPr>
            <w:tcW w:w="2324" w:type="dxa"/>
          </w:tcPr>
          <w:p w:rsidR="002F0F37" w:rsidRDefault="002F0F37">
            <w:pPr>
              <w:pStyle w:val="ConsPlusNormal"/>
              <w:jc w:val="center"/>
            </w:pPr>
            <w:r>
              <w:t>3</w:t>
            </w:r>
          </w:p>
        </w:tc>
        <w:tc>
          <w:tcPr>
            <w:tcW w:w="1464" w:type="dxa"/>
          </w:tcPr>
          <w:p w:rsidR="002F0F37" w:rsidRDefault="002F0F37">
            <w:pPr>
              <w:pStyle w:val="ConsPlusNormal"/>
              <w:jc w:val="center"/>
            </w:pPr>
            <w:r>
              <w:t>4</w:t>
            </w:r>
          </w:p>
        </w:tc>
        <w:tc>
          <w:tcPr>
            <w:tcW w:w="699" w:type="dxa"/>
          </w:tcPr>
          <w:p w:rsidR="002F0F37" w:rsidRDefault="002F0F37">
            <w:pPr>
              <w:pStyle w:val="ConsPlusNormal"/>
              <w:jc w:val="center"/>
            </w:pPr>
            <w:r>
              <w:t>5</w:t>
            </w:r>
          </w:p>
        </w:tc>
        <w:tc>
          <w:tcPr>
            <w:tcW w:w="554" w:type="dxa"/>
          </w:tcPr>
          <w:p w:rsidR="002F0F37" w:rsidRDefault="002F0F37">
            <w:pPr>
              <w:pStyle w:val="ConsPlusNormal"/>
              <w:jc w:val="center"/>
            </w:pPr>
            <w:r>
              <w:t>6</w:t>
            </w:r>
          </w:p>
        </w:tc>
        <w:tc>
          <w:tcPr>
            <w:tcW w:w="430" w:type="dxa"/>
          </w:tcPr>
          <w:p w:rsidR="002F0F37" w:rsidRDefault="002F0F37">
            <w:pPr>
              <w:pStyle w:val="ConsPlusNormal"/>
              <w:jc w:val="center"/>
            </w:pPr>
            <w:r>
              <w:t>7</w:t>
            </w:r>
          </w:p>
        </w:tc>
        <w:tc>
          <w:tcPr>
            <w:tcW w:w="533" w:type="dxa"/>
          </w:tcPr>
          <w:p w:rsidR="002F0F37" w:rsidRDefault="002F0F37">
            <w:pPr>
              <w:pStyle w:val="ConsPlusNormal"/>
              <w:jc w:val="center"/>
            </w:pPr>
            <w:r>
              <w:t>8</w:t>
            </w:r>
          </w:p>
        </w:tc>
        <w:tc>
          <w:tcPr>
            <w:tcW w:w="1440" w:type="dxa"/>
          </w:tcPr>
          <w:p w:rsidR="002F0F37" w:rsidRDefault="002F0F37">
            <w:pPr>
              <w:pStyle w:val="ConsPlusNormal"/>
              <w:jc w:val="center"/>
            </w:pPr>
            <w:r>
              <w:t>9</w:t>
            </w:r>
          </w:p>
        </w:tc>
        <w:tc>
          <w:tcPr>
            <w:tcW w:w="664" w:type="dxa"/>
          </w:tcPr>
          <w:p w:rsidR="002F0F37" w:rsidRDefault="002F0F37">
            <w:pPr>
              <w:pStyle w:val="ConsPlusNormal"/>
              <w:jc w:val="center"/>
            </w:pPr>
            <w:r>
              <w:t>10</w:t>
            </w:r>
          </w:p>
        </w:tc>
        <w:tc>
          <w:tcPr>
            <w:tcW w:w="664" w:type="dxa"/>
          </w:tcPr>
          <w:p w:rsidR="002F0F37" w:rsidRDefault="002F0F37">
            <w:pPr>
              <w:pStyle w:val="ConsPlusNormal"/>
              <w:jc w:val="center"/>
            </w:pPr>
            <w:r>
              <w:t>11</w:t>
            </w:r>
          </w:p>
        </w:tc>
        <w:tc>
          <w:tcPr>
            <w:tcW w:w="664" w:type="dxa"/>
          </w:tcPr>
          <w:p w:rsidR="002F0F37" w:rsidRDefault="002F0F37">
            <w:pPr>
              <w:pStyle w:val="ConsPlusNormal"/>
              <w:jc w:val="center"/>
            </w:pPr>
            <w:r>
              <w:t>12</w:t>
            </w:r>
          </w:p>
        </w:tc>
        <w:tc>
          <w:tcPr>
            <w:tcW w:w="904" w:type="dxa"/>
          </w:tcPr>
          <w:p w:rsidR="002F0F37" w:rsidRDefault="002F0F37">
            <w:pPr>
              <w:pStyle w:val="ConsPlusNormal"/>
              <w:jc w:val="center"/>
            </w:pPr>
            <w:r>
              <w:t>13</w:t>
            </w:r>
          </w:p>
        </w:tc>
        <w:tc>
          <w:tcPr>
            <w:tcW w:w="784" w:type="dxa"/>
          </w:tcPr>
          <w:p w:rsidR="002F0F37" w:rsidRDefault="002F0F37">
            <w:pPr>
              <w:pStyle w:val="ConsPlusNormal"/>
              <w:jc w:val="center"/>
            </w:pPr>
            <w:r>
              <w:t>14</w:t>
            </w:r>
          </w:p>
        </w:tc>
        <w:tc>
          <w:tcPr>
            <w:tcW w:w="784" w:type="dxa"/>
          </w:tcPr>
          <w:p w:rsidR="002F0F37" w:rsidRDefault="002F0F37">
            <w:pPr>
              <w:pStyle w:val="ConsPlusNormal"/>
              <w:jc w:val="center"/>
            </w:pPr>
            <w:r>
              <w:t>15</w:t>
            </w:r>
          </w:p>
        </w:tc>
        <w:tc>
          <w:tcPr>
            <w:tcW w:w="784" w:type="dxa"/>
          </w:tcPr>
          <w:p w:rsidR="002F0F37" w:rsidRDefault="002F0F37">
            <w:pPr>
              <w:pStyle w:val="ConsPlusNormal"/>
              <w:jc w:val="center"/>
            </w:pPr>
            <w:r>
              <w:t>16</w:t>
            </w:r>
          </w:p>
        </w:tc>
        <w:tc>
          <w:tcPr>
            <w:tcW w:w="904" w:type="dxa"/>
          </w:tcPr>
          <w:p w:rsidR="002F0F37" w:rsidRDefault="002F0F37">
            <w:pPr>
              <w:pStyle w:val="ConsPlusNormal"/>
              <w:jc w:val="center"/>
            </w:pPr>
            <w:r>
              <w:t>17</w:t>
            </w:r>
          </w:p>
        </w:tc>
        <w:tc>
          <w:tcPr>
            <w:tcW w:w="904" w:type="dxa"/>
            <w:tcBorders>
              <w:right w:val="nil"/>
            </w:tcBorders>
          </w:tcPr>
          <w:p w:rsidR="002F0F37" w:rsidRDefault="002F0F37">
            <w:pPr>
              <w:pStyle w:val="ConsPlusNormal"/>
              <w:jc w:val="center"/>
            </w:pPr>
            <w:r>
              <w:t>18</w:t>
            </w:r>
          </w:p>
        </w:tc>
      </w:tr>
      <w:tr w:rsidR="002F0F37">
        <w:tc>
          <w:tcPr>
            <w:tcW w:w="912" w:type="dxa"/>
            <w:vMerge w:val="restart"/>
            <w:tcBorders>
              <w:left w:val="nil"/>
              <w:bottom w:val="nil"/>
            </w:tcBorders>
          </w:tcPr>
          <w:p w:rsidR="002F0F37" w:rsidRDefault="002F0F37">
            <w:pPr>
              <w:pStyle w:val="ConsPlusNormal"/>
              <w:jc w:val="both"/>
            </w:pPr>
            <w:r>
              <w:t>Подпрограмма</w:t>
            </w:r>
          </w:p>
        </w:tc>
        <w:tc>
          <w:tcPr>
            <w:tcW w:w="1644" w:type="dxa"/>
            <w:vMerge w:val="restart"/>
            <w:tcBorders>
              <w:bottom w:val="nil"/>
            </w:tcBorders>
          </w:tcPr>
          <w:p w:rsidR="002F0F37" w:rsidRDefault="002F0F37">
            <w:pPr>
              <w:pStyle w:val="ConsPlusNormal"/>
              <w:jc w:val="both"/>
            </w:pPr>
            <w:r>
              <w:t>"Снятие административных барьеров в строительстве"</w:t>
            </w:r>
          </w:p>
        </w:tc>
        <w:tc>
          <w:tcPr>
            <w:tcW w:w="2324" w:type="dxa"/>
            <w:vMerge w:val="restart"/>
            <w:tcBorders>
              <w:bottom w:val="nil"/>
            </w:tcBorders>
          </w:tcPr>
          <w:p w:rsidR="002F0F37" w:rsidRDefault="002F0F37">
            <w:pPr>
              <w:pStyle w:val="ConsPlusNormal"/>
            </w:pPr>
          </w:p>
        </w:tc>
        <w:tc>
          <w:tcPr>
            <w:tcW w:w="1464" w:type="dxa"/>
            <w:vMerge w:val="restart"/>
            <w:tcBorders>
              <w:bottom w:val="nil"/>
            </w:tcBorders>
          </w:tcPr>
          <w:p w:rsidR="002F0F37" w:rsidRDefault="002F0F37">
            <w:pPr>
              <w:pStyle w:val="ConsPlusNormal"/>
              <w:jc w:val="both"/>
            </w:pPr>
            <w:r>
              <w:t>ответственный исполнитель - Минстрой Чувашии, участники - Минэкономразвития Чувашии, Мининформполитики Чувашии, АУ Чувашской Республики "Центр экспертизы и ценообразова</w:t>
            </w:r>
            <w:r>
              <w:lastRenderedPageBreak/>
              <w:t xml:space="preserve">ния в строительстве Чувашской Республики" Минстроя Чувашии, органы местного самоуправления </w:t>
            </w:r>
            <w:hyperlink w:anchor="P3479" w:history="1">
              <w:r>
                <w:rPr>
                  <w:color w:val="0000FF"/>
                </w:rPr>
                <w:t>&lt;*&gt;</w:t>
              </w:r>
            </w:hyperlink>
          </w:p>
        </w:tc>
        <w:tc>
          <w:tcPr>
            <w:tcW w:w="699" w:type="dxa"/>
          </w:tcPr>
          <w:p w:rsidR="002F0F37" w:rsidRDefault="002F0F37">
            <w:pPr>
              <w:pStyle w:val="ConsPlusNormal"/>
              <w:jc w:val="center"/>
            </w:pPr>
            <w:r>
              <w:lastRenderedPageBreak/>
              <w:t>x</w:t>
            </w:r>
          </w:p>
        </w:tc>
        <w:tc>
          <w:tcPr>
            <w:tcW w:w="554" w:type="dxa"/>
          </w:tcPr>
          <w:p w:rsidR="002F0F37" w:rsidRDefault="002F0F37">
            <w:pPr>
              <w:pStyle w:val="ConsPlusNormal"/>
              <w:jc w:val="center"/>
            </w:pPr>
            <w:r>
              <w:t>x</w:t>
            </w:r>
          </w:p>
        </w:tc>
        <w:tc>
          <w:tcPr>
            <w:tcW w:w="430" w:type="dxa"/>
          </w:tcPr>
          <w:p w:rsidR="002F0F37" w:rsidRDefault="002F0F37">
            <w:pPr>
              <w:pStyle w:val="ConsPlusNormal"/>
              <w:jc w:val="center"/>
            </w:pPr>
            <w:r>
              <w:t>x</w:t>
            </w:r>
          </w:p>
        </w:tc>
        <w:tc>
          <w:tcPr>
            <w:tcW w:w="533" w:type="dxa"/>
          </w:tcPr>
          <w:p w:rsidR="002F0F37" w:rsidRDefault="002F0F37">
            <w:pPr>
              <w:pStyle w:val="ConsPlusNormal"/>
              <w:jc w:val="center"/>
            </w:pPr>
            <w:r>
              <w:t>x</w:t>
            </w:r>
          </w:p>
        </w:tc>
        <w:tc>
          <w:tcPr>
            <w:tcW w:w="1440" w:type="dxa"/>
          </w:tcPr>
          <w:p w:rsidR="002F0F37" w:rsidRDefault="002F0F37">
            <w:pPr>
              <w:pStyle w:val="ConsPlusNormal"/>
              <w:jc w:val="both"/>
            </w:pPr>
            <w:r>
              <w:t>всего</w:t>
            </w:r>
          </w:p>
        </w:tc>
        <w:tc>
          <w:tcPr>
            <w:tcW w:w="664" w:type="dxa"/>
          </w:tcPr>
          <w:p w:rsidR="002F0F37" w:rsidRDefault="002F0F37">
            <w:pPr>
              <w:pStyle w:val="ConsPlusNormal"/>
              <w:jc w:val="center"/>
            </w:pPr>
            <w:r>
              <w:t>30700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bottom w:val="nil"/>
            </w:tcBorders>
          </w:tcPr>
          <w:p w:rsidR="002F0F37" w:rsidRDefault="002F0F37"/>
        </w:tc>
        <w:tc>
          <w:tcPr>
            <w:tcW w:w="1644" w:type="dxa"/>
            <w:vMerge/>
            <w:tcBorders>
              <w:bottom w:val="nil"/>
            </w:tcBorders>
          </w:tcPr>
          <w:p w:rsidR="002F0F37" w:rsidRDefault="002F0F37"/>
        </w:tc>
        <w:tc>
          <w:tcPr>
            <w:tcW w:w="2324" w:type="dxa"/>
            <w:vMerge/>
            <w:tcBorders>
              <w:bottom w:val="nil"/>
            </w:tcBorders>
          </w:tcPr>
          <w:p w:rsidR="002F0F37" w:rsidRDefault="002F0F37"/>
        </w:tc>
        <w:tc>
          <w:tcPr>
            <w:tcW w:w="1464" w:type="dxa"/>
            <w:vMerge/>
            <w:tcBorders>
              <w:bottom w:val="nil"/>
            </w:tcBorders>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jc w:val="center"/>
            </w:pPr>
            <w:r>
              <w:t>x</w:t>
            </w:r>
          </w:p>
        </w:tc>
        <w:tc>
          <w:tcPr>
            <w:tcW w:w="430" w:type="dxa"/>
          </w:tcPr>
          <w:p w:rsidR="002F0F37" w:rsidRDefault="002F0F37">
            <w:pPr>
              <w:pStyle w:val="ConsPlusNormal"/>
              <w:jc w:val="center"/>
            </w:pPr>
            <w:r>
              <w:t>x</w:t>
            </w:r>
          </w:p>
        </w:tc>
        <w:tc>
          <w:tcPr>
            <w:tcW w:w="533" w:type="dxa"/>
          </w:tcPr>
          <w:p w:rsidR="002F0F37" w:rsidRDefault="002F0F37">
            <w:pPr>
              <w:pStyle w:val="ConsPlusNormal"/>
              <w:jc w:val="center"/>
            </w:pPr>
            <w:r>
              <w:t>x</w:t>
            </w:r>
          </w:p>
        </w:tc>
        <w:tc>
          <w:tcPr>
            <w:tcW w:w="1440" w:type="dxa"/>
          </w:tcPr>
          <w:p w:rsidR="002F0F37" w:rsidRDefault="002F0F37">
            <w:pPr>
              <w:pStyle w:val="ConsPlusNormal"/>
              <w:jc w:val="both"/>
            </w:pPr>
            <w:r>
              <w:t>федеральный бюджет</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bottom w:val="nil"/>
            </w:tcBorders>
          </w:tcPr>
          <w:p w:rsidR="002F0F37" w:rsidRDefault="002F0F37"/>
        </w:tc>
        <w:tc>
          <w:tcPr>
            <w:tcW w:w="1644" w:type="dxa"/>
            <w:vMerge/>
            <w:tcBorders>
              <w:bottom w:val="nil"/>
            </w:tcBorders>
          </w:tcPr>
          <w:p w:rsidR="002F0F37" w:rsidRDefault="002F0F37"/>
        </w:tc>
        <w:tc>
          <w:tcPr>
            <w:tcW w:w="2324" w:type="dxa"/>
            <w:vMerge/>
            <w:tcBorders>
              <w:bottom w:val="nil"/>
            </w:tcBorders>
          </w:tcPr>
          <w:p w:rsidR="002F0F37" w:rsidRDefault="002F0F37"/>
        </w:tc>
        <w:tc>
          <w:tcPr>
            <w:tcW w:w="1464" w:type="dxa"/>
            <w:vMerge/>
            <w:tcBorders>
              <w:bottom w:val="nil"/>
            </w:tcBorders>
          </w:tcPr>
          <w:p w:rsidR="002F0F37" w:rsidRDefault="002F0F37"/>
        </w:tc>
        <w:tc>
          <w:tcPr>
            <w:tcW w:w="699" w:type="dxa"/>
          </w:tcPr>
          <w:p w:rsidR="002F0F37" w:rsidRDefault="002F0F37">
            <w:pPr>
              <w:pStyle w:val="ConsPlusNormal"/>
              <w:jc w:val="center"/>
            </w:pPr>
            <w:r>
              <w:t>832</w:t>
            </w:r>
          </w:p>
        </w:tc>
        <w:tc>
          <w:tcPr>
            <w:tcW w:w="554" w:type="dxa"/>
          </w:tcPr>
          <w:p w:rsidR="002F0F37" w:rsidRDefault="002F0F37">
            <w:pPr>
              <w:pStyle w:val="ConsPlusNormal"/>
              <w:jc w:val="center"/>
            </w:pPr>
            <w:r>
              <w:t>x</w:t>
            </w:r>
          </w:p>
        </w:tc>
        <w:tc>
          <w:tcPr>
            <w:tcW w:w="430" w:type="dxa"/>
          </w:tcPr>
          <w:p w:rsidR="002F0F37" w:rsidRDefault="002F0F37">
            <w:pPr>
              <w:pStyle w:val="ConsPlusNormal"/>
              <w:jc w:val="center"/>
            </w:pPr>
            <w:r>
              <w:t>x</w:t>
            </w:r>
          </w:p>
        </w:tc>
        <w:tc>
          <w:tcPr>
            <w:tcW w:w="533" w:type="dxa"/>
          </w:tcPr>
          <w:p w:rsidR="002F0F37" w:rsidRDefault="002F0F37">
            <w:pPr>
              <w:pStyle w:val="ConsPlusNormal"/>
              <w:jc w:val="center"/>
            </w:pPr>
            <w:r>
              <w:t>x</w:t>
            </w:r>
          </w:p>
        </w:tc>
        <w:tc>
          <w:tcPr>
            <w:tcW w:w="1440" w:type="dxa"/>
          </w:tcPr>
          <w:p w:rsidR="002F0F37" w:rsidRDefault="002F0F37">
            <w:pPr>
              <w:pStyle w:val="ConsPlusNormal"/>
              <w:jc w:val="both"/>
            </w:pPr>
            <w:r>
              <w:t>республиканский бюджет Чувашской Республики</w:t>
            </w:r>
          </w:p>
        </w:tc>
        <w:tc>
          <w:tcPr>
            <w:tcW w:w="664" w:type="dxa"/>
          </w:tcPr>
          <w:p w:rsidR="002F0F37" w:rsidRDefault="002F0F37">
            <w:pPr>
              <w:pStyle w:val="ConsPlusNormal"/>
              <w:jc w:val="center"/>
            </w:pPr>
            <w:r>
              <w:t>30700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bottom w:val="nil"/>
            </w:tcBorders>
          </w:tcPr>
          <w:p w:rsidR="002F0F37" w:rsidRDefault="002F0F37"/>
        </w:tc>
        <w:tc>
          <w:tcPr>
            <w:tcW w:w="1644" w:type="dxa"/>
            <w:vMerge/>
            <w:tcBorders>
              <w:bottom w:val="nil"/>
            </w:tcBorders>
          </w:tcPr>
          <w:p w:rsidR="002F0F37" w:rsidRDefault="002F0F37"/>
        </w:tc>
        <w:tc>
          <w:tcPr>
            <w:tcW w:w="2324" w:type="dxa"/>
            <w:vMerge/>
            <w:tcBorders>
              <w:bottom w:val="nil"/>
            </w:tcBorders>
          </w:tcPr>
          <w:p w:rsidR="002F0F37" w:rsidRDefault="002F0F37"/>
        </w:tc>
        <w:tc>
          <w:tcPr>
            <w:tcW w:w="1464" w:type="dxa"/>
            <w:vMerge/>
            <w:tcBorders>
              <w:bottom w:val="nil"/>
            </w:tcBorders>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jc w:val="center"/>
            </w:pPr>
            <w:r>
              <w:t>x</w:t>
            </w:r>
          </w:p>
        </w:tc>
        <w:tc>
          <w:tcPr>
            <w:tcW w:w="430" w:type="dxa"/>
          </w:tcPr>
          <w:p w:rsidR="002F0F37" w:rsidRDefault="002F0F37">
            <w:pPr>
              <w:pStyle w:val="ConsPlusNormal"/>
              <w:jc w:val="center"/>
            </w:pPr>
            <w:r>
              <w:t>x</w:t>
            </w:r>
          </w:p>
        </w:tc>
        <w:tc>
          <w:tcPr>
            <w:tcW w:w="533" w:type="dxa"/>
          </w:tcPr>
          <w:p w:rsidR="002F0F37" w:rsidRDefault="002F0F37">
            <w:pPr>
              <w:pStyle w:val="ConsPlusNormal"/>
              <w:jc w:val="center"/>
            </w:pPr>
            <w:r>
              <w:t>x</w:t>
            </w:r>
          </w:p>
        </w:tc>
        <w:tc>
          <w:tcPr>
            <w:tcW w:w="1440" w:type="dxa"/>
          </w:tcPr>
          <w:p w:rsidR="002F0F37" w:rsidRDefault="002F0F37">
            <w:pPr>
              <w:pStyle w:val="ConsPlusNormal"/>
              <w:jc w:val="both"/>
            </w:pPr>
            <w:r>
              <w:t>местные бюджеты</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blPrEx>
          <w:tblBorders>
            <w:insideH w:val="nil"/>
          </w:tblBorders>
        </w:tblPrEx>
        <w:tc>
          <w:tcPr>
            <w:tcW w:w="912" w:type="dxa"/>
            <w:vMerge/>
            <w:tcBorders>
              <w:left w:val="nil"/>
              <w:bottom w:val="nil"/>
            </w:tcBorders>
          </w:tcPr>
          <w:p w:rsidR="002F0F37" w:rsidRDefault="002F0F37"/>
        </w:tc>
        <w:tc>
          <w:tcPr>
            <w:tcW w:w="1644" w:type="dxa"/>
            <w:vMerge/>
            <w:tcBorders>
              <w:bottom w:val="nil"/>
            </w:tcBorders>
          </w:tcPr>
          <w:p w:rsidR="002F0F37" w:rsidRDefault="002F0F37"/>
        </w:tc>
        <w:tc>
          <w:tcPr>
            <w:tcW w:w="2324" w:type="dxa"/>
            <w:vMerge/>
            <w:tcBorders>
              <w:bottom w:val="nil"/>
            </w:tcBorders>
          </w:tcPr>
          <w:p w:rsidR="002F0F37" w:rsidRDefault="002F0F37"/>
        </w:tc>
        <w:tc>
          <w:tcPr>
            <w:tcW w:w="1464" w:type="dxa"/>
            <w:vMerge/>
            <w:tcBorders>
              <w:bottom w:val="nil"/>
            </w:tcBorders>
          </w:tcPr>
          <w:p w:rsidR="002F0F37" w:rsidRDefault="002F0F37"/>
        </w:tc>
        <w:tc>
          <w:tcPr>
            <w:tcW w:w="699" w:type="dxa"/>
            <w:tcBorders>
              <w:bottom w:val="nil"/>
            </w:tcBorders>
          </w:tcPr>
          <w:p w:rsidR="002F0F37" w:rsidRDefault="002F0F37">
            <w:pPr>
              <w:pStyle w:val="ConsPlusNormal"/>
              <w:jc w:val="center"/>
            </w:pPr>
            <w:r>
              <w:t>x</w:t>
            </w:r>
          </w:p>
        </w:tc>
        <w:tc>
          <w:tcPr>
            <w:tcW w:w="554" w:type="dxa"/>
            <w:tcBorders>
              <w:bottom w:val="nil"/>
            </w:tcBorders>
          </w:tcPr>
          <w:p w:rsidR="002F0F37" w:rsidRDefault="002F0F37">
            <w:pPr>
              <w:pStyle w:val="ConsPlusNormal"/>
              <w:jc w:val="center"/>
            </w:pPr>
            <w:r>
              <w:t>x</w:t>
            </w:r>
          </w:p>
        </w:tc>
        <w:tc>
          <w:tcPr>
            <w:tcW w:w="430" w:type="dxa"/>
            <w:tcBorders>
              <w:bottom w:val="nil"/>
            </w:tcBorders>
          </w:tcPr>
          <w:p w:rsidR="002F0F37" w:rsidRDefault="002F0F37">
            <w:pPr>
              <w:pStyle w:val="ConsPlusNormal"/>
              <w:jc w:val="center"/>
            </w:pPr>
            <w:r>
              <w:t>x</w:t>
            </w:r>
          </w:p>
        </w:tc>
        <w:tc>
          <w:tcPr>
            <w:tcW w:w="533" w:type="dxa"/>
            <w:tcBorders>
              <w:bottom w:val="nil"/>
            </w:tcBorders>
          </w:tcPr>
          <w:p w:rsidR="002F0F37" w:rsidRDefault="002F0F37">
            <w:pPr>
              <w:pStyle w:val="ConsPlusNormal"/>
              <w:jc w:val="center"/>
            </w:pPr>
            <w:r>
              <w:t>x</w:t>
            </w:r>
          </w:p>
        </w:tc>
        <w:tc>
          <w:tcPr>
            <w:tcW w:w="1440" w:type="dxa"/>
            <w:tcBorders>
              <w:bottom w:val="nil"/>
            </w:tcBorders>
          </w:tcPr>
          <w:p w:rsidR="002F0F37" w:rsidRDefault="002F0F37">
            <w:pPr>
              <w:pStyle w:val="ConsPlusNormal"/>
              <w:jc w:val="both"/>
            </w:pPr>
            <w:r>
              <w:t>внебюджетные источники</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904" w:type="dxa"/>
            <w:tcBorders>
              <w:bottom w:val="nil"/>
            </w:tcBorders>
          </w:tcPr>
          <w:p w:rsidR="002F0F37" w:rsidRDefault="002F0F37">
            <w:pPr>
              <w:pStyle w:val="ConsPlusNormal"/>
              <w:jc w:val="center"/>
            </w:pPr>
            <w:r>
              <w:t>0,0</w:t>
            </w:r>
          </w:p>
        </w:tc>
        <w:tc>
          <w:tcPr>
            <w:tcW w:w="784" w:type="dxa"/>
            <w:tcBorders>
              <w:bottom w:val="nil"/>
            </w:tcBorders>
          </w:tcPr>
          <w:p w:rsidR="002F0F37" w:rsidRDefault="002F0F37">
            <w:pPr>
              <w:pStyle w:val="ConsPlusNormal"/>
              <w:jc w:val="center"/>
            </w:pPr>
            <w:r>
              <w:t>0,0</w:t>
            </w:r>
          </w:p>
        </w:tc>
        <w:tc>
          <w:tcPr>
            <w:tcW w:w="784" w:type="dxa"/>
            <w:tcBorders>
              <w:bottom w:val="nil"/>
            </w:tcBorders>
          </w:tcPr>
          <w:p w:rsidR="002F0F37" w:rsidRDefault="002F0F37">
            <w:pPr>
              <w:pStyle w:val="ConsPlusNormal"/>
              <w:jc w:val="center"/>
            </w:pPr>
            <w:r>
              <w:t>0,0</w:t>
            </w:r>
          </w:p>
        </w:tc>
        <w:tc>
          <w:tcPr>
            <w:tcW w:w="784" w:type="dxa"/>
            <w:tcBorders>
              <w:bottom w:val="nil"/>
            </w:tcBorders>
          </w:tcPr>
          <w:p w:rsidR="002F0F37" w:rsidRDefault="002F0F37">
            <w:pPr>
              <w:pStyle w:val="ConsPlusNormal"/>
              <w:jc w:val="center"/>
            </w:pPr>
            <w:r>
              <w:t>0,0</w:t>
            </w:r>
          </w:p>
        </w:tc>
        <w:tc>
          <w:tcPr>
            <w:tcW w:w="904" w:type="dxa"/>
            <w:tcBorders>
              <w:bottom w:val="nil"/>
            </w:tcBorders>
          </w:tcPr>
          <w:p w:rsidR="002F0F37" w:rsidRDefault="002F0F37">
            <w:pPr>
              <w:pStyle w:val="ConsPlusNormal"/>
              <w:jc w:val="center"/>
            </w:pPr>
            <w:r>
              <w:t>0,0</w:t>
            </w:r>
          </w:p>
        </w:tc>
        <w:tc>
          <w:tcPr>
            <w:tcW w:w="904" w:type="dxa"/>
            <w:tcBorders>
              <w:bottom w:val="nil"/>
              <w:right w:val="nil"/>
            </w:tcBorders>
          </w:tcPr>
          <w:p w:rsidR="002F0F37" w:rsidRDefault="002F0F37">
            <w:pPr>
              <w:pStyle w:val="ConsPlusNormal"/>
              <w:jc w:val="center"/>
            </w:pPr>
            <w:r>
              <w:t>0,0</w:t>
            </w:r>
          </w:p>
        </w:tc>
      </w:tr>
      <w:tr w:rsidR="002F0F37">
        <w:tblPrEx>
          <w:tblBorders>
            <w:insideH w:val="nil"/>
          </w:tblBorders>
        </w:tblPrEx>
        <w:tc>
          <w:tcPr>
            <w:tcW w:w="17056" w:type="dxa"/>
            <w:gridSpan w:val="18"/>
            <w:tcBorders>
              <w:top w:val="nil"/>
              <w:left w:val="nil"/>
              <w:right w:val="nil"/>
            </w:tcBorders>
          </w:tcPr>
          <w:p w:rsidR="002F0F37" w:rsidRDefault="002F0F37">
            <w:pPr>
              <w:pStyle w:val="ConsPlusNormal"/>
              <w:jc w:val="both"/>
            </w:pPr>
            <w:r>
              <w:lastRenderedPageBreak/>
              <w:t xml:space="preserve">(позиция в ред. </w:t>
            </w:r>
            <w:hyperlink r:id="rId117" w:history="1">
              <w:r>
                <w:rPr>
                  <w:color w:val="0000FF"/>
                </w:rPr>
                <w:t>Постановления</w:t>
              </w:r>
            </w:hyperlink>
            <w:r>
              <w:t xml:space="preserve"> Кабинета Министров ЧР от 22.04.2020 N 202)</w:t>
            </w:r>
          </w:p>
        </w:tc>
      </w:tr>
      <w:tr w:rsidR="002F0F37">
        <w:tc>
          <w:tcPr>
            <w:tcW w:w="17056" w:type="dxa"/>
            <w:gridSpan w:val="18"/>
            <w:tcBorders>
              <w:left w:val="nil"/>
              <w:right w:val="nil"/>
            </w:tcBorders>
          </w:tcPr>
          <w:p w:rsidR="002F0F37" w:rsidRDefault="002F0F37">
            <w:pPr>
              <w:pStyle w:val="ConsPlusNormal"/>
              <w:jc w:val="center"/>
              <w:outlineLvl w:val="3"/>
            </w:pPr>
            <w:r>
              <w:t>Цель "Создание условий для сокращения административных барьеров и сроков оформления разрешительной документации в сфере строительства"</w:t>
            </w:r>
          </w:p>
        </w:tc>
      </w:tr>
      <w:tr w:rsidR="002F0F37">
        <w:tc>
          <w:tcPr>
            <w:tcW w:w="912" w:type="dxa"/>
            <w:vMerge w:val="restart"/>
            <w:tcBorders>
              <w:left w:val="nil"/>
            </w:tcBorders>
          </w:tcPr>
          <w:p w:rsidR="002F0F37" w:rsidRDefault="002F0F37">
            <w:pPr>
              <w:pStyle w:val="ConsPlusNormal"/>
              <w:jc w:val="both"/>
            </w:pPr>
            <w:r>
              <w:t>Основное мероприятие 1</w:t>
            </w:r>
          </w:p>
        </w:tc>
        <w:tc>
          <w:tcPr>
            <w:tcW w:w="1644" w:type="dxa"/>
            <w:vMerge w:val="restart"/>
          </w:tcPr>
          <w:p w:rsidR="002F0F37" w:rsidRDefault="002F0F37">
            <w:pPr>
              <w:pStyle w:val="ConsPlusNormal"/>
              <w:jc w:val="both"/>
            </w:pPr>
            <w:r>
              <w:t>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w:t>
            </w:r>
          </w:p>
        </w:tc>
        <w:tc>
          <w:tcPr>
            <w:tcW w:w="2324" w:type="dxa"/>
            <w:vMerge w:val="restart"/>
          </w:tcPr>
          <w:p w:rsidR="002F0F37" w:rsidRDefault="002F0F37">
            <w:pPr>
              <w:pStyle w:val="ConsPlusNormal"/>
              <w:jc w:val="both"/>
            </w:pPr>
            <w: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2F0F37" w:rsidRDefault="002F0F37">
            <w:pPr>
              <w:pStyle w:val="ConsPlusNormal"/>
              <w:jc w:val="both"/>
            </w:pPr>
            <w:r>
              <w:t xml:space="preserve">проведение мониторинга соответствия нормативных правовых актов органов местного самоуправления, касающихся </w:t>
            </w:r>
            <w:r>
              <w:lastRenderedPageBreak/>
              <w:t>проведения процедур в сфере жилищного строительства, законодательству Российской Федерации и законодательству Чувашской Республики</w:t>
            </w:r>
          </w:p>
        </w:tc>
        <w:tc>
          <w:tcPr>
            <w:tcW w:w="1464" w:type="dxa"/>
            <w:vMerge w:val="restart"/>
          </w:tcPr>
          <w:p w:rsidR="002F0F37" w:rsidRDefault="002F0F37">
            <w:pPr>
              <w:pStyle w:val="ConsPlusNormal"/>
              <w:jc w:val="both"/>
            </w:pPr>
            <w:r>
              <w:lastRenderedPageBreak/>
              <w:t>ответственный исполнитель - Минстрой Чувашии, участники -</w:t>
            </w:r>
          </w:p>
          <w:p w:rsidR="002F0F37" w:rsidRDefault="002F0F37">
            <w:pPr>
              <w:pStyle w:val="ConsPlusNormal"/>
              <w:jc w:val="both"/>
            </w:pPr>
            <w:r>
              <w:t xml:space="preserve">Минэкономразвития Чувашии, АУ Чувашской Республики "Центр экспертизы и ценообразования в строительстве Чувашской Республики" Минстроя </w:t>
            </w:r>
            <w:r>
              <w:lastRenderedPageBreak/>
              <w:t xml:space="preserve">Чувашии, органы местного самоуправления </w:t>
            </w:r>
            <w:hyperlink w:anchor="P3479" w:history="1">
              <w:r>
                <w:rPr>
                  <w:color w:val="0000FF"/>
                </w:rPr>
                <w:t>&lt;*&gt;</w:t>
              </w:r>
            </w:hyperlink>
          </w:p>
        </w:tc>
        <w:tc>
          <w:tcPr>
            <w:tcW w:w="699" w:type="dxa"/>
          </w:tcPr>
          <w:p w:rsidR="002F0F37" w:rsidRDefault="002F0F37">
            <w:pPr>
              <w:pStyle w:val="ConsPlusNormal"/>
              <w:jc w:val="center"/>
            </w:pPr>
            <w:r>
              <w:lastRenderedPageBreak/>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всего</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федеральный бюджет</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832</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республиканский бюджет Чувашской Республики</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местные бюджеты</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внебюджетные источники</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2556" w:type="dxa"/>
            <w:gridSpan w:val="2"/>
            <w:vMerge w:val="restart"/>
            <w:tcBorders>
              <w:left w:val="nil"/>
              <w:bottom w:val="nil"/>
            </w:tcBorders>
          </w:tcPr>
          <w:p w:rsidR="002F0F37" w:rsidRDefault="002F0F37">
            <w:pPr>
              <w:pStyle w:val="ConsPlusNormal"/>
              <w:jc w:val="both"/>
            </w:pPr>
            <w:r>
              <w:lastRenderedPageBreak/>
              <w:t>Целевые показатели (индикаторы) подпрограммы, увязанные с основным мероприятием 1</w:t>
            </w:r>
          </w:p>
        </w:tc>
        <w:tc>
          <w:tcPr>
            <w:tcW w:w="7444" w:type="dxa"/>
            <w:gridSpan w:val="7"/>
          </w:tcPr>
          <w:p w:rsidR="002F0F37" w:rsidRDefault="002F0F37">
            <w:pPr>
              <w:pStyle w:val="ConsPlusNormal"/>
              <w:jc w:val="both"/>
            </w:pPr>
            <w:r>
              <w:t>Выполнение плана проведения проверок соблюдения органами местного самоуправления муниципальных образований Чувашской Республики законодательства о градостроительной деятельности, процентов</w:t>
            </w:r>
          </w:p>
        </w:tc>
        <w:tc>
          <w:tcPr>
            <w:tcW w:w="664" w:type="dxa"/>
          </w:tcPr>
          <w:p w:rsidR="002F0F37" w:rsidRDefault="002F0F37">
            <w:pPr>
              <w:pStyle w:val="ConsPlusNormal"/>
              <w:jc w:val="center"/>
            </w:pPr>
            <w:r>
              <w:t>100,0</w:t>
            </w:r>
          </w:p>
        </w:tc>
        <w:tc>
          <w:tcPr>
            <w:tcW w:w="664" w:type="dxa"/>
          </w:tcPr>
          <w:p w:rsidR="002F0F37" w:rsidRDefault="002F0F37">
            <w:pPr>
              <w:pStyle w:val="ConsPlusNormal"/>
              <w:jc w:val="center"/>
            </w:pPr>
            <w:r>
              <w:t>100,0</w:t>
            </w:r>
          </w:p>
        </w:tc>
        <w:tc>
          <w:tcPr>
            <w:tcW w:w="664" w:type="dxa"/>
          </w:tcPr>
          <w:p w:rsidR="002F0F37" w:rsidRDefault="002F0F37">
            <w:pPr>
              <w:pStyle w:val="ConsPlusNormal"/>
              <w:jc w:val="center"/>
            </w:pPr>
            <w:r>
              <w:t>100,0</w:t>
            </w:r>
          </w:p>
        </w:tc>
        <w:tc>
          <w:tcPr>
            <w:tcW w:w="904" w:type="dxa"/>
          </w:tcPr>
          <w:p w:rsidR="002F0F37" w:rsidRDefault="002F0F37">
            <w:pPr>
              <w:pStyle w:val="ConsPlusNormal"/>
              <w:jc w:val="center"/>
            </w:pPr>
            <w:r>
              <w:t>100,0</w:t>
            </w:r>
          </w:p>
        </w:tc>
        <w:tc>
          <w:tcPr>
            <w:tcW w:w="784" w:type="dxa"/>
          </w:tcPr>
          <w:p w:rsidR="002F0F37" w:rsidRDefault="002F0F37">
            <w:pPr>
              <w:pStyle w:val="ConsPlusNormal"/>
              <w:jc w:val="center"/>
            </w:pPr>
            <w:r>
              <w:t>100,0</w:t>
            </w:r>
          </w:p>
        </w:tc>
        <w:tc>
          <w:tcPr>
            <w:tcW w:w="784" w:type="dxa"/>
          </w:tcPr>
          <w:p w:rsidR="002F0F37" w:rsidRDefault="002F0F37">
            <w:pPr>
              <w:pStyle w:val="ConsPlusNormal"/>
              <w:jc w:val="center"/>
            </w:pPr>
            <w:r>
              <w:t>100,0</w:t>
            </w:r>
          </w:p>
        </w:tc>
        <w:tc>
          <w:tcPr>
            <w:tcW w:w="784" w:type="dxa"/>
          </w:tcPr>
          <w:p w:rsidR="002F0F37" w:rsidRDefault="002F0F37">
            <w:pPr>
              <w:pStyle w:val="ConsPlusNormal"/>
              <w:jc w:val="center"/>
            </w:pPr>
            <w:r>
              <w:t>100,0</w:t>
            </w:r>
          </w:p>
        </w:tc>
        <w:tc>
          <w:tcPr>
            <w:tcW w:w="904" w:type="dxa"/>
          </w:tcPr>
          <w:p w:rsidR="002F0F37" w:rsidRDefault="002F0F37">
            <w:pPr>
              <w:pStyle w:val="ConsPlusNormal"/>
              <w:jc w:val="center"/>
            </w:pPr>
            <w:r>
              <w:t xml:space="preserve">100,0 </w:t>
            </w:r>
            <w:hyperlink w:anchor="P3480" w:history="1">
              <w:r>
                <w:rPr>
                  <w:color w:val="0000FF"/>
                </w:rPr>
                <w:t>&lt;**&gt;</w:t>
              </w:r>
            </w:hyperlink>
          </w:p>
        </w:tc>
        <w:tc>
          <w:tcPr>
            <w:tcW w:w="904" w:type="dxa"/>
            <w:tcBorders>
              <w:right w:val="nil"/>
            </w:tcBorders>
          </w:tcPr>
          <w:p w:rsidR="002F0F37" w:rsidRDefault="002F0F37">
            <w:pPr>
              <w:pStyle w:val="ConsPlusNormal"/>
              <w:jc w:val="center"/>
            </w:pPr>
            <w:r>
              <w:t xml:space="preserve">100,0 </w:t>
            </w:r>
            <w:hyperlink w:anchor="P3480" w:history="1">
              <w:r>
                <w:rPr>
                  <w:color w:val="0000FF"/>
                </w:rPr>
                <w:t>&lt;**&gt;</w:t>
              </w:r>
            </w:hyperlink>
          </w:p>
        </w:tc>
      </w:tr>
      <w:tr w:rsidR="002F0F37">
        <w:tc>
          <w:tcPr>
            <w:tcW w:w="2556" w:type="dxa"/>
            <w:gridSpan w:val="2"/>
            <w:vMerge/>
            <w:tcBorders>
              <w:left w:val="nil"/>
              <w:bottom w:val="nil"/>
            </w:tcBorders>
          </w:tcPr>
          <w:p w:rsidR="002F0F37" w:rsidRDefault="002F0F37"/>
        </w:tc>
        <w:tc>
          <w:tcPr>
            <w:tcW w:w="7444" w:type="dxa"/>
            <w:gridSpan w:val="7"/>
          </w:tcPr>
          <w:p w:rsidR="002F0F37" w:rsidRDefault="002F0F37">
            <w:pPr>
              <w:pStyle w:val="ConsPlusNormal"/>
              <w:jc w:val="both"/>
            </w:pPr>
            <w:r>
              <w:t xml:space="preserve">Сокращение </w:t>
            </w:r>
            <w:proofErr w:type="gramStart"/>
            <w:r>
              <w:t>сроков проведения государственной экспертизы проектной документации объектов капитального строительства</w:t>
            </w:r>
            <w:proofErr w:type="gramEnd"/>
            <w:r>
              <w:t xml:space="preserve"> и результатов инженерных изысканий для жилых объектов, дней</w:t>
            </w:r>
          </w:p>
        </w:tc>
        <w:tc>
          <w:tcPr>
            <w:tcW w:w="664" w:type="dxa"/>
          </w:tcPr>
          <w:p w:rsidR="002F0F37" w:rsidRDefault="002F0F37">
            <w:pPr>
              <w:pStyle w:val="ConsPlusNormal"/>
              <w:jc w:val="center"/>
            </w:pPr>
            <w:r>
              <w:t>20</w:t>
            </w:r>
          </w:p>
        </w:tc>
        <w:tc>
          <w:tcPr>
            <w:tcW w:w="664" w:type="dxa"/>
          </w:tcPr>
          <w:p w:rsidR="002F0F37" w:rsidRDefault="002F0F37">
            <w:pPr>
              <w:pStyle w:val="ConsPlusNormal"/>
              <w:jc w:val="center"/>
            </w:pPr>
            <w:r>
              <w:t>20</w:t>
            </w:r>
          </w:p>
        </w:tc>
        <w:tc>
          <w:tcPr>
            <w:tcW w:w="664" w:type="dxa"/>
          </w:tcPr>
          <w:p w:rsidR="002F0F37" w:rsidRDefault="002F0F37">
            <w:pPr>
              <w:pStyle w:val="ConsPlusNormal"/>
              <w:jc w:val="center"/>
            </w:pPr>
            <w:r>
              <w:t>20</w:t>
            </w:r>
          </w:p>
        </w:tc>
        <w:tc>
          <w:tcPr>
            <w:tcW w:w="904" w:type="dxa"/>
          </w:tcPr>
          <w:p w:rsidR="002F0F37" w:rsidRDefault="002F0F37">
            <w:pPr>
              <w:pStyle w:val="ConsPlusNormal"/>
              <w:jc w:val="center"/>
            </w:pPr>
            <w:r>
              <w:t>20</w:t>
            </w:r>
          </w:p>
        </w:tc>
        <w:tc>
          <w:tcPr>
            <w:tcW w:w="784" w:type="dxa"/>
          </w:tcPr>
          <w:p w:rsidR="002F0F37" w:rsidRDefault="002F0F37">
            <w:pPr>
              <w:pStyle w:val="ConsPlusNormal"/>
              <w:jc w:val="center"/>
            </w:pPr>
            <w:r>
              <w:t>20</w:t>
            </w:r>
          </w:p>
        </w:tc>
        <w:tc>
          <w:tcPr>
            <w:tcW w:w="784" w:type="dxa"/>
          </w:tcPr>
          <w:p w:rsidR="002F0F37" w:rsidRDefault="002F0F37">
            <w:pPr>
              <w:pStyle w:val="ConsPlusNormal"/>
              <w:jc w:val="center"/>
            </w:pPr>
            <w:r>
              <w:t>20</w:t>
            </w:r>
          </w:p>
        </w:tc>
        <w:tc>
          <w:tcPr>
            <w:tcW w:w="784" w:type="dxa"/>
          </w:tcPr>
          <w:p w:rsidR="002F0F37" w:rsidRDefault="002F0F37">
            <w:pPr>
              <w:pStyle w:val="ConsPlusNormal"/>
              <w:jc w:val="center"/>
            </w:pPr>
            <w:r>
              <w:t>20</w:t>
            </w:r>
          </w:p>
        </w:tc>
        <w:tc>
          <w:tcPr>
            <w:tcW w:w="904" w:type="dxa"/>
          </w:tcPr>
          <w:p w:rsidR="002F0F37" w:rsidRDefault="002F0F37">
            <w:pPr>
              <w:pStyle w:val="ConsPlusNormal"/>
              <w:jc w:val="center"/>
            </w:pPr>
            <w:r>
              <w:t xml:space="preserve">20 </w:t>
            </w:r>
            <w:hyperlink w:anchor="P3480" w:history="1">
              <w:r>
                <w:rPr>
                  <w:color w:val="0000FF"/>
                </w:rPr>
                <w:t>&lt;**&gt;</w:t>
              </w:r>
            </w:hyperlink>
          </w:p>
        </w:tc>
        <w:tc>
          <w:tcPr>
            <w:tcW w:w="904" w:type="dxa"/>
            <w:tcBorders>
              <w:right w:val="nil"/>
            </w:tcBorders>
          </w:tcPr>
          <w:p w:rsidR="002F0F37" w:rsidRDefault="002F0F37">
            <w:pPr>
              <w:pStyle w:val="ConsPlusNormal"/>
              <w:jc w:val="center"/>
            </w:pPr>
            <w:r>
              <w:t xml:space="preserve">20 </w:t>
            </w:r>
            <w:hyperlink w:anchor="P3480" w:history="1">
              <w:r>
                <w:rPr>
                  <w:color w:val="0000FF"/>
                </w:rPr>
                <w:t>&lt;**&gt;</w:t>
              </w:r>
            </w:hyperlink>
          </w:p>
        </w:tc>
      </w:tr>
      <w:tr w:rsidR="002F0F37">
        <w:tblPrEx>
          <w:tblBorders>
            <w:insideH w:val="nil"/>
          </w:tblBorders>
        </w:tblPrEx>
        <w:tc>
          <w:tcPr>
            <w:tcW w:w="2556" w:type="dxa"/>
            <w:gridSpan w:val="2"/>
            <w:vMerge/>
            <w:tcBorders>
              <w:left w:val="nil"/>
              <w:bottom w:val="nil"/>
            </w:tcBorders>
          </w:tcPr>
          <w:p w:rsidR="002F0F37" w:rsidRDefault="002F0F37"/>
        </w:tc>
        <w:tc>
          <w:tcPr>
            <w:tcW w:w="7444" w:type="dxa"/>
            <w:gridSpan w:val="7"/>
            <w:tcBorders>
              <w:bottom w:val="nil"/>
            </w:tcBorders>
          </w:tcPr>
          <w:p w:rsidR="002F0F37" w:rsidRDefault="002F0F37">
            <w:pPr>
              <w:pStyle w:val="ConsPlusNormal"/>
              <w:jc w:val="both"/>
            </w:pPr>
            <w:r>
              <w:t>Доля услуг по выдаче разрешения на строительство, предоставленных в электронном виде, в общем количестве предоставленных таких услуг, процентов</w:t>
            </w:r>
          </w:p>
        </w:tc>
        <w:tc>
          <w:tcPr>
            <w:tcW w:w="664" w:type="dxa"/>
            <w:tcBorders>
              <w:bottom w:val="nil"/>
            </w:tcBorders>
          </w:tcPr>
          <w:p w:rsidR="002F0F37" w:rsidRDefault="002F0F37">
            <w:pPr>
              <w:pStyle w:val="ConsPlusNormal"/>
              <w:jc w:val="center"/>
            </w:pPr>
            <w:r>
              <w:t>30,0</w:t>
            </w:r>
          </w:p>
        </w:tc>
        <w:tc>
          <w:tcPr>
            <w:tcW w:w="664" w:type="dxa"/>
            <w:tcBorders>
              <w:bottom w:val="nil"/>
            </w:tcBorders>
          </w:tcPr>
          <w:p w:rsidR="002F0F37" w:rsidRDefault="002F0F37">
            <w:pPr>
              <w:pStyle w:val="ConsPlusNormal"/>
              <w:jc w:val="center"/>
            </w:pPr>
            <w:r>
              <w:t>50,0</w:t>
            </w:r>
          </w:p>
        </w:tc>
        <w:tc>
          <w:tcPr>
            <w:tcW w:w="664" w:type="dxa"/>
            <w:tcBorders>
              <w:bottom w:val="nil"/>
            </w:tcBorders>
          </w:tcPr>
          <w:p w:rsidR="002F0F37" w:rsidRDefault="002F0F37">
            <w:pPr>
              <w:pStyle w:val="ConsPlusNormal"/>
              <w:jc w:val="center"/>
            </w:pPr>
            <w:r>
              <w:t>70,0</w:t>
            </w:r>
          </w:p>
        </w:tc>
        <w:tc>
          <w:tcPr>
            <w:tcW w:w="904" w:type="dxa"/>
            <w:tcBorders>
              <w:bottom w:val="nil"/>
            </w:tcBorders>
          </w:tcPr>
          <w:p w:rsidR="002F0F37" w:rsidRDefault="002F0F37">
            <w:pPr>
              <w:pStyle w:val="ConsPlusNormal"/>
              <w:jc w:val="center"/>
            </w:pPr>
            <w:r>
              <w:t>70,0</w:t>
            </w:r>
          </w:p>
        </w:tc>
        <w:tc>
          <w:tcPr>
            <w:tcW w:w="784" w:type="dxa"/>
            <w:tcBorders>
              <w:bottom w:val="nil"/>
            </w:tcBorders>
          </w:tcPr>
          <w:p w:rsidR="002F0F37" w:rsidRDefault="002F0F37">
            <w:pPr>
              <w:pStyle w:val="ConsPlusNormal"/>
              <w:jc w:val="center"/>
            </w:pPr>
            <w:r>
              <w:t>70,0</w:t>
            </w:r>
          </w:p>
        </w:tc>
        <w:tc>
          <w:tcPr>
            <w:tcW w:w="784" w:type="dxa"/>
            <w:tcBorders>
              <w:bottom w:val="nil"/>
            </w:tcBorders>
          </w:tcPr>
          <w:p w:rsidR="002F0F37" w:rsidRDefault="002F0F37">
            <w:pPr>
              <w:pStyle w:val="ConsPlusNormal"/>
              <w:jc w:val="center"/>
            </w:pPr>
            <w:r>
              <w:t>70,0</w:t>
            </w:r>
          </w:p>
        </w:tc>
        <w:tc>
          <w:tcPr>
            <w:tcW w:w="784" w:type="dxa"/>
            <w:tcBorders>
              <w:bottom w:val="nil"/>
            </w:tcBorders>
          </w:tcPr>
          <w:p w:rsidR="002F0F37" w:rsidRDefault="002F0F37">
            <w:pPr>
              <w:pStyle w:val="ConsPlusNormal"/>
              <w:jc w:val="center"/>
            </w:pPr>
            <w:r>
              <w:t>70,0</w:t>
            </w:r>
          </w:p>
        </w:tc>
        <w:tc>
          <w:tcPr>
            <w:tcW w:w="904" w:type="dxa"/>
            <w:tcBorders>
              <w:bottom w:val="nil"/>
            </w:tcBorders>
          </w:tcPr>
          <w:p w:rsidR="002F0F37" w:rsidRDefault="002F0F37">
            <w:pPr>
              <w:pStyle w:val="ConsPlusNormal"/>
              <w:jc w:val="center"/>
            </w:pPr>
            <w:r>
              <w:t xml:space="preserve">70,0 </w:t>
            </w:r>
            <w:hyperlink w:anchor="P3480" w:history="1">
              <w:r>
                <w:rPr>
                  <w:color w:val="0000FF"/>
                </w:rPr>
                <w:t>&lt;**&gt;</w:t>
              </w:r>
            </w:hyperlink>
          </w:p>
        </w:tc>
        <w:tc>
          <w:tcPr>
            <w:tcW w:w="904" w:type="dxa"/>
            <w:tcBorders>
              <w:bottom w:val="nil"/>
              <w:right w:val="nil"/>
            </w:tcBorders>
          </w:tcPr>
          <w:p w:rsidR="002F0F37" w:rsidRDefault="002F0F37">
            <w:pPr>
              <w:pStyle w:val="ConsPlusNormal"/>
              <w:jc w:val="center"/>
            </w:pPr>
            <w:r>
              <w:t xml:space="preserve">70,0 </w:t>
            </w:r>
            <w:hyperlink w:anchor="P3480" w:history="1">
              <w:r>
                <w:rPr>
                  <w:color w:val="0000FF"/>
                </w:rPr>
                <w:t>&lt;**&gt;</w:t>
              </w:r>
            </w:hyperlink>
          </w:p>
        </w:tc>
      </w:tr>
      <w:tr w:rsidR="002F0F37">
        <w:tblPrEx>
          <w:tblBorders>
            <w:insideH w:val="nil"/>
          </w:tblBorders>
        </w:tblPrEx>
        <w:tc>
          <w:tcPr>
            <w:tcW w:w="17056" w:type="dxa"/>
            <w:gridSpan w:val="18"/>
            <w:tcBorders>
              <w:top w:val="nil"/>
              <w:left w:val="nil"/>
              <w:right w:val="nil"/>
            </w:tcBorders>
          </w:tcPr>
          <w:p w:rsidR="002F0F37" w:rsidRDefault="002F0F37">
            <w:pPr>
              <w:pStyle w:val="ConsPlusNormal"/>
              <w:jc w:val="both"/>
            </w:pPr>
            <w:r>
              <w:t xml:space="preserve">(в ред. </w:t>
            </w:r>
            <w:hyperlink r:id="rId118" w:history="1">
              <w:r>
                <w:rPr>
                  <w:color w:val="0000FF"/>
                </w:rPr>
                <w:t>Постановления</w:t>
              </w:r>
            </w:hyperlink>
            <w:r>
              <w:t xml:space="preserve"> Кабинета Министров ЧР от 27.03.2019 N 83)</w:t>
            </w:r>
          </w:p>
        </w:tc>
      </w:tr>
      <w:tr w:rsidR="002F0F37">
        <w:tc>
          <w:tcPr>
            <w:tcW w:w="912" w:type="dxa"/>
            <w:vMerge w:val="restart"/>
            <w:tcBorders>
              <w:left w:val="nil"/>
            </w:tcBorders>
          </w:tcPr>
          <w:p w:rsidR="002F0F37" w:rsidRDefault="002F0F37">
            <w:pPr>
              <w:pStyle w:val="ConsPlusNormal"/>
              <w:jc w:val="both"/>
            </w:pPr>
            <w:r>
              <w:t>Мероприятие 1.1</w:t>
            </w:r>
          </w:p>
        </w:tc>
        <w:tc>
          <w:tcPr>
            <w:tcW w:w="1644" w:type="dxa"/>
            <w:vMerge w:val="restart"/>
          </w:tcPr>
          <w:p w:rsidR="002F0F37" w:rsidRDefault="002F0F37">
            <w:pPr>
              <w:pStyle w:val="ConsPlusNormal"/>
              <w:jc w:val="both"/>
            </w:pPr>
            <w:r>
              <w:t>Повышение качества предоставления и доступности государственных и муниципальных услуг в сфере строительства</w:t>
            </w:r>
          </w:p>
        </w:tc>
        <w:tc>
          <w:tcPr>
            <w:tcW w:w="2324" w:type="dxa"/>
            <w:vMerge w:val="restart"/>
          </w:tcPr>
          <w:p w:rsidR="002F0F37" w:rsidRDefault="002F0F37">
            <w:pPr>
              <w:pStyle w:val="ConsPlusNormal"/>
            </w:pPr>
          </w:p>
        </w:tc>
        <w:tc>
          <w:tcPr>
            <w:tcW w:w="1464" w:type="dxa"/>
            <w:vMerge w:val="restart"/>
          </w:tcPr>
          <w:p w:rsidR="002F0F37" w:rsidRDefault="002F0F37">
            <w:pPr>
              <w:pStyle w:val="ConsPlusNormal"/>
              <w:jc w:val="both"/>
            </w:pPr>
            <w:r>
              <w:t>ответственный исполнитель - Минстрой Чувашии,</w:t>
            </w:r>
          </w:p>
          <w:p w:rsidR="002F0F37" w:rsidRDefault="002F0F37">
            <w:pPr>
              <w:pStyle w:val="ConsPlusNormal"/>
              <w:jc w:val="both"/>
            </w:pPr>
            <w:r>
              <w:t>участники -</w:t>
            </w:r>
          </w:p>
          <w:p w:rsidR="002F0F37" w:rsidRDefault="002F0F37">
            <w:pPr>
              <w:pStyle w:val="ConsPlusNormal"/>
              <w:jc w:val="both"/>
            </w:pPr>
            <w:r>
              <w:t xml:space="preserve">Минэкономразвития Чувашии, АУ Чувашской Республики </w:t>
            </w:r>
            <w:r>
              <w:lastRenderedPageBreak/>
              <w:t>"Центр экспертизы и ценообразования в строительстве Чувашской Республики" Минстроя Чувашии,</w:t>
            </w:r>
          </w:p>
          <w:p w:rsidR="002F0F37" w:rsidRDefault="002F0F37">
            <w:pPr>
              <w:pStyle w:val="ConsPlusNormal"/>
              <w:jc w:val="both"/>
            </w:pPr>
            <w:r>
              <w:t xml:space="preserve">органы местного самоуправления </w:t>
            </w:r>
            <w:hyperlink w:anchor="P3479" w:history="1">
              <w:r>
                <w:rPr>
                  <w:color w:val="0000FF"/>
                </w:rPr>
                <w:t>&lt;*&gt;</w:t>
              </w:r>
            </w:hyperlink>
          </w:p>
        </w:tc>
        <w:tc>
          <w:tcPr>
            <w:tcW w:w="699" w:type="dxa"/>
          </w:tcPr>
          <w:p w:rsidR="002F0F37" w:rsidRDefault="002F0F37">
            <w:pPr>
              <w:pStyle w:val="ConsPlusNormal"/>
              <w:jc w:val="center"/>
            </w:pPr>
            <w:r>
              <w:lastRenderedPageBreak/>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всего</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федеральный бюджет</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832</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республиканский бюджет Чувашской Республики</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местные бюджеты</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внебюджетные источники</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val="restart"/>
            <w:tcBorders>
              <w:left w:val="nil"/>
            </w:tcBorders>
          </w:tcPr>
          <w:p w:rsidR="002F0F37" w:rsidRDefault="002F0F37">
            <w:pPr>
              <w:pStyle w:val="ConsPlusNormal"/>
              <w:jc w:val="both"/>
            </w:pPr>
            <w:r>
              <w:lastRenderedPageBreak/>
              <w:t>Мероприятие 1.2</w:t>
            </w:r>
          </w:p>
        </w:tc>
        <w:tc>
          <w:tcPr>
            <w:tcW w:w="1644" w:type="dxa"/>
            <w:vMerge w:val="restart"/>
          </w:tcPr>
          <w:p w:rsidR="002F0F37" w:rsidRDefault="002F0F37">
            <w:pPr>
              <w:pStyle w:val="ConsPlusNormal"/>
              <w:jc w:val="both"/>
            </w:pPr>
            <w: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tc>
        <w:tc>
          <w:tcPr>
            <w:tcW w:w="2324" w:type="dxa"/>
            <w:vMerge w:val="restart"/>
          </w:tcPr>
          <w:p w:rsidR="002F0F37" w:rsidRDefault="002F0F37">
            <w:pPr>
              <w:pStyle w:val="ConsPlusNormal"/>
            </w:pPr>
          </w:p>
        </w:tc>
        <w:tc>
          <w:tcPr>
            <w:tcW w:w="1464" w:type="dxa"/>
            <w:vMerge w:val="restart"/>
          </w:tcPr>
          <w:p w:rsidR="002F0F37" w:rsidRDefault="002F0F37">
            <w:pPr>
              <w:pStyle w:val="ConsPlusNormal"/>
              <w:jc w:val="both"/>
            </w:pPr>
            <w:r>
              <w:t>ответственный исполнитель - Минстрой Чувашии,</w:t>
            </w:r>
          </w:p>
          <w:p w:rsidR="002F0F37" w:rsidRDefault="002F0F37">
            <w:pPr>
              <w:pStyle w:val="ConsPlusNormal"/>
              <w:jc w:val="both"/>
            </w:pPr>
            <w:r>
              <w:t>участники -</w:t>
            </w:r>
          </w:p>
          <w:p w:rsidR="002F0F37" w:rsidRDefault="002F0F37">
            <w:pPr>
              <w:pStyle w:val="ConsPlusNormal"/>
              <w:jc w:val="both"/>
            </w:pPr>
            <w:r>
              <w:t>АУ Чувашской Республики "Центр экспертизы и ценообразования в строительстве Чувашской Республики" Минстроя Чувашии,</w:t>
            </w:r>
          </w:p>
          <w:p w:rsidR="002F0F37" w:rsidRDefault="002F0F37">
            <w:pPr>
              <w:pStyle w:val="ConsPlusNormal"/>
              <w:jc w:val="both"/>
            </w:pPr>
            <w:r>
              <w:t>органы местного самоуправле</w:t>
            </w:r>
            <w:r>
              <w:lastRenderedPageBreak/>
              <w:t xml:space="preserve">ния </w:t>
            </w:r>
            <w:hyperlink w:anchor="P3479" w:history="1">
              <w:r>
                <w:rPr>
                  <w:color w:val="0000FF"/>
                </w:rPr>
                <w:t>&lt;*&gt;</w:t>
              </w:r>
            </w:hyperlink>
          </w:p>
        </w:tc>
        <w:tc>
          <w:tcPr>
            <w:tcW w:w="699" w:type="dxa"/>
          </w:tcPr>
          <w:p w:rsidR="002F0F37" w:rsidRDefault="002F0F37">
            <w:pPr>
              <w:pStyle w:val="ConsPlusNormal"/>
              <w:jc w:val="center"/>
            </w:pPr>
            <w:r>
              <w:lastRenderedPageBreak/>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всего</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федеральный бюджет</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832</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республиканский бюджет Чувашской Республики</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местные бюджеты</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внебюджетные источники</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val="restart"/>
            <w:tcBorders>
              <w:left w:val="nil"/>
            </w:tcBorders>
          </w:tcPr>
          <w:p w:rsidR="002F0F37" w:rsidRDefault="002F0F37">
            <w:pPr>
              <w:pStyle w:val="ConsPlusNormal"/>
              <w:jc w:val="both"/>
            </w:pPr>
            <w:r>
              <w:lastRenderedPageBreak/>
              <w:t>Мероприятие 1.3</w:t>
            </w:r>
          </w:p>
        </w:tc>
        <w:tc>
          <w:tcPr>
            <w:tcW w:w="1644" w:type="dxa"/>
            <w:vMerge w:val="restart"/>
          </w:tcPr>
          <w:p w:rsidR="002F0F37" w:rsidRDefault="002F0F37">
            <w:pPr>
              <w:pStyle w:val="ConsPlusNormal"/>
              <w:jc w:val="both"/>
            </w:pPr>
            <w:r>
              <w:t>Увеличение доли муниципальных услуг по выдаче разрешения на строительство, разрешения на ввод в эксплуатацию объектов капитального строительства, градостроительных планов земельных участков в режиме "одного окна", оказываемых через МФЦ и в электронной форме через Единый портал государственных и муниципальных услуг (функций)</w:t>
            </w:r>
          </w:p>
        </w:tc>
        <w:tc>
          <w:tcPr>
            <w:tcW w:w="2324" w:type="dxa"/>
            <w:vMerge w:val="restart"/>
          </w:tcPr>
          <w:p w:rsidR="002F0F37" w:rsidRDefault="002F0F37">
            <w:pPr>
              <w:pStyle w:val="ConsPlusNormal"/>
            </w:pPr>
          </w:p>
        </w:tc>
        <w:tc>
          <w:tcPr>
            <w:tcW w:w="1464" w:type="dxa"/>
            <w:vMerge w:val="restart"/>
          </w:tcPr>
          <w:p w:rsidR="002F0F37" w:rsidRDefault="002F0F37">
            <w:pPr>
              <w:pStyle w:val="ConsPlusNormal"/>
              <w:jc w:val="both"/>
            </w:pPr>
            <w:r>
              <w:t>ответственный исполнитель - Минстрой Чувашии, участники -</w:t>
            </w:r>
          </w:p>
          <w:p w:rsidR="002F0F37" w:rsidRDefault="002F0F37">
            <w:pPr>
              <w:pStyle w:val="ConsPlusNormal"/>
              <w:jc w:val="both"/>
            </w:pPr>
            <w:r>
              <w:t xml:space="preserve">Минэкономразвития Чувашии, органы местного самоуправления </w:t>
            </w:r>
            <w:hyperlink w:anchor="P3479" w:history="1">
              <w:r>
                <w:rPr>
                  <w:color w:val="0000FF"/>
                </w:rPr>
                <w:t>&lt;*&gt;</w:t>
              </w:r>
            </w:hyperlink>
          </w:p>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всего</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федеральный бюджет</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832</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республиканский бюджет Чувашской Республики</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местные бюджеты</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tcBorders>
          </w:tcPr>
          <w:p w:rsidR="002F0F37" w:rsidRDefault="002F0F37"/>
        </w:tc>
        <w:tc>
          <w:tcPr>
            <w:tcW w:w="1644" w:type="dxa"/>
            <w:vMerge/>
          </w:tcPr>
          <w:p w:rsidR="002F0F37" w:rsidRDefault="002F0F37"/>
        </w:tc>
        <w:tc>
          <w:tcPr>
            <w:tcW w:w="2324" w:type="dxa"/>
            <w:vMerge/>
          </w:tcPr>
          <w:p w:rsidR="002F0F37" w:rsidRDefault="002F0F37"/>
        </w:tc>
        <w:tc>
          <w:tcPr>
            <w:tcW w:w="1464" w:type="dxa"/>
            <w:vMerge/>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pPr>
          </w:p>
        </w:tc>
        <w:tc>
          <w:tcPr>
            <w:tcW w:w="430" w:type="dxa"/>
          </w:tcPr>
          <w:p w:rsidR="002F0F37" w:rsidRDefault="002F0F37">
            <w:pPr>
              <w:pStyle w:val="ConsPlusNormal"/>
            </w:pPr>
          </w:p>
        </w:tc>
        <w:tc>
          <w:tcPr>
            <w:tcW w:w="533" w:type="dxa"/>
          </w:tcPr>
          <w:p w:rsidR="002F0F37" w:rsidRDefault="002F0F37">
            <w:pPr>
              <w:pStyle w:val="ConsPlusNormal"/>
            </w:pPr>
          </w:p>
        </w:tc>
        <w:tc>
          <w:tcPr>
            <w:tcW w:w="1440" w:type="dxa"/>
          </w:tcPr>
          <w:p w:rsidR="002F0F37" w:rsidRDefault="002F0F37">
            <w:pPr>
              <w:pStyle w:val="ConsPlusNormal"/>
              <w:jc w:val="both"/>
            </w:pPr>
            <w:r>
              <w:t>внебюджетные источники</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17056" w:type="dxa"/>
            <w:gridSpan w:val="18"/>
            <w:tcBorders>
              <w:left w:val="nil"/>
              <w:right w:val="nil"/>
            </w:tcBorders>
          </w:tcPr>
          <w:p w:rsidR="002F0F37" w:rsidRDefault="002F0F37">
            <w:pPr>
              <w:pStyle w:val="ConsPlusNormal"/>
              <w:jc w:val="center"/>
              <w:outlineLvl w:val="3"/>
            </w:pPr>
            <w:r>
              <w:t>Цель "Оптимизация предоставления государственных услуг в области градостроительной деятельности и создание условий для улучшения инвестиционного климата"</w:t>
            </w:r>
          </w:p>
        </w:tc>
      </w:tr>
      <w:tr w:rsidR="002F0F37">
        <w:tc>
          <w:tcPr>
            <w:tcW w:w="912" w:type="dxa"/>
            <w:vMerge w:val="restart"/>
            <w:tcBorders>
              <w:left w:val="nil"/>
              <w:bottom w:val="nil"/>
            </w:tcBorders>
          </w:tcPr>
          <w:p w:rsidR="002F0F37" w:rsidRDefault="002F0F37">
            <w:pPr>
              <w:pStyle w:val="ConsPlusNormal"/>
              <w:jc w:val="both"/>
            </w:pPr>
            <w:r>
              <w:t xml:space="preserve">Основное </w:t>
            </w:r>
            <w:r>
              <w:lastRenderedPageBreak/>
              <w:t>мероприятие 2</w:t>
            </w:r>
          </w:p>
        </w:tc>
        <w:tc>
          <w:tcPr>
            <w:tcW w:w="1644" w:type="dxa"/>
            <w:vMerge w:val="restart"/>
            <w:tcBorders>
              <w:bottom w:val="nil"/>
            </w:tcBorders>
          </w:tcPr>
          <w:p w:rsidR="002F0F37" w:rsidRDefault="002F0F37">
            <w:pPr>
              <w:pStyle w:val="ConsPlusNormal"/>
              <w:jc w:val="both"/>
            </w:pPr>
            <w:r>
              <w:lastRenderedPageBreak/>
              <w:t xml:space="preserve">Разработка и внедрение </w:t>
            </w:r>
            <w:r>
              <w:lastRenderedPageBreak/>
              <w:t>государственной информационной системы обеспечения градостроительной деятельности в Чувашской Республике</w:t>
            </w:r>
          </w:p>
        </w:tc>
        <w:tc>
          <w:tcPr>
            <w:tcW w:w="2324" w:type="dxa"/>
            <w:vMerge w:val="restart"/>
            <w:tcBorders>
              <w:bottom w:val="nil"/>
            </w:tcBorders>
          </w:tcPr>
          <w:p w:rsidR="002F0F37" w:rsidRDefault="002F0F37">
            <w:pPr>
              <w:pStyle w:val="ConsPlusNormal"/>
              <w:jc w:val="both"/>
            </w:pPr>
            <w:r>
              <w:lastRenderedPageBreak/>
              <w:t xml:space="preserve">создание и эксплуатация </w:t>
            </w:r>
            <w:r>
              <w:lastRenderedPageBreak/>
              <w:t>государственной информационной системы обеспечения градостроительной деятельности в Чувашской Республике;</w:t>
            </w:r>
          </w:p>
          <w:p w:rsidR="002F0F37" w:rsidRDefault="002F0F37">
            <w:pPr>
              <w:pStyle w:val="ConsPlusNormal"/>
              <w:jc w:val="both"/>
            </w:pPr>
            <w:r>
              <w:t>обеспечение органов государственной власти Чувашской Республики,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
        </w:tc>
        <w:tc>
          <w:tcPr>
            <w:tcW w:w="1464" w:type="dxa"/>
            <w:vMerge w:val="restart"/>
            <w:tcBorders>
              <w:bottom w:val="nil"/>
            </w:tcBorders>
          </w:tcPr>
          <w:p w:rsidR="002F0F37" w:rsidRDefault="002F0F37">
            <w:pPr>
              <w:pStyle w:val="ConsPlusNormal"/>
              <w:jc w:val="both"/>
            </w:pPr>
            <w:r>
              <w:lastRenderedPageBreak/>
              <w:t xml:space="preserve">ответственный </w:t>
            </w:r>
            <w:r>
              <w:lastRenderedPageBreak/>
              <w:t>исполнитель - Минстрой Чувашии, участник - Мининформполитики Чувашии</w:t>
            </w:r>
          </w:p>
        </w:tc>
        <w:tc>
          <w:tcPr>
            <w:tcW w:w="699" w:type="dxa"/>
          </w:tcPr>
          <w:p w:rsidR="002F0F37" w:rsidRDefault="002F0F37">
            <w:pPr>
              <w:pStyle w:val="ConsPlusNormal"/>
              <w:jc w:val="center"/>
            </w:pPr>
            <w:r>
              <w:lastRenderedPageBreak/>
              <w:t>832</w:t>
            </w:r>
          </w:p>
        </w:tc>
        <w:tc>
          <w:tcPr>
            <w:tcW w:w="554" w:type="dxa"/>
          </w:tcPr>
          <w:p w:rsidR="002F0F37" w:rsidRDefault="002F0F37">
            <w:pPr>
              <w:pStyle w:val="ConsPlusNormal"/>
              <w:jc w:val="center"/>
            </w:pPr>
            <w:r>
              <w:t>0412</w:t>
            </w:r>
          </w:p>
        </w:tc>
        <w:tc>
          <w:tcPr>
            <w:tcW w:w="430" w:type="dxa"/>
          </w:tcPr>
          <w:p w:rsidR="002F0F37" w:rsidRDefault="002F0F37">
            <w:pPr>
              <w:pStyle w:val="ConsPlusNormal"/>
              <w:jc w:val="center"/>
            </w:pPr>
            <w:r>
              <w:t>Ч920</w:t>
            </w:r>
            <w:r>
              <w:lastRenderedPageBreak/>
              <w:t>219420</w:t>
            </w:r>
          </w:p>
        </w:tc>
        <w:tc>
          <w:tcPr>
            <w:tcW w:w="533" w:type="dxa"/>
          </w:tcPr>
          <w:p w:rsidR="002F0F37" w:rsidRDefault="002F0F37">
            <w:pPr>
              <w:pStyle w:val="ConsPlusNormal"/>
              <w:jc w:val="center"/>
            </w:pPr>
            <w:r>
              <w:lastRenderedPageBreak/>
              <w:t>200</w:t>
            </w:r>
          </w:p>
        </w:tc>
        <w:tc>
          <w:tcPr>
            <w:tcW w:w="1440" w:type="dxa"/>
          </w:tcPr>
          <w:p w:rsidR="002F0F37" w:rsidRDefault="002F0F37">
            <w:pPr>
              <w:pStyle w:val="ConsPlusNormal"/>
              <w:jc w:val="both"/>
            </w:pPr>
            <w:r>
              <w:t>всего</w:t>
            </w:r>
          </w:p>
        </w:tc>
        <w:tc>
          <w:tcPr>
            <w:tcW w:w="664" w:type="dxa"/>
          </w:tcPr>
          <w:p w:rsidR="002F0F37" w:rsidRDefault="002F0F37">
            <w:pPr>
              <w:pStyle w:val="ConsPlusNormal"/>
              <w:jc w:val="center"/>
            </w:pPr>
            <w:r>
              <w:t>30700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bottom w:val="nil"/>
            </w:tcBorders>
          </w:tcPr>
          <w:p w:rsidR="002F0F37" w:rsidRDefault="002F0F37"/>
        </w:tc>
        <w:tc>
          <w:tcPr>
            <w:tcW w:w="1644" w:type="dxa"/>
            <w:vMerge/>
            <w:tcBorders>
              <w:bottom w:val="nil"/>
            </w:tcBorders>
          </w:tcPr>
          <w:p w:rsidR="002F0F37" w:rsidRDefault="002F0F37"/>
        </w:tc>
        <w:tc>
          <w:tcPr>
            <w:tcW w:w="2324" w:type="dxa"/>
            <w:vMerge/>
            <w:tcBorders>
              <w:bottom w:val="nil"/>
            </w:tcBorders>
          </w:tcPr>
          <w:p w:rsidR="002F0F37" w:rsidRDefault="002F0F37"/>
        </w:tc>
        <w:tc>
          <w:tcPr>
            <w:tcW w:w="1464" w:type="dxa"/>
            <w:vMerge/>
            <w:tcBorders>
              <w:bottom w:val="nil"/>
            </w:tcBorders>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jc w:val="center"/>
            </w:pPr>
            <w:r>
              <w:t>x</w:t>
            </w:r>
          </w:p>
        </w:tc>
        <w:tc>
          <w:tcPr>
            <w:tcW w:w="430" w:type="dxa"/>
          </w:tcPr>
          <w:p w:rsidR="002F0F37" w:rsidRDefault="002F0F37">
            <w:pPr>
              <w:pStyle w:val="ConsPlusNormal"/>
              <w:jc w:val="center"/>
            </w:pPr>
            <w:r>
              <w:t>x</w:t>
            </w:r>
          </w:p>
        </w:tc>
        <w:tc>
          <w:tcPr>
            <w:tcW w:w="533" w:type="dxa"/>
          </w:tcPr>
          <w:p w:rsidR="002F0F37" w:rsidRDefault="002F0F37">
            <w:pPr>
              <w:pStyle w:val="ConsPlusNormal"/>
              <w:jc w:val="center"/>
            </w:pPr>
            <w:r>
              <w:t>x</w:t>
            </w:r>
          </w:p>
        </w:tc>
        <w:tc>
          <w:tcPr>
            <w:tcW w:w="1440" w:type="dxa"/>
          </w:tcPr>
          <w:p w:rsidR="002F0F37" w:rsidRDefault="002F0F37">
            <w:pPr>
              <w:pStyle w:val="ConsPlusNormal"/>
              <w:jc w:val="both"/>
            </w:pPr>
            <w:r>
              <w:t>федеральный бюджет</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bottom w:val="nil"/>
            </w:tcBorders>
          </w:tcPr>
          <w:p w:rsidR="002F0F37" w:rsidRDefault="002F0F37"/>
        </w:tc>
        <w:tc>
          <w:tcPr>
            <w:tcW w:w="1644" w:type="dxa"/>
            <w:vMerge/>
            <w:tcBorders>
              <w:bottom w:val="nil"/>
            </w:tcBorders>
          </w:tcPr>
          <w:p w:rsidR="002F0F37" w:rsidRDefault="002F0F37"/>
        </w:tc>
        <w:tc>
          <w:tcPr>
            <w:tcW w:w="2324" w:type="dxa"/>
            <w:vMerge/>
            <w:tcBorders>
              <w:bottom w:val="nil"/>
            </w:tcBorders>
          </w:tcPr>
          <w:p w:rsidR="002F0F37" w:rsidRDefault="002F0F37"/>
        </w:tc>
        <w:tc>
          <w:tcPr>
            <w:tcW w:w="1464" w:type="dxa"/>
            <w:vMerge/>
            <w:tcBorders>
              <w:bottom w:val="nil"/>
            </w:tcBorders>
          </w:tcPr>
          <w:p w:rsidR="002F0F37" w:rsidRDefault="002F0F37"/>
        </w:tc>
        <w:tc>
          <w:tcPr>
            <w:tcW w:w="699" w:type="dxa"/>
          </w:tcPr>
          <w:p w:rsidR="002F0F37" w:rsidRDefault="002F0F37">
            <w:pPr>
              <w:pStyle w:val="ConsPlusNormal"/>
              <w:jc w:val="center"/>
            </w:pPr>
            <w:r>
              <w:t>832</w:t>
            </w:r>
          </w:p>
        </w:tc>
        <w:tc>
          <w:tcPr>
            <w:tcW w:w="554" w:type="dxa"/>
          </w:tcPr>
          <w:p w:rsidR="002F0F37" w:rsidRDefault="002F0F37">
            <w:pPr>
              <w:pStyle w:val="ConsPlusNormal"/>
              <w:jc w:val="center"/>
            </w:pPr>
            <w:r>
              <w:t>0412</w:t>
            </w:r>
          </w:p>
        </w:tc>
        <w:tc>
          <w:tcPr>
            <w:tcW w:w="430" w:type="dxa"/>
          </w:tcPr>
          <w:p w:rsidR="002F0F37" w:rsidRDefault="002F0F37">
            <w:pPr>
              <w:pStyle w:val="ConsPlusNormal"/>
              <w:jc w:val="center"/>
            </w:pPr>
            <w:r>
              <w:t>Ч920219420</w:t>
            </w:r>
          </w:p>
        </w:tc>
        <w:tc>
          <w:tcPr>
            <w:tcW w:w="533" w:type="dxa"/>
          </w:tcPr>
          <w:p w:rsidR="002F0F37" w:rsidRDefault="002F0F37">
            <w:pPr>
              <w:pStyle w:val="ConsPlusNormal"/>
              <w:jc w:val="center"/>
            </w:pPr>
            <w:r>
              <w:t>200</w:t>
            </w:r>
          </w:p>
        </w:tc>
        <w:tc>
          <w:tcPr>
            <w:tcW w:w="1440" w:type="dxa"/>
          </w:tcPr>
          <w:p w:rsidR="002F0F37" w:rsidRDefault="002F0F37">
            <w:pPr>
              <w:pStyle w:val="ConsPlusNormal"/>
              <w:jc w:val="both"/>
            </w:pPr>
            <w:r>
              <w:t>республиканский бюджет Чувашской Республики</w:t>
            </w:r>
          </w:p>
        </w:tc>
        <w:tc>
          <w:tcPr>
            <w:tcW w:w="664" w:type="dxa"/>
          </w:tcPr>
          <w:p w:rsidR="002F0F37" w:rsidRDefault="002F0F37">
            <w:pPr>
              <w:pStyle w:val="ConsPlusNormal"/>
              <w:jc w:val="center"/>
            </w:pPr>
            <w:r>
              <w:t>30700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c>
          <w:tcPr>
            <w:tcW w:w="912" w:type="dxa"/>
            <w:vMerge/>
            <w:tcBorders>
              <w:left w:val="nil"/>
              <w:bottom w:val="nil"/>
            </w:tcBorders>
          </w:tcPr>
          <w:p w:rsidR="002F0F37" w:rsidRDefault="002F0F37"/>
        </w:tc>
        <w:tc>
          <w:tcPr>
            <w:tcW w:w="1644" w:type="dxa"/>
            <w:vMerge/>
            <w:tcBorders>
              <w:bottom w:val="nil"/>
            </w:tcBorders>
          </w:tcPr>
          <w:p w:rsidR="002F0F37" w:rsidRDefault="002F0F37"/>
        </w:tc>
        <w:tc>
          <w:tcPr>
            <w:tcW w:w="2324" w:type="dxa"/>
            <w:vMerge/>
            <w:tcBorders>
              <w:bottom w:val="nil"/>
            </w:tcBorders>
          </w:tcPr>
          <w:p w:rsidR="002F0F37" w:rsidRDefault="002F0F37"/>
        </w:tc>
        <w:tc>
          <w:tcPr>
            <w:tcW w:w="1464" w:type="dxa"/>
            <w:vMerge/>
            <w:tcBorders>
              <w:bottom w:val="nil"/>
            </w:tcBorders>
          </w:tcPr>
          <w:p w:rsidR="002F0F37" w:rsidRDefault="002F0F37"/>
        </w:tc>
        <w:tc>
          <w:tcPr>
            <w:tcW w:w="699" w:type="dxa"/>
          </w:tcPr>
          <w:p w:rsidR="002F0F37" w:rsidRDefault="002F0F37">
            <w:pPr>
              <w:pStyle w:val="ConsPlusNormal"/>
              <w:jc w:val="center"/>
            </w:pPr>
            <w:r>
              <w:t>x</w:t>
            </w:r>
          </w:p>
        </w:tc>
        <w:tc>
          <w:tcPr>
            <w:tcW w:w="554" w:type="dxa"/>
          </w:tcPr>
          <w:p w:rsidR="002F0F37" w:rsidRDefault="002F0F37">
            <w:pPr>
              <w:pStyle w:val="ConsPlusNormal"/>
              <w:jc w:val="center"/>
            </w:pPr>
            <w:r>
              <w:t>x</w:t>
            </w:r>
          </w:p>
        </w:tc>
        <w:tc>
          <w:tcPr>
            <w:tcW w:w="430" w:type="dxa"/>
          </w:tcPr>
          <w:p w:rsidR="002F0F37" w:rsidRDefault="002F0F37">
            <w:pPr>
              <w:pStyle w:val="ConsPlusNormal"/>
              <w:jc w:val="center"/>
            </w:pPr>
            <w:r>
              <w:t>x</w:t>
            </w:r>
          </w:p>
        </w:tc>
        <w:tc>
          <w:tcPr>
            <w:tcW w:w="533" w:type="dxa"/>
          </w:tcPr>
          <w:p w:rsidR="002F0F37" w:rsidRDefault="002F0F37">
            <w:pPr>
              <w:pStyle w:val="ConsPlusNormal"/>
              <w:jc w:val="center"/>
            </w:pPr>
            <w:r>
              <w:t>x</w:t>
            </w:r>
          </w:p>
        </w:tc>
        <w:tc>
          <w:tcPr>
            <w:tcW w:w="1440" w:type="dxa"/>
          </w:tcPr>
          <w:p w:rsidR="002F0F37" w:rsidRDefault="002F0F37">
            <w:pPr>
              <w:pStyle w:val="ConsPlusNormal"/>
              <w:jc w:val="both"/>
            </w:pPr>
            <w:r>
              <w:t>местные бюджеты</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66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784" w:type="dxa"/>
          </w:tcPr>
          <w:p w:rsidR="002F0F37" w:rsidRDefault="002F0F37">
            <w:pPr>
              <w:pStyle w:val="ConsPlusNormal"/>
              <w:jc w:val="center"/>
            </w:pPr>
            <w:r>
              <w:t>0,0</w:t>
            </w:r>
          </w:p>
        </w:tc>
        <w:tc>
          <w:tcPr>
            <w:tcW w:w="904" w:type="dxa"/>
          </w:tcPr>
          <w:p w:rsidR="002F0F37" w:rsidRDefault="002F0F37">
            <w:pPr>
              <w:pStyle w:val="ConsPlusNormal"/>
              <w:jc w:val="center"/>
            </w:pPr>
            <w:r>
              <w:t>0,0</w:t>
            </w:r>
          </w:p>
        </w:tc>
        <w:tc>
          <w:tcPr>
            <w:tcW w:w="904" w:type="dxa"/>
            <w:tcBorders>
              <w:right w:val="nil"/>
            </w:tcBorders>
          </w:tcPr>
          <w:p w:rsidR="002F0F37" w:rsidRDefault="002F0F37">
            <w:pPr>
              <w:pStyle w:val="ConsPlusNormal"/>
              <w:jc w:val="center"/>
            </w:pPr>
            <w:r>
              <w:t>0,0</w:t>
            </w:r>
          </w:p>
        </w:tc>
      </w:tr>
      <w:tr w:rsidR="002F0F37">
        <w:tblPrEx>
          <w:tblBorders>
            <w:insideH w:val="nil"/>
          </w:tblBorders>
        </w:tblPrEx>
        <w:tc>
          <w:tcPr>
            <w:tcW w:w="912" w:type="dxa"/>
            <w:vMerge/>
            <w:tcBorders>
              <w:left w:val="nil"/>
              <w:bottom w:val="nil"/>
            </w:tcBorders>
          </w:tcPr>
          <w:p w:rsidR="002F0F37" w:rsidRDefault="002F0F37"/>
        </w:tc>
        <w:tc>
          <w:tcPr>
            <w:tcW w:w="1644" w:type="dxa"/>
            <w:vMerge/>
            <w:tcBorders>
              <w:bottom w:val="nil"/>
            </w:tcBorders>
          </w:tcPr>
          <w:p w:rsidR="002F0F37" w:rsidRDefault="002F0F37"/>
        </w:tc>
        <w:tc>
          <w:tcPr>
            <w:tcW w:w="2324" w:type="dxa"/>
            <w:vMerge/>
            <w:tcBorders>
              <w:bottom w:val="nil"/>
            </w:tcBorders>
          </w:tcPr>
          <w:p w:rsidR="002F0F37" w:rsidRDefault="002F0F37"/>
        </w:tc>
        <w:tc>
          <w:tcPr>
            <w:tcW w:w="1464" w:type="dxa"/>
            <w:vMerge/>
            <w:tcBorders>
              <w:bottom w:val="nil"/>
            </w:tcBorders>
          </w:tcPr>
          <w:p w:rsidR="002F0F37" w:rsidRDefault="002F0F37"/>
        </w:tc>
        <w:tc>
          <w:tcPr>
            <w:tcW w:w="699" w:type="dxa"/>
            <w:tcBorders>
              <w:bottom w:val="nil"/>
            </w:tcBorders>
          </w:tcPr>
          <w:p w:rsidR="002F0F37" w:rsidRDefault="002F0F37">
            <w:pPr>
              <w:pStyle w:val="ConsPlusNormal"/>
              <w:jc w:val="center"/>
            </w:pPr>
            <w:r>
              <w:t>x</w:t>
            </w:r>
          </w:p>
        </w:tc>
        <w:tc>
          <w:tcPr>
            <w:tcW w:w="554" w:type="dxa"/>
            <w:tcBorders>
              <w:bottom w:val="nil"/>
            </w:tcBorders>
          </w:tcPr>
          <w:p w:rsidR="002F0F37" w:rsidRDefault="002F0F37">
            <w:pPr>
              <w:pStyle w:val="ConsPlusNormal"/>
              <w:jc w:val="center"/>
            </w:pPr>
            <w:r>
              <w:t>x</w:t>
            </w:r>
          </w:p>
        </w:tc>
        <w:tc>
          <w:tcPr>
            <w:tcW w:w="430" w:type="dxa"/>
            <w:tcBorders>
              <w:bottom w:val="nil"/>
            </w:tcBorders>
          </w:tcPr>
          <w:p w:rsidR="002F0F37" w:rsidRDefault="002F0F37">
            <w:pPr>
              <w:pStyle w:val="ConsPlusNormal"/>
              <w:jc w:val="center"/>
            </w:pPr>
            <w:r>
              <w:t>x</w:t>
            </w:r>
          </w:p>
        </w:tc>
        <w:tc>
          <w:tcPr>
            <w:tcW w:w="533" w:type="dxa"/>
            <w:tcBorders>
              <w:bottom w:val="nil"/>
            </w:tcBorders>
          </w:tcPr>
          <w:p w:rsidR="002F0F37" w:rsidRDefault="002F0F37">
            <w:pPr>
              <w:pStyle w:val="ConsPlusNormal"/>
              <w:jc w:val="center"/>
            </w:pPr>
            <w:r>
              <w:t>x</w:t>
            </w:r>
          </w:p>
        </w:tc>
        <w:tc>
          <w:tcPr>
            <w:tcW w:w="1440" w:type="dxa"/>
            <w:tcBorders>
              <w:bottom w:val="nil"/>
            </w:tcBorders>
          </w:tcPr>
          <w:p w:rsidR="002F0F37" w:rsidRDefault="002F0F37">
            <w:pPr>
              <w:pStyle w:val="ConsPlusNormal"/>
              <w:jc w:val="both"/>
            </w:pPr>
            <w:r>
              <w:t>внебюджетные источники</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664" w:type="dxa"/>
            <w:tcBorders>
              <w:bottom w:val="nil"/>
            </w:tcBorders>
          </w:tcPr>
          <w:p w:rsidR="002F0F37" w:rsidRDefault="002F0F37">
            <w:pPr>
              <w:pStyle w:val="ConsPlusNormal"/>
              <w:jc w:val="center"/>
            </w:pPr>
            <w:r>
              <w:t>0,0</w:t>
            </w:r>
          </w:p>
        </w:tc>
        <w:tc>
          <w:tcPr>
            <w:tcW w:w="904" w:type="dxa"/>
            <w:tcBorders>
              <w:bottom w:val="nil"/>
            </w:tcBorders>
          </w:tcPr>
          <w:p w:rsidR="002F0F37" w:rsidRDefault="002F0F37">
            <w:pPr>
              <w:pStyle w:val="ConsPlusNormal"/>
              <w:jc w:val="center"/>
            </w:pPr>
            <w:r>
              <w:t>0,0</w:t>
            </w:r>
          </w:p>
        </w:tc>
        <w:tc>
          <w:tcPr>
            <w:tcW w:w="784" w:type="dxa"/>
            <w:tcBorders>
              <w:bottom w:val="nil"/>
            </w:tcBorders>
          </w:tcPr>
          <w:p w:rsidR="002F0F37" w:rsidRDefault="002F0F37">
            <w:pPr>
              <w:pStyle w:val="ConsPlusNormal"/>
              <w:jc w:val="center"/>
            </w:pPr>
            <w:r>
              <w:t>0,0</w:t>
            </w:r>
          </w:p>
        </w:tc>
        <w:tc>
          <w:tcPr>
            <w:tcW w:w="784" w:type="dxa"/>
            <w:tcBorders>
              <w:bottom w:val="nil"/>
            </w:tcBorders>
          </w:tcPr>
          <w:p w:rsidR="002F0F37" w:rsidRDefault="002F0F37">
            <w:pPr>
              <w:pStyle w:val="ConsPlusNormal"/>
              <w:jc w:val="center"/>
            </w:pPr>
            <w:r>
              <w:t>0,0</w:t>
            </w:r>
          </w:p>
        </w:tc>
        <w:tc>
          <w:tcPr>
            <w:tcW w:w="784" w:type="dxa"/>
            <w:tcBorders>
              <w:bottom w:val="nil"/>
            </w:tcBorders>
          </w:tcPr>
          <w:p w:rsidR="002F0F37" w:rsidRDefault="002F0F37">
            <w:pPr>
              <w:pStyle w:val="ConsPlusNormal"/>
              <w:jc w:val="center"/>
            </w:pPr>
            <w:r>
              <w:t>0,0</w:t>
            </w:r>
          </w:p>
        </w:tc>
        <w:tc>
          <w:tcPr>
            <w:tcW w:w="904" w:type="dxa"/>
            <w:tcBorders>
              <w:bottom w:val="nil"/>
            </w:tcBorders>
          </w:tcPr>
          <w:p w:rsidR="002F0F37" w:rsidRDefault="002F0F37">
            <w:pPr>
              <w:pStyle w:val="ConsPlusNormal"/>
              <w:jc w:val="center"/>
            </w:pPr>
            <w:r>
              <w:t>0,0</w:t>
            </w:r>
          </w:p>
        </w:tc>
        <w:tc>
          <w:tcPr>
            <w:tcW w:w="904" w:type="dxa"/>
            <w:tcBorders>
              <w:bottom w:val="nil"/>
              <w:right w:val="nil"/>
            </w:tcBorders>
          </w:tcPr>
          <w:p w:rsidR="002F0F37" w:rsidRDefault="002F0F37">
            <w:pPr>
              <w:pStyle w:val="ConsPlusNormal"/>
              <w:jc w:val="center"/>
            </w:pPr>
            <w:r>
              <w:t>0,0</w:t>
            </w:r>
          </w:p>
        </w:tc>
      </w:tr>
      <w:tr w:rsidR="002F0F37">
        <w:tblPrEx>
          <w:tblBorders>
            <w:insideH w:val="nil"/>
          </w:tblBorders>
        </w:tblPrEx>
        <w:tc>
          <w:tcPr>
            <w:tcW w:w="17056" w:type="dxa"/>
            <w:gridSpan w:val="18"/>
            <w:tcBorders>
              <w:top w:val="nil"/>
              <w:left w:val="nil"/>
              <w:right w:val="nil"/>
            </w:tcBorders>
          </w:tcPr>
          <w:p w:rsidR="002F0F37" w:rsidRDefault="002F0F37">
            <w:pPr>
              <w:pStyle w:val="ConsPlusNormal"/>
              <w:jc w:val="both"/>
            </w:pPr>
            <w:r>
              <w:t xml:space="preserve">(позиция в ред. </w:t>
            </w:r>
            <w:hyperlink r:id="rId119" w:history="1">
              <w:r>
                <w:rPr>
                  <w:color w:val="0000FF"/>
                </w:rPr>
                <w:t>Постановления</w:t>
              </w:r>
            </w:hyperlink>
            <w:r>
              <w:t xml:space="preserve"> Кабинета Министров ЧР от 22.04.2020 N 202)</w:t>
            </w:r>
          </w:p>
        </w:tc>
      </w:tr>
      <w:tr w:rsidR="002F0F37">
        <w:tblPrEx>
          <w:tblBorders>
            <w:insideH w:val="nil"/>
          </w:tblBorders>
        </w:tblPrEx>
        <w:tc>
          <w:tcPr>
            <w:tcW w:w="2556" w:type="dxa"/>
            <w:gridSpan w:val="2"/>
            <w:tcBorders>
              <w:left w:val="nil"/>
              <w:bottom w:val="nil"/>
            </w:tcBorders>
          </w:tcPr>
          <w:p w:rsidR="002F0F37" w:rsidRDefault="002F0F37">
            <w:pPr>
              <w:pStyle w:val="ConsPlusNormal"/>
              <w:jc w:val="both"/>
            </w:pPr>
            <w:r>
              <w:t>Целевой показатель (индикатор) подпрограммы, увязанный с основным мероприятием 2</w:t>
            </w:r>
          </w:p>
        </w:tc>
        <w:tc>
          <w:tcPr>
            <w:tcW w:w="7444" w:type="dxa"/>
            <w:gridSpan w:val="7"/>
            <w:tcBorders>
              <w:bottom w:val="nil"/>
            </w:tcBorders>
          </w:tcPr>
          <w:p w:rsidR="002F0F37" w:rsidRDefault="002F0F37">
            <w:pPr>
              <w:pStyle w:val="ConsPlusNormal"/>
              <w:jc w:val="both"/>
            </w:pPr>
            <w:r>
              <w:t>Создание и эксплуатация государственной информационной системы обеспечения градостроительной деятельности в Чувашской Республике, единиц</w:t>
            </w:r>
          </w:p>
        </w:tc>
        <w:tc>
          <w:tcPr>
            <w:tcW w:w="664" w:type="dxa"/>
            <w:tcBorders>
              <w:bottom w:val="nil"/>
            </w:tcBorders>
          </w:tcPr>
          <w:p w:rsidR="002F0F37" w:rsidRDefault="002F0F37">
            <w:pPr>
              <w:pStyle w:val="ConsPlusNormal"/>
              <w:jc w:val="center"/>
            </w:pPr>
            <w:r>
              <w:t>1</w:t>
            </w:r>
          </w:p>
        </w:tc>
        <w:tc>
          <w:tcPr>
            <w:tcW w:w="664" w:type="dxa"/>
            <w:tcBorders>
              <w:bottom w:val="nil"/>
            </w:tcBorders>
          </w:tcPr>
          <w:p w:rsidR="002F0F37" w:rsidRDefault="002F0F37">
            <w:pPr>
              <w:pStyle w:val="ConsPlusNormal"/>
              <w:jc w:val="center"/>
            </w:pPr>
            <w:r>
              <w:t>1</w:t>
            </w:r>
          </w:p>
        </w:tc>
        <w:tc>
          <w:tcPr>
            <w:tcW w:w="664" w:type="dxa"/>
            <w:tcBorders>
              <w:bottom w:val="nil"/>
            </w:tcBorders>
          </w:tcPr>
          <w:p w:rsidR="002F0F37" w:rsidRDefault="002F0F37">
            <w:pPr>
              <w:pStyle w:val="ConsPlusNormal"/>
              <w:jc w:val="center"/>
            </w:pPr>
            <w:r>
              <w:t>1</w:t>
            </w:r>
          </w:p>
        </w:tc>
        <w:tc>
          <w:tcPr>
            <w:tcW w:w="904" w:type="dxa"/>
            <w:tcBorders>
              <w:bottom w:val="nil"/>
            </w:tcBorders>
          </w:tcPr>
          <w:p w:rsidR="002F0F37" w:rsidRDefault="002F0F37">
            <w:pPr>
              <w:pStyle w:val="ConsPlusNormal"/>
              <w:jc w:val="center"/>
            </w:pPr>
            <w:r>
              <w:t>1</w:t>
            </w:r>
          </w:p>
        </w:tc>
        <w:tc>
          <w:tcPr>
            <w:tcW w:w="784" w:type="dxa"/>
            <w:tcBorders>
              <w:bottom w:val="nil"/>
            </w:tcBorders>
          </w:tcPr>
          <w:p w:rsidR="002F0F37" w:rsidRDefault="002F0F37">
            <w:pPr>
              <w:pStyle w:val="ConsPlusNormal"/>
              <w:jc w:val="center"/>
            </w:pPr>
            <w:r>
              <w:t>1</w:t>
            </w:r>
          </w:p>
        </w:tc>
        <w:tc>
          <w:tcPr>
            <w:tcW w:w="784" w:type="dxa"/>
            <w:tcBorders>
              <w:bottom w:val="nil"/>
            </w:tcBorders>
          </w:tcPr>
          <w:p w:rsidR="002F0F37" w:rsidRDefault="002F0F37">
            <w:pPr>
              <w:pStyle w:val="ConsPlusNormal"/>
              <w:jc w:val="center"/>
            </w:pPr>
            <w:r>
              <w:t>1</w:t>
            </w:r>
          </w:p>
        </w:tc>
        <w:tc>
          <w:tcPr>
            <w:tcW w:w="784" w:type="dxa"/>
            <w:tcBorders>
              <w:bottom w:val="nil"/>
            </w:tcBorders>
          </w:tcPr>
          <w:p w:rsidR="002F0F37" w:rsidRDefault="002F0F37">
            <w:pPr>
              <w:pStyle w:val="ConsPlusNormal"/>
              <w:jc w:val="center"/>
            </w:pPr>
            <w:r>
              <w:t>1</w:t>
            </w:r>
          </w:p>
        </w:tc>
        <w:tc>
          <w:tcPr>
            <w:tcW w:w="904" w:type="dxa"/>
            <w:tcBorders>
              <w:bottom w:val="nil"/>
            </w:tcBorders>
          </w:tcPr>
          <w:p w:rsidR="002F0F37" w:rsidRDefault="002F0F37">
            <w:pPr>
              <w:pStyle w:val="ConsPlusNormal"/>
              <w:jc w:val="center"/>
            </w:pPr>
            <w:r>
              <w:t xml:space="preserve">1 </w:t>
            </w:r>
            <w:hyperlink w:anchor="P3480" w:history="1">
              <w:r>
                <w:rPr>
                  <w:color w:val="0000FF"/>
                </w:rPr>
                <w:t>&lt;**&gt;</w:t>
              </w:r>
            </w:hyperlink>
          </w:p>
        </w:tc>
        <w:tc>
          <w:tcPr>
            <w:tcW w:w="904" w:type="dxa"/>
            <w:tcBorders>
              <w:bottom w:val="nil"/>
              <w:right w:val="nil"/>
            </w:tcBorders>
          </w:tcPr>
          <w:p w:rsidR="002F0F37" w:rsidRDefault="002F0F37">
            <w:pPr>
              <w:pStyle w:val="ConsPlusNormal"/>
              <w:jc w:val="center"/>
            </w:pPr>
            <w:r>
              <w:t xml:space="preserve">1 </w:t>
            </w:r>
            <w:hyperlink w:anchor="P3480" w:history="1">
              <w:r>
                <w:rPr>
                  <w:color w:val="0000FF"/>
                </w:rPr>
                <w:t>&lt;**&gt;</w:t>
              </w:r>
            </w:hyperlink>
          </w:p>
        </w:tc>
      </w:tr>
      <w:tr w:rsidR="002F0F37">
        <w:tblPrEx>
          <w:tblBorders>
            <w:insideH w:val="nil"/>
          </w:tblBorders>
        </w:tblPrEx>
        <w:tc>
          <w:tcPr>
            <w:tcW w:w="17056" w:type="dxa"/>
            <w:gridSpan w:val="18"/>
            <w:tcBorders>
              <w:top w:val="nil"/>
              <w:left w:val="nil"/>
              <w:right w:val="nil"/>
            </w:tcBorders>
          </w:tcPr>
          <w:p w:rsidR="002F0F37" w:rsidRDefault="002F0F37">
            <w:pPr>
              <w:pStyle w:val="ConsPlusNormal"/>
              <w:jc w:val="both"/>
            </w:pPr>
            <w:r>
              <w:t xml:space="preserve">(в ред. </w:t>
            </w:r>
            <w:hyperlink r:id="rId120" w:history="1">
              <w:r>
                <w:rPr>
                  <w:color w:val="0000FF"/>
                </w:rPr>
                <w:t>Постановления</w:t>
              </w:r>
            </w:hyperlink>
            <w:r>
              <w:t xml:space="preserve"> Кабинета Министров ЧР от 27.03.2019 N 83)</w:t>
            </w:r>
          </w:p>
        </w:tc>
      </w:tr>
    </w:tbl>
    <w:p w:rsidR="002F0F37" w:rsidRDefault="002F0F37">
      <w:pPr>
        <w:sectPr w:rsidR="002F0F37">
          <w:pgSz w:w="16838" w:h="11905" w:orient="landscape"/>
          <w:pgMar w:top="1701" w:right="1134" w:bottom="850" w:left="1134" w:header="0" w:footer="0" w:gutter="0"/>
          <w:cols w:space="720"/>
        </w:sectPr>
      </w:pPr>
    </w:p>
    <w:p w:rsidR="002F0F37" w:rsidRDefault="002F0F37">
      <w:pPr>
        <w:pStyle w:val="ConsPlusNormal"/>
        <w:jc w:val="both"/>
      </w:pPr>
    </w:p>
    <w:p w:rsidR="002F0F37" w:rsidRDefault="002F0F37">
      <w:pPr>
        <w:pStyle w:val="ConsPlusNormal"/>
        <w:ind w:firstLine="540"/>
        <w:jc w:val="both"/>
      </w:pPr>
      <w:r>
        <w:t>--------------------------------</w:t>
      </w:r>
    </w:p>
    <w:p w:rsidR="002F0F37" w:rsidRDefault="002F0F37">
      <w:pPr>
        <w:pStyle w:val="ConsPlusNormal"/>
        <w:spacing w:before="220"/>
        <w:ind w:firstLine="540"/>
        <w:jc w:val="both"/>
      </w:pPr>
      <w:bookmarkStart w:id="9" w:name="P3479"/>
      <w:bookmarkEnd w:id="9"/>
      <w:r>
        <w:t>&lt;*&gt; Мероприятие проводится по согласованию с исполнителем.</w:t>
      </w:r>
    </w:p>
    <w:p w:rsidR="002F0F37" w:rsidRDefault="002F0F37">
      <w:pPr>
        <w:pStyle w:val="ConsPlusNormal"/>
        <w:spacing w:before="220"/>
        <w:ind w:firstLine="540"/>
        <w:jc w:val="both"/>
      </w:pPr>
      <w:bookmarkStart w:id="10" w:name="P3480"/>
      <w:bookmarkEnd w:id="10"/>
      <w:r>
        <w:t>&lt;**&gt; Приводятся значения целевых показателей (индикаторов) в 2030 и 2035 годах соответственно.</w:t>
      </w:r>
    </w:p>
    <w:p w:rsidR="002F0F37" w:rsidRDefault="002F0F37">
      <w:pPr>
        <w:pStyle w:val="ConsPlusNormal"/>
        <w:jc w:val="both"/>
      </w:pPr>
      <w:r>
        <w:t xml:space="preserve">(сноска в ред. </w:t>
      </w:r>
      <w:hyperlink r:id="rId121" w:history="1">
        <w:r>
          <w:rPr>
            <w:color w:val="0000FF"/>
          </w:rPr>
          <w:t>Постановления</w:t>
        </w:r>
      </w:hyperlink>
      <w:r>
        <w:t xml:space="preserve"> Кабинета Министров ЧР от 27.03.2019 N 83)</w:t>
      </w: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1"/>
      </w:pPr>
      <w:r>
        <w:t>Приложение N 5</w:t>
      </w:r>
    </w:p>
    <w:p w:rsidR="002F0F37" w:rsidRDefault="002F0F37">
      <w:pPr>
        <w:pStyle w:val="ConsPlusNormal"/>
        <w:jc w:val="right"/>
      </w:pPr>
      <w:r>
        <w:t>к государственной программе</w:t>
      </w:r>
    </w:p>
    <w:p w:rsidR="002F0F37" w:rsidRDefault="002F0F37">
      <w:pPr>
        <w:pStyle w:val="ConsPlusNormal"/>
        <w:jc w:val="right"/>
      </w:pPr>
      <w:r>
        <w:t>Чувашской Республики</w:t>
      </w:r>
    </w:p>
    <w:p w:rsidR="002F0F37" w:rsidRDefault="002F0F37">
      <w:pPr>
        <w:pStyle w:val="ConsPlusNormal"/>
        <w:jc w:val="right"/>
      </w:pPr>
      <w:r>
        <w:t xml:space="preserve">"Развитие </w:t>
      </w:r>
      <w:proofErr w:type="gramStart"/>
      <w:r>
        <w:t>строительного</w:t>
      </w:r>
      <w:proofErr w:type="gramEnd"/>
    </w:p>
    <w:p w:rsidR="002F0F37" w:rsidRDefault="002F0F37">
      <w:pPr>
        <w:pStyle w:val="ConsPlusNormal"/>
        <w:jc w:val="right"/>
      </w:pPr>
      <w:r>
        <w:t>комплекса и архитектуры"</w:t>
      </w:r>
    </w:p>
    <w:p w:rsidR="002F0F37" w:rsidRDefault="002F0F37">
      <w:pPr>
        <w:pStyle w:val="ConsPlusNormal"/>
        <w:jc w:val="both"/>
      </w:pPr>
    </w:p>
    <w:p w:rsidR="002F0F37" w:rsidRDefault="002F0F37">
      <w:pPr>
        <w:pStyle w:val="ConsPlusTitle"/>
        <w:jc w:val="center"/>
      </w:pPr>
      <w:bookmarkStart w:id="11" w:name="P3493"/>
      <w:bookmarkEnd w:id="11"/>
      <w:r>
        <w:t>ПОДПРОГРАММА</w:t>
      </w:r>
    </w:p>
    <w:p w:rsidR="002F0F37" w:rsidRDefault="002F0F37">
      <w:pPr>
        <w:pStyle w:val="ConsPlusTitle"/>
        <w:jc w:val="center"/>
      </w:pPr>
      <w:r>
        <w:t>"КАДРОВОЕ ОБЕСПЕЧЕНИЕ ЗАДАЧ СТРОИТЕЛЬСТВА"</w:t>
      </w:r>
    </w:p>
    <w:p w:rsidR="002F0F37" w:rsidRDefault="002F0F37">
      <w:pPr>
        <w:pStyle w:val="ConsPlusTitle"/>
        <w:jc w:val="center"/>
      </w:pPr>
      <w:r>
        <w:t>ГОСУДАРСТВЕННОЙ ПРОГРАММЫ ЧУВАШСКОЙ РЕСПУБЛИКИ "РАЗВИТИЕ</w:t>
      </w:r>
    </w:p>
    <w:p w:rsidR="002F0F37" w:rsidRDefault="002F0F37">
      <w:pPr>
        <w:pStyle w:val="ConsPlusTitle"/>
        <w:jc w:val="center"/>
      </w:pPr>
      <w:r>
        <w:t>СТРОИТЕЛЬНОГО КОМПЛЕКСА И АРХИТЕКТУРЫ"</w:t>
      </w:r>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27.03.2019 </w:t>
            </w:r>
            <w:hyperlink r:id="rId122" w:history="1">
              <w:r>
                <w:rPr>
                  <w:color w:val="0000FF"/>
                </w:rPr>
                <w:t>N 83</w:t>
              </w:r>
            </w:hyperlink>
            <w:r>
              <w:rPr>
                <w:color w:val="392C69"/>
              </w:rPr>
              <w:t>,</w:t>
            </w:r>
            <w:proofErr w:type="gramEnd"/>
          </w:p>
          <w:p w:rsidR="002F0F37" w:rsidRDefault="002F0F37">
            <w:pPr>
              <w:pStyle w:val="ConsPlusNormal"/>
              <w:jc w:val="center"/>
            </w:pPr>
            <w:r>
              <w:rPr>
                <w:color w:val="392C69"/>
              </w:rPr>
              <w:t xml:space="preserve">от 08.07.2020 </w:t>
            </w:r>
            <w:hyperlink r:id="rId123" w:history="1">
              <w:r>
                <w:rPr>
                  <w:color w:val="0000FF"/>
                </w:rPr>
                <w:t>N 378</w:t>
              </w:r>
            </w:hyperlink>
            <w:r>
              <w:rPr>
                <w:color w:val="392C69"/>
              </w:rPr>
              <w:t xml:space="preserve">, от 23.12.2020 </w:t>
            </w:r>
            <w:hyperlink r:id="rId124" w:history="1">
              <w:r>
                <w:rPr>
                  <w:color w:val="0000FF"/>
                </w:rPr>
                <w:t>N 736</w:t>
              </w:r>
            </w:hyperlink>
            <w:r>
              <w:rPr>
                <w:color w:val="392C69"/>
              </w:rPr>
              <w:t>)</w:t>
            </w:r>
          </w:p>
        </w:tc>
      </w:tr>
    </w:tbl>
    <w:p w:rsidR="002F0F37" w:rsidRDefault="002F0F37">
      <w:pPr>
        <w:pStyle w:val="ConsPlusNormal"/>
        <w:jc w:val="both"/>
      </w:pPr>
    </w:p>
    <w:p w:rsidR="002F0F37" w:rsidRDefault="002F0F37">
      <w:pPr>
        <w:pStyle w:val="ConsPlusTitle"/>
        <w:jc w:val="center"/>
        <w:outlineLvl w:val="2"/>
      </w:pPr>
      <w:r>
        <w:t>Паспорт подпрограммы</w:t>
      </w:r>
    </w:p>
    <w:p w:rsidR="002F0F37" w:rsidRDefault="002F0F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2F0F37">
        <w:tc>
          <w:tcPr>
            <w:tcW w:w="2268" w:type="dxa"/>
            <w:tcBorders>
              <w:top w:val="nil"/>
              <w:left w:val="nil"/>
              <w:bottom w:val="nil"/>
              <w:right w:val="nil"/>
            </w:tcBorders>
          </w:tcPr>
          <w:p w:rsidR="002F0F37" w:rsidRDefault="002F0F37">
            <w:pPr>
              <w:pStyle w:val="ConsPlusNormal"/>
              <w:jc w:val="both"/>
            </w:pPr>
            <w:r>
              <w:t>Ответственный исполнитель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Министерство строительства, архитектуры и жилищно-коммунального хозяйства Чувашской Республики (далее - Минстрой Чувашии)</w:t>
            </w:r>
          </w:p>
        </w:tc>
      </w:tr>
      <w:tr w:rsidR="002F0F37">
        <w:tc>
          <w:tcPr>
            <w:tcW w:w="2268" w:type="dxa"/>
            <w:tcBorders>
              <w:top w:val="nil"/>
              <w:left w:val="nil"/>
              <w:bottom w:val="nil"/>
              <w:right w:val="nil"/>
            </w:tcBorders>
          </w:tcPr>
          <w:p w:rsidR="002F0F37" w:rsidRDefault="002F0F37">
            <w:pPr>
              <w:pStyle w:val="ConsPlusNormal"/>
              <w:jc w:val="both"/>
            </w:pPr>
            <w:r>
              <w:t>Цель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разработка и реализация нефинансовых мер государственной поддержки участников подпрограммы по формированию кадрового потенциала для обеспечения строительной отрасли высококвалифицированными специалистами</w:t>
            </w:r>
          </w:p>
        </w:tc>
      </w:tr>
      <w:tr w:rsidR="002F0F37">
        <w:tc>
          <w:tcPr>
            <w:tcW w:w="2268" w:type="dxa"/>
            <w:tcBorders>
              <w:top w:val="nil"/>
              <w:left w:val="nil"/>
              <w:bottom w:val="nil"/>
              <w:right w:val="nil"/>
            </w:tcBorders>
          </w:tcPr>
          <w:p w:rsidR="002F0F37" w:rsidRDefault="002F0F37">
            <w:pPr>
              <w:pStyle w:val="ConsPlusNormal"/>
              <w:jc w:val="both"/>
            </w:pPr>
            <w:r>
              <w:t>Задачи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 xml:space="preserve">проведение </w:t>
            </w:r>
            <w:proofErr w:type="gramStart"/>
            <w:r>
              <w:t>анализа состояния кадрового потенциала строительной отрасли Чувашской Республики</w:t>
            </w:r>
            <w:proofErr w:type="gramEnd"/>
            <w:r>
              <w:t>;</w:t>
            </w:r>
          </w:p>
          <w:p w:rsidR="002F0F37" w:rsidRDefault="002F0F37">
            <w:pPr>
              <w:pStyle w:val="ConsPlusNormal"/>
              <w:jc w:val="both"/>
            </w:pPr>
            <w:r>
              <w:t>изучение рынка образовательных услуг в отраслевом разрезе;</w:t>
            </w:r>
          </w:p>
          <w:p w:rsidR="002F0F37" w:rsidRDefault="002F0F37">
            <w:pPr>
              <w:pStyle w:val="ConsPlusNormal"/>
              <w:jc w:val="both"/>
            </w:pPr>
            <w:r>
              <w:t>ежегодная подготовка необходимого количества специалистов строительных специальностей;</w:t>
            </w:r>
          </w:p>
          <w:p w:rsidR="002F0F37" w:rsidRDefault="002F0F37">
            <w:pPr>
              <w:pStyle w:val="ConsPlusNormal"/>
              <w:jc w:val="both"/>
            </w:pPr>
            <w:r>
              <w:t>обеспечение баланса спроса и предложения на отраслевом рынке труда</w:t>
            </w:r>
          </w:p>
        </w:tc>
      </w:tr>
      <w:tr w:rsidR="002F0F37">
        <w:tc>
          <w:tcPr>
            <w:tcW w:w="2268" w:type="dxa"/>
            <w:tcBorders>
              <w:top w:val="nil"/>
              <w:left w:val="nil"/>
              <w:bottom w:val="nil"/>
              <w:right w:val="nil"/>
            </w:tcBorders>
          </w:tcPr>
          <w:p w:rsidR="002F0F37" w:rsidRDefault="002F0F37">
            <w:pPr>
              <w:pStyle w:val="ConsPlusNormal"/>
              <w:jc w:val="both"/>
            </w:pPr>
            <w:r>
              <w:t>Целевые показатели (индикаторы)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к 2036 году будут достигнуты следующие целевые показатели (индикаторы):</w:t>
            </w:r>
          </w:p>
          <w:p w:rsidR="002F0F37" w:rsidRDefault="002F0F37">
            <w:pPr>
              <w:pStyle w:val="ConsPlusNormal"/>
              <w:jc w:val="both"/>
            </w:pPr>
            <w:r>
              <w:t>количество специалистов строительных специальностей с высшим образованием, осуществляющих деятельность в организациях строительной отрасли Чувашской Республики, - 5000 человек;</w:t>
            </w:r>
          </w:p>
          <w:p w:rsidR="002F0F37" w:rsidRDefault="002F0F37">
            <w:pPr>
              <w:pStyle w:val="ConsPlusNormal"/>
              <w:jc w:val="both"/>
            </w:pPr>
            <w:r>
              <w:t xml:space="preserve">количество специалистов строительных специальностей со </w:t>
            </w:r>
            <w:r>
              <w:lastRenderedPageBreak/>
              <w:t>средним профессиональным образованием, осуществляющих деятельность в организациях строительной отрасли Чувашской Республики, - 17600 человек;</w:t>
            </w:r>
          </w:p>
          <w:p w:rsidR="002F0F37" w:rsidRDefault="002F0F37">
            <w:pPr>
              <w:pStyle w:val="ConsPlusNormal"/>
              <w:jc w:val="both"/>
            </w:pPr>
            <w:r>
              <w:t>количество специалистов строительных специальностей с дополнительным профессиональным образованием, осуществляющих деятельность в организациях строительной отрасли Чувашской Республики, - 7700 человек</w:t>
            </w:r>
          </w:p>
        </w:tc>
      </w:tr>
      <w:tr w:rsidR="002F0F37">
        <w:tc>
          <w:tcPr>
            <w:tcW w:w="9014" w:type="dxa"/>
            <w:gridSpan w:val="3"/>
            <w:tcBorders>
              <w:top w:val="nil"/>
              <w:left w:val="nil"/>
              <w:bottom w:val="nil"/>
              <w:right w:val="nil"/>
            </w:tcBorders>
          </w:tcPr>
          <w:p w:rsidR="002F0F37" w:rsidRDefault="002F0F37">
            <w:pPr>
              <w:pStyle w:val="ConsPlusNormal"/>
              <w:jc w:val="both"/>
            </w:pPr>
            <w:r>
              <w:lastRenderedPageBreak/>
              <w:t xml:space="preserve">(в ред. </w:t>
            </w:r>
            <w:hyperlink r:id="rId125" w:history="1">
              <w:r>
                <w:rPr>
                  <w:color w:val="0000FF"/>
                </w:rPr>
                <w:t>Постановления</w:t>
              </w:r>
            </w:hyperlink>
            <w:r>
              <w:t xml:space="preserve"> Кабинета Министров ЧР от 27.03.2019 N 83)</w:t>
            </w:r>
          </w:p>
        </w:tc>
      </w:tr>
      <w:tr w:rsidR="002F0F37">
        <w:tc>
          <w:tcPr>
            <w:tcW w:w="2268" w:type="dxa"/>
            <w:tcBorders>
              <w:top w:val="nil"/>
              <w:left w:val="nil"/>
              <w:bottom w:val="nil"/>
              <w:right w:val="nil"/>
            </w:tcBorders>
          </w:tcPr>
          <w:p w:rsidR="002F0F37" w:rsidRDefault="002F0F37">
            <w:pPr>
              <w:pStyle w:val="ConsPlusNormal"/>
              <w:jc w:val="both"/>
            </w:pPr>
            <w:r>
              <w:t>Сроки и этапы реализации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2019 - 2035 годы:</w:t>
            </w:r>
          </w:p>
          <w:p w:rsidR="002F0F37" w:rsidRDefault="002F0F37">
            <w:pPr>
              <w:pStyle w:val="ConsPlusNormal"/>
              <w:jc w:val="both"/>
            </w:pPr>
            <w:r>
              <w:t>1 этап - 2019 - 2025 годы;</w:t>
            </w:r>
          </w:p>
          <w:p w:rsidR="002F0F37" w:rsidRDefault="002F0F37">
            <w:pPr>
              <w:pStyle w:val="ConsPlusNormal"/>
              <w:jc w:val="both"/>
            </w:pPr>
            <w:r>
              <w:t>2 этап - 2026 - 2030 годы;</w:t>
            </w:r>
          </w:p>
          <w:p w:rsidR="002F0F37" w:rsidRDefault="002F0F37">
            <w:pPr>
              <w:pStyle w:val="ConsPlusNormal"/>
              <w:jc w:val="both"/>
            </w:pPr>
            <w:r>
              <w:t>3 этап - 2031 - 2035 годы</w:t>
            </w:r>
          </w:p>
        </w:tc>
      </w:tr>
      <w:tr w:rsidR="002F0F37">
        <w:tc>
          <w:tcPr>
            <w:tcW w:w="2268" w:type="dxa"/>
            <w:tcBorders>
              <w:top w:val="nil"/>
              <w:left w:val="nil"/>
              <w:bottom w:val="nil"/>
              <w:right w:val="nil"/>
            </w:tcBorders>
          </w:tcPr>
          <w:p w:rsidR="002F0F37" w:rsidRDefault="002F0F37">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прогнозируемые объемы финансирования мероприятий подпрограммы в 2019 - 2035 годах составляют 630,0 тыс. рублей, в том числе:</w:t>
            </w:r>
          </w:p>
          <w:p w:rsidR="002F0F37" w:rsidRDefault="002F0F37">
            <w:pPr>
              <w:pStyle w:val="ConsPlusNormal"/>
              <w:jc w:val="both"/>
            </w:pPr>
            <w:r>
              <w:t>в 2019 году - 25,0 тыс. рублей;</w:t>
            </w:r>
          </w:p>
          <w:p w:rsidR="002F0F37" w:rsidRDefault="002F0F37">
            <w:pPr>
              <w:pStyle w:val="ConsPlusNormal"/>
              <w:jc w:val="both"/>
            </w:pPr>
            <w:r>
              <w:t>в 2020 году - 28,0 тыс. рублей;</w:t>
            </w:r>
          </w:p>
          <w:p w:rsidR="002F0F37" w:rsidRDefault="002F0F37">
            <w:pPr>
              <w:pStyle w:val="ConsPlusNormal"/>
              <w:jc w:val="both"/>
            </w:pPr>
            <w:r>
              <w:t>в 2021 году - 30,0 тыс. рублей;</w:t>
            </w:r>
          </w:p>
          <w:p w:rsidR="002F0F37" w:rsidRDefault="002F0F37">
            <w:pPr>
              <w:pStyle w:val="ConsPlusNormal"/>
              <w:jc w:val="both"/>
            </w:pPr>
            <w:r>
              <w:t>в 2022 году - 32,0 тыс. рублей;</w:t>
            </w:r>
          </w:p>
          <w:p w:rsidR="002F0F37" w:rsidRDefault="002F0F37">
            <w:pPr>
              <w:pStyle w:val="ConsPlusNormal"/>
              <w:jc w:val="both"/>
            </w:pPr>
            <w:r>
              <w:t>в 2023 году - 35,0 тыс. рублей;</w:t>
            </w:r>
          </w:p>
          <w:p w:rsidR="002F0F37" w:rsidRDefault="002F0F37">
            <w:pPr>
              <w:pStyle w:val="ConsPlusNormal"/>
              <w:jc w:val="both"/>
            </w:pPr>
            <w:r>
              <w:t>в 2024 году - 40,0 тыс. рублей;</w:t>
            </w:r>
          </w:p>
          <w:p w:rsidR="002F0F37" w:rsidRDefault="002F0F37">
            <w:pPr>
              <w:pStyle w:val="ConsPlusNormal"/>
              <w:jc w:val="both"/>
            </w:pPr>
            <w:r>
              <w:t>в 2025 году - 40,0 тыс. рублей;</w:t>
            </w:r>
          </w:p>
          <w:p w:rsidR="002F0F37" w:rsidRDefault="002F0F37">
            <w:pPr>
              <w:pStyle w:val="ConsPlusNormal"/>
              <w:jc w:val="both"/>
            </w:pPr>
            <w:r>
              <w:t>в 2026 - 2030 годах - 200,0 тыс. рублей;</w:t>
            </w:r>
          </w:p>
          <w:p w:rsidR="002F0F37" w:rsidRDefault="002F0F37">
            <w:pPr>
              <w:pStyle w:val="ConsPlusNormal"/>
              <w:jc w:val="both"/>
            </w:pPr>
            <w:r>
              <w:t>в 2031 - 2035 годах - 200,0 тыс. рублей;</w:t>
            </w:r>
          </w:p>
          <w:p w:rsidR="002F0F37" w:rsidRDefault="002F0F37">
            <w:pPr>
              <w:pStyle w:val="ConsPlusNormal"/>
              <w:jc w:val="both"/>
            </w:pPr>
            <w:r>
              <w:t>из них средства:</w:t>
            </w:r>
          </w:p>
          <w:p w:rsidR="002F0F37" w:rsidRDefault="002F0F37">
            <w:pPr>
              <w:pStyle w:val="ConsPlusNormal"/>
              <w:jc w:val="both"/>
            </w:pPr>
            <w:r>
              <w:t>внебюджетных источников - 630,0 тыс. рублей (100 процентов), в том числе:</w:t>
            </w:r>
          </w:p>
          <w:p w:rsidR="002F0F37" w:rsidRDefault="002F0F37">
            <w:pPr>
              <w:pStyle w:val="ConsPlusNormal"/>
              <w:jc w:val="both"/>
            </w:pPr>
            <w:r>
              <w:t>в 2019 году - 25,0 тыс. рублей;</w:t>
            </w:r>
          </w:p>
          <w:p w:rsidR="002F0F37" w:rsidRDefault="002F0F37">
            <w:pPr>
              <w:pStyle w:val="ConsPlusNormal"/>
              <w:jc w:val="both"/>
            </w:pPr>
            <w:r>
              <w:t>в 2020 году - 28,0 тыс. рублей;</w:t>
            </w:r>
          </w:p>
          <w:p w:rsidR="002F0F37" w:rsidRDefault="002F0F37">
            <w:pPr>
              <w:pStyle w:val="ConsPlusNormal"/>
              <w:jc w:val="both"/>
            </w:pPr>
            <w:r>
              <w:t>в 2021 году - 30,0 тыс. рублей;</w:t>
            </w:r>
          </w:p>
          <w:p w:rsidR="002F0F37" w:rsidRDefault="002F0F37">
            <w:pPr>
              <w:pStyle w:val="ConsPlusNormal"/>
              <w:jc w:val="both"/>
            </w:pPr>
            <w:r>
              <w:t>в 2022 году - 32,0 тыс. рублей;</w:t>
            </w:r>
          </w:p>
          <w:p w:rsidR="002F0F37" w:rsidRDefault="002F0F37">
            <w:pPr>
              <w:pStyle w:val="ConsPlusNormal"/>
              <w:jc w:val="both"/>
            </w:pPr>
            <w:r>
              <w:t>в 2023 году - 35,0 тыс. рублей;</w:t>
            </w:r>
          </w:p>
          <w:p w:rsidR="002F0F37" w:rsidRDefault="002F0F37">
            <w:pPr>
              <w:pStyle w:val="ConsPlusNormal"/>
              <w:jc w:val="both"/>
            </w:pPr>
            <w:r>
              <w:t>в 2024 году - 40,0 тыс. рублей;</w:t>
            </w:r>
          </w:p>
          <w:p w:rsidR="002F0F37" w:rsidRDefault="002F0F37">
            <w:pPr>
              <w:pStyle w:val="ConsPlusNormal"/>
              <w:jc w:val="both"/>
            </w:pPr>
            <w:r>
              <w:t>в 2025 году - 40,0 тыс. рублей;</w:t>
            </w:r>
          </w:p>
          <w:p w:rsidR="002F0F37" w:rsidRDefault="002F0F37">
            <w:pPr>
              <w:pStyle w:val="ConsPlusNormal"/>
              <w:jc w:val="both"/>
            </w:pPr>
            <w:r>
              <w:t>в 2026 - 2030 годах - 200,0 тыс. рублей;</w:t>
            </w:r>
          </w:p>
          <w:p w:rsidR="002F0F37" w:rsidRDefault="002F0F37">
            <w:pPr>
              <w:pStyle w:val="ConsPlusNormal"/>
              <w:jc w:val="both"/>
            </w:pPr>
            <w:r>
              <w:t>в 2031 - 2035 годах - 200,0 тыс. рублей.</w:t>
            </w:r>
          </w:p>
          <w:p w:rsidR="002F0F37" w:rsidRDefault="002F0F37">
            <w:pPr>
              <w:pStyle w:val="ConsPlusNormal"/>
              <w:jc w:val="both"/>
            </w:pPr>
            <w:r>
              <w:t>Объемы финансирования мероприятий подпрограммы подлежат ежегодному уточнению исходя из возможностей бюджетов всех уровней</w:t>
            </w:r>
          </w:p>
        </w:tc>
      </w:tr>
      <w:tr w:rsidR="002F0F37">
        <w:tc>
          <w:tcPr>
            <w:tcW w:w="2268" w:type="dxa"/>
            <w:tcBorders>
              <w:top w:val="nil"/>
              <w:left w:val="nil"/>
              <w:bottom w:val="nil"/>
              <w:right w:val="nil"/>
            </w:tcBorders>
          </w:tcPr>
          <w:p w:rsidR="002F0F37" w:rsidRDefault="002F0F37">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развитие кадрового потенциала для решения задач в строительной отрасли Чувашской Республики, в том числе:</w:t>
            </w:r>
          </w:p>
          <w:p w:rsidR="002F0F37" w:rsidRDefault="002F0F37">
            <w:pPr>
              <w:pStyle w:val="ConsPlusNormal"/>
              <w:jc w:val="both"/>
            </w:pPr>
            <w:r>
              <w:t>снижение среднего возраста специалистов строительных специальностей при повышении уровня их квалификации и компетенций;</w:t>
            </w:r>
          </w:p>
          <w:p w:rsidR="002F0F37" w:rsidRDefault="002F0F37">
            <w:pPr>
              <w:pStyle w:val="ConsPlusNormal"/>
              <w:jc w:val="both"/>
            </w:pPr>
            <w:r>
              <w:t>создание условий для применения в профессиональной деятельности современных технологий и управленческих инноваций;</w:t>
            </w:r>
          </w:p>
          <w:p w:rsidR="002F0F37" w:rsidRDefault="002F0F37">
            <w:pPr>
              <w:pStyle w:val="ConsPlusNormal"/>
              <w:jc w:val="both"/>
            </w:pPr>
            <w:r>
              <w:t>решение конкретных проблем организаций в процессе подготовки и стажировки специалистов;</w:t>
            </w:r>
          </w:p>
          <w:p w:rsidR="002F0F37" w:rsidRDefault="002F0F37">
            <w:pPr>
              <w:pStyle w:val="ConsPlusNormal"/>
              <w:jc w:val="both"/>
            </w:pPr>
            <w:r>
              <w:t xml:space="preserve">повышение эффективности бизнеса, создание возможности для </w:t>
            </w:r>
            <w:r>
              <w:lastRenderedPageBreak/>
              <w:t>реализации инновационных и высокотехнологичных проектов;</w:t>
            </w:r>
          </w:p>
          <w:p w:rsidR="002F0F37" w:rsidRDefault="002F0F37">
            <w:pPr>
              <w:pStyle w:val="ConsPlusNormal"/>
              <w:jc w:val="both"/>
            </w:pPr>
            <w:r>
              <w:t>достижение динамического равновесия спроса и предложения на отраслевом рынке труда;</w:t>
            </w:r>
          </w:p>
          <w:p w:rsidR="002F0F37" w:rsidRDefault="002F0F37">
            <w:pPr>
              <w:pStyle w:val="ConsPlusNormal"/>
              <w:jc w:val="both"/>
            </w:pPr>
            <w:r>
              <w:t>снижение риска невостребованности выпускников профессиональных образовательных организаций.</w:t>
            </w:r>
          </w:p>
        </w:tc>
      </w:tr>
    </w:tbl>
    <w:p w:rsidR="002F0F37" w:rsidRDefault="002F0F37">
      <w:pPr>
        <w:pStyle w:val="ConsPlusNormal"/>
        <w:jc w:val="both"/>
      </w:pPr>
    </w:p>
    <w:p w:rsidR="002F0F37" w:rsidRDefault="002F0F37">
      <w:pPr>
        <w:pStyle w:val="ConsPlusTitle"/>
        <w:jc w:val="center"/>
        <w:outlineLvl w:val="2"/>
      </w:pPr>
      <w:r>
        <w:t>Раздел I. ПРИОРИТЕТЫ И ЦЕЛЬ ПОДПРОГРАММЫ,</w:t>
      </w:r>
    </w:p>
    <w:p w:rsidR="002F0F37" w:rsidRDefault="002F0F37">
      <w:pPr>
        <w:pStyle w:val="ConsPlusTitle"/>
        <w:jc w:val="center"/>
      </w:pPr>
      <w:r>
        <w:t>ОБЩАЯ ХАРАКТЕРИСТИКА УЧАСТИЯ ОРГАНОВ МЕСТНОГО САМОУПРАВЛЕНИЯ</w:t>
      </w:r>
    </w:p>
    <w:p w:rsidR="002F0F37" w:rsidRDefault="002F0F37">
      <w:pPr>
        <w:pStyle w:val="ConsPlusTitle"/>
        <w:jc w:val="center"/>
      </w:pPr>
      <w:r>
        <w:t>МУНИЦИПАЛЬНЫХ РАЙОНОВ И ГОРОДСКИХ ОКРУГОВ</w:t>
      </w:r>
    </w:p>
    <w:p w:rsidR="002F0F37" w:rsidRDefault="002F0F37">
      <w:pPr>
        <w:pStyle w:val="ConsPlusTitle"/>
        <w:jc w:val="center"/>
      </w:pPr>
      <w:r>
        <w:t>В РЕАЛИЗАЦИИ ПОДПРОГРАММЫ</w:t>
      </w:r>
    </w:p>
    <w:p w:rsidR="002F0F37" w:rsidRDefault="002F0F37">
      <w:pPr>
        <w:pStyle w:val="ConsPlusNormal"/>
        <w:jc w:val="both"/>
      </w:pPr>
    </w:p>
    <w:p w:rsidR="002F0F37" w:rsidRDefault="002F0F37">
      <w:pPr>
        <w:pStyle w:val="ConsPlusNormal"/>
        <w:ind w:firstLine="540"/>
        <w:jc w:val="both"/>
      </w:pPr>
      <w:r>
        <w:t xml:space="preserve">Приоритеты реализации подпрограммы определены </w:t>
      </w:r>
      <w:hyperlink r:id="rId126"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w:t>
      </w:r>
    </w:p>
    <w:p w:rsidR="002F0F37" w:rsidRDefault="002F0F37">
      <w:pPr>
        <w:pStyle w:val="ConsPlusNormal"/>
        <w:jc w:val="both"/>
      </w:pPr>
      <w:r>
        <w:t xml:space="preserve">(в ред. </w:t>
      </w:r>
      <w:hyperlink r:id="rId127" w:history="1">
        <w:r>
          <w:rPr>
            <w:color w:val="0000FF"/>
          </w:rPr>
          <w:t>Постановления</w:t>
        </w:r>
      </w:hyperlink>
      <w:r>
        <w:t xml:space="preserve"> Кабинета Министров ЧР от 23.12.2020 N 736)</w:t>
      </w:r>
    </w:p>
    <w:p w:rsidR="002F0F37" w:rsidRDefault="002F0F37">
      <w:pPr>
        <w:pStyle w:val="ConsPlusNormal"/>
        <w:spacing w:before="220"/>
        <w:ind w:firstLine="540"/>
        <w:jc w:val="both"/>
      </w:pPr>
      <w:r>
        <w:t xml:space="preserve">Основной целью подпрограммы являются </w:t>
      </w:r>
      <w:proofErr w:type="gramStart"/>
      <w:r>
        <w:t>разработка</w:t>
      </w:r>
      <w:proofErr w:type="gramEnd"/>
      <w:r>
        <w:t xml:space="preserve"> и реализация нефинансовых мер государственной поддержки участников подпрограммы по формированию кадрового потенциала для обеспечения строительной отрасли высококвалифицированными специалистами.</w:t>
      </w:r>
    </w:p>
    <w:p w:rsidR="002F0F37" w:rsidRDefault="002F0F37">
      <w:pPr>
        <w:pStyle w:val="ConsPlusNormal"/>
        <w:spacing w:before="220"/>
        <w:ind w:firstLine="540"/>
        <w:jc w:val="both"/>
      </w:pPr>
      <w:r>
        <w:t>Органы местного самоуправления не являются участниками подпрограммы.</w:t>
      </w:r>
    </w:p>
    <w:p w:rsidR="002F0F37" w:rsidRDefault="002F0F37">
      <w:pPr>
        <w:pStyle w:val="ConsPlusNormal"/>
        <w:jc w:val="both"/>
      </w:pPr>
    </w:p>
    <w:p w:rsidR="002F0F37" w:rsidRDefault="002F0F37">
      <w:pPr>
        <w:pStyle w:val="ConsPlusTitle"/>
        <w:jc w:val="center"/>
        <w:outlineLvl w:val="2"/>
      </w:pPr>
      <w:r>
        <w:t>Раздел II. ПЕРЕЧЕНЬ И СВЕДЕНИЯ О ЦЕЛЕВЫХ ПОКАЗАТЕЛЯХ</w:t>
      </w:r>
    </w:p>
    <w:p w:rsidR="002F0F37" w:rsidRDefault="002F0F37">
      <w:pPr>
        <w:pStyle w:val="ConsPlusTitle"/>
        <w:jc w:val="center"/>
      </w:pPr>
      <w:r>
        <w:t>(</w:t>
      </w:r>
      <w:proofErr w:type="gramStart"/>
      <w:r>
        <w:t>ИНДИКАТОРАХ</w:t>
      </w:r>
      <w:proofErr w:type="gramEnd"/>
      <w:r>
        <w:t>) ПОДПРОГРАММЫ С РАСШИФРОВКОЙ ПЛАНОВЫХ</w:t>
      </w:r>
    </w:p>
    <w:p w:rsidR="002F0F37" w:rsidRDefault="002F0F37">
      <w:pPr>
        <w:pStyle w:val="ConsPlusTitle"/>
        <w:jc w:val="center"/>
      </w:pPr>
      <w:r>
        <w:t>ЗНАЧЕНИЙ ПО ГОДАМ ЕЕ РЕАЛИЗАЦИИ</w:t>
      </w:r>
    </w:p>
    <w:p w:rsidR="002F0F37" w:rsidRDefault="002F0F37">
      <w:pPr>
        <w:pStyle w:val="ConsPlusNormal"/>
        <w:jc w:val="center"/>
      </w:pPr>
      <w:proofErr w:type="gramStart"/>
      <w:r>
        <w:t xml:space="preserve">(в ред. </w:t>
      </w:r>
      <w:hyperlink r:id="rId128" w:history="1">
        <w:r>
          <w:rPr>
            <w:color w:val="0000FF"/>
          </w:rPr>
          <w:t>Постановления</w:t>
        </w:r>
      </w:hyperlink>
      <w:r>
        <w:t xml:space="preserve"> Кабинета Министров ЧР</w:t>
      </w:r>
      <w:proofErr w:type="gramEnd"/>
    </w:p>
    <w:p w:rsidR="002F0F37" w:rsidRDefault="002F0F37">
      <w:pPr>
        <w:pStyle w:val="ConsPlusNormal"/>
        <w:jc w:val="center"/>
      </w:pPr>
      <w:r>
        <w:t>от 27.03.2019 N 83)</w:t>
      </w:r>
    </w:p>
    <w:p w:rsidR="002F0F37" w:rsidRDefault="002F0F37">
      <w:pPr>
        <w:pStyle w:val="ConsPlusNormal"/>
        <w:jc w:val="both"/>
      </w:pPr>
    </w:p>
    <w:p w:rsidR="002F0F37" w:rsidRDefault="002F0F37">
      <w:pPr>
        <w:pStyle w:val="ConsPlusNormal"/>
        <w:ind w:firstLine="540"/>
        <w:jc w:val="both"/>
      </w:pPr>
      <w:r>
        <w:t>Состав целевых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2F0F37" w:rsidRDefault="002F0F37">
      <w:pPr>
        <w:pStyle w:val="ConsPlusNormal"/>
        <w:jc w:val="both"/>
      </w:pPr>
      <w:r>
        <w:t xml:space="preserve">(в ред. </w:t>
      </w:r>
      <w:hyperlink r:id="rId129"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В подпрограмме предусмотрены следующие целевые показатели (индикаторы):</w:t>
      </w:r>
    </w:p>
    <w:p w:rsidR="002F0F37" w:rsidRDefault="002F0F37">
      <w:pPr>
        <w:pStyle w:val="ConsPlusNormal"/>
        <w:jc w:val="both"/>
      </w:pPr>
      <w:r>
        <w:t xml:space="preserve">(в ред. </w:t>
      </w:r>
      <w:hyperlink r:id="rId130"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количество специалистов строительных специальностей с высшим образованием, осуществляющих деятельность в организациях строительной отрасли Чувашской Республики;</w:t>
      </w:r>
    </w:p>
    <w:p w:rsidR="002F0F37" w:rsidRDefault="002F0F37">
      <w:pPr>
        <w:pStyle w:val="ConsPlusNormal"/>
        <w:spacing w:before="220"/>
        <w:ind w:firstLine="540"/>
        <w:jc w:val="both"/>
      </w:pPr>
      <w:r>
        <w:t>количество специалистов строительных специальностей со средним профессиональным образованием, осуществляющих деятельность в организациях строительной отрасли Чувашской Республики;</w:t>
      </w:r>
    </w:p>
    <w:p w:rsidR="002F0F37" w:rsidRDefault="002F0F37">
      <w:pPr>
        <w:pStyle w:val="ConsPlusNormal"/>
        <w:spacing w:before="220"/>
        <w:ind w:firstLine="540"/>
        <w:jc w:val="both"/>
      </w:pPr>
      <w:r>
        <w:t>количество специалистов строительных специальностей с дополнительным профессиональным образованием, осуществляющих деятельность в организациях строительной отрасли Чувашской Республики.</w:t>
      </w:r>
    </w:p>
    <w:p w:rsidR="002F0F37" w:rsidRDefault="002F0F37">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2F0F37" w:rsidRDefault="002F0F37">
      <w:pPr>
        <w:pStyle w:val="ConsPlusNormal"/>
        <w:jc w:val="both"/>
      </w:pPr>
      <w:r>
        <w:t xml:space="preserve">(в ред. </w:t>
      </w:r>
      <w:hyperlink r:id="rId131"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количество специалистов строительных специальностей с высшим образованием, осуществляющих деятельность в организациях строительной отрасли Чувашской Республики:</w:t>
      </w:r>
    </w:p>
    <w:p w:rsidR="002F0F37" w:rsidRDefault="002F0F37">
      <w:pPr>
        <w:pStyle w:val="ConsPlusNormal"/>
        <w:spacing w:before="220"/>
        <w:ind w:firstLine="540"/>
        <w:jc w:val="both"/>
      </w:pPr>
      <w:r>
        <w:t>в 2019 году - 3480 человек;</w:t>
      </w:r>
    </w:p>
    <w:p w:rsidR="002F0F37" w:rsidRDefault="002F0F37">
      <w:pPr>
        <w:pStyle w:val="ConsPlusNormal"/>
        <w:spacing w:before="220"/>
        <w:ind w:firstLine="540"/>
        <w:jc w:val="both"/>
      </w:pPr>
      <w:r>
        <w:lastRenderedPageBreak/>
        <w:t>в 2020 году - 3570 человек;</w:t>
      </w:r>
    </w:p>
    <w:p w:rsidR="002F0F37" w:rsidRDefault="002F0F37">
      <w:pPr>
        <w:pStyle w:val="ConsPlusNormal"/>
        <w:spacing w:before="220"/>
        <w:ind w:firstLine="540"/>
        <w:jc w:val="both"/>
      </w:pPr>
      <w:r>
        <w:t>в 2021 году - 3620 человек;</w:t>
      </w:r>
    </w:p>
    <w:p w:rsidR="002F0F37" w:rsidRDefault="002F0F37">
      <w:pPr>
        <w:pStyle w:val="ConsPlusNormal"/>
        <w:spacing w:before="220"/>
        <w:ind w:firstLine="540"/>
        <w:jc w:val="both"/>
      </w:pPr>
      <w:r>
        <w:t>в 2022 году - 3700 человек;</w:t>
      </w:r>
    </w:p>
    <w:p w:rsidR="002F0F37" w:rsidRDefault="002F0F37">
      <w:pPr>
        <w:pStyle w:val="ConsPlusNormal"/>
        <w:spacing w:before="220"/>
        <w:ind w:firstLine="540"/>
        <w:jc w:val="both"/>
      </w:pPr>
      <w:r>
        <w:t>в 2023 году - 3780 человек;</w:t>
      </w:r>
    </w:p>
    <w:p w:rsidR="002F0F37" w:rsidRDefault="002F0F37">
      <w:pPr>
        <w:pStyle w:val="ConsPlusNormal"/>
        <w:spacing w:before="220"/>
        <w:ind w:firstLine="540"/>
        <w:jc w:val="both"/>
      </w:pPr>
      <w:r>
        <w:t>в 2024 году - 3830 человек;</w:t>
      </w:r>
    </w:p>
    <w:p w:rsidR="002F0F37" w:rsidRDefault="002F0F37">
      <w:pPr>
        <w:pStyle w:val="ConsPlusNormal"/>
        <w:spacing w:before="220"/>
        <w:ind w:firstLine="540"/>
        <w:jc w:val="both"/>
      </w:pPr>
      <w:r>
        <w:t>в 2025 году - 3950 человек;</w:t>
      </w:r>
    </w:p>
    <w:p w:rsidR="002F0F37" w:rsidRDefault="002F0F37">
      <w:pPr>
        <w:pStyle w:val="ConsPlusNormal"/>
        <w:spacing w:before="220"/>
        <w:ind w:firstLine="540"/>
        <w:jc w:val="both"/>
      </w:pPr>
      <w:r>
        <w:t>в 2030 году - 4450 человек;</w:t>
      </w:r>
    </w:p>
    <w:p w:rsidR="002F0F37" w:rsidRDefault="002F0F37">
      <w:pPr>
        <w:pStyle w:val="ConsPlusNormal"/>
        <w:spacing w:before="220"/>
        <w:ind w:firstLine="540"/>
        <w:jc w:val="both"/>
      </w:pPr>
      <w:r>
        <w:t>в 2035 году - 5000 человек;</w:t>
      </w:r>
    </w:p>
    <w:p w:rsidR="002F0F37" w:rsidRDefault="002F0F37">
      <w:pPr>
        <w:pStyle w:val="ConsPlusNormal"/>
        <w:spacing w:before="220"/>
        <w:ind w:firstLine="540"/>
        <w:jc w:val="both"/>
      </w:pPr>
      <w:r>
        <w:t>количество специалистов строительных специальностей со средним профессиональным образованием, осуществляющих деятельность в организациях строительной отрасли Чувашской Республики:</w:t>
      </w:r>
    </w:p>
    <w:p w:rsidR="002F0F37" w:rsidRDefault="002F0F37">
      <w:pPr>
        <w:pStyle w:val="ConsPlusNormal"/>
        <w:spacing w:before="220"/>
        <w:ind w:firstLine="540"/>
        <w:jc w:val="both"/>
      </w:pPr>
      <w:r>
        <w:t>в 2019 году - 16065 человек;</w:t>
      </w:r>
    </w:p>
    <w:p w:rsidR="002F0F37" w:rsidRDefault="002F0F37">
      <w:pPr>
        <w:pStyle w:val="ConsPlusNormal"/>
        <w:spacing w:before="220"/>
        <w:ind w:firstLine="540"/>
        <w:jc w:val="both"/>
      </w:pPr>
      <w:r>
        <w:t>в 2020 году - 16220 человек;</w:t>
      </w:r>
    </w:p>
    <w:p w:rsidR="002F0F37" w:rsidRDefault="002F0F37">
      <w:pPr>
        <w:pStyle w:val="ConsPlusNormal"/>
        <w:spacing w:before="220"/>
        <w:ind w:firstLine="540"/>
        <w:jc w:val="both"/>
      </w:pPr>
      <w:r>
        <w:t>в 2021 году - 16380 человек;</w:t>
      </w:r>
    </w:p>
    <w:p w:rsidR="002F0F37" w:rsidRDefault="002F0F37">
      <w:pPr>
        <w:pStyle w:val="ConsPlusNormal"/>
        <w:spacing w:before="220"/>
        <w:ind w:firstLine="540"/>
        <w:jc w:val="both"/>
      </w:pPr>
      <w:r>
        <w:t>в 2022 году - 16530 человек;</w:t>
      </w:r>
    </w:p>
    <w:p w:rsidR="002F0F37" w:rsidRDefault="002F0F37">
      <w:pPr>
        <w:pStyle w:val="ConsPlusNormal"/>
        <w:spacing w:before="220"/>
        <w:ind w:firstLine="540"/>
        <w:jc w:val="both"/>
      </w:pPr>
      <w:r>
        <w:t>в 2023 году - 16780 человек;</w:t>
      </w:r>
    </w:p>
    <w:p w:rsidR="002F0F37" w:rsidRDefault="002F0F37">
      <w:pPr>
        <w:pStyle w:val="ConsPlusNormal"/>
        <w:spacing w:before="220"/>
        <w:ind w:firstLine="540"/>
        <w:jc w:val="both"/>
      </w:pPr>
      <w:r>
        <w:t>в 2024 году - 16940 человек;</w:t>
      </w:r>
    </w:p>
    <w:p w:rsidR="002F0F37" w:rsidRDefault="002F0F37">
      <w:pPr>
        <w:pStyle w:val="ConsPlusNormal"/>
        <w:spacing w:before="220"/>
        <w:ind w:firstLine="540"/>
        <w:jc w:val="both"/>
      </w:pPr>
      <w:r>
        <w:t>в 2025 году - 17080 человек;</w:t>
      </w:r>
    </w:p>
    <w:p w:rsidR="002F0F37" w:rsidRDefault="002F0F37">
      <w:pPr>
        <w:pStyle w:val="ConsPlusNormal"/>
        <w:spacing w:before="220"/>
        <w:ind w:firstLine="540"/>
        <w:jc w:val="both"/>
      </w:pPr>
      <w:r>
        <w:t>в 2030 году - 17300 человек;</w:t>
      </w:r>
    </w:p>
    <w:p w:rsidR="002F0F37" w:rsidRDefault="002F0F37">
      <w:pPr>
        <w:pStyle w:val="ConsPlusNormal"/>
        <w:spacing w:before="220"/>
        <w:ind w:firstLine="540"/>
        <w:jc w:val="both"/>
      </w:pPr>
      <w:r>
        <w:t>в 2035 году - 17600 человек;</w:t>
      </w:r>
    </w:p>
    <w:p w:rsidR="002F0F37" w:rsidRDefault="002F0F37">
      <w:pPr>
        <w:pStyle w:val="ConsPlusNormal"/>
        <w:spacing w:before="220"/>
        <w:ind w:firstLine="540"/>
        <w:jc w:val="both"/>
      </w:pPr>
      <w:r>
        <w:t>количество специалистов строительных специальностей с дополнительным профессиональным образованием, осуществляющих деятельность в организациях строительной отрасли Чувашской Республики:</w:t>
      </w:r>
    </w:p>
    <w:p w:rsidR="002F0F37" w:rsidRDefault="002F0F37">
      <w:pPr>
        <w:pStyle w:val="ConsPlusNormal"/>
        <w:spacing w:before="220"/>
        <w:ind w:firstLine="540"/>
        <w:jc w:val="both"/>
      </w:pPr>
      <w:r>
        <w:t>в 2019 году - 6340 человек;</w:t>
      </w:r>
    </w:p>
    <w:p w:rsidR="002F0F37" w:rsidRDefault="002F0F37">
      <w:pPr>
        <w:pStyle w:val="ConsPlusNormal"/>
        <w:spacing w:before="220"/>
        <w:ind w:firstLine="540"/>
        <w:jc w:val="both"/>
      </w:pPr>
      <w:r>
        <w:t>в 2020 году - 6410 человек;</w:t>
      </w:r>
    </w:p>
    <w:p w:rsidR="002F0F37" w:rsidRDefault="002F0F37">
      <w:pPr>
        <w:pStyle w:val="ConsPlusNormal"/>
        <w:spacing w:before="220"/>
        <w:ind w:firstLine="540"/>
        <w:jc w:val="both"/>
      </w:pPr>
      <w:r>
        <w:t>в 2021 году - 6490 человек;</w:t>
      </w:r>
    </w:p>
    <w:p w:rsidR="002F0F37" w:rsidRDefault="002F0F37">
      <w:pPr>
        <w:pStyle w:val="ConsPlusNormal"/>
        <w:spacing w:before="220"/>
        <w:ind w:firstLine="540"/>
        <w:jc w:val="both"/>
      </w:pPr>
      <w:r>
        <w:t>в 2022 году - 6580 человек;</w:t>
      </w:r>
    </w:p>
    <w:p w:rsidR="002F0F37" w:rsidRDefault="002F0F37">
      <w:pPr>
        <w:pStyle w:val="ConsPlusNormal"/>
        <w:spacing w:before="220"/>
        <w:ind w:firstLine="540"/>
        <w:jc w:val="both"/>
      </w:pPr>
      <w:r>
        <w:t>в 2023 году - 6690 человек;</w:t>
      </w:r>
    </w:p>
    <w:p w:rsidR="002F0F37" w:rsidRDefault="002F0F37">
      <w:pPr>
        <w:pStyle w:val="ConsPlusNormal"/>
        <w:spacing w:before="220"/>
        <w:ind w:firstLine="540"/>
        <w:jc w:val="both"/>
      </w:pPr>
      <w:r>
        <w:t>в 2024 году - 6770 человек;</w:t>
      </w:r>
    </w:p>
    <w:p w:rsidR="002F0F37" w:rsidRDefault="002F0F37">
      <w:pPr>
        <w:pStyle w:val="ConsPlusNormal"/>
        <w:spacing w:before="220"/>
        <w:ind w:firstLine="540"/>
        <w:jc w:val="both"/>
      </w:pPr>
      <w:r>
        <w:t>в 2025 году - 6850 человек;</w:t>
      </w:r>
    </w:p>
    <w:p w:rsidR="002F0F37" w:rsidRDefault="002F0F37">
      <w:pPr>
        <w:pStyle w:val="ConsPlusNormal"/>
        <w:spacing w:before="220"/>
        <w:ind w:firstLine="540"/>
        <w:jc w:val="both"/>
      </w:pPr>
      <w:r>
        <w:t>в 2030 году - 7260 человек;</w:t>
      </w:r>
    </w:p>
    <w:p w:rsidR="002F0F37" w:rsidRDefault="002F0F37">
      <w:pPr>
        <w:pStyle w:val="ConsPlusNormal"/>
        <w:spacing w:before="220"/>
        <w:ind w:firstLine="540"/>
        <w:jc w:val="both"/>
      </w:pPr>
      <w:r>
        <w:t>в 2035 году - 7700 человек.</w:t>
      </w:r>
    </w:p>
    <w:p w:rsidR="002F0F37" w:rsidRDefault="002F0F37">
      <w:pPr>
        <w:pStyle w:val="ConsPlusNormal"/>
        <w:spacing w:before="220"/>
        <w:ind w:firstLine="540"/>
        <w:jc w:val="both"/>
      </w:pPr>
      <w:r>
        <w:lastRenderedPageBreak/>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или насыщения), изменения приоритетов государственной политики в сфере кадрового обеспечения.</w:t>
      </w:r>
    </w:p>
    <w:p w:rsidR="002F0F37" w:rsidRDefault="002F0F37">
      <w:pPr>
        <w:pStyle w:val="ConsPlusNormal"/>
        <w:jc w:val="both"/>
      </w:pPr>
      <w:r>
        <w:t xml:space="preserve">(в ред. </w:t>
      </w:r>
      <w:hyperlink r:id="rId132" w:history="1">
        <w:r>
          <w:rPr>
            <w:color w:val="0000FF"/>
          </w:rPr>
          <w:t>Постановления</w:t>
        </w:r>
      </w:hyperlink>
      <w:r>
        <w:t xml:space="preserve"> Кабинета Министров ЧР от 27.03.2019 N 83)</w:t>
      </w:r>
    </w:p>
    <w:p w:rsidR="002F0F37" w:rsidRDefault="002F0F37">
      <w:pPr>
        <w:pStyle w:val="ConsPlusNormal"/>
        <w:jc w:val="both"/>
      </w:pPr>
    </w:p>
    <w:p w:rsidR="002F0F37" w:rsidRDefault="002F0F37">
      <w:pPr>
        <w:pStyle w:val="ConsPlusTitle"/>
        <w:jc w:val="center"/>
        <w:outlineLvl w:val="2"/>
      </w:pPr>
      <w:r>
        <w:t>Раздел III. ХАРАКТЕРИСТИКИ ОСНОВНЫХ МЕРОПРИЯТИЙ, МЕРОПРИЯТИЙ</w:t>
      </w:r>
    </w:p>
    <w:p w:rsidR="002F0F37" w:rsidRDefault="002F0F37">
      <w:pPr>
        <w:pStyle w:val="ConsPlusTitle"/>
        <w:jc w:val="center"/>
      </w:pPr>
      <w:r>
        <w:t>ПОДПРОГРАММЫ С УКАЗАНИЕМ СРОКОВ И ЭТАПОВ ИХ РЕАЛИЗАЦИИ</w:t>
      </w:r>
    </w:p>
    <w:p w:rsidR="002F0F37" w:rsidRDefault="002F0F37">
      <w:pPr>
        <w:pStyle w:val="ConsPlusNormal"/>
        <w:jc w:val="both"/>
      </w:pPr>
    </w:p>
    <w:p w:rsidR="002F0F37" w:rsidRDefault="002F0F37">
      <w:pPr>
        <w:pStyle w:val="ConsPlusNormal"/>
        <w:ind w:firstLine="540"/>
        <w:jc w:val="both"/>
      </w:pPr>
      <w:r>
        <w:t>На реализацию поставленных цели и задач подпрограммы направлены два основных мероприятия.</w:t>
      </w:r>
    </w:p>
    <w:p w:rsidR="002F0F37" w:rsidRDefault="002F0F37">
      <w:pPr>
        <w:pStyle w:val="ConsPlusNormal"/>
        <w:spacing w:before="220"/>
        <w:ind w:firstLine="540"/>
        <w:jc w:val="both"/>
      </w:pPr>
      <w:r>
        <w:t>Основное мероприятие 1. Изучение и оценка рынка труда и образовательных услуг.</w:t>
      </w:r>
    </w:p>
    <w:p w:rsidR="002F0F37" w:rsidRDefault="002F0F37">
      <w:pPr>
        <w:pStyle w:val="ConsPlusNormal"/>
        <w:spacing w:before="220"/>
        <w:ind w:firstLine="540"/>
        <w:jc w:val="both"/>
      </w:pPr>
      <w:r>
        <w:t>Реализация указанного мероприятия обеспечит решение проблемы наполнения кадровыми ресурсами строительного комплекса Чувашской Республики.</w:t>
      </w:r>
    </w:p>
    <w:p w:rsidR="002F0F37" w:rsidRDefault="002F0F37">
      <w:pPr>
        <w:pStyle w:val="ConsPlusNormal"/>
        <w:spacing w:before="220"/>
        <w:ind w:firstLine="540"/>
        <w:jc w:val="both"/>
      </w:pPr>
      <w:r>
        <w:t>Основное мероприятие 2. Оценка потребности работодателей в кадрах и спроса населения на вакансии по строительным специальностям среднего профессионального и высшего образования в строительной отрасли Чувашской Республики.</w:t>
      </w:r>
    </w:p>
    <w:p w:rsidR="002F0F37" w:rsidRDefault="002F0F37">
      <w:pPr>
        <w:pStyle w:val="ConsPlusNormal"/>
        <w:spacing w:before="220"/>
        <w:ind w:firstLine="540"/>
        <w:jc w:val="both"/>
      </w:pPr>
      <w:r>
        <w:t>Реализация указанного мероприятия обеспечит решение конкретных проблем организаций в процессе подготовки, стажировки специалистов и снижение риска невостребованности выпускников профессиональных образовательных организаций.</w:t>
      </w:r>
    </w:p>
    <w:p w:rsidR="002F0F37" w:rsidRDefault="002F0F37">
      <w:pPr>
        <w:pStyle w:val="ConsPlusNormal"/>
        <w:spacing w:before="220"/>
        <w:ind w:firstLine="540"/>
        <w:jc w:val="both"/>
      </w:pPr>
      <w:r>
        <w:t>Подпрограмма реализуется в период с 2019 по 2035 год в три этапа:</w:t>
      </w:r>
    </w:p>
    <w:p w:rsidR="002F0F37" w:rsidRDefault="002F0F37">
      <w:pPr>
        <w:pStyle w:val="ConsPlusNormal"/>
        <w:spacing w:before="220"/>
        <w:ind w:firstLine="540"/>
        <w:jc w:val="both"/>
      </w:pPr>
      <w:r>
        <w:t>1 этап - 2019 - 2025 годы;</w:t>
      </w:r>
    </w:p>
    <w:p w:rsidR="002F0F37" w:rsidRDefault="002F0F37">
      <w:pPr>
        <w:pStyle w:val="ConsPlusNormal"/>
        <w:spacing w:before="220"/>
        <w:ind w:firstLine="540"/>
        <w:jc w:val="both"/>
      </w:pPr>
      <w:r>
        <w:t>2 этап - 2026 - 2030 годы;</w:t>
      </w:r>
    </w:p>
    <w:p w:rsidR="002F0F37" w:rsidRDefault="002F0F37">
      <w:pPr>
        <w:pStyle w:val="ConsPlusNormal"/>
        <w:spacing w:before="220"/>
        <w:ind w:firstLine="540"/>
        <w:jc w:val="both"/>
      </w:pPr>
      <w:r>
        <w:t>3 этап - 2031 - 2035 годы.</w:t>
      </w:r>
    </w:p>
    <w:p w:rsidR="002F0F37" w:rsidRDefault="002F0F37">
      <w:pPr>
        <w:pStyle w:val="ConsPlusNormal"/>
        <w:jc w:val="both"/>
      </w:pPr>
    </w:p>
    <w:p w:rsidR="002F0F37" w:rsidRDefault="002F0F37">
      <w:pPr>
        <w:pStyle w:val="ConsPlusTitle"/>
        <w:jc w:val="center"/>
        <w:outlineLvl w:val="2"/>
      </w:pPr>
      <w:r>
        <w:t>Раздел IV. ОБОСНОВАНИЕ ОБЪЕМА ФИНАНСОВЫХ РЕСУРСОВ,</w:t>
      </w:r>
    </w:p>
    <w:p w:rsidR="002F0F37" w:rsidRDefault="002F0F37">
      <w:pPr>
        <w:pStyle w:val="ConsPlusTitle"/>
        <w:jc w:val="center"/>
      </w:pPr>
      <w:proofErr w:type="gramStart"/>
      <w:r>
        <w:t>НЕОБХОДИМЫХ</w:t>
      </w:r>
      <w:proofErr w:type="gramEnd"/>
      <w:r>
        <w:t xml:space="preserve"> ДЛЯ РЕАЛИЗАЦИИ ПОДПРОГРАММЫ</w:t>
      </w:r>
    </w:p>
    <w:p w:rsidR="002F0F37" w:rsidRDefault="002F0F37">
      <w:pPr>
        <w:pStyle w:val="ConsPlusTitle"/>
        <w:jc w:val="center"/>
      </w:pPr>
      <w:proofErr w:type="gramStart"/>
      <w:r>
        <w:t>(С РАСШИФРОВКОЙ ПО ИСТОЧНИКАМ ФИНАНСИРОВАНИЯ,</w:t>
      </w:r>
      <w:proofErr w:type="gramEnd"/>
    </w:p>
    <w:p w:rsidR="002F0F37" w:rsidRDefault="002F0F37">
      <w:pPr>
        <w:pStyle w:val="ConsPlusTitle"/>
        <w:jc w:val="center"/>
      </w:pPr>
      <w:proofErr w:type="gramStart"/>
      <w:r>
        <w:t>ПО ЭТАПАМ И ГОДАМ ЕЕ РЕАЛИЗАЦИИ)</w:t>
      </w:r>
      <w:proofErr w:type="gramEnd"/>
    </w:p>
    <w:p w:rsidR="002F0F37" w:rsidRDefault="002F0F37">
      <w:pPr>
        <w:pStyle w:val="ConsPlusNormal"/>
        <w:jc w:val="both"/>
      </w:pPr>
    </w:p>
    <w:p w:rsidR="002F0F37" w:rsidRDefault="002F0F37">
      <w:pPr>
        <w:pStyle w:val="ConsPlusNormal"/>
        <w:ind w:firstLine="540"/>
        <w:jc w:val="both"/>
      </w:pPr>
      <w:r>
        <w:t>Финансирование подпрограммы осуществляется за счет средств внебюджетных источников, могут использоваться различные инструменты государственно-частного партнерства.</w:t>
      </w:r>
    </w:p>
    <w:p w:rsidR="002F0F37" w:rsidRDefault="002F0F37">
      <w:pPr>
        <w:pStyle w:val="ConsPlusNormal"/>
        <w:spacing w:before="220"/>
        <w:ind w:firstLine="540"/>
        <w:jc w:val="both"/>
      </w:pPr>
      <w:r>
        <w:t>Общий объем финансирования подпрограммы в 2019 - 2035 годах составит 630,0 тыс. рублей, в том числе средства внебюджетных источников - 630,0 тыс. рублей.</w:t>
      </w:r>
    </w:p>
    <w:p w:rsidR="002F0F37" w:rsidRDefault="002F0F37">
      <w:pPr>
        <w:pStyle w:val="ConsPlusNormal"/>
        <w:spacing w:before="220"/>
        <w:ind w:firstLine="540"/>
        <w:jc w:val="both"/>
      </w:pPr>
      <w:r>
        <w:t>Прогнозируемые объемы финансирования подпрограммы на 1 этапе составят 230,0 тыс. рублей, на 2 этапе - 200,0 тыс. рублей, на 3 этапе - 200,0 тыс. рублей, в том числе:</w:t>
      </w:r>
    </w:p>
    <w:p w:rsidR="002F0F37" w:rsidRDefault="002F0F37">
      <w:pPr>
        <w:pStyle w:val="ConsPlusNormal"/>
        <w:spacing w:before="220"/>
        <w:ind w:firstLine="540"/>
        <w:jc w:val="both"/>
      </w:pPr>
      <w:r>
        <w:t>в 2019 году - 25,0 тыс. рублей;</w:t>
      </w:r>
    </w:p>
    <w:p w:rsidR="002F0F37" w:rsidRDefault="002F0F37">
      <w:pPr>
        <w:pStyle w:val="ConsPlusNormal"/>
        <w:spacing w:before="220"/>
        <w:ind w:firstLine="540"/>
        <w:jc w:val="both"/>
      </w:pPr>
      <w:r>
        <w:t>в 2020 году - 28,0 тыс. рублей;</w:t>
      </w:r>
    </w:p>
    <w:p w:rsidR="002F0F37" w:rsidRDefault="002F0F37">
      <w:pPr>
        <w:pStyle w:val="ConsPlusNormal"/>
        <w:spacing w:before="220"/>
        <w:ind w:firstLine="540"/>
        <w:jc w:val="both"/>
      </w:pPr>
      <w:r>
        <w:t>в 2021 году - 30,0 тыс. рублей;</w:t>
      </w:r>
    </w:p>
    <w:p w:rsidR="002F0F37" w:rsidRDefault="002F0F37">
      <w:pPr>
        <w:pStyle w:val="ConsPlusNormal"/>
        <w:spacing w:before="220"/>
        <w:ind w:firstLine="540"/>
        <w:jc w:val="both"/>
      </w:pPr>
      <w:r>
        <w:t>в 2022 году - 32,0 тыс. рублей;</w:t>
      </w:r>
    </w:p>
    <w:p w:rsidR="002F0F37" w:rsidRDefault="002F0F37">
      <w:pPr>
        <w:pStyle w:val="ConsPlusNormal"/>
        <w:spacing w:before="220"/>
        <w:ind w:firstLine="540"/>
        <w:jc w:val="both"/>
      </w:pPr>
      <w:r>
        <w:t>в 2023 году - 35,0 тыс. рублей;</w:t>
      </w:r>
    </w:p>
    <w:p w:rsidR="002F0F37" w:rsidRDefault="002F0F37">
      <w:pPr>
        <w:pStyle w:val="ConsPlusNormal"/>
        <w:spacing w:before="220"/>
        <w:ind w:firstLine="540"/>
        <w:jc w:val="both"/>
      </w:pPr>
      <w:r>
        <w:lastRenderedPageBreak/>
        <w:t>в 2024 году - 40,0 тыс. рублей;</w:t>
      </w:r>
    </w:p>
    <w:p w:rsidR="002F0F37" w:rsidRDefault="002F0F37">
      <w:pPr>
        <w:pStyle w:val="ConsPlusNormal"/>
        <w:spacing w:before="220"/>
        <w:ind w:firstLine="540"/>
        <w:jc w:val="both"/>
      </w:pPr>
      <w:r>
        <w:t>в 2025 году - 40,0 тыс. рублей;</w:t>
      </w:r>
    </w:p>
    <w:p w:rsidR="002F0F37" w:rsidRDefault="002F0F37">
      <w:pPr>
        <w:pStyle w:val="ConsPlusNormal"/>
        <w:spacing w:before="220"/>
        <w:ind w:firstLine="540"/>
        <w:jc w:val="both"/>
      </w:pPr>
      <w:r>
        <w:t>в 2026 - 2030 годах - 200,0 тыс. рублей;</w:t>
      </w:r>
    </w:p>
    <w:p w:rsidR="002F0F37" w:rsidRDefault="002F0F37">
      <w:pPr>
        <w:pStyle w:val="ConsPlusNormal"/>
        <w:spacing w:before="220"/>
        <w:ind w:firstLine="540"/>
        <w:jc w:val="both"/>
      </w:pPr>
      <w:r>
        <w:t>в 2031 - 2035 годах - 200,0 тыс. рублей.</w:t>
      </w:r>
    </w:p>
    <w:p w:rsidR="002F0F37" w:rsidRDefault="002F0F37">
      <w:pPr>
        <w:pStyle w:val="ConsPlusNormal"/>
        <w:spacing w:before="220"/>
        <w:ind w:firstLine="540"/>
        <w:jc w:val="both"/>
      </w:pPr>
      <w:r>
        <w:t xml:space="preserve">Ресурсное </w:t>
      </w:r>
      <w:hyperlink w:anchor="P3662" w:history="1">
        <w:r>
          <w:rPr>
            <w:color w:val="0000FF"/>
          </w:rPr>
          <w:t>обеспечение</w:t>
        </w:r>
      </w:hyperlink>
      <w:r>
        <w:t xml:space="preserve"> реализации подпрограммы за счет всех источников финансирования представлено в приложении к подпрограмме.</w:t>
      </w: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2"/>
      </w:pPr>
      <w:r>
        <w:t>Приложение</w:t>
      </w:r>
    </w:p>
    <w:p w:rsidR="002F0F37" w:rsidRDefault="002F0F37">
      <w:pPr>
        <w:pStyle w:val="ConsPlusNormal"/>
        <w:jc w:val="right"/>
      </w:pPr>
      <w:r>
        <w:t>к подпрограмме "Кадровое обеспечение</w:t>
      </w:r>
    </w:p>
    <w:p w:rsidR="002F0F37" w:rsidRDefault="002F0F37">
      <w:pPr>
        <w:pStyle w:val="ConsPlusNormal"/>
        <w:jc w:val="right"/>
      </w:pPr>
      <w:r>
        <w:t xml:space="preserve">задач строительства" </w:t>
      </w:r>
      <w:proofErr w:type="gramStart"/>
      <w:r>
        <w:t>государственной</w:t>
      </w:r>
      <w:proofErr w:type="gramEnd"/>
    </w:p>
    <w:p w:rsidR="002F0F37" w:rsidRDefault="002F0F37">
      <w:pPr>
        <w:pStyle w:val="ConsPlusNormal"/>
        <w:jc w:val="right"/>
      </w:pPr>
      <w:r>
        <w:t>программы Чувашской Республики "Развитие</w:t>
      </w:r>
    </w:p>
    <w:p w:rsidR="002F0F37" w:rsidRDefault="002F0F37">
      <w:pPr>
        <w:pStyle w:val="ConsPlusNormal"/>
        <w:jc w:val="right"/>
      </w:pPr>
      <w:r>
        <w:t>строительного комплекса и архитектуры"</w:t>
      </w:r>
    </w:p>
    <w:p w:rsidR="002F0F37" w:rsidRDefault="002F0F37">
      <w:pPr>
        <w:pStyle w:val="ConsPlusNormal"/>
        <w:jc w:val="both"/>
      </w:pPr>
    </w:p>
    <w:p w:rsidR="002F0F37" w:rsidRDefault="002F0F37">
      <w:pPr>
        <w:pStyle w:val="ConsPlusTitle"/>
        <w:jc w:val="center"/>
      </w:pPr>
      <w:bookmarkStart w:id="12" w:name="P3662"/>
      <w:bookmarkEnd w:id="12"/>
      <w:r>
        <w:t>РЕСУРСНОЕ ОБЕСПЕЧЕНИЕ</w:t>
      </w:r>
    </w:p>
    <w:p w:rsidR="002F0F37" w:rsidRDefault="002F0F37">
      <w:pPr>
        <w:pStyle w:val="ConsPlusTitle"/>
        <w:jc w:val="center"/>
      </w:pPr>
      <w:r>
        <w:t>РЕАЛИЗАЦИИ ПОДПРОГРАММЫ "КАДРОВОЕ ОБЕСПЕЧЕНИЕ</w:t>
      </w:r>
    </w:p>
    <w:p w:rsidR="002F0F37" w:rsidRDefault="002F0F37">
      <w:pPr>
        <w:pStyle w:val="ConsPlusTitle"/>
        <w:jc w:val="center"/>
      </w:pPr>
      <w:r>
        <w:t>ЗАДАЧ СТРОИТЕЛЬСТВА" ГОСУДАРСТВЕННОЙ ПРОГРАММЫ</w:t>
      </w:r>
    </w:p>
    <w:p w:rsidR="002F0F37" w:rsidRDefault="002F0F37">
      <w:pPr>
        <w:pStyle w:val="ConsPlusTitle"/>
        <w:jc w:val="center"/>
      </w:pPr>
      <w:r>
        <w:t>ЧУВАШСКОЙ РЕСПУБЛИКИ "РАЗВИТИЕ СТРОИТЕЛЬНОГО КОМПЛЕКСА</w:t>
      </w:r>
    </w:p>
    <w:p w:rsidR="002F0F37" w:rsidRDefault="002F0F37">
      <w:pPr>
        <w:pStyle w:val="ConsPlusTitle"/>
        <w:jc w:val="center"/>
      </w:pPr>
      <w:r>
        <w:t>И АРХИТЕКТУРЫ" ЗА СЧЕТ ВСЕХ ИСТОЧНИКОВ ФИНАНСИРОВАНИЯ</w:t>
      </w:r>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27.03.2019 </w:t>
            </w:r>
            <w:hyperlink r:id="rId133" w:history="1">
              <w:r>
                <w:rPr>
                  <w:color w:val="0000FF"/>
                </w:rPr>
                <w:t>N 83</w:t>
              </w:r>
            </w:hyperlink>
            <w:r>
              <w:rPr>
                <w:color w:val="392C69"/>
              </w:rPr>
              <w:t>,</w:t>
            </w:r>
            <w:proofErr w:type="gramEnd"/>
          </w:p>
          <w:p w:rsidR="002F0F37" w:rsidRDefault="002F0F37">
            <w:pPr>
              <w:pStyle w:val="ConsPlusNormal"/>
              <w:jc w:val="center"/>
            </w:pPr>
            <w:r>
              <w:rPr>
                <w:color w:val="392C69"/>
              </w:rPr>
              <w:t xml:space="preserve">от 08.07.2020 </w:t>
            </w:r>
            <w:hyperlink r:id="rId134" w:history="1">
              <w:r>
                <w:rPr>
                  <w:color w:val="0000FF"/>
                </w:rPr>
                <w:t>N 378</w:t>
              </w:r>
            </w:hyperlink>
            <w:r>
              <w:rPr>
                <w:color w:val="392C69"/>
              </w:rPr>
              <w:t>)</w:t>
            </w:r>
          </w:p>
        </w:tc>
      </w:tr>
    </w:tbl>
    <w:p w:rsidR="002F0F37" w:rsidRDefault="002F0F37">
      <w:pPr>
        <w:pStyle w:val="ConsPlusNormal"/>
        <w:jc w:val="both"/>
      </w:pPr>
    </w:p>
    <w:p w:rsidR="002F0F37" w:rsidRDefault="002F0F37">
      <w:pPr>
        <w:sectPr w:rsidR="002F0F37">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1"/>
        <w:gridCol w:w="1632"/>
        <w:gridCol w:w="1680"/>
        <w:gridCol w:w="1495"/>
        <w:gridCol w:w="737"/>
        <w:gridCol w:w="537"/>
        <w:gridCol w:w="570"/>
        <w:gridCol w:w="606"/>
        <w:gridCol w:w="1205"/>
        <w:gridCol w:w="724"/>
        <w:gridCol w:w="724"/>
        <w:gridCol w:w="724"/>
        <w:gridCol w:w="724"/>
        <w:gridCol w:w="724"/>
        <w:gridCol w:w="724"/>
        <w:gridCol w:w="724"/>
        <w:gridCol w:w="724"/>
        <w:gridCol w:w="724"/>
      </w:tblGrid>
      <w:tr w:rsidR="002F0F37">
        <w:tc>
          <w:tcPr>
            <w:tcW w:w="1031" w:type="dxa"/>
            <w:vMerge w:val="restart"/>
            <w:tcBorders>
              <w:left w:val="nil"/>
            </w:tcBorders>
          </w:tcPr>
          <w:p w:rsidR="002F0F37" w:rsidRDefault="002F0F37">
            <w:pPr>
              <w:pStyle w:val="ConsPlusNormal"/>
              <w:jc w:val="center"/>
            </w:pPr>
            <w:r>
              <w:lastRenderedPageBreak/>
              <w:t>Статус</w:t>
            </w:r>
          </w:p>
        </w:tc>
        <w:tc>
          <w:tcPr>
            <w:tcW w:w="1632" w:type="dxa"/>
            <w:vMerge w:val="restart"/>
          </w:tcPr>
          <w:p w:rsidR="002F0F37" w:rsidRDefault="002F0F37">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680" w:type="dxa"/>
            <w:vMerge w:val="restart"/>
          </w:tcPr>
          <w:p w:rsidR="002F0F37" w:rsidRDefault="002F0F37">
            <w:pPr>
              <w:pStyle w:val="ConsPlusNormal"/>
              <w:jc w:val="center"/>
            </w:pPr>
            <w:r>
              <w:t>Задача подпрограммы государственной программы Чувашской Республики</w:t>
            </w:r>
          </w:p>
        </w:tc>
        <w:tc>
          <w:tcPr>
            <w:tcW w:w="1495" w:type="dxa"/>
            <w:vMerge w:val="restart"/>
          </w:tcPr>
          <w:p w:rsidR="002F0F37" w:rsidRDefault="002F0F37">
            <w:pPr>
              <w:pStyle w:val="ConsPlusNormal"/>
              <w:jc w:val="center"/>
            </w:pPr>
            <w:r>
              <w:t>Ответственный исполнитель, соисполнитель, участники</w:t>
            </w:r>
          </w:p>
        </w:tc>
        <w:tc>
          <w:tcPr>
            <w:tcW w:w="2450" w:type="dxa"/>
            <w:gridSpan w:val="4"/>
          </w:tcPr>
          <w:p w:rsidR="002F0F37" w:rsidRDefault="002F0F37">
            <w:pPr>
              <w:pStyle w:val="ConsPlusNormal"/>
              <w:jc w:val="center"/>
            </w:pPr>
            <w:r>
              <w:t>Код бюджетной классификации</w:t>
            </w:r>
          </w:p>
        </w:tc>
        <w:tc>
          <w:tcPr>
            <w:tcW w:w="1205" w:type="dxa"/>
            <w:vMerge w:val="restart"/>
          </w:tcPr>
          <w:p w:rsidR="002F0F37" w:rsidRDefault="002F0F37">
            <w:pPr>
              <w:pStyle w:val="ConsPlusNormal"/>
              <w:jc w:val="center"/>
            </w:pPr>
            <w:r>
              <w:t>Источники финансирования</w:t>
            </w:r>
          </w:p>
        </w:tc>
        <w:tc>
          <w:tcPr>
            <w:tcW w:w="6516" w:type="dxa"/>
            <w:gridSpan w:val="9"/>
            <w:tcBorders>
              <w:right w:val="nil"/>
            </w:tcBorders>
          </w:tcPr>
          <w:p w:rsidR="002F0F37" w:rsidRDefault="002F0F37">
            <w:pPr>
              <w:pStyle w:val="ConsPlusNormal"/>
              <w:jc w:val="center"/>
            </w:pPr>
            <w:r>
              <w:t>Расходы по годам, тыс. рублей</w:t>
            </w:r>
          </w:p>
        </w:tc>
      </w:tr>
      <w:tr w:rsidR="002F0F37">
        <w:tc>
          <w:tcPr>
            <w:tcW w:w="1031" w:type="dxa"/>
            <w:vMerge/>
            <w:tcBorders>
              <w:left w:val="nil"/>
            </w:tcBorders>
          </w:tcPr>
          <w:p w:rsidR="002F0F37" w:rsidRDefault="002F0F37"/>
        </w:tc>
        <w:tc>
          <w:tcPr>
            <w:tcW w:w="1632" w:type="dxa"/>
            <w:vMerge/>
          </w:tcPr>
          <w:p w:rsidR="002F0F37" w:rsidRDefault="002F0F37"/>
        </w:tc>
        <w:tc>
          <w:tcPr>
            <w:tcW w:w="1680" w:type="dxa"/>
            <w:vMerge/>
          </w:tcPr>
          <w:p w:rsidR="002F0F37" w:rsidRDefault="002F0F37"/>
        </w:tc>
        <w:tc>
          <w:tcPr>
            <w:tcW w:w="1495" w:type="dxa"/>
            <w:vMerge/>
          </w:tcPr>
          <w:p w:rsidR="002F0F37" w:rsidRDefault="002F0F37"/>
        </w:tc>
        <w:tc>
          <w:tcPr>
            <w:tcW w:w="737" w:type="dxa"/>
          </w:tcPr>
          <w:p w:rsidR="002F0F37" w:rsidRDefault="002F0F37">
            <w:pPr>
              <w:pStyle w:val="ConsPlusNormal"/>
              <w:jc w:val="center"/>
            </w:pPr>
            <w:r>
              <w:t>главный распорядитель бюджетных средств</w:t>
            </w:r>
          </w:p>
        </w:tc>
        <w:tc>
          <w:tcPr>
            <w:tcW w:w="537" w:type="dxa"/>
          </w:tcPr>
          <w:p w:rsidR="002F0F37" w:rsidRDefault="002F0F37">
            <w:pPr>
              <w:pStyle w:val="ConsPlusNormal"/>
              <w:jc w:val="center"/>
            </w:pPr>
            <w:r>
              <w:t>раздел, подраздел</w:t>
            </w:r>
          </w:p>
        </w:tc>
        <w:tc>
          <w:tcPr>
            <w:tcW w:w="570" w:type="dxa"/>
          </w:tcPr>
          <w:p w:rsidR="002F0F37" w:rsidRDefault="002F0F37">
            <w:pPr>
              <w:pStyle w:val="ConsPlusNormal"/>
              <w:jc w:val="center"/>
            </w:pPr>
            <w:r>
              <w:t>целевая статья расходов</w:t>
            </w:r>
          </w:p>
        </w:tc>
        <w:tc>
          <w:tcPr>
            <w:tcW w:w="606" w:type="dxa"/>
          </w:tcPr>
          <w:p w:rsidR="002F0F37" w:rsidRDefault="002F0F37">
            <w:pPr>
              <w:pStyle w:val="ConsPlusNormal"/>
              <w:jc w:val="center"/>
            </w:pPr>
            <w:r>
              <w:t>группа (подгруппа) вида расходов</w:t>
            </w:r>
          </w:p>
        </w:tc>
        <w:tc>
          <w:tcPr>
            <w:tcW w:w="1205" w:type="dxa"/>
            <w:vMerge/>
          </w:tcPr>
          <w:p w:rsidR="002F0F37" w:rsidRDefault="002F0F37"/>
        </w:tc>
        <w:tc>
          <w:tcPr>
            <w:tcW w:w="724" w:type="dxa"/>
          </w:tcPr>
          <w:p w:rsidR="002F0F37" w:rsidRDefault="002F0F37">
            <w:pPr>
              <w:pStyle w:val="ConsPlusNormal"/>
              <w:jc w:val="center"/>
            </w:pPr>
            <w:r>
              <w:t>2019</w:t>
            </w:r>
          </w:p>
        </w:tc>
        <w:tc>
          <w:tcPr>
            <w:tcW w:w="724" w:type="dxa"/>
          </w:tcPr>
          <w:p w:rsidR="002F0F37" w:rsidRDefault="002F0F37">
            <w:pPr>
              <w:pStyle w:val="ConsPlusNormal"/>
              <w:jc w:val="center"/>
            </w:pPr>
            <w:r>
              <w:t>2020</w:t>
            </w:r>
          </w:p>
        </w:tc>
        <w:tc>
          <w:tcPr>
            <w:tcW w:w="724" w:type="dxa"/>
          </w:tcPr>
          <w:p w:rsidR="002F0F37" w:rsidRDefault="002F0F37">
            <w:pPr>
              <w:pStyle w:val="ConsPlusNormal"/>
              <w:jc w:val="center"/>
            </w:pPr>
            <w:r>
              <w:t>2021</w:t>
            </w:r>
          </w:p>
        </w:tc>
        <w:tc>
          <w:tcPr>
            <w:tcW w:w="724" w:type="dxa"/>
          </w:tcPr>
          <w:p w:rsidR="002F0F37" w:rsidRDefault="002F0F37">
            <w:pPr>
              <w:pStyle w:val="ConsPlusNormal"/>
              <w:jc w:val="center"/>
            </w:pPr>
            <w:r>
              <w:t>2022</w:t>
            </w:r>
          </w:p>
        </w:tc>
        <w:tc>
          <w:tcPr>
            <w:tcW w:w="724" w:type="dxa"/>
          </w:tcPr>
          <w:p w:rsidR="002F0F37" w:rsidRDefault="002F0F37">
            <w:pPr>
              <w:pStyle w:val="ConsPlusNormal"/>
              <w:jc w:val="center"/>
            </w:pPr>
            <w:r>
              <w:t>2023</w:t>
            </w:r>
          </w:p>
        </w:tc>
        <w:tc>
          <w:tcPr>
            <w:tcW w:w="724" w:type="dxa"/>
          </w:tcPr>
          <w:p w:rsidR="002F0F37" w:rsidRDefault="002F0F37">
            <w:pPr>
              <w:pStyle w:val="ConsPlusNormal"/>
              <w:jc w:val="center"/>
            </w:pPr>
            <w:r>
              <w:t>2024</w:t>
            </w:r>
          </w:p>
        </w:tc>
        <w:tc>
          <w:tcPr>
            <w:tcW w:w="724" w:type="dxa"/>
          </w:tcPr>
          <w:p w:rsidR="002F0F37" w:rsidRDefault="002F0F37">
            <w:pPr>
              <w:pStyle w:val="ConsPlusNormal"/>
              <w:jc w:val="center"/>
            </w:pPr>
            <w:r>
              <w:t>2025</w:t>
            </w:r>
          </w:p>
        </w:tc>
        <w:tc>
          <w:tcPr>
            <w:tcW w:w="724" w:type="dxa"/>
          </w:tcPr>
          <w:p w:rsidR="002F0F37" w:rsidRDefault="002F0F37">
            <w:pPr>
              <w:pStyle w:val="ConsPlusNormal"/>
              <w:jc w:val="center"/>
            </w:pPr>
            <w:r>
              <w:t>2026 - 2030</w:t>
            </w:r>
          </w:p>
        </w:tc>
        <w:tc>
          <w:tcPr>
            <w:tcW w:w="724" w:type="dxa"/>
            <w:tcBorders>
              <w:right w:val="nil"/>
            </w:tcBorders>
          </w:tcPr>
          <w:p w:rsidR="002F0F37" w:rsidRDefault="002F0F37">
            <w:pPr>
              <w:pStyle w:val="ConsPlusNormal"/>
              <w:jc w:val="center"/>
            </w:pPr>
            <w:r>
              <w:t>2031 - 2035</w:t>
            </w:r>
          </w:p>
        </w:tc>
      </w:tr>
      <w:tr w:rsidR="002F0F37">
        <w:tc>
          <w:tcPr>
            <w:tcW w:w="1031" w:type="dxa"/>
            <w:tcBorders>
              <w:left w:val="nil"/>
            </w:tcBorders>
          </w:tcPr>
          <w:p w:rsidR="002F0F37" w:rsidRDefault="002F0F37">
            <w:pPr>
              <w:pStyle w:val="ConsPlusNormal"/>
              <w:jc w:val="center"/>
            </w:pPr>
            <w:r>
              <w:t>1</w:t>
            </w:r>
          </w:p>
        </w:tc>
        <w:tc>
          <w:tcPr>
            <w:tcW w:w="1632" w:type="dxa"/>
          </w:tcPr>
          <w:p w:rsidR="002F0F37" w:rsidRDefault="002F0F37">
            <w:pPr>
              <w:pStyle w:val="ConsPlusNormal"/>
              <w:jc w:val="center"/>
            </w:pPr>
            <w:r>
              <w:t>2</w:t>
            </w:r>
          </w:p>
        </w:tc>
        <w:tc>
          <w:tcPr>
            <w:tcW w:w="1680" w:type="dxa"/>
          </w:tcPr>
          <w:p w:rsidR="002F0F37" w:rsidRDefault="002F0F37">
            <w:pPr>
              <w:pStyle w:val="ConsPlusNormal"/>
              <w:jc w:val="center"/>
            </w:pPr>
            <w:r>
              <w:t>3</w:t>
            </w:r>
          </w:p>
        </w:tc>
        <w:tc>
          <w:tcPr>
            <w:tcW w:w="1495" w:type="dxa"/>
          </w:tcPr>
          <w:p w:rsidR="002F0F37" w:rsidRDefault="002F0F37">
            <w:pPr>
              <w:pStyle w:val="ConsPlusNormal"/>
              <w:jc w:val="center"/>
            </w:pPr>
            <w:r>
              <w:t>4</w:t>
            </w:r>
          </w:p>
        </w:tc>
        <w:tc>
          <w:tcPr>
            <w:tcW w:w="737" w:type="dxa"/>
          </w:tcPr>
          <w:p w:rsidR="002F0F37" w:rsidRDefault="002F0F37">
            <w:pPr>
              <w:pStyle w:val="ConsPlusNormal"/>
              <w:jc w:val="center"/>
            </w:pPr>
            <w:r>
              <w:t>5</w:t>
            </w:r>
          </w:p>
        </w:tc>
        <w:tc>
          <w:tcPr>
            <w:tcW w:w="537" w:type="dxa"/>
          </w:tcPr>
          <w:p w:rsidR="002F0F37" w:rsidRDefault="002F0F37">
            <w:pPr>
              <w:pStyle w:val="ConsPlusNormal"/>
              <w:jc w:val="center"/>
            </w:pPr>
            <w:r>
              <w:t>6</w:t>
            </w:r>
          </w:p>
        </w:tc>
        <w:tc>
          <w:tcPr>
            <w:tcW w:w="570" w:type="dxa"/>
          </w:tcPr>
          <w:p w:rsidR="002F0F37" w:rsidRDefault="002F0F37">
            <w:pPr>
              <w:pStyle w:val="ConsPlusNormal"/>
              <w:jc w:val="center"/>
            </w:pPr>
            <w:r>
              <w:t>7</w:t>
            </w:r>
          </w:p>
        </w:tc>
        <w:tc>
          <w:tcPr>
            <w:tcW w:w="606" w:type="dxa"/>
          </w:tcPr>
          <w:p w:rsidR="002F0F37" w:rsidRDefault="002F0F37">
            <w:pPr>
              <w:pStyle w:val="ConsPlusNormal"/>
              <w:jc w:val="center"/>
            </w:pPr>
            <w:r>
              <w:t>8</w:t>
            </w:r>
          </w:p>
        </w:tc>
        <w:tc>
          <w:tcPr>
            <w:tcW w:w="1205" w:type="dxa"/>
          </w:tcPr>
          <w:p w:rsidR="002F0F37" w:rsidRDefault="002F0F37">
            <w:pPr>
              <w:pStyle w:val="ConsPlusNormal"/>
              <w:jc w:val="center"/>
            </w:pPr>
            <w:r>
              <w:t>9</w:t>
            </w:r>
          </w:p>
        </w:tc>
        <w:tc>
          <w:tcPr>
            <w:tcW w:w="724" w:type="dxa"/>
          </w:tcPr>
          <w:p w:rsidR="002F0F37" w:rsidRDefault="002F0F37">
            <w:pPr>
              <w:pStyle w:val="ConsPlusNormal"/>
              <w:jc w:val="center"/>
            </w:pPr>
            <w:r>
              <w:t>10</w:t>
            </w:r>
          </w:p>
        </w:tc>
        <w:tc>
          <w:tcPr>
            <w:tcW w:w="724" w:type="dxa"/>
          </w:tcPr>
          <w:p w:rsidR="002F0F37" w:rsidRDefault="002F0F37">
            <w:pPr>
              <w:pStyle w:val="ConsPlusNormal"/>
              <w:jc w:val="center"/>
            </w:pPr>
            <w:r>
              <w:t>11</w:t>
            </w:r>
          </w:p>
        </w:tc>
        <w:tc>
          <w:tcPr>
            <w:tcW w:w="724" w:type="dxa"/>
          </w:tcPr>
          <w:p w:rsidR="002F0F37" w:rsidRDefault="002F0F37">
            <w:pPr>
              <w:pStyle w:val="ConsPlusNormal"/>
              <w:jc w:val="center"/>
            </w:pPr>
            <w:r>
              <w:t>12</w:t>
            </w:r>
          </w:p>
        </w:tc>
        <w:tc>
          <w:tcPr>
            <w:tcW w:w="724" w:type="dxa"/>
          </w:tcPr>
          <w:p w:rsidR="002F0F37" w:rsidRDefault="002F0F37">
            <w:pPr>
              <w:pStyle w:val="ConsPlusNormal"/>
              <w:jc w:val="center"/>
            </w:pPr>
            <w:r>
              <w:t>13</w:t>
            </w:r>
          </w:p>
        </w:tc>
        <w:tc>
          <w:tcPr>
            <w:tcW w:w="724" w:type="dxa"/>
          </w:tcPr>
          <w:p w:rsidR="002F0F37" w:rsidRDefault="002F0F37">
            <w:pPr>
              <w:pStyle w:val="ConsPlusNormal"/>
              <w:jc w:val="center"/>
            </w:pPr>
            <w:r>
              <w:t>14</w:t>
            </w:r>
          </w:p>
        </w:tc>
        <w:tc>
          <w:tcPr>
            <w:tcW w:w="724" w:type="dxa"/>
          </w:tcPr>
          <w:p w:rsidR="002F0F37" w:rsidRDefault="002F0F37">
            <w:pPr>
              <w:pStyle w:val="ConsPlusNormal"/>
              <w:jc w:val="center"/>
            </w:pPr>
            <w:r>
              <w:t>15</w:t>
            </w:r>
          </w:p>
        </w:tc>
        <w:tc>
          <w:tcPr>
            <w:tcW w:w="724" w:type="dxa"/>
          </w:tcPr>
          <w:p w:rsidR="002F0F37" w:rsidRDefault="002F0F37">
            <w:pPr>
              <w:pStyle w:val="ConsPlusNormal"/>
              <w:jc w:val="center"/>
            </w:pPr>
            <w:r>
              <w:t>16</w:t>
            </w:r>
          </w:p>
        </w:tc>
        <w:tc>
          <w:tcPr>
            <w:tcW w:w="724" w:type="dxa"/>
          </w:tcPr>
          <w:p w:rsidR="002F0F37" w:rsidRDefault="002F0F37">
            <w:pPr>
              <w:pStyle w:val="ConsPlusNormal"/>
              <w:jc w:val="center"/>
            </w:pPr>
            <w:r>
              <w:t>17</w:t>
            </w:r>
          </w:p>
        </w:tc>
        <w:tc>
          <w:tcPr>
            <w:tcW w:w="724" w:type="dxa"/>
            <w:tcBorders>
              <w:right w:val="nil"/>
            </w:tcBorders>
          </w:tcPr>
          <w:p w:rsidR="002F0F37" w:rsidRDefault="002F0F37">
            <w:pPr>
              <w:pStyle w:val="ConsPlusNormal"/>
              <w:jc w:val="center"/>
            </w:pPr>
            <w:r>
              <w:t>18</w:t>
            </w:r>
          </w:p>
        </w:tc>
      </w:tr>
      <w:tr w:rsidR="002F0F37">
        <w:tc>
          <w:tcPr>
            <w:tcW w:w="1031" w:type="dxa"/>
            <w:vMerge w:val="restart"/>
            <w:tcBorders>
              <w:left w:val="nil"/>
              <w:bottom w:val="nil"/>
            </w:tcBorders>
          </w:tcPr>
          <w:p w:rsidR="002F0F37" w:rsidRDefault="002F0F37">
            <w:pPr>
              <w:pStyle w:val="ConsPlusNormal"/>
              <w:jc w:val="both"/>
            </w:pPr>
            <w:r>
              <w:t>Подпрограмма</w:t>
            </w:r>
          </w:p>
        </w:tc>
        <w:tc>
          <w:tcPr>
            <w:tcW w:w="1632" w:type="dxa"/>
            <w:vMerge w:val="restart"/>
            <w:tcBorders>
              <w:bottom w:val="nil"/>
            </w:tcBorders>
          </w:tcPr>
          <w:p w:rsidR="002F0F37" w:rsidRDefault="002F0F37">
            <w:pPr>
              <w:pStyle w:val="ConsPlusNormal"/>
              <w:jc w:val="both"/>
            </w:pPr>
            <w:r>
              <w:t>"Кадровое обеспечение задач строительства"</w:t>
            </w:r>
          </w:p>
        </w:tc>
        <w:tc>
          <w:tcPr>
            <w:tcW w:w="1680" w:type="dxa"/>
            <w:vMerge w:val="restart"/>
            <w:tcBorders>
              <w:bottom w:val="nil"/>
            </w:tcBorders>
          </w:tcPr>
          <w:p w:rsidR="002F0F37" w:rsidRDefault="002F0F37">
            <w:pPr>
              <w:pStyle w:val="ConsPlusNormal"/>
            </w:pPr>
          </w:p>
        </w:tc>
        <w:tc>
          <w:tcPr>
            <w:tcW w:w="1495" w:type="dxa"/>
            <w:vMerge w:val="restart"/>
            <w:tcBorders>
              <w:bottom w:val="nil"/>
            </w:tcBorders>
          </w:tcPr>
          <w:p w:rsidR="002F0F37" w:rsidRDefault="002F0F37">
            <w:pPr>
              <w:pStyle w:val="ConsPlusNormal"/>
              <w:jc w:val="both"/>
            </w:pPr>
            <w:r>
              <w:t>ответственный исполнитель - Минстрой Чувашии</w:t>
            </w:r>
          </w:p>
        </w:tc>
        <w:tc>
          <w:tcPr>
            <w:tcW w:w="737" w:type="dxa"/>
          </w:tcPr>
          <w:p w:rsidR="002F0F37" w:rsidRDefault="002F0F37">
            <w:pPr>
              <w:pStyle w:val="ConsPlusNormal"/>
              <w:jc w:val="center"/>
            </w:pPr>
            <w:r>
              <w:t>x</w:t>
            </w:r>
          </w:p>
        </w:tc>
        <w:tc>
          <w:tcPr>
            <w:tcW w:w="537" w:type="dxa"/>
          </w:tcPr>
          <w:p w:rsidR="002F0F37" w:rsidRDefault="002F0F37">
            <w:pPr>
              <w:pStyle w:val="ConsPlusNormal"/>
              <w:jc w:val="center"/>
            </w:pPr>
            <w:r>
              <w:t>x</w:t>
            </w:r>
          </w:p>
        </w:tc>
        <w:tc>
          <w:tcPr>
            <w:tcW w:w="570" w:type="dxa"/>
          </w:tcPr>
          <w:p w:rsidR="002F0F37" w:rsidRDefault="002F0F37">
            <w:pPr>
              <w:pStyle w:val="ConsPlusNormal"/>
              <w:jc w:val="center"/>
            </w:pPr>
            <w:r>
              <w:t>x</w:t>
            </w:r>
          </w:p>
        </w:tc>
        <w:tc>
          <w:tcPr>
            <w:tcW w:w="606" w:type="dxa"/>
          </w:tcPr>
          <w:p w:rsidR="002F0F37" w:rsidRDefault="002F0F37">
            <w:pPr>
              <w:pStyle w:val="ConsPlusNormal"/>
              <w:jc w:val="center"/>
            </w:pPr>
            <w:r>
              <w:t>x</w:t>
            </w:r>
          </w:p>
        </w:tc>
        <w:tc>
          <w:tcPr>
            <w:tcW w:w="1205" w:type="dxa"/>
          </w:tcPr>
          <w:p w:rsidR="002F0F37" w:rsidRDefault="002F0F37">
            <w:pPr>
              <w:pStyle w:val="ConsPlusNormal"/>
              <w:jc w:val="both"/>
            </w:pPr>
            <w:r>
              <w:t>всего</w:t>
            </w:r>
          </w:p>
        </w:tc>
        <w:tc>
          <w:tcPr>
            <w:tcW w:w="724" w:type="dxa"/>
          </w:tcPr>
          <w:p w:rsidR="002F0F37" w:rsidRDefault="002F0F37">
            <w:pPr>
              <w:pStyle w:val="ConsPlusNormal"/>
              <w:jc w:val="center"/>
            </w:pPr>
            <w:r>
              <w:t>25,0</w:t>
            </w:r>
          </w:p>
        </w:tc>
        <w:tc>
          <w:tcPr>
            <w:tcW w:w="724" w:type="dxa"/>
          </w:tcPr>
          <w:p w:rsidR="002F0F37" w:rsidRDefault="002F0F37">
            <w:pPr>
              <w:pStyle w:val="ConsPlusNormal"/>
              <w:jc w:val="center"/>
            </w:pPr>
            <w:r>
              <w:t>28,0</w:t>
            </w:r>
          </w:p>
        </w:tc>
        <w:tc>
          <w:tcPr>
            <w:tcW w:w="724" w:type="dxa"/>
          </w:tcPr>
          <w:p w:rsidR="002F0F37" w:rsidRDefault="002F0F37">
            <w:pPr>
              <w:pStyle w:val="ConsPlusNormal"/>
              <w:jc w:val="center"/>
            </w:pPr>
            <w:r>
              <w:t>30,0</w:t>
            </w:r>
          </w:p>
        </w:tc>
        <w:tc>
          <w:tcPr>
            <w:tcW w:w="724" w:type="dxa"/>
          </w:tcPr>
          <w:p w:rsidR="002F0F37" w:rsidRDefault="002F0F37">
            <w:pPr>
              <w:pStyle w:val="ConsPlusNormal"/>
              <w:jc w:val="center"/>
            </w:pPr>
            <w:r>
              <w:t>32,0</w:t>
            </w:r>
          </w:p>
        </w:tc>
        <w:tc>
          <w:tcPr>
            <w:tcW w:w="724" w:type="dxa"/>
          </w:tcPr>
          <w:p w:rsidR="002F0F37" w:rsidRDefault="002F0F37">
            <w:pPr>
              <w:pStyle w:val="ConsPlusNormal"/>
              <w:jc w:val="center"/>
            </w:pPr>
            <w:r>
              <w:t>35,0</w:t>
            </w:r>
          </w:p>
        </w:tc>
        <w:tc>
          <w:tcPr>
            <w:tcW w:w="724" w:type="dxa"/>
          </w:tcPr>
          <w:p w:rsidR="002F0F37" w:rsidRDefault="002F0F37">
            <w:pPr>
              <w:pStyle w:val="ConsPlusNormal"/>
              <w:jc w:val="center"/>
            </w:pPr>
            <w:r>
              <w:t>40,0</w:t>
            </w:r>
          </w:p>
        </w:tc>
        <w:tc>
          <w:tcPr>
            <w:tcW w:w="724" w:type="dxa"/>
          </w:tcPr>
          <w:p w:rsidR="002F0F37" w:rsidRDefault="002F0F37">
            <w:pPr>
              <w:pStyle w:val="ConsPlusNormal"/>
              <w:jc w:val="center"/>
            </w:pPr>
            <w:r>
              <w:t>40,0</w:t>
            </w:r>
          </w:p>
        </w:tc>
        <w:tc>
          <w:tcPr>
            <w:tcW w:w="724" w:type="dxa"/>
          </w:tcPr>
          <w:p w:rsidR="002F0F37" w:rsidRDefault="002F0F37">
            <w:pPr>
              <w:pStyle w:val="ConsPlusNormal"/>
              <w:jc w:val="center"/>
            </w:pPr>
            <w:r>
              <w:t>200,0</w:t>
            </w:r>
          </w:p>
        </w:tc>
        <w:tc>
          <w:tcPr>
            <w:tcW w:w="724" w:type="dxa"/>
            <w:tcBorders>
              <w:right w:val="nil"/>
            </w:tcBorders>
          </w:tcPr>
          <w:p w:rsidR="002F0F37" w:rsidRDefault="002F0F37">
            <w:pPr>
              <w:pStyle w:val="ConsPlusNormal"/>
              <w:jc w:val="center"/>
            </w:pPr>
            <w:r>
              <w:t>200,0</w:t>
            </w:r>
          </w:p>
        </w:tc>
      </w:tr>
      <w:tr w:rsidR="002F0F37">
        <w:tc>
          <w:tcPr>
            <w:tcW w:w="1031" w:type="dxa"/>
            <w:vMerge/>
            <w:tcBorders>
              <w:left w:val="nil"/>
              <w:bottom w:val="nil"/>
            </w:tcBorders>
          </w:tcPr>
          <w:p w:rsidR="002F0F37" w:rsidRDefault="002F0F37"/>
        </w:tc>
        <w:tc>
          <w:tcPr>
            <w:tcW w:w="1632" w:type="dxa"/>
            <w:vMerge/>
            <w:tcBorders>
              <w:bottom w:val="nil"/>
            </w:tcBorders>
          </w:tcPr>
          <w:p w:rsidR="002F0F37" w:rsidRDefault="002F0F37"/>
        </w:tc>
        <w:tc>
          <w:tcPr>
            <w:tcW w:w="1680" w:type="dxa"/>
            <w:vMerge/>
            <w:tcBorders>
              <w:bottom w:val="nil"/>
            </w:tcBorders>
          </w:tcPr>
          <w:p w:rsidR="002F0F37" w:rsidRDefault="002F0F37"/>
        </w:tc>
        <w:tc>
          <w:tcPr>
            <w:tcW w:w="1495" w:type="dxa"/>
            <w:vMerge/>
            <w:tcBorders>
              <w:bottom w:val="nil"/>
            </w:tcBorders>
          </w:tcPr>
          <w:p w:rsidR="002F0F37" w:rsidRDefault="002F0F37"/>
        </w:tc>
        <w:tc>
          <w:tcPr>
            <w:tcW w:w="737" w:type="dxa"/>
          </w:tcPr>
          <w:p w:rsidR="002F0F37" w:rsidRDefault="002F0F37">
            <w:pPr>
              <w:pStyle w:val="ConsPlusNormal"/>
              <w:jc w:val="center"/>
            </w:pPr>
            <w:r>
              <w:t>x</w:t>
            </w:r>
          </w:p>
        </w:tc>
        <w:tc>
          <w:tcPr>
            <w:tcW w:w="537" w:type="dxa"/>
          </w:tcPr>
          <w:p w:rsidR="002F0F37" w:rsidRDefault="002F0F37">
            <w:pPr>
              <w:pStyle w:val="ConsPlusNormal"/>
              <w:jc w:val="center"/>
            </w:pPr>
            <w:r>
              <w:t>x</w:t>
            </w:r>
          </w:p>
        </w:tc>
        <w:tc>
          <w:tcPr>
            <w:tcW w:w="570" w:type="dxa"/>
          </w:tcPr>
          <w:p w:rsidR="002F0F37" w:rsidRDefault="002F0F37">
            <w:pPr>
              <w:pStyle w:val="ConsPlusNormal"/>
              <w:jc w:val="center"/>
            </w:pPr>
            <w:r>
              <w:t>x</w:t>
            </w:r>
          </w:p>
        </w:tc>
        <w:tc>
          <w:tcPr>
            <w:tcW w:w="606" w:type="dxa"/>
          </w:tcPr>
          <w:p w:rsidR="002F0F37" w:rsidRDefault="002F0F37">
            <w:pPr>
              <w:pStyle w:val="ConsPlusNormal"/>
              <w:jc w:val="center"/>
            </w:pPr>
            <w:r>
              <w:t>x</w:t>
            </w:r>
          </w:p>
        </w:tc>
        <w:tc>
          <w:tcPr>
            <w:tcW w:w="1205" w:type="dxa"/>
          </w:tcPr>
          <w:p w:rsidR="002F0F37" w:rsidRDefault="002F0F37">
            <w:pPr>
              <w:pStyle w:val="ConsPlusNormal"/>
              <w:jc w:val="both"/>
            </w:pPr>
            <w:r>
              <w:t>республиканский бюджет Чувашской Республики</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Borders>
              <w:right w:val="nil"/>
            </w:tcBorders>
          </w:tcPr>
          <w:p w:rsidR="002F0F37" w:rsidRDefault="002F0F37">
            <w:pPr>
              <w:pStyle w:val="ConsPlusNormal"/>
              <w:jc w:val="center"/>
            </w:pPr>
            <w:r>
              <w:t>0,0</w:t>
            </w:r>
          </w:p>
        </w:tc>
      </w:tr>
      <w:tr w:rsidR="002F0F37">
        <w:tblPrEx>
          <w:tblBorders>
            <w:insideH w:val="nil"/>
          </w:tblBorders>
        </w:tblPrEx>
        <w:tc>
          <w:tcPr>
            <w:tcW w:w="1031" w:type="dxa"/>
            <w:vMerge/>
            <w:tcBorders>
              <w:left w:val="nil"/>
              <w:bottom w:val="nil"/>
            </w:tcBorders>
          </w:tcPr>
          <w:p w:rsidR="002F0F37" w:rsidRDefault="002F0F37"/>
        </w:tc>
        <w:tc>
          <w:tcPr>
            <w:tcW w:w="1632" w:type="dxa"/>
            <w:vMerge/>
            <w:tcBorders>
              <w:bottom w:val="nil"/>
            </w:tcBorders>
          </w:tcPr>
          <w:p w:rsidR="002F0F37" w:rsidRDefault="002F0F37"/>
        </w:tc>
        <w:tc>
          <w:tcPr>
            <w:tcW w:w="1680" w:type="dxa"/>
            <w:vMerge/>
            <w:tcBorders>
              <w:bottom w:val="nil"/>
            </w:tcBorders>
          </w:tcPr>
          <w:p w:rsidR="002F0F37" w:rsidRDefault="002F0F37"/>
        </w:tc>
        <w:tc>
          <w:tcPr>
            <w:tcW w:w="1495" w:type="dxa"/>
            <w:vMerge/>
            <w:tcBorders>
              <w:bottom w:val="nil"/>
            </w:tcBorders>
          </w:tcPr>
          <w:p w:rsidR="002F0F37" w:rsidRDefault="002F0F37"/>
        </w:tc>
        <w:tc>
          <w:tcPr>
            <w:tcW w:w="737" w:type="dxa"/>
            <w:tcBorders>
              <w:bottom w:val="nil"/>
            </w:tcBorders>
          </w:tcPr>
          <w:p w:rsidR="002F0F37" w:rsidRDefault="002F0F37">
            <w:pPr>
              <w:pStyle w:val="ConsPlusNormal"/>
              <w:jc w:val="center"/>
            </w:pPr>
            <w:r>
              <w:t>x</w:t>
            </w:r>
          </w:p>
        </w:tc>
        <w:tc>
          <w:tcPr>
            <w:tcW w:w="537" w:type="dxa"/>
            <w:tcBorders>
              <w:bottom w:val="nil"/>
            </w:tcBorders>
          </w:tcPr>
          <w:p w:rsidR="002F0F37" w:rsidRDefault="002F0F37">
            <w:pPr>
              <w:pStyle w:val="ConsPlusNormal"/>
              <w:jc w:val="center"/>
            </w:pPr>
            <w:r>
              <w:t>x</w:t>
            </w:r>
          </w:p>
        </w:tc>
        <w:tc>
          <w:tcPr>
            <w:tcW w:w="570" w:type="dxa"/>
            <w:tcBorders>
              <w:bottom w:val="nil"/>
            </w:tcBorders>
          </w:tcPr>
          <w:p w:rsidR="002F0F37" w:rsidRDefault="002F0F37">
            <w:pPr>
              <w:pStyle w:val="ConsPlusNormal"/>
              <w:jc w:val="center"/>
            </w:pPr>
            <w:r>
              <w:t>x</w:t>
            </w:r>
          </w:p>
        </w:tc>
        <w:tc>
          <w:tcPr>
            <w:tcW w:w="606" w:type="dxa"/>
            <w:tcBorders>
              <w:bottom w:val="nil"/>
            </w:tcBorders>
          </w:tcPr>
          <w:p w:rsidR="002F0F37" w:rsidRDefault="002F0F37">
            <w:pPr>
              <w:pStyle w:val="ConsPlusNormal"/>
              <w:jc w:val="center"/>
            </w:pPr>
            <w:r>
              <w:t>x</w:t>
            </w:r>
          </w:p>
        </w:tc>
        <w:tc>
          <w:tcPr>
            <w:tcW w:w="1205" w:type="dxa"/>
            <w:tcBorders>
              <w:bottom w:val="nil"/>
            </w:tcBorders>
          </w:tcPr>
          <w:p w:rsidR="002F0F37" w:rsidRDefault="002F0F37">
            <w:pPr>
              <w:pStyle w:val="ConsPlusNormal"/>
              <w:jc w:val="both"/>
            </w:pPr>
            <w:r>
              <w:t>внебюджетные источники</w:t>
            </w:r>
          </w:p>
        </w:tc>
        <w:tc>
          <w:tcPr>
            <w:tcW w:w="724" w:type="dxa"/>
            <w:tcBorders>
              <w:bottom w:val="nil"/>
            </w:tcBorders>
          </w:tcPr>
          <w:p w:rsidR="002F0F37" w:rsidRDefault="002F0F37">
            <w:pPr>
              <w:pStyle w:val="ConsPlusNormal"/>
              <w:jc w:val="center"/>
            </w:pPr>
            <w:r>
              <w:t>25,0</w:t>
            </w:r>
          </w:p>
        </w:tc>
        <w:tc>
          <w:tcPr>
            <w:tcW w:w="724" w:type="dxa"/>
            <w:tcBorders>
              <w:bottom w:val="nil"/>
            </w:tcBorders>
          </w:tcPr>
          <w:p w:rsidR="002F0F37" w:rsidRDefault="002F0F37">
            <w:pPr>
              <w:pStyle w:val="ConsPlusNormal"/>
              <w:jc w:val="center"/>
            </w:pPr>
            <w:r>
              <w:t>28,0</w:t>
            </w:r>
          </w:p>
        </w:tc>
        <w:tc>
          <w:tcPr>
            <w:tcW w:w="724" w:type="dxa"/>
            <w:tcBorders>
              <w:bottom w:val="nil"/>
            </w:tcBorders>
          </w:tcPr>
          <w:p w:rsidR="002F0F37" w:rsidRDefault="002F0F37">
            <w:pPr>
              <w:pStyle w:val="ConsPlusNormal"/>
              <w:jc w:val="center"/>
            </w:pPr>
            <w:r>
              <w:t>30,0</w:t>
            </w:r>
          </w:p>
        </w:tc>
        <w:tc>
          <w:tcPr>
            <w:tcW w:w="724" w:type="dxa"/>
            <w:tcBorders>
              <w:bottom w:val="nil"/>
            </w:tcBorders>
          </w:tcPr>
          <w:p w:rsidR="002F0F37" w:rsidRDefault="002F0F37">
            <w:pPr>
              <w:pStyle w:val="ConsPlusNormal"/>
              <w:jc w:val="center"/>
            </w:pPr>
            <w:r>
              <w:t>32,0</w:t>
            </w:r>
          </w:p>
        </w:tc>
        <w:tc>
          <w:tcPr>
            <w:tcW w:w="724" w:type="dxa"/>
            <w:tcBorders>
              <w:bottom w:val="nil"/>
            </w:tcBorders>
          </w:tcPr>
          <w:p w:rsidR="002F0F37" w:rsidRDefault="002F0F37">
            <w:pPr>
              <w:pStyle w:val="ConsPlusNormal"/>
              <w:jc w:val="center"/>
            </w:pPr>
            <w:r>
              <w:t>35,0</w:t>
            </w:r>
          </w:p>
        </w:tc>
        <w:tc>
          <w:tcPr>
            <w:tcW w:w="724" w:type="dxa"/>
            <w:tcBorders>
              <w:bottom w:val="nil"/>
            </w:tcBorders>
          </w:tcPr>
          <w:p w:rsidR="002F0F37" w:rsidRDefault="002F0F37">
            <w:pPr>
              <w:pStyle w:val="ConsPlusNormal"/>
              <w:jc w:val="center"/>
            </w:pPr>
            <w:r>
              <w:t>40,0</w:t>
            </w:r>
          </w:p>
        </w:tc>
        <w:tc>
          <w:tcPr>
            <w:tcW w:w="724" w:type="dxa"/>
            <w:tcBorders>
              <w:bottom w:val="nil"/>
            </w:tcBorders>
          </w:tcPr>
          <w:p w:rsidR="002F0F37" w:rsidRDefault="002F0F37">
            <w:pPr>
              <w:pStyle w:val="ConsPlusNormal"/>
              <w:jc w:val="center"/>
            </w:pPr>
            <w:r>
              <w:t>40,0</w:t>
            </w:r>
          </w:p>
        </w:tc>
        <w:tc>
          <w:tcPr>
            <w:tcW w:w="724" w:type="dxa"/>
            <w:tcBorders>
              <w:bottom w:val="nil"/>
            </w:tcBorders>
          </w:tcPr>
          <w:p w:rsidR="002F0F37" w:rsidRDefault="002F0F37">
            <w:pPr>
              <w:pStyle w:val="ConsPlusNormal"/>
              <w:jc w:val="center"/>
            </w:pPr>
            <w:r>
              <w:t>200,0</w:t>
            </w:r>
          </w:p>
        </w:tc>
        <w:tc>
          <w:tcPr>
            <w:tcW w:w="724" w:type="dxa"/>
            <w:tcBorders>
              <w:bottom w:val="nil"/>
              <w:right w:val="nil"/>
            </w:tcBorders>
          </w:tcPr>
          <w:p w:rsidR="002F0F37" w:rsidRDefault="002F0F37">
            <w:pPr>
              <w:pStyle w:val="ConsPlusNormal"/>
              <w:jc w:val="center"/>
            </w:pPr>
            <w:r>
              <w:t>200,0</w:t>
            </w:r>
          </w:p>
        </w:tc>
      </w:tr>
      <w:tr w:rsidR="002F0F37">
        <w:tblPrEx>
          <w:tblBorders>
            <w:insideH w:val="nil"/>
          </w:tblBorders>
        </w:tblPrEx>
        <w:tc>
          <w:tcPr>
            <w:tcW w:w="16009" w:type="dxa"/>
            <w:gridSpan w:val="18"/>
            <w:tcBorders>
              <w:top w:val="nil"/>
              <w:left w:val="nil"/>
              <w:right w:val="nil"/>
            </w:tcBorders>
          </w:tcPr>
          <w:p w:rsidR="002F0F37" w:rsidRDefault="002F0F37">
            <w:pPr>
              <w:pStyle w:val="ConsPlusNormal"/>
              <w:jc w:val="both"/>
            </w:pPr>
            <w:r>
              <w:t xml:space="preserve">(позиция в ред. </w:t>
            </w:r>
            <w:hyperlink r:id="rId135" w:history="1">
              <w:r>
                <w:rPr>
                  <w:color w:val="0000FF"/>
                </w:rPr>
                <w:t>Постановления</w:t>
              </w:r>
            </w:hyperlink>
            <w:r>
              <w:t xml:space="preserve"> Кабинета Министров ЧР от 08.07.2020 N 378)</w:t>
            </w:r>
          </w:p>
        </w:tc>
      </w:tr>
      <w:tr w:rsidR="002F0F37">
        <w:tc>
          <w:tcPr>
            <w:tcW w:w="16009" w:type="dxa"/>
            <w:gridSpan w:val="18"/>
            <w:tcBorders>
              <w:left w:val="nil"/>
              <w:right w:val="nil"/>
            </w:tcBorders>
          </w:tcPr>
          <w:p w:rsidR="002F0F37" w:rsidRDefault="002F0F37">
            <w:pPr>
              <w:pStyle w:val="ConsPlusNormal"/>
              <w:jc w:val="center"/>
              <w:outlineLvl w:val="3"/>
            </w:pPr>
            <w:r>
              <w:t>Цель "Разработка и реализация нефинансовых мер государственной поддержки участников подпрограммы по формированию кадрового потенциала для обеспечения строительной отрасли высококвалифицированными специалистами"</w:t>
            </w:r>
          </w:p>
        </w:tc>
      </w:tr>
      <w:tr w:rsidR="002F0F37">
        <w:tc>
          <w:tcPr>
            <w:tcW w:w="1031" w:type="dxa"/>
            <w:vMerge w:val="restart"/>
            <w:tcBorders>
              <w:left w:val="nil"/>
              <w:bottom w:val="nil"/>
            </w:tcBorders>
          </w:tcPr>
          <w:p w:rsidR="002F0F37" w:rsidRDefault="002F0F37">
            <w:pPr>
              <w:pStyle w:val="ConsPlusNormal"/>
              <w:jc w:val="both"/>
            </w:pPr>
            <w:r>
              <w:t>Основно</w:t>
            </w:r>
            <w:r>
              <w:lastRenderedPageBreak/>
              <w:t>е мероприятие 1</w:t>
            </w:r>
          </w:p>
        </w:tc>
        <w:tc>
          <w:tcPr>
            <w:tcW w:w="1632" w:type="dxa"/>
            <w:vMerge w:val="restart"/>
            <w:tcBorders>
              <w:bottom w:val="nil"/>
            </w:tcBorders>
          </w:tcPr>
          <w:p w:rsidR="002F0F37" w:rsidRDefault="002F0F37">
            <w:pPr>
              <w:pStyle w:val="ConsPlusNormal"/>
              <w:jc w:val="both"/>
            </w:pPr>
            <w:r>
              <w:lastRenderedPageBreak/>
              <w:t xml:space="preserve">Изучение и </w:t>
            </w:r>
            <w:r>
              <w:lastRenderedPageBreak/>
              <w:t>оценка рынка труда и образовательных услуг</w:t>
            </w:r>
          </w:p>
        </w:tc>
        <w:tc>
          <w:tcPr>
            <w:tcW w:w="1680" w:type="dxa"/>
            <w:vMerge w:val="restart"/>
            <w:tcBorders>
              <w:bottom w:val="nil"/>
            </w:tcBorders>
          </w:tcPr>
          <w:p w:rsidR="002F0F37" w:rsidRDefault="002F0F37">
            <w:pPr>
              <w:pStyle w:val="ConsPlusNormal"/>
              <w:jc w:val="both"/>
            </w:pPr>
            <w:r>
              <w:lastRenderedPageBreak/>
              <w:t xml:space="preserve">проведение </w:t>
            </w:r>
            <w:proofErr w:type="gramStart"/>
            <w:r>
              <w:lastRenderedPageBreak/>
              <w:t>анализа состояния кадрового потенциала строительной отрасли Чувашской Республики</w:t>
            </w:r>
            <w:proofErr w:type="gramEnd"/>
            <w:r>
              <w:t>;</w:t>
            </w:r>
          </w:p>
          <w:p w:rsidR="002F0F37" w:rsidRDefault="002F0F37">
            <w:pPr>
              <w:pStyle w:val="ConsPlusNormal"/>
              <w:jc w:val="both"/>
            </w:pPr>
            <w:r>
              <w:t>изучение рынка образовательных услуг в отраслевом разрезе</w:t>
            </w:r>
          </w:p>
        </w:tc>
        <w:tc>
          <w:tcPr>
            <w:tcW w:w="1495" w:type="dxa"/>
            <w:vMerge w:val="restart"/>
            <w:tcBorders>
              <w:bottom w:val="nil"/>
            </w:tcBorders>
          </w:tcPr>
          <w:p w:rsidR="002F0F37" w:rsidRDefault="002F0F37">
            <w:pPr>
              <w:pStyle w:val="ConsPlusNormal"/>
              <w:jc w:val="both"/>
            </w:pPr>
            <w:r>
              <w:lastRenderedPageBreak/>
              <w:t>ответственны</w:t>
            </w:r>
            <w:r>
              <w:lastRenderedPageBreak/>
              <w:t>й исполнитель - Минстрой Чувашии</w:t>
            </w:r>
          </w:p>
        </w:tc>
        <w:tc>
          <w:tcPr>
            <w:tcW w:w="737" w:type="dxa"/>
          </w:tcPr>
          <w:p w:rsidR="002F0F37" w:rsidRDefault="002F0F37">
            <w:pPr>
              <w:pStyle w:val="ConsPlusNormal"/>
              <w:jc w:val="center"/>
            </w:pPr>
            <w:r>
              <w:lastRenderedPageBreak/>
              <w:t>x</w:t>
            </w:r>
          </w:p>
        </w:tc>
        <w:tc>
          <w:tcPr>
            <w:tcW w:w="537" w:type="dxa"/>
          </w:tcPr>
          <w:p w:rsidR="002F0F37" w:rsidRDefault="002F0F37">
            <w:pPr>
              <w:pStyle w:val="ConsPlusNormal"/>
            </w:pPr>
          </w:p>
        </w:tc>
        <w:tc>
          <w:tcPr>
            <w:tcW w:w="570" w:type="dxa"/>
          </w:tcPr>
          <w:p w:rsidR="002F0F37" w:rsidRDefault="002F0F37">
            <w:pPr>
              <w:pStyle w:val="ConsPlusNormal"/>
            </w:pPr>
          </w:p>
        </w:tc>
        <w:tc>
          <w:tcPr>
            <w:tcW w:w="606" w:type="dxa"/>
          </w:tcPr>
          <w:p w:rsidR="002F0F37" w:rsidRDefault="002F0F37">
            <w:pPr>
              <w:pStyle w:val="ConsPlusNormal"/>
            </w:pPr>
          </w:p>
        </w:tc>
        <w:tc>
          <w:tcPr>
            <w:tcW w:w="1205" w:type="dxa"/>
          </w:tcPr>
          <w:p w:rsidR="002F0F37" w:rsidRDefault="002F0F37">
            <w:pPr>
              <w:pStyle w:val="ConsPlusNormal"/>
              <w:jc w:val="both"/>
            </w:pPr>
            <w:r>
              <w:t>всего</w:t>
            </w:r>
          </w:p>
        </w:tc>
        <w:tc>
          <w:tcPr>
            <w:tcW w:w="724" w:type="dxa"/>
          </w:tcPr>
          <w:p w:rsidR="002F0F37" w:rsidRDefault="002F0F37">
            <w:pPr>
              <w:pStyle w:val="ConsPlusNormal"/>
              <w:jc w:val="center"/>
            </w:pPr>
            <w:r>
              <w:t>25,0</w:t>
            </w:r>
          </w:p>
        </w:tc>
        <w:tc>
          <w:tcPr>
            <w:tcW w:w="724" w:type="dxa"/>
          </w:tcPr>
          <w:p w:rsidR="002F0F37" w:rsidRDefault="002F0F37">
            <w:pPr>
              <w:pStyle w:val="ConsPlusNormal"/>
              <w:jc w:val="center"/>
            </w:pPr>
            <w:r>
              <w:t>28,0</w:t>
            </w:r>
          </w:p>
        </w:tc>
        <w:tc>
          <w:tcPr>
            <w:tcW w:w="724" w:type="dxa"/>
          </w:tcPr>
          <w:p w:rsidR="002F0F37" w:rsidRDefault="002F0F37">
            <w:pPr>
              <w:pStyle w:val="ConsPlusNormal"/>
              <w:jc w:val="center"/>
            </w:pPr>
            <w:r>
              <w:t>30,0</w:t>
            </w:r>
          </w:p>
        </w:tc>
        <w:tc>
          <w:tcPr>
            <w:tcW w:w="724" w:type="dxa"/>
          </w:tcPr>
          <w:p w:rsidR="002F0F37" w:rsidRDefault="002F0F37">
            <w:pPr>
              <w:pStyle w:val="ConsPlusNormal"/>
              <w:jc w:val="center"/>
            </w:pPr>
            <w:r>
              <w:t>32,0</w:t>
            </w:r>
          </w:p>
        </w:tc>
        <w:tc>
          <w:tcPr>
            <w:tcW w:w="724" w:type="dxa"/>
          </w:tcPr>
          <w:p w:rsidR="002F0F37" w:rsidRDefault="002F0F37">
            <w:pPr>
              <w:pStyle w:val="ConsPlusNormal"/>
              <w:jc w:val="center"/>
            </w:pPr>
            <w:r>
              <w:t>35,0</w:t>
            </w:r>
          </w:p>
        </w:tc>
        <w:tc>
          <w:tcPr>
            <w:tcW w:w="724" w:type="dxa"/>
          </w:tcPr>
          <w:p w:rsidR="002F0F37" w:rsidRDefault="002F0F37">
            <w:pPr>
              <w:pStyle w:val="ConsPlusNormal"/>
              <w:jc w:val="center"/>
            </w:pPr>
            <w:r>
              <w:t>40,0</w:t>
            </w:r>
          </w:p>
        </w:tc>
        <w:tc>
          <w:tcPr>
            <w:tcW w:w="724" w:type="dxa"/>
          </w:tcPr>
          <w:p w:rsidR="002F0F37" w:rsidRDefault="002F0F37">
            <w:pPr>
              <w:pStyle w:val="ConsPlusNormal"/>
              <w:jc w:val="center"/>
            </w:pPr>
            <w:r>
              <w:t>40,0</w:t>
            </w:r>
          </w:p>
        </w:tc>
        <w:tc>
          <w:tcPr>
            <w:tcW w:w="724" w:type="dxa"/>
          </w:tcPr>
          <w:p w:rsidR="002F0F37" w:rsidRDefault="002F0F37">
            <w:pPr>
              <w:pStyle w:val="ConsPlusNormal"/>
              <w:jc w:val="center"/>
            </w:pPr>
            <w:r>
              <w:t>200,0</w:t>
            </w:r>
          </w:p>
        </w:tc>
        <w:tc>
          <w:tcPr>
            <w:tcW w:w="724" w:type="dxa"/>
            <w:tcBorders>
              <w:right w:val="nil"/>
            </w:tcBorders>
          </w:tcPr>
          <w:p w:rsidR="002F0F37" w:rsidRDefault="002F0F37">
            <w:pPr>
              <w:pStyle w:val="ConsPlusNormal"/>
              <w:jc w:val="center"/>
            </w:pPr>
            <w:r>
              <w:t>200,0</w:t>
            </w:r>
          </w:p>
        </w:tc>
      </w:tr>
      <w:tr w:rsidR="002F0F37">
        <w:tc>
          <w:tcPr>
            <w:tcW w:w="1031" w:type="dxa"/>
            <w:vMerge/>
            <w:tcBorders>
              <w:left w:val="nil"/>
              <w:bottom w:val="nil"/>
            </w:tcBorders>
          </w:tcPr>
          <w:p w:rsidR="002F0F37" w:rsidRDefault="002F0F37"/>
        </w:tc>
        <w:tc>
          <w:tcPr>
            <w:tcW w:w="1632" w:type="dxa"/>
            <w:vMerge/>
            <w:tcBorders>
              <w:bottom w:val="nil"/>
            </w:tcBorders>
          </w:tcPr>
          <w:p w:rsidR="002F0F37" w:rsidRDefault="002F0F37"/>
        </w:tc>
        <w:tc>
          <w:tcPr>
            <w:tcW w:w="1680" w:type="dxa"/>
            <w:vMerge/>
            <w:tcBorders>
              <w:bottom w:val="nil"/>
            </w:tcBorders>
          </w:tcPr>
          <w:p w:rsidR="002F0F37" w:rsidRDefault="002F0F37"/>
        </w:tc>
        <w:tc>
          <w:tcPr>
            <w:tcW w:w="1495" w:type="dxa"/>
            <w:vMerge/>
            <w:tcBorders>
              <w:bottom w:val="nil"/>
            </w:tcBorders>
          </w:tcPr>
          <w:p w:rsidR="002F0F37" w:rsidRDefault="002F0F37"/>
        </w:tc>
        <w:tc>
          <w:tcPr>
            <w:tcW w:w="737" w:type="dxa"/>
          </w:tcPr>
          <w:p w:rsidR="002F0F37" w:rsidRDefault="002F0F37">
            <w:pPr>
              <w:pStyle w:val="ConsPlusNormal"/>
              <w:jc w:val="center"/>
            </w:pPr>
            <w:r>
              <w:t>832</w:t>
            </w:r>
          </w:p>
        </w:tc>
        <w:tc>
          <w:tcPr>
            <w:tcW w:w="537" w:type="dxa"/>
          </w:tcPr>
          <w:p w:rsidR="002F0F37" w:rsidRDefault="002F0F37">
            <w:pPr>
              <w:pStyle w:val="ConsPlusNormal"/>
            </w:pPr>
          </w:p>
        </w:tc>
        <w:tc>
          <w:tcPr>
            <w:tcW w:w="570" w:type="dxa"/>
          </w:tcPr>
          <w:p w:rsidR="002F0F37" w:rsidRDefault="002F0F37">
            <w:pPr>
              <w:pStyle w:val="ConsPlusNormal"/>
            </w:pPr>
          </w:p>
        </w:tc>
        <w:tc>
          <w:tcPr>
            <w:tcW w:w="606" w:type="dxa"/>
          </w:tcPr>
          <w:p w:rsidR="002F0F37" w:rsidRDefault="002F0F37">
            <w:pPr>
              <w:pStyle w:val="ConsPlusNormal"/>
            </w:pPr>
          </w:p>
        </w:tc>
        <w:tc>
          <w:tcPr>
            <w:tcW w:w="1205" w:type="dxa"/>
          </w:tcPr>
          <w:p w:rsidR="002F0F37" w:rsidRDefault="002F0F37">
            <w:pPr>
              <w:pStyle w:val="ConsPlusNormal"/>
              <w:jc w:val="both"/>
            </w:pPr>
            <w:r>
              <w:t>республиканский бюджет Чувашской Республики</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Borders>
              <w:right w:val="nil"/>
            </w:tcBorders>
          </w:tcPr>
          <w:p w:rsidR="002F0F37" w:rsidRDefault="002F0F37">
            <w:pPr>
              <w:pStyle w:val="ConsPlusNormal"/>
              <w:jc w:val="center"/>
            </w:pPr>
            <w:r>
              <w:t>0,0</w:t>
            </w:r>
          </w:p>
        </w:tc>
      </w:tr>
      <w:tr w:rsidR="002F0F37">
        <w:tblPrEx>
          <w:tblBorders>
            <w:insideH w:val="nil"/>
          </w:tblBorders>
        </w:tblPrEx>
        <w:tc>
          <w:tcPr>
            <w:tcW w:w="1031" w:type="dxa"/>
            <w:vMerge/>
            <w:tcBorders>
              <w:left w:val="nil"/>
              <w:bottom w:val="nil"/>
            </w:tcBorders>
          </w:tcPr>
          <w:p w:rsidR="002F0F37" w:rsidRDefault="002F0F37"/>
        </w:tc>
        <w:tc>
          <w:tcPr>
            <w:tcW w:w="1632" w:type="dxa"/>
            <w:vMerge/>
            <w:tcBorders>
              <w:bottom w:val="nil"/>
            </w:tcBorders>
          </w:tcPr>
          <w:p w:rsidR="002F0F37" w:rsidRDefault="002F0F37"/>
        </w:tc>
        <w:tc>
          <w:tcPr>
            <w:tcW w:w="1680" w:type="dxa"/>
            <w:vMerge/>
            <w:tcBorders>
              <w:bottom w:val="nil"/>
            </w:tcBorders>
          </w:tcPr>
          <w:p w:rsidR="002F0F37" w:rsidRDefault="002F0F37"/>
        </w:tc>
        <w:tc>
          <w:tcPr>
            <w:tcW w:w="1495" w:type="dxa"/>
            <w:vMerge/>
            <w:tcBorders>
              <w:bottom w:val="nil"/>
            </w:tcBorders>
          </w:tcPr>
          <w:p w:rsidR="002F0F37" w:rsidRDefault="002F0F37"/>
        </w:tc>
        <w:tc>
          <w:tcPr>
            <w:tcW w:w="737" w:type="dxa"/>
            <w:tcBorders>
              <w:bottom w:val="nil"/>
            </w:tcBorders>
          </w:tcPr>
          <w:p w:rsidR="002F0F37" w:rsidRDefault="002F0F37">
            <w:pPr>
              <w:pStyle w:val="ConsPlusNormal"/>
              <w:jc w:val="center"/>
            </w:pPr>
            <w:r>
              <w:t>x</w:t>
            </w:r>
          </w:p>
        </w:tc>
        <w:tc>
          <w:tcPr>
            <w:tcW w:w="537" w:type="dxa"/>
            <w:tcBorders>
              <w:bottom w:val="nil"/>
            </w:tcBorders>
          </w:tcPr>
          <w:p w:rsidR="002F0F37" w:rsidRDefault="002F0F37">
            <w:pPr>
              <w:pStyle w:val="ConsPlusNormal"/>
            </w:pPr>
          </w:p>
        </w:tc>
        <w:tc>
          <w:tcPr>
            <w:tcW w:w="570" w:type="dxa"/>
            <w:tcBorders>
              <w:bottom w:val="nil"/>
            </w:tcBorders>
          </w:tcPr>
          <w:p w:rsidR="002F0F37" w:rsidRDefault="002F0F37">
            <w:pPr>
              <w:pStyle w:val="ConsPlusNormal"/>
            </w:pPr>
          </w:p>
        </w:tc>
        <w:tc>
          <w:tcPr>
            <w:tcW w:w="606" w:type="dxa"/>
            <w:tcBorders>
              <w:bottom w:val="nil"/>
            </w:tcBorders>
          </w:tcPr>
          <w:p w:rsidR="002F0F37" w:rsidRDefault="002F0F37">
            <w:pPr>
              <w:pStyle w:val="ConsPlusNormal"/>
            </w:pPr>
          </w:p>
        </w:tc>
        <w:tc>
          <w:tcPr>
            <w:tcW w:w="1205" w:type="dxa"/>
            <w:tcBorders>
              <w:bottom w:val="nil"/>
            </w:tcBorders>
          </w:tcPr>
          <w:p w:rsidR="002F0F37" w:rsidRDefault="002F0F37">
            <w:pPr>
              <w:pStyle w:val="ConsPlusNormal"/>
              <w:jc w:val="both"/>
            </w:pPr>
            <w:r>
              <w:t>внебюджетные источники</w:t>
            </w:r>
          </w:p>
        </w:tc>
        <w:tc>
          <w:tcPr>
            <w:tcW w:w="724" w:type="dxa"/>
            <w:tcBorders>
              <w:bottom w:val="nil"/>
            </w:tcBorders>
          </w:tcPr>
          <w:p w:rsidR="002F0F37" w:rsidRDefault="002F0F37">
            <w:pPr>
              <w:pStyle w:val="ConsPlusNormal"/>
              <w:jc w:val="center"/>
            </w:pPr>
            <w:r>
              <w:t>25,0</w:t>
            </w:r>
          </w:p>
        </w:tc>
        <w:tc>
          <w:tcPr>
            <w:tcW w:w="724" w:type="dxa"/>
            <w:tcBorders>
              <w:bottom w:val="nil"/>
            </w:tcBorders>
          </w:tcPr>
          <w:p w:rsidR="002F0F37" w:rsidRDefault="002F0F37">
            <w:pPr>
              <w:pStyle w:val="ConsPlusNormal"/>
              <w:jc w:val="center"/>
            </w:pPr>
            <w:r>
              <w:t>28,0</w:t>
            </w:r>
          </w:p>
        </w:tc>
        <w:tc>
          <w:tcPr>
            <w:tcW w:w="724" w:type="dxa"/>
            <w:tcBorders>
              <w:bottom w:val="nil"/>
            </w:tcBorders>
          </w:tcPr>
          <w:p w:rsidR="002F0F37" w:rsidRDefault="002F0F37">
            <w:pPr>
              <w:pStyle w:val="ConsPlusNormal"/>
              <w:jc w:val="center"/>
            </w:pPr>
            <w:r>
              <w:t>30,0</w:t>
            </w:r>
          </w:p>
        </w:tc>
        <w:tc>
          <w:tcPr>
            <w:tcW w:w="724" w:type="dxa"/>
            <w:tcBorders>
              <w:bottom w:val="nil"/>
            </w:tcBorders>
          </w:tcPr>
          <w:p w:rsidR="002F0F37" w:rsidRDefault="002F0F37">
            <w:pPr>
              <w:pStyle w:val="ConsPlusNormal"/>
              <w:jc w:val="center"/>
            </w:pPr>
            <w:r>
              <w:t>32,0</w:t>
            </w:r>
          </w:p>
        </w:tc>
        <w:tc>
          <w:tcPr>
            <w:tcW w:w="724" w:type="dxa"/>
            <w:tcBorders>
              <w:bottom w:val="nil"/>
            </w:tcBorders>
          </w:tcPr>
          <w:p w:rsidR="002F0F37" w:rsidRDefault="002F0F37">
            <w:pPr>
              <w:pStyle w:val="ConsPlusNormal"/>
              <w:jc w:val="center"/>
            </w:pPr>
            <w:r>
              <w:t>35,0</w:t>
            </w:r>
          </w:p>
        </w:tc>
        <w:tc>
          <w:tcPr>
            <w:tcW w:w="724" w:type="dxa"/>
            <w:tcBorders>
              <w:bottom w:val="nil"/>
            </w:tcBorders>
          </w:tcPr>
          <w:p w:rsidR="002F0F37" w:rsidRDefault="002F0F37">
            <w:pPr>
              <w:pStyle w:val="ConsPlusNormal"/>
              <w:jc w:val="center"/>
            </w:pPr>
            <w:r>
              <w:t>40,0</w:t>
            </w:r>
          </w:p>
        </w:tc>
        <w:tc>
          <w:tcPr>
            <w:tcW w:w="724" w:type="dxa"/>
            <w:tcBorders>
              <w:bottom w:val="nil"/>
            </w:tcBorders>
          </w:tcPr>
          <w:p w:rsidR="002F0F37" w:rsidRDefault="002F0F37">
            <w:pPr>
              <w:pStyle w:val="ConsPlusNormal"/>
              <w:jc w:val="center"/>
            </w:pPr>
            <w:r>
              <w:t>40,0</w:t>
            </w:r>
          </w:p>
        </w:tc>
        <w:tc>
          <w:tcPr>
            <w:tcW w:w="724" w:type="dxa"/>
            <w:tcBorders>
              <w:bottom w:val="nil"/>
            </w:tcBorders>
          </w:tcPr>
          <w:p w:rsidR="002F0F37" w:rsidRDefault="002F0F37">
            <w:pPr>
              <w:pStyle w:val="ConsPlusNormal"/>
              <w:jc w:val="center"/>
            </w:pPr>
            <w:r>
              <w:t>200,0</w:t>
            </w:r>
          </w:p>
        </w:tc>
        <w:tc>
          <w:tcPr>
            <w:tcW w:w="724" w:type="dxa"/>
            <w:tcBorders>
              <w:bottom w:val="nil"/>
              <w:right w:val="nil"/>
            </w:tcBorders>
          </w:tcPr>
          <w:p w:rsidR="002F0F37" w:rsidRDefault="002F0F37">
            <w:pPr>
              <w:pStyle w:val="ConsPlusNormal"/>
              <w:jc w:val="center"/>
            </w:pPr>
            <w:r>
              <w:t>200,0</w:t>
            </w:r>
          </w:p>
        </w:tc>
      </w:tr>
      <w:tr w:rsidR="002F0F37">
        <w:tblPrEx>
          <w:tblBorders>
            <w:insideH w:val="nil"/>
          </w:tblBorders>
        </w:tblPrEx>
        <w:tc>
          <w:tcPr>
            <w:tcW w:w="16009" w:type="dxa"/>
            <w:gridSpan w:val="18"/>
            <w:tcBorders>
              <w:top w:val="nil"/>
              <w:left w:val="nil"/>
              <w:right w:val="nil"/>
            </w:tcBorders>
          </w:tcPr>
          <w:p w:rsidR="002F0F37" w:rsidRDefault="002F0F37">
            <w:pPr>
              <w:pStyle w:val="ConsPlusNormal"/>
              <w:jc w:val="both"/>
            </w:pPr>
            <w:r>
              <w:t xml:space="preserve">(позиция в ред. </w:t>
            </w:r>
            <w:hyperlink r:id="rId136" w:history="1">
              <w:r>
                <w:rPr>
                  <w:color w:val="0000FF"/>
                </w:rPr>
                <w:t>Постановления</w:t>
              </w:r>
            </w:hyperlink>
            <w:r>
              <w:t xml:space="preserve"> Кабинета Министров ЧР от 08.07.2020 N 378)</w:t>
            </w:r>
          </w:p>
        </w:tc>
      </w:tr>
      <w:tr w:rsidR="002F0F37">
        <w:tblPrEx>
          <w:tblBorders>
            <w:insideH w:val="nil"/>
          </w:tblBorders>
        </w:tblPrEx>
        <w:tc>
          <w:tcPr>
            <w:tcW w:w="2663" w:type="dxa"/>
            <w:gridSpan w:val="2"/>
            <w:tcBorders>
              <w:left w:val="nil"/>
              <w:bottom w:val="nil"/>
            </w:tcBorders>
          </w:tcPr>
          <w:p w:rsidR="002F0F37" w:rsidRDefault="002F0F37">
            <w:pPr>
              <w:pStyle w:val="ConsPlusNormal"/>
              <w:jc w:val="both"/>
            </w:pPr>
            <w:r>
              <w:t>Целевой показатель (индикатор) подпрограммы, увязанный с основным мероприятием 1</w:t>
            </w:r>
          </w:p>
        </w:tc>
        <w:tc>
          <w:tcPr>
            <w:tcW w:w="6830" w:type="dxa"/>
            <w:gridSpan w:val="7"/>
            <w:tcBorders>
              <w:bottom w:val="nil"/>
            </w:tcBorders>
          </w:tcPr>
          <w:p w:rsidR="002F0F37" w:rsidRDefault="002F0F37">
            <w:pPr>
              <w:pStyle w:val="ConsPlusNormal"/>
              <w:jc w:val="both"/>
            </w:pPr>
            <w:r>
              <w:t>Количество специалистов строительных специальностей с дополнительным профессиональным образованием, осуществляющих деятельность в организациях строительной отрасли Чувашской Республики, человек</w:t>
            </w:r>
          </w:p>
        </w:tc>
        <w:tc>
          <w:tcPr>
            <w:tcW w:w="724" w:type="dxa"/>
            <w:tcBorders>
              <w:bottom w:val="nil"/>
            </w:tcBorders>
          </w:tcPr>
          <w:p w:rsidR="002F0F37" w:rsidRDefault="002F0F37">
            <w:pPr>
              <w:pStyle w:val="ConsPlusNormal"/>
              <w:jc w:val="center"/>
            </w:pPr>
            <w:r>
              <w:t>6340</w:t>
            </w:r>
          </w:p>
        </w:tc>
        <w:tc>
          <w:tcPr>
            <w:tcW w:w="724" w:type="dxa"/>
            <w:tcBorders>
              <w:bottom w:val="nil"/>
            </w:tcBorders>
          </w:tcPr>
          <w:p w:rsidR="002F0F37" w:rsidRDefault="002F0F37">
            <w:pPr>
              <w:pStyle w:val="ConsPlusNormal"/>
              <w:jc w:val="center"/>
            </w:pPr>
            <w:r>
              <w:t>6410</w:t>
            </w:r>
          </w:p>
        </w:tc>
        <w:tc>
          <w:tcPr>
            <w:tcW w:w="724" w:type="dxa"/>
            <w:tcBorders>
              <w:bottom w:val="nil"/>
            </w:tcBorders>
          </w:tcPr>
          <w:p w:rsidR="002F0F37" w:rsidRDefault="002F0F37">
            <w:pPr>
              <w:pStyle w:val="ConsPlusNormal"/>
              <w:jc w:val="center"/>
            </w:pPr>
            <w:r>
              <w:t>6490</w:t>
            </w:r>
          </w:p>
        </w:tc>
        <w:tc>
          <w:tcPr>
            <w:tcW w:w="724" w:type="dxa"/>
            <w:tcBorders>
              <w:bottom w:val="nil"/>
            </w:tcBorders>
          </w:tcPr>
          <w:p w:rsidR="002F0F37" w:rsidRDefault="002F0F37">
            <w:pPr>
              <w:pStyle w:val="ConsPlusNormal"/>
              <w:jc w:val="center"/>
            </w:pPr>
            <w:r>
              <w:t>6580</w:t>
            </w:r>
          </w:p>
        </w:tc>
        <w:tc>
          <w:tcPr>
            <w:tcW w:w="724" w:type="dxa"/>
            <w:tcBorders>
              <w:bottom w:val="nil"/>
            </w:tcBorders>
          </w:tcPr>
          <w:p w:rsidR="002F0F37" w:rsidRDefault="002F0F37">
            <w:pPr>
              <w:pStyle w:val="ConsPlusNormal"/>
              <w:jc w:val="center"/>
            </w:pPr>
            <w:r>
              <w:t>6690</w:t>
            </w:r>
          </w:p>
        </w:tc>
        <w:tc>
          <w:tcPr>
            <w:tcW w:w="724" w:type="dxa"/>
            <w:tcBorders>
              <w:bottom w:val="nil"/>
            </w:tcBorders>
          </w:tcPr>
          <w:p w:rsidR="002F0F37" w:rsidRDefault="002F0F37">
            <w:pPr>
              <w:pStyle w:val="ConsPlusNormal"/>
              <w:jc w:val="center"/>
            </w:pPr>
            <w:r>
              <w:t>6770</w:t>
            </w:r>
          </w:p>
        </w:tc>
        <w:tc>
          <w:tcPr>
            <w:tcW w:w="724" w:type="dxa"/>
            <w:tcBorders>
              <w:bottom w:val="nil"/>
            </w:tcBorders>
          </w:tcPr>
          <w:p w:rsidR="002F0F37" w:rsidRDefault="002F0F37">
            <w:pPr>
              <w:pStyle w:val="ConsPlusNormal"/>
              <w:jc w:val="center"/>
            </w:pPr>
            <w:r>
              <w:t>6850</w:t>
            </w:r>
          </w:p>
        </w:tc>
        <w:tc>
          <w:tcPr>
            <w:tcW w:w="724" w:type="dxa"/>
            <w:tcBorders>
              <w:bottom w:val="nil"/>
            </w:tcBorders>
          </w:tcPr>
          <w:p w:rsidR="002F0F37" w:rsidRDefault="002F0F37">
            <w:pPr>
              <w:pStyle w:val="ConsPlusNormal"/>
              <w:jc w:val="center"/>
            </w:pPr>
            <w:r>
              <w:t xml:space="preserve">7260 </w:t>
            </w:r>
            <w:hyperlink w:anchor="P3889" w:history="1">
              <w:r>
                <w:rPr>
                  <w:color w:val="0000FF"/>
                </w:rPr>
                <w:t>&lt;*&gt;</w:t>
              </w:r>
            </w:hyperlink>
          </w:p>
        </w:tc>
        <w:tc>
          <w:tcPr>
            <w:tcW w:w="724" w:type="dxa"/>
            <w:tcBorders>
              <w:bottom w:val="nil"/>
              <w:right w:val="nil"/>
            </w:tcBorders>
          </w:tcPr>
          <w:p w:rsidR="002F0F37" w:rsidRDefault="002F0F37">
            <w:pPr>
              <w:pStyle w:val="ConsPlusNormal"/>
              <w:jc w:val="center"/>
            </w:pPr>
            <w:r>
              <w:t xml:space="preserve">7700 </w:t>
            </w:r>
            <w:hyperlink w:anchor="P3889" w:history="1">
              <w:r>
                <w:rPr>
                  <w:color w:val="0000FF"/>
                </w:rPr>
                <w:t>&lt;*&gt;</w:t>
              </w:r>
            </w:hyperlink>
          </w:p>
        </w:tc>
      </w:tr>
      <w:tr w:rsidR="002F0F37">
        <w:tblPrEx>
          <w:tblBorders>
            <w:insideH w:val="nil"/>
          </w:tblBorders>
        </w:tblPrEx>
        <w:tc>
          <w:tcPr>
            <w:tcW w:w="16009" w:type="dxa"/>
            <w:gridSpan w:val="18"/>
            <w:tcBorders>
              <w:top w:val="nil"/>
              <w:left w:val="nil"/>
              <w:right w:val="nil"/>
            </w:tcBorders>
          </w:tcPr>
          <w:p w:rsidR="002F0F37" w:rsidRDefault="002F0F37">
            <w:pPr>
              <w:pStyle w:val="ConsPlusNormal"/>
              <w:jc w:val="both"/>
            </w:pPr>
            <w:r>
              <w:t xml:space="preserve">(в ред. </w:t>
            </w:r>
            <w:hyperlink r:id="rId137" w:history="1">
              <w:r>
                <w:rPr>
                  <w:color w:val="0000FF"/>
                </w:rPr>
                <w:t>Постановления</w:t>
              </w:r>
            </w:hyperlink>
            <w:r>
              <w:t xml:space="preserve"> Кабинета Министров ЧР от 27.03.2019 N 83)</w:t>
            </w:r>
          </w:p>
        </w:tc>
      </w:tr>
      <w:tr w:rsidR="002F0F37">
        <w:tc>
          <w:tcPr>
            <w:tcW w:w="16009" w:type="dxa"/>
            <w:gridSpan w:val="18"/>
            <w:tcBorders>
              <w:left w:val="nil"/>
              <w:right w:val="nil"/>
            </w:tcBorders>
          </w:tcPr>
          <w:p w:rsidR="002F0F37" w:rsidRDefault="002F0F37">
            <w:pPr>
              <w:pStyle w:val="ConsPlusNormal"/>
              <w:jc w:val="center"/>
              <w:outlineLvl w:val="3"/>
            </w:pPr>
            <w:r>
              <w:t>Цель "Разработка и реализация нефинансовых мер государственной поддержки участников подпрограммы по формированию кадрового потенциала для обеспечения строительной отрасли высококвалифицированными специалистами"</w:t>
            </w:r>
          </w:p>
        </w:tc>
      </w:tr>
      <w:tr w:rsidR="002F0F37">
        <w:tc>
          <w:tcPr>
            <w:tcW w:w="1031" w:type="dxa"/>
            <w:vMerge w:val="restart"/>
            <w:tcBorders>
              <w:left w:val="nil"/>
            </w:tcBorders>
          </w:tcPr>
          <w:p w:rsidR="002F0F37" w:rsidRDefault="002F0F37">
            <w:pPr>
              <w:pStyle w:val="ConsPlusNormal"/>
              <w:jc w:val="both"/>
            </w:pPr>
            <w:r>
              <w:t>Основное мероприятие 2</w:t>
            </w:r>
          </w:p>
        </w:tc>
        <w:tc>
          <w:tcPr>
            <w:tcW w:w="1632" w:type="dxa"/>
            <w:vMerge w:val="restart"/>
          </w:tcPr>
          <w:p w:rsidR="002F0F37" w:rsidRDefault="002F0F37">
            <w:pPr>
              <w:pStyle w:val="ConsPlusNormal"/>
              <w:jc w:val="both"/>
            </w:pPr>
            <w:r>
              <w:t xml:space="preserve">Оценка потребности работодателей в кадрах и спроса населения на вакансии по </w:t>
            </w:r>
            <w:r>
              <w:lastRenderedPageBreak/>
              <w:t>строительным специальностям среднего профессионального и высшего образования в строительной отрасли Чувашской Республики</w:t>
            </w:r>
          </w:p>
        </w:tc>
        <w:tc>
          <w:tcPr>
            <w:tcW w:w="1680" w:type="dxa"/>
            <w:vMerge w:val="restart"/>
          </w:tcPr>
          <w:p w:rsidR="002F0F37" w:rsidRDefault="002F0F37">
            <w:pPr>
              <w:pStyle w:val="ConsPlusNormal"/>
              <w:jc w:val="both"/>
            </w:pPr>
            <w:r>
              <w:lastRenderedPageBreak/>
              <w:t>ежегодная подготовка необходимого количества специалистов строительных специальностей</w:t>
            </w:r>
            <w:r>
              <w:lastRenderedPageBreak/>
              <w:t>;</w:t>
            </w:r>
          </w:p>
          <w:p w:rsidR="002F0F37" w:rsidRDefault="002F0F37">
            <w:pPr>
              <w:pStyle w:val="ConsPlusNormal"/>
              <w:jc w:val="both"/>
            </w:pPr>
            <w:r>
              <w:t>обеспечение баланса спроса и предложения на отраслевом рынке труда</w:t>
            </w:r>
          </w:p>
        </w:tc>
        <w:tc>
          <w:tcPr>
            <w:tcW w:w="1495" w:type="dxa"/>
            <w:vMerge w:val="restart"/>
          </w:tcPr>
          <w:p w:rsidR="002F0F37" w:rsidRDefault="002F0F37">
            <w:pPr>
              <w:pStyle w:val="ConsPlusNormal"/>
              <w:jc w:val="both"/>
            </w:pPr>
            <w:r>
              <w:lastRenderedPageBreak/>
              <w:t>ответственный исполнитель - Минстрой Чувашии</w:t>
            </w:r>
          </w:p>
        </w:tc>
        <w:tc>
          <w:tcPr>
            <w:tcW w:w="737" w:type="dxa"/>
          </w:tcPr>
          <w:p w:rsidR="002F0F37" w:rsidRDefault="002F0F37">
            <w:pPr>
              <w:pStyle w:val="ConsPlusNormal"/>
              <w:jc w:val="center"/>
            </w:pPr>
            <w:r>
              <w:t>x</w:t>
            </w:r>
          </w:p>
        </w:tc>
        <w:tc>
          <w:tcPr>
            <w:tcW w:w="537" w:type="dxa"/>
          </w:tcPr>
          <w:p w:rsidR="002F0F37" w:rsidRDefault="002F0F37">
            <w:pPr>
              <w:pStyle w:val="ConsPlusNormal"/>
            </w:pPr>
          </w:p>
        </w:tc>
        <w:tc>
          <w:tcPr>
            <w:tcW w:w="570" w:type="dxa"/>
          </w:tcPr>
          <w:p w:rsidR="002F0F37" w:rsidRDefault="002F0F37">
            <w:pPr>
              <w:pStyle w:val="ConsPlusNormal"/>
            </w:pPr>
          </w:p>
        </w:tc>
        <w:tc>
          <w:tcPr>
            <w:tcW w:w="606" w:type="dxa"/>
          </w:tcPr>
          <w:p w:rsidR="002F0F37" w:rsidRDefault="002F0F37">
            <w:pPr>
              <w:pStyle w:val="ConsPlusNormal"/>
            </w:pPr>
          </w:p>
        </w:tc>
        <w:tc>
          <w:tcPr>
            <w:tcW w:w="1205" w:type="dxa"/>
          </w:tcPr>
          <w:p w:rsidR="002F0F37" w:rsidRDefault="002F0F37">
            <w:pPr>
              <w:pStyle w:val="ConsPlusNormal"/>
              <w:jc w:val="both"/>
            </w:pPr>
            <w:r>
              <w:t>всего</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Borders>
              <w:right w:val="nil"/>
            </w:tcBorders>
          </w:tcPr>
          <w:p w:rsidR="002F0F37" w:rsidRDefault="002F0F37">
            <w:pPr>
              <w:pStyle w:val="ConsPlusNormal"/>
              <w:jc w:val="center"/>
            </w:pPr>
            <w:r>
              <w:t>0,0</w:t>
            </w:r>
          </w:p>
        </w:tc>
      </w:tr>
      <w:tr w:rsidR="002F0F37">
        <w:tc>
          <w:tcPr>
            <w:tcW w:w="1031" w:type="dxa"/>
            <w:vMerge/>
            <w:tcBorders>
              <w:left w:val="nil"/>
            </w:tcBorders>
          </w:tcPr>
          <w:p w:rsidR="002F0F37" w:rsidRDefault="002F0F37"/>
        </w:tc>
        <w:tc>
          <w:tcPr>
            <w:tcW w:w="1632" w:type="dxa"/>
            <w:vMerge/>
          </w:tcPr>
          <w:p w:rsidR="002F0F37" w:rsidRDefault="002F0F37"/>
        </w:tc>
        <w:tc>
          <w:tcPr>
            <w:tcW w:w="1680" w:type="dxa"/>
            <w:vMerge/>
          </w:tcPr>
          <w:p w:rsidR="002F0F37" w:rsidRDefault="002F0F37"/>
        </w:tc>
        <w:tc>
          <w:tcPr>
            <w:tcW w:w="1495" w:type="dxa"/>
            <w:vMerge/>
          </w:tcPr>
          <w:p w:rsidR="002F0F37" w:rsidRDefault="002F0F37"/>
        </w:tc>
        <w:tc>
          <w:tcPr>
            <w:tcW w:w="737" w:type="dxa"/>
          </w:tcPr>
          <w:p w:rsidR="002F0F37" w:rsidRDefault="002F0F37">
            <w:pPr>
              <w:pStyle w:val="ConsPlusNormal"/>
              <w:jc w:val="center"/>
            </w:pPr>
            <w:r>
              <w:t>x</w:t>
            </w:r>
          </w:p>
        </w:tc>
        <w:tc>
          <w:tcPr>
            <w:tcW w:w="537" w:type="dxa"/>
          </w:tcPr>
          <w:p w:rsidR="002F0F37" w:rsidRDefault="002F0F37">
            <w:pPr>
              <w:pStyle w:val="ConsPlusNormal"/>
            </w:pPr>
          </w:p>
        </w:tc>
        <w:tc>
          <w:tcPr>
            <w:tcW w:w="570" w:type="dxa"/>
          </w:tcPr>
          <w:p w:rsidR="002F0F37" w:rsidRDefault="002F0F37">
            <w:pPr>
              <w:pStyle w:val="ConsPlusNormal"/>
            </w:pPr>
          </w:p>
        </w:tc>
        <w:tc>
          <w:tcPr>
            <w:tcW w:w="606" w:type="dxa"/>
          </w:tcPr>
          <w:p w:rsidR="002F0F37" w:rsidRDefault="002F0F37">
            <w:pPr>
              <w:pStyle w:val="ConsPlusNormal"/>
            </w:pPr>
          </w:p>
        </w:tc>
        <w:tc>
          <w:tcPr>
            <w:tcW w:w="1205" w:type="dxa"/>
          </w:tcPr>
          <w:p w:rsidR="002F0F37" w:rsidRDefault="002F0F37">
            <w:pPr>
              <w:pStyle w:val="ConsPlusNormal"/>
              <w:jc w:val="both"/>
            </w:pPr>
            <w:r>
              <w:t>республиканский бюджет Чувашской Республики</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Borders>
              <w:right w:val="nil"/>
            </w:tcBorders>
          </w:tcPr>
          <w:p w:rsidR="002F0F37" w:rsidRDefault="002F0F37">
            <w:pPr>
              <w:pStyle w:val="ConsPlusNormal"/>
              <w:jc w:val="center"/>
            </w:pPr>
            <w:r>
              <w:t>0,0</w:t>
            </w:r>
          </w:p>
        </w:tc>
      </w:tr>
      <w:tr w:rsidR="002F0F37">
        <w:tc>
          <w:tcPr>
            <w:tcW w:w="1031" w:type="dxa"/>
            <w:vMerge/>
            <w:tcBorders>
              <w:left w:val="nil"/>
            </w:tcBorders>
          </w:tcPr>
          <w:p w:rsidR="002F0F37" w:rsidRDefault="002F0F37"/>
        </w:tc>
        <w:tc>
          <w:tcPr>
            <w:tcW w:w="1632" w:type="dxa"/>
            <w:vMerge/>
          </w:tcPr>
          <w:p w:rsidR="002F0F37" w:rsidRDefault="002F0F37"/>
        </w:tc>
        <w:tc>
          <w:tcPr>
            <w:tcW w:w="1680" w:type="dxa"/>
            <w:vMerge/>
          </w:tcPr>
          <w:p w:rsidR="002F0F37" w:rsidRDefault="002F0F37"/>
        </w:tc>
        <w:tc>
          <w:tcPr>
            <w:tcW w:w="1495" w:type="dxa"/>
            <w:vMerge/>
          </w:tcPr>
          <w:p w:rsidR="002F0F37" w:rsidRDefault="002F0F37"/>
        </w:tc>
        <w:tc>
          <w:tcPr>
            <w:tcW w:w="737" w:type="dxa"/>
          </w:tcPr>
          <w:p w:rsidR="002F0F37" w:rsidRDefault="002F0F37">
            <w:pPr>
              <w:pStyle w:val="ConsPlusNormal"/>
              <w:jc w:val="center"/>
            </w:pPr>
            <w:r>
              <w:t>x</w:t>
            </w:r>
          </w:p>
        </w:tc>
        <w:tc>
          <w:tcPr>
            <w:tcW w:w="537" w:type="dxa"/>
          </w:tcPr>
          <w:p w:rsidR="002F0F37" w:rsidRDefault="002F0F37">
            <w:pPr>
              <w:pStyle w:val="ConsPlusNormal"/>
            </w:pPr>
          </w:p>
        </w:tc>
        <w:tc>
          <w:tcPr>
            <w:tcW w:w="570" w:type="dxa"/>
          </w:tcPr>
          <w:p w:rsidR="002F0F37" w:rsidRDefault="002F0F37">
            <w:pPr>
              <w:pStyle w:val="ConsPlusNormal"/>
            </w:pPr>
          </w:p>
        </w:tc>
        <w:tc>
          <w:tcPr>
            <w:tcW w:w="606" w:type="dxa"/>
          </w:tcPr>
          <w:p w:rsidR="002F0F37" w:rsidRDefault="002F0F37">
            <w:pPr>
              <w:pStyle w:val="ConsPlusNormal"/>
            </w:pPr>
          </w:p>
        </w:tc>
        <w:tc>
          <w:tcPr>
            <w:tcW w:w="1205" w:type="dxa"/>
          </w:tcPr>
          <w:p w:rsidR="002F0F37" w:rsidRDefault="002F0F37">
            <w:pPr>
              <w:pStyle w:val="ConsPlusNormal"/>
              <w:jc w:val="both"/>
            </w:pPr>
            <w:r>
              <w:t>внебюджетные источники</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Pr>
          <w:p w:rsidR="002F0F37" w:rsidRDefault="002F0F37">
            <w:pPr>
              <w:pStyle w:val="ConsPlusNormal"/>
              <w:jc w:val="center"/>
            </w:pPr>
            <w:r>
              <w:t>0,0</w:t>
            </w:r>
          </w:p>
        </w:tc>
        <w:tc>
          <w:tcPr>
            <w:tcW w:w="724" w:type="dxa"/>
            <w:tcBorders>
              <w:right w:val="nil"/>
            </w:tcBorders>
          </w:tcPr>
          <w:p w:rsidR="002F0F37" w:rsidRDefault="002F0F37">
            <w:pPr>
              <w:pStyle w:val="ConsPlusNormal"/>
              <w:jc w:val="center"/>
            </w:pPr>
            <w:r>
              <w:t>0,0</w:t>
            </w:r>
          </w:p>
        </w:tc>
      </w:tr>
      <w:tr w:rsidR="002F0F37">
        <w:tc>
          <w:tcPr>
            <w:tcW w:w="2663" w:type="dxa"/>
            <w:gridSpan w:val="2"/>
            <w:vMerge w:val="restart"/>
            <w:tcBorders>
              <w:left w:val="nil"/>
              <w:bottom w:val="nil"/>
            </w:tcBorders>
          </w:tcPr>
          <w:p w:rsidR="002F0F37" w:rsidRDefault="002F0F37">
            <w:pPr>
              <w:pStyle w:val="ConsPlusNormal"/>
              <w:jc w:val="both"/>
            </w:pPr>
            <w:r>
              <w:lastRenderedPageBreak/>
              <w:t>Целевые показатели (индикаторы) подпрограммы, увязанные с основным мероприятием 2</w:t>
            </w:r>
          </w:p>
        </w:tc>
        <w:tc>
          <w:tcPr>
            <w:tcW w:w="6830" w:type="dxa"/>
            <w:gridSpan w:val="7"/>
          </w:tcPr>
          <w:p w:rsidR="002F0F37" w:rsidRDefault="002F0F37">
            <w:pPr>
              <w:pStyle w:val="ConsPlusNormal"/>
              <w:jc w:val="both"/>
            </w:pPr>
            <w:r>
              <w:t>Количество специалистов строительных специальностей с высшим образованием, осуществляющих деятельность в организациях строительной отрасли Чувашской Республики, человек</w:t>
            </w:r>
          </w:p>
        </w:tc>
        <w:tc>
          <w:tcPr>
            <w:tcW w:w="724" w:type="dxa"/>
          </w:tcPr>
          <w:p w:rsidR="002F0F37" w:rsidRDefault="002F0F37">
            <w:pPr>
              <w:pStyle w:val="ConsPlusNormal"/>
              <w:jc w:val="center"/>
            </w:pPr>
            <w:r>
              <w:t>3480</w:t>
            </w:r>
          </w:p>
        </w:tc>
        <w:tc>
          <w:tcPr>
            <w:tcW w:w="724" w:type="dxa"/>
          </w:tcPr>
          <w:p w:rsidR="002F0F37" w:rsidRDefault="002F0F37">
            <w:pPr>
              <w:pStyle w:val="ConsPlusNormal"/>
              <w:jc w:val="center"/>
            </w:pPr>
            <w:r>
              <w:t>3570</w:t>
            </w:r>
          </w:p>
        </w:tc>
        <w:tc>
          <w:tcPr>
            <w:tcW w:w="724" w:type="dxa"/>
          </w:tcPr>
          <w:p w:rsidR="002F0F37" w:rsidRDefault="002F0F37">
            <w:pPr>
              <w:pStyle w:val="ConsPlusNormal"/>
              <w:jc w:val="center"/>
            </w:pPr>
            <w:r>
              <w:t>3620</w:t>
            </w:r>
          </w:p>
        </w:tc>
        <w:tc>
          <w:tcPr>
            <w:tcW w:w="724" w:type="dxa"/>
          </w:tcPr>
          <w:p w:rsidR="002F0F37" w:rsidRDefault="002F0F37">
            <w:pPr>
              <w:pStyle w:val="ConsPlusNormal"/>
              <w:jc w:val="center"/>
            </w:pPr>
            <w:r>
              <w:t>3700</w:t>
            </w:r>
          </w:p>
        </w:tc>
        <w:tc>
          <w:tcPr>
            <w:tcW w:w="724" w:type="dxa"/>
          </w:tcPr>
          <w:p w:rsidR="002F0F37" w:rsidRDefault="002F0F37">
            <w:pPr>
              <w:pStyle w:val="ConsPlusNormal"/>
              <w:jc w:val="center"/>
            </w:pPr>
            <w:r>
              <w:t>3780</w:t>
            </w:r>
          </w:p>
        </w:tc>
        <w:tc>
          <w:tcPr>
            <w:tcW w:w="724" w:type="dxa"/>
          </w:tcPr>
          <w:p w:rsidR="002F0F37" w:rsidRDefault="002F0F37">
            <w:pPr>
              <w:pStyle w:val="ConsPlusNormal"/>
              <w:jc w:val="center"/>
            </w:pPr>
            <w:r>
              <w:t>3830</w:t>
            </w:r>
          </w:p>
        </w:tc>
        <w:tc>
          <w:tcPr>
            <w:tcW w:w="724" w:type="dxa"/>
          </w:tcPr>
          <w:p w:rsidR="002F0F37" w:rsidRDefault="002F0F37">
            <w:pPr>
              <w:pStyle w:val="ConsPlusNormal"/>
              <w:jc w:val="center"/>
            </w:pPr>
            <w:r>
              <w:t>3950</w:t>
            </w:r>
          </w:p>
        </w:tc>
        <w:tc>
          <w:tcPr>
            <w:tcW w:w="724" w:type="dxa"/>
          </w:tcPr>
          <w:p w:rsidR="002F0F37" w:rsidRDefault="002F0F37">
            <w:pPr>
              <w:pStyle w:val="ConsPlusNormal"/>
              <w:jc w:val="center"/>
            </w:pPr>
            <w:r>
              <w:t xml:space="preserve">4450 </w:t>
            </w:r>
            <w:hyperlink w:anchor="P3889" w:history="1">
              <w:r>
                <w:rPr>
                  <w:color w:val="0000FF"/>
                </w:rPr>
                <w:t>&lt;*&gt;</w:t>
              </w:r>
            </w:hyperlink>
          </w:p>
        </w:tc>
        <w:tc>
          <w:tcPr>
            <w:tcW w:w="724" w:type="dxa"/>
            <w:tcBorders>
              <w:right w:val="nil"/>
            </w:tcBorders>
          </w:tcPr>
          <w:p w:rsidR="002F0F37" w:rsidRDefault="002F0F37">
            <w:pPr>
              <w:pStyle w:val="ConsPlusNormal"/>
              <w:jc w:val="center"/>
            </w:pPr>
            <w:r>
              <w:t xml:space="preserve">5000 </w:t>
            </w:r>
            <w:hyperlink w:anchor="P3889" w:history="1">
              <w:r>
                <w:rPr>
                  <w:color w:val="0000FF"/>
                </w:rPr>
                <w:t>&lt;*&gt;</w:t>
              </w:r>
            </w:hyperlink>
          </w:p>
        </w:tc>
      </w:tr>
      <w:tr w:rsidR="002F0F37">
        <w:tblPrEx>
          <w:tblBorders>
            <w:insideH w:val="nil"/>
          </w:tblBorders>
        </w:tblPrEx>
        <w:tc>
          <w:tcPr>
            <w:tcW w:w="2663" w:type="dxa"/>
            <w:gridSpan w:val="2"/>
            <w:vMerge/>
            <w:tcBorders>
              <w:left w:val="nil"/>
              <w:bottom w:val="nil"/>
            </w:tcBorders>
          </w:tcPr>
          <w:p w:rsidR="002F0F37" w:rsidRDefault="002F0F37"/>
        </w:tc>
        <w:tc>
          <w:tcPr>
            <w:tcW w:w="6830" w:type="dxa"/>
            <w:gridSpan w:val="7"/>
            <w:tcBorders>
              <w:bottom w:val="nil"/>
            </w:tcBorders>
          </w:tcPr>
          <w:p w:rsidR="002F0F37" w:rsidRDefault="002F0F37">
            <w:pPr>
              <w:pStyle w:val="ConsPlusNormal"/>
              <w:jc w:val="both"/>
            </w:pPr>
            <w:r>
              <w:t>Количество специалистов строительных специальностей со средним профессиональным образованием, осуществляющих деятельность в организациях строительной отрасли Чувашской Республики, человек</w:t>
            </w:r>
          </w:p>
        </w:tc>
        <w:tc>
          <w:tcPr>
            <w:tcW w:w="724" w:type="dxa"/>
            <w:tcBorders>
              <w:bottom w:val="nil"/>
            </w:tcBorders>
          </w:tcPr>
          <w:p w:rsidR="002F0F37" w:rsidRDefault="002F0F37">
            <w:pPr>
              <w:pStyle w:val="ConsPlusNormal"/>
              <w:jc w:val="center"/>
            </w:pPr>
            <w:r>
              <w:t>16065</w:t>
            </w:r>
          </w:p>
        </w:tc>
        <w:tc>
          <w:tcPr>
            <w:tcW w:w="724" w:type="dxa"/>
            <w:tcBorders>
              <w:bottom w:val="nil"/>
            </w:tcBorders>
          </w:tcPr>
          <w:p w:rsidR="002F0F37" w:rsidRDefault="002F0F37">
            <w:pPr>
              <w:pStyle w:val="ConsPlusNormal"/>
              <w:jc w:val="center"/>
            </w:pPr>
            <w:r>
              <w:t>16220</w:t>
            </w:r>
          </w:p>
        </w:tc>
        <w:tc>
          <w:tcPr>
            <w:tcW w:w="724" w:type="dxa"/>
            <w:tcBorders>
              <w:bottom w:val="nil"/>
            </w:tcBorders>
          </w:tcPr>
          <w:p w:rsidR="002F0F37" w:rsidRDefault="002F0F37">
            <w:pPr>
              <w:pStyle w:val="ConsPlusNormal"/>
              <w:jc w:val="center"/>
            </w:pPr>
            <w:r>
              <w:t>16380</w:t>
            </w:r>
          </w:p>
        </w:tc>
        <w:tc>
          <w:tcPr>
            <w:tcW w:w="724" w:type="dxa"/>
            <w:tcBorders>
              <w:bottom w:val="nil"/>
            </w:tcBorders>
          </w:tcPr>
          <w:p w:rsidR="002F0F37" w:rsidRDefault="002F0F37">
            <w:pPr>
              <w:pStyle w:val="ConsPlusNormal"/>
              <w:jc w:val="center"/>
            </w:pPr>
            <w:r>
              <w:t>16530</w:t>
            </w:r>
          </w:p>
        </w:tc>
        <w:tc>
          <w:tcPr>
            <w:tcW w:w="724" w:type="dxa"/>
            <w:tcBorders>
              <w:bottom w:val="nil"/>
            </w:tcBorders>
          </w:tcPr>
          <w:p w:rsidR="002F0F37" w:rsidRDefault="002F0F37">
            <w:pPr>
              <w:pStyle w:val="ConsPlusNormal"/>
              <w:jc w:val="center"/>
            </w:pPr>
            <w:r>
              <w:t>16780</w:t>
            </w:r>
          </w:p>
        </w:tc>
        <w:tc>
          <w:tcPr>
            <w:tcW w:w="724" w:type="dxa"/>
            <w:tcBorders>
              <w:bottom w:val="nil"/>
            </w:tcBorders>
          </w:tcPr>
          <w:p w:rsidR="002F0F37" w:rsidRDefault="002F0F37">
            <w:pPr>
              <w:pStyle w:val="ConsPlusNormal"/>
              <w:jc w:val="center"/>
            </w:pPr>
            <w:r>
              <w:t>16940</w:t>
            </w:r>
          </w:p>
        </w:tc>
        <w:tc>
          <w:tcPr>
            <w:tcW w:w="724" w:type="dxa"/>
            <w:tcBorders>
              <w:bottom w:val="nil"/>
            </w:tcBorders>
          </w:tcPr>
          <w:p w:rsidR="002F0F37" w:rsidRDefault="002F0F37">
            <w:pPr>
              <w:pStyle w:val="ConsPlusNormal"/>
              <w:jc w:val="center"/>
            </w:pPr>
            <w:r>
              <w:t>17080</w:t>
            </w:r>
          </w:p>
        </w:tc>
        <w:tc>
          <w:tcPr>
            <w:tcW w:w="724" w:type="dxa"/>
            <w:tcBorders>
              <w:bottom w:val="nil"/>
            </w:tcBorders>
          </w:tcPr>
          <w:p w:rsidR="002F0F37" w:rsidRDefault="002F0F37">
            <w:pPr>
              <w:pStyle w:val="ConsPlusNormal"/>
              <w:jc w:val="center"/>
            </w:pPr>
            <w:r>
              <w:t xml:space="preserve">17300 </w:t>
            </w:r>
            <w:hyperlink w:anchor="P3889" w:history="1">
              <w:r>
                <w:rPr>
                  <w:color w:val="0000FF"/>
                </w:rPr>
                <w:t>&lt;*&gt;</w:t>
              </w:r>
            </w:hyperlink>
          </w:p>
        </w:tc>
        <w:tc>
          <w:tcPr>
            <w:tcW w:w="724" w:type="dxa"/>
            <w:tcBorders>
              <w:bottom w:val="nil"/>
              <w:right w:val="nil"/>
            </w:tcBorders>
          </w:tcPr>
          <w:p w:rsidR="002F0F37" w:rsidRDefault="002F0F37">
            <w:pPr>
              <w:pStyle w:val="ConsPlusNormal"/>
              <w:jc w:val="center"/>
            </w:pPr>
            <w:r>
              <w:t xml:space="preserve">17600 </w:t>
            </w:r>
            <w:hyperlink w:anchor="P3889" w:history="1">
              <w:r>
                <w:rPr>
                  <w:color w:val="0000FF"/>
                </w:rPr>
                <w:t>&lt;*&gt;</w:t>
              </w:r>
            </w:hyperlink>
          </w:p>
        </w:tc>
      </w:tr>
      <w:tr w:rsidR="002F0F37">
        <w:tblPrEx>
          <w:tblBorders>
            <w:insideH w:val="nil"/>
          </w:tblBorders>
        </w:tblPrEx>
        <w:tc>
          <w:tcPr>
            <w:tcW w:w="16009" w:type="dxa"/>
            <w:gridSpan w:val="18"/>
            <w:tcBorders>
              <w:top w:val="nil"/>
              <w:left w:val="nil"/>
              <w:right w:val="nil"/>
            </w:tcBorders>
          </w:tcPr>
          <w:p w:rsidR="002F0F37" w:rsidRDefault="002F0F37">
            <w:pPr>
              <w:pStyle w:val="ConsPlusNormal"/>
              <w:jc w:val="both"/>
            </w:pPr>
            <w:r>
              <w:t xml:space="preserve">(в ред. </w:t>
            </w:r>
            <w:hyperlink r:id="rId138" w:history="1">
              <w:r>
                <w:rPr>
                  <w:color w:val="0000FF"/>
                </w:rPr>
                <w:t>Постановления</w:t>
              </w:r>
            </w:hyperlink>
            <w:r>
              <w:t xml:space="preserve"> Кабинета Министров ЧР от 27.03.2019 N 83)</w:t>
            </w:r>
          </w:p>
        </w:tc>
      </w:tr>
    </w:tbl>
    <w:p w:rsidR="002F0F37" w:rsidRDefault="002F0F37">
      <w:pPr>
        <w:sectPr w:rsidR="002F0F37">
          <w:pgSz w:w="16838" w:h="11905" w:orient="landscape"/>
          <w:pgMar w:top="1701" w:right="1134" w:bottom="850" w:left="1134" w:header="0" w:footer="0" w:gutter="0"/>
          <w:cols w:space="720"/>
        </w:sectPr>
      </w:pPr>
    </w:p>
    <w:p w:rsidR="002F0F37" w:rsidRDefault="002F0F37">
      <w:pPr>
        <w:pStyle w:val="ConsPlusNormal"/>
        <w:jc w:val="both"/>
      </w:pPr>
    </w:p>
    <w:p w:rsidR="002F0F37" w:rsidRDefault="002F0F37">
      <w:pPr>
        <w:pStyle w:val="ConsPlusNormal"/>
        <w:ind w:firstLine="540"/>
        <w:jc w:val="both"/>
      </w:pPr>
      <w:r>
        <w:t>--------------------------------</w:t>
      </w:r>
    </w:p>
    <w:p w:rsidR="002F0F37" w:rsidRDefault="002F0F37">
      <w:pPr>
        <w:pStyle w:val="ConsPlusNormal"/>
        <w:spacing w:before="220"/>
        <w:ind w:firstLine="540"/>
        <w:jc w:val="both"/>
      </w:pPr>
      <w:bookmarkStart w:id="13" w:name="P3889"/>
      <w:bookmarkEnd w:id="13"/>
      <w:r>
        <w:t>&lt;*&gt; Приводятся значения целевых показателей (индикаторов) в 2030 и 2035 годах соответственно.</w:t>
      </w:r>
    </w:p>
    <w:p w:rsidR="002F0F37" w:rsidRDefault="002F0F37">
      <w:pPr>
        <w:pStyle w:val="ConsPlusNormal"/>
        <w:jc w:val="both"/>
      </w:pPr>
      <w:r>
        <w:t xml:space="preserve">(сноска в ред. </w:t>
      </w:r>
      <w:hyperlink r:id="rId139" w:history="1">
        <w:r>
          <w:rPr>
            <w:color w:val="0000FF"/>
          </w:rPr>
          <w:t>Постановления</w:t>
        </w:r>
      </w:hyperlink>
      <w:r>
        <w:t xml:space="preserve"> Кабинета Министров ЧР от 27.03.2019 N 83)</w:t>
      </w: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1"/>
      </w:pPr>
      <w:r>
        <w:t>Приложение N 6</w:t>
      </w:r>
    </w:p>
    <w:p w:rsidR="002F0F37" w:rsidRDefault="002F0F37">
      <w:pPr>
        <w:pStyle w:val="ConsPlusNormal"/>
        <w:jc w:val="right"/>
      </w:pPr>
      <w:r>
        <w:t>к государственной программе</w:t>
      </w:r>
    </w:p>
    <w:p w:rsidR="002F0F37" w:rsidRDefault="002F0F37">
      <w:pPr>
        <w:pStyle w:val="ConsPlusNormal"/>
        <w:jc w:val="right"/>
      </w:pPr>
      <w:r>
        <w:t>Чувашской Республики</w:t>
      </w:r>
    </w:p>
    <w:p w:rsidR="002F0F37" w:rsidRDefault="002F0F37">
      <w:pPr>
        <w:pStyle w:val="ConsPlusNormal"/>
        <w:jc w:val="right"/>
      </w:pPr>
      <w:r>
        <w:t xml:space="preserve">"Развитие </w:t>
      </w:r>
      <w:proofErr w:type="gramStart"/>
      <w:r>
        <w:t>строительного</w:t>
      </w:r>
      <w:proofErr w:type="gramEnd"/>
    </w:p>
    <w:p w:rsidR="002F0F37" w:rsidRDefault="002F0F37">
      <w:pPr>
        <w:pStyle w:val="ConsPlusNormal"/>
        <w:jc w:val="right"/>
      </w:pPr>
      <w:r>
        <w:t>комплекса и архитектуры"</w:t>
      </w:r>
    </w:p>
    <w:p w:rsidR="002F0F37" w:rsidRDefault="002F0F37">
      <w:pPr>
        <w:pStyle w:val="ConsPlusNormal"/>
        <w:jc w:val="both"/>
      </w:pPr>
    </w:p>
    <w:p w:rsidR="002F0F37" w:rsidRDefault="002F0F37">
      <w:pPr>
        <w:pStyle w:val="ConsPlusTitle"/>
        <w:jc w:val="center"/>
      </w:pPr>
      <w:bookmarkStart w:id="14" w:name="P3902"/>
      <w:bookmarkEnd w:id="14"/>
      <w:r>
        <w:t>ПОДПРОГРАММА</w:t>
      </w:r>
    </w:p>
    <w:p w:rsidR="002F0F37" w:rsidRDefault="002F0F37">
      <w:pPr>
        <w:pStyle w:val="ConsPlusTitle"/>
        <w:jc w:val="center"/>
      </w:pPr>
      <w:r>
        <w:t>"РАЗВИТИЕ ПРОМЫШЛЕННОСТИ СТРОИТЕЛЬНЫХ МАТЕРИАЛОВ</w:t>
      </w:r>
    </w:p>
    <w:p w:rsidR="002F0F37" w:rsidRDefault="002F0F37">
      <w:pPr>
        <w:pStyle w:val="ConsPlusTitle"/>
        <w:jc w:val="center"/>
      </w:pPr>
      <w:r>
        <w:t>И ИНДУСТРИАЛЬНОГО ДОМОСТРОЕНИЯ В ЧУВАШСКОЙ РЕСПУБЛИКЕ"</w:t>
      </w:r>
    </w:p>
    <w:p w:rsidR="002F0F37" w:rsidRDefault="002F0F37">
      <w:pPr>
        <w:pStyle w:val="ConsPlusTitle"/>
        <w:jc w:val="center"/>
      </w:pPr>
      <w:r>
        <w:t>ГОСУДАРСТВЕННОЙ ПРОГРАММЫ ЧУВАШСКОЙ РЕСПУБЛИКИ</w:t>
      </w:r>
    </w:p>
    <w:p w:rsidR="002F0F37" w:rsidRDefault="002F0F37">
      <w:pPr>
        <w:pStyle w:val="ConsPlusTitle"/>
        <w:jc w:val="center"/>
      </w:pPr>
      <w:r>
        <w:t>"РАЗВИТИЕ СТРОИТЕЛЬНОГО КОМПЛЕКСА И АРХИТЕКТУРЫ"</w:t>
      </w:r>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proofErr w:type="gramStart"/>
            <w:r>
              <w:rPr>
                <w:color w:val="392C69"/>
              </w:rPr>
              <w:t xml:space="preserve">(в ред. Постановлений Кабинета Министров ЧР от 27.03.2019 </w:t>
            </w:r>
            <w:hyperlink r:id="rId140" w:history="1">
              <w:r>
                <w:rPr>
                  <w:color w:val="0000FF"/>
                </w:rPr>
                <w:t>N 83</w:t>
              </w:r>
            </w:hyperlink>
            <w:r>
              <w:rPr>
                <w:color w:val="392C69"/>
              </w:rPr>
              <w:t>,</w:t>
            </w:r>
            <w:proofErr w:type="gramEnd"/>
          </w:p>
          <w:p w:rsidR="002F0F37" w:rsidRDefault="002F0F37">
            <w:pPr>
              <w:pStyle w:val="ConsPlusNormal"/>
              <w:jc w:val="center"/>
            </w:pPr>
            <w:r>
              <w:rPr>
                <w:color w:val="392C69"/>
              </w:rPr>
              <w:t xml:space="preserve">от 23.12.2020 </w:t>
            </w:r>
            <w:hyperlink r:id="rId141" w:history="1">
              <w:r>
                <w:rPr>
                  <w:color w:val="0000FF"/>
                </w:rPr>
                <w:t>N 736</w:t>
              </w:r>
            </w:hyperlink>
            <w:r>
              <w:rPr>
                <w:color w:val="392C69"/>
              </w:rPr>
              <w:t>)</w:t>
            </w:r>
          </w:p>
        </w:tc>
      </w:tr>
    </w:tbl>
    <w:p w:rsidR="002F0F37" w:rsidRDefault="002F0F37">
      <w:pPr>
        <w:pStyle w:val="ConsPlusNormal"/>
        <w:jc w:val="both"/>
      </w:pPr>
    </w:p>
    <w:p w:rsidR="002F0F37" w:rsidRDefault="002F0F37">
      <w:pPr>
        <w:pStyle w:val="ConsPlusTitle"/>
        <w:jc w:val="center"/>
        <w:outlineLvl w:val="2"/>
      </w:pPr>
      <w:r>
        <w:t>Паспорт подпрограммы</w:t>
      </w:r>
    </w:p>
    <w:p w:rsidR="002F0F37" w:rsidRDefault="002F0F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2F0F37">
        <w:tc>
          <w:tcPr>
            <w:tcW w:w="2268" w:type="dxa"/>
            <w:tcBorders>
              <w:top w:val="nil"/>
              <w:left w:val="nil"/>
              <w:bottom w:val="nil"/>
              <w:right w:val="nil"/>
            </w:tcBorders>
          </w:tcPr>
          <w:p w:rsidR="002F0F37" w:rsidRDefault="002F0F37">
            <w:pPr>
              <w:pStyle w:val="ConsPlusNormal"/>
              <w:jc w:val="both"/>
            </w:pPr>
            <w:r>
              <w:t>Ответственный исполнитель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Министерство строительства, архитектуры и жилищно-коммунального хозяйства Чувашской Республики</w:t>
            </w:r>
          </w:p>
        </w:tc>
      </w:tr>
      <w:tr w:rsidR="002F0F37">
        <w:tc>
          <w:tcPr>
            <w:tcW w:w="2268" w:type="dxa"/>
            <w:tcBorders>
              <w:top w:val="nil"/>
              <w:left w:val="nil"/>
              <w:bottom w:val="nil"/>
              <w:right w:val="nil"/>
            </w:tcBorders>
          </w:tcPr>
          <w:p w:rsidR="002F0F37" w:rsidRDefault="002F0F37">
            <w:pPr>
              <w:pStyle w:val="ConsPlusNormal"/>
              <w:jc w:val="both"/>
            </w:pPr>
            <w:r>
              <w:t>Цель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создание и расширение в Чувашской Республике скоординированного производства номенклатуры современных высококачественных, конкурентоспособных ресурсо- и энергосберегающих видов строительных материалов, изделий и конструкций в объеме, необходимом для планируемых темпов жилищного, социально-культурного, промышленного строительства, создания и реконструкции объектов инженерной и транспортной инфраструктуры, а также модернизации жилищного фонда Чувашской Республики</w:t>
            </w:r>
          </w:p>
        </w:tc>
      </w:tr>
      <w:tr w:rsidR="002F0F37">
        <w:tc>
          <w:tcPr>
            <w:tcW w:w="2268" w:type="dxa"/>
            <w:tcBorders>
              <w:top w:val="nil"/>
              <w:left w:val="nil"/>
              <w:bottom w:val="nil"/>
              <w:right w:val="nil"/>
            </w:tcBorders>
          </w:tcPr>
          <w:p w:rsidR="002F0F37" w:rsidRDefault="002F0F37">
            <w:pPr>
              <w:pStyle w:val="ConsPlusNormal"/>
              <w:jc w:val="both"/>
            </w:pPr>
            <w:r>
              <w:t>Задачи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техническое перевооружение и модернизация действующих, а также создание новых ресурсосберегающих, экономически эффективных и экологически безопасных произво</w:t>
            </w:r>
            <w:proofErr w:type="gramStart"/>
            <w:r>
              <w:t>дств стр</w:t>
            </w:r>
            <w:proofErr w:type="gramEnd"/>
            <w:r>
              <w:t>оительных материалов, изделий и конструкций в Чувашской Республике;</w:t>
            </w:r>
          </w:p>
          <w:p w:rsidR="002F0F37" w:rsidRDefault="002F0F37">
            <w:pPr>
              <w:pStyle w:val="ConsPlusNormal"/>
              <w:jc w:val="both"/>
            </w:pPr>
            <w:r>
              <w:t>переход на новый уровень энергоэффективности производства и снижение негативного влияния на окружающую среду;</w:t>
            </w:r>
          </w:p>
          <w:p w:rsidR="002F0F37" w:rsidRDefault="002F0F37">
            <w:pPr>
              <w:pStyle w:val="ConsPlusNormal"/>
              <w:jc w:val="both"/>
            </w:pPr>
            <w:r>
              <w:t>привлечение инвестиций в строительную индустрию;</w:t>
            </w:r>
          </w:p>
          <w:p w:rsidR="002F0F37" w:rsidRDefault="002F0F37">
            <w:pPr>
              <w:pStyle w:val="ConsPlusNormal"/>
              <w:jc w:val="both"/>
            </w:pPr>
            <w:r>
              <w:t xml:space="preserve">выпуск новых типов (инновационных и композитных) строительных материалов, повышающих энергоэффективность </w:t>
            </w:r>
            <w:r>
              <w:lastRenderedPageBreak/>
              <w:t>зданий и сооружений и их внутреннюю экологичность, снижающих материалоемкость и повышающих надежность и долговечность зданий и сооружений;</w:t>
            </w:r>
          </w:p>
          <w:p w:rsidR="002F0F37" w:rsidRDefault="002F0F37">
            <w:pPr>
              <w:pStyle w:val="ConsPlusNormal"/>
              <w:jc w:val="both"/>
            </w:pPr>
            <w:r>
              <w:t>снижение материалоемкости и трудовых затрат в производстве строительных материалов;</w:t>
            </w:r>
          </w:p>
          <w:p w:rsidR="002F0F37" w:rsidRDefault="002F0F37">
            <w:pPr>
              <w:pStyle w:val="ConsPlusNormal"/>
              <w:jc w:val="both"/>
            </w:pPr>
            <w:r>
              <w:t>повышение производительности труда за счет автоматизации процессов, внедрения передовых технологий, улучшения условий труда и материального стимулирования работников</w:t>
            </w:r>
          </w:p>
        </w:tc>
      </w:tr>
      <w:tr w:rsidR="002F0F37">
        <w:tc>
          <w:tcPr>
            <w:tcW w:w="2268" w:type="dxa"/>
            <w:tcBorders>
              <w:top w:val="nil"/>
              <w:left w:val="nil"/>
              <w:bottom w:val="nil"/>
              <w:right w:val="nil"/>
            </w:tcBorders>
          </w:tcPr>
          <w:p w:rsidR="002F0F37" w:rsidRDefault="002F0F37">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к 2036 году будут достигнуты следующие целевые показатели (индикаторы):</w:t>
            </w:r>
          </w:p>
          <w:p w:rsidR="002F0F37" w:rsidRDefault="002F0F37">
            <w:pPr>
              <w:pStyle w:val="ConsPlusNormal"/>
              <w:jc w:val="both"/>
            </w:pPr>
            <w:r>
              <w:t xml:space="preserve">степень </w:t>
            </w:r>
            <w:proofErr w:type="gramStart"/>
            <w:r>
              <w:t>износа основных фондов организаций промышленности строительных материалов</w:t>
            </w:r>
            <w:proofErr w:type="gramEnd"/>
            <w:r>
              <w:t xml:space="preserve"> и индустриального домостроения в Чувашской Республике - 28,0 процента;</w:t>
            </w:r>
          </w:p>
          <w:p w:rsidR="002F0F37" w:rsidRDefault="002F0F37">
            <w:pPr>
              <w:pStyle w:val="ConsPlusNormal"/>
              <w:jc w:val="both"/>
            </w:pPr>
            <w:r>
              <w:t xml:space="preserve">увеличение </w:t>
            </w:r>
            <w:proofErr w:type="gramStart"/>
            <w:r>
              <w:t>объема выпуска продукции промышленности строительных материалов</w:t>
            </w:r>
            <w:proofErr w:type="gramEnd"/>
            <w:r>
              <w:t xml:space="preserve"> и индустриального домостроения до 170 процентов к показателю 2016 года;</w:t>
            </w:r>
          </w:p>
          <w:p w:rsidR="002F0F37" w:rsidRDefault="002F0F37">
            <w:pPr>
              <w:pStyle w:val="ConsPlusNormal"/>
              <w:jc w:val="both"/>
            </w:pPr>
            <w:r>
              <w:t>обеспечение потребности рынка Чувашской Республики в строительных материалах собственного производства - 70 процентов;</w:t>
            </w:r>
          </w:p>
          <w:p w:rsidR="002F0F37" w:rsidRDefault="002F0F37">
            <w:pPr>
              <w:pStyle w:val="ConsPlusNormal"/>
              <w:jc w:val="both"/>
            </w:pPr>
            <w:r>
              <w:t>объем отгруженной прочей неметаллической минеральной продукции - 13178,7 млн. рублей;</w:t>
            </w:r>
          </w:p>
          <w:p w:rsidR="002F0F37" w:rsidRDefault="002F0F37">
            <w:pPr>
              <w:pStyle w:val="ConsPlusNormal"/>
              <w:jc w:val="both"/>
            </w:pPr>
            <w:r>
              <w:t>среднемесячная начисленная заработная плата в строительстве - 56,169 тыс. рублей</w:t>
            </w:r>
          </w:p>
        </w:tc>
      </w:tr>
      <w:tr w:rsidR="002F0F37">
        <w:tc>
          <w:tcPr>
            <w:tcW w:w="9014" w:type="dxa"/>
            <w:gridSpan w:val="3"/>
            <w:tcBorders>
              <w:top w:val="nil"/>
              <w:left w:val="nil"/>
              <w:bottom w:val="nil"/>
              <w:right w:val="nil"/>
            </w:tcBorders>
          </w:tcPr>
          <w:p w:rsidR="002F0F37" w:rsidRDefault="002F0F37">
            <w:pPr>
              <w:pStyle w:val="ConsPlusNormal"/>
              <w:jc w:val="both"/>
            </w:pPr>
            <w:r>
              <w:t xml:space="preserve">(в ред. </w:t>
            </w:r>
            <w:hyperlink r:id="rId142" w:history="1">
              <w:r>
                <w:rPr>
                  <w:color w:val="0000FF"/>
                </w:rPr>
                <w:t>Постановления</w:t>
              </w:r>
            </w:hyperlink>
            <w:r>
              <w:t xml:space="preserve"> Кабинета Министров ЧР от 27.03.2019 N 83)</w:t>
            </w:r>
          </w:p>
        </w:tc>
      </w:tr>
      <w:tr w:rsidR="002F0F37">
        <w:tc>
          <w:tcPr>
            <w:tcW w:w="2268" w:type="dxa"/>
            <w:tcBorders>
              <w:top w:val="nil"/>
              <w:left w:val="nil"/>
              <w:bottom w:val="nil"/>
              <w:right w:val="nil"/>
            </w:tcBorders>
          </w:tcPr>
          <w:p w:rsidR="002F0F37" w:rsidRDefault="002F0F37">
            <w:pPr>
              <w:pStyle w:val="ConsPlusNormal"/>
              <w:jc w:val="both"/>
            </w:pPr>
            <w:r>
              <w:t>Сроки и этапы реализации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2019 - 2035 годы:</w:t>
            </w:r>
          </w:p>
          <w:p w:rsidR="002F0F37" w:rsidRDefault="002F0F37">
            <w:pPr>
              <w:pStyle w:val="ConsPlusNormal"/>
              <w:jc w:val="both"/>
            </w:pPr>
            <w:r>
              <w:t>1 этап - 2019 - 2025 годы;</w:t>
            </w:r>
          </w:p>
          <w:p w:rsidR="002F0F37" w:rsidRDefault="002F0F37">
            <w:pPr>
              <w:pStyle w:val="ConsPlusNormal"/>
              <w:jc w:val="both"/>
            </w:pPr>
            <w:r>
              <w:t>2 этап - 2026 - 2030 годы;</w:t>
            </w:r>
          </w:p>
          <w:p w:rsidR="002F0F37" w:rsidRDefault="002F0F37">
            <w:pPr>
              <w:pStyle w:val="ConsPlusNormal"/>
              <w:jc w:val="both"/>
            </w:pPr>
            <w:r>
              <w:t>3 этап - 2031 - 2035 годы</w:t>
            </w:r>
          </w:p>
        </w:tc>
      </w:tr>
      <w:tr w:rsidR="002F0F37">
        <w:tc>
          <w:tcPr>
            <w:tcW w:w="2268" w:type="dxa"/>
            <w:tcBorders>
              <w:top w:val="nil"/>
              <w:left w:val="nil"/>
              <w:bottom w:val="nil"/>
              <w:right w:val="nil"/>
            </w:tcBorders>
          </w:tcPr>
          <w:p w:rsidR="002F0F37" w:rsidRDefault="002F0F37">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прогнозируемые объемы финансирования мероприятий подпрограммы в 2019 - 2035 годах составляют 3743460,0 тыс. рублей, в том числе:</w:t>
            </w:r>
          </w:p>
          <w:p w:rsidR="002F0F37" w:rsidRDefault="002F0F37">
            <w:pPr>
              <w:pStyle w:val="ConsPlusNormal"/>
              <w:jc w:val="both"/>
            </w:pPr>
            <w:r>
              <w:t>в 2019 году - 231140,0 тыс. рублей;</w:t>
            </w:r>
          </w:p>
          <w:p w:rsidR="002F0F37" w:rsidRDefault="002F0F37">
            <w:pPr>
              <w:pStyle w:val="ConsPlusNormal"/>
              <w:jc w:val="both"/>
            </w:pPr>
            <w:r>
              <w:t>в 2020 году - 212680,0 тыс. рублей;</w:t>
            </w:r>
          </w:p>
          <w:p w:rsidR="002F0F37" w:rsidRDefault="002F0F37">
            <w:pPr>
              <w:pStyle w:val="ConsPlusNormal"/>
              <w:jc w:val="both"/>
            </w:pPr>
            <w:r>
              <w:t>в 2021 году - 218240,0 тыс. рублей;</w:t>
            </w:r>
          </w:p>
          <w:p w:rsidR="002F0F37" w:rsidRDefault="002F0F37">
            <w:pPr>
              <w:pStyle w:val="ConsPlusNormal"/>
              <w:jc w:val="both"/>
            </w:pPr>
            <w:r>
              <w:t>в 2022 году - 220100,0 тыс. рублей;</w:t>
            </w:r>
          </w:p>
          <w:p w:rsidR="002F0F37" w:rsidRDefault="002F0F37">
            <w:pPr>
              <w:pStyle w:val="ConsPlusNormal"/>
              <w:jc w:val="both"/>
            </w:pPr>
            <w:r>
              <w:t>в 2023 году - 220100,0 тыс. рублей;</w:t>
            </w:r>
          </w:p>
          <w:p w:rsidR="002F0F37" w:rsidRDefault="002F0F37">
            <w:pPr>
              <w:pStyle w:val="ConsPlusNormal"/>
              <w:jc w:val="both"/>
            </w:pPr>
            <w:r>
              <w:t>в 2024 году - 220100,0 тыс. рублей;</w:t>
            </w:r>
          </w:p>
          <w:p w:rsidR="002F0F37" w:rsidRDefault="002F0F37">
            <w:pPr>
              <w:pStyle w:val="ConsPlusNormal"/>
              <w:jc w:val="both"/>
            </w:pPr>
            <w:r>
              <w:t>в 2025 году - 220100,0 тыс. рублей;</w:t>
            </w:r>
          </w:p>
          <w:p w:rsidR="002F0F37" w:rsidRDefault="002F0F37">
            <w:pPr>
              <w:pStyle w:val="ConsPlusNormal"/>
              <w:jc w:val="both"/>
            </w:pPr>
            <w:r>
              <w:t>в 2026 - 2030 годах - 1100500,0 тыс. рублей;</w:t>
            </w:r>
          </w:p>
          <w:p w:rsidR="002F0F37" w:rsidRDefault="002F0F37">
            <w:pPr>
              <w:pStyle w:val="ConsPlusNormal"/>
              <w:jc w:val="both"/>
            </w:pPr>
            <w:r>
              <w:t>в 2031 - 2035 годах - 1100500,0 тыс. рублей;</w:t>
            </w:r>
          </w:p>
          <w:p w:rsidR="002F0F37" w:rsidRDefault="002F0F37">
            <w:pPr>
              <w:pStyle w:val="ConsPlusNormal"/>
              <w:jc w:val="both"/>
            </w:pPr>
            <w:r>
              <w:t>из них средства:</w:t>
            </w:r>
          </w:p>
          <w:p w:rsidR="002F0F37" w:rsidRDefault="002F0F37">
            <w:pPr>
              <w:pStyle w:val="ConsPlusNormal"/>
              <w:jc w:val="both"/>
            </w:pPr>
            <w:r>
              <w:t>внебюджетных источников - 3743460,0 тыс. рублей (100 процентов), в том числе:</w:t>
            </w:r>
          </w:p>
          <w:p w:rsidR="002F0F37" w:rsidRDefault="002F0F37">
            <w:pPr>
              <w:pStyle w:val="ConsPlusNormal"/>
              <w:jc w:val="both"/>
            </w:pPr>
            <w:r>
              <w:t>в 2019 году - 231140,0 тыс. рублей;</w:t>
            </w:r>
          </w:p>
          <w:p w:rsidR="002F0F37" w:rsidRDefault="002F0F37">
            <w:pPr>
              <w:pStyle w:val="ConsPlusNormal"/>
              <w:jc w:val="both"/>
            </w:pPr>
            <w:r>
              <w:t>в 2020 году - 212680,0 тыс. рублей;</w:t>
            </w:r>
          </w:p>
          <w:p w:rsidR="002F0F37" w:rsidRDefault="002F0F37">
            <w:pPr>
              <w:pStyle w:val="ConsPlusNormal"/>
              <w:jc w:val="both"/>
            </w:pPr>
            <w:r>
              <w:t>в 2021 году - 218240,0 тыс. рублей;</w:t>
            </w:r>
          </w:p>
          <w:p w:rsidR="002F0F37" w:rsidRDefault="002F0F37">
            <w:pPr>
              <w:pStyle w:val="ConsPlusNormal"/>
              <w:jc w:val="both"/>
            </w:pPr>
            <w:r>
              <w:t>в 2022 году - 220100,0 тыс. рублей;</w:t>
            </w:r>
          </w:p>
          <w:p w:rsidR="002F0F37" w:rsidRDefault="002F0F37">
            <w:pPr>
              <w:pStyle w:val="ConsPlusNormal"/>
              <w:jc w:val="both"/>
            </w:pPr>
            <w:r>
              <w:t>в 2023 году - 220100,0 тыс. рублей;</w:t>
            </w:r>
          </w:p>
          <w:p w:rsidR="002F0F37" w:rsidRDefault="002F0F37">
            <w:pPr>
              <w:pStyle w:val="ConsPlusNormal"/>
              <w:jc w:val="both"/>
            </w:pPr>
            <w:r>
              <w:t>в 2024 году - 220100,0 тыс. рублей;</w:t>
            </w:r>
          </w:p>
          <w:p w:rsidR="002F0F37" w:rsidRDefault="002F0F37">
            <w:pPr>
              <w:pStyle w:val="ConsPlusNormal"/>
              <w:jc w:val="both"/>
            </w:pPr>
            <w:r>
              <w:t>в 2025 году - 220100,0 тыс. рублей;</w:t>
            </w:r>
          </w:p>
          <w:p w:rsidR="002F0F37" w:rsidRDefault="002F0F37">
            <w:pPr>
              <w:pStyle w:val="ConsPlusNormal"/>
              <w:jc w:val="both"/>
            </w:pPr>
            <w:r>
              <w:lastRenderedPageBreak/>
              <w:t>в 2026 - 2030 годах - 1100500,0 тыс. рублей;</w:t>
            </w:r>
          </w:p>
          <w:p w:rsidR="002F0F37" w:rsidRDefault="002F0F37">
            <w:pPr>
              <w:pStyle w:val="ConsPlusNormal"/>
              <w:jc w:val="both"/>
            </w:pPr>
            <w:r>
              <w:t>в 2031 - 2035 годах - 1100500,0 тыс. рублей.</w:t>
            </w:r>
          </w:p>
          <w:p w:rsidR="002F0F37" w:rsidRDefault="002F0F37">
            <w:pPr>
              <w:pStyle w:val="ConsPlusNormal"/>
              <w:jc w:val="both"/>
            </w:pPr>
            <w:r>
              <w:t>Объемы финансирования мероприятий подпрограммы подлежат ежегодному уточнению исходя из возможностей бюджетов всех уровней</w:t>
            </w:r>
          </w:p>
        </w:tc>
      </w:tr>
      <w:tr w:rsidR="002F0F37">
        <w:tc>
          <w:tcPr>
            <w:tcW w:w="2268" w:type="dxa"/>
            <w:tcBorders>
              <w:top w:val="nil"/>
              <w:left w:val="nil"/>
              <w:bottom w:val="nil"/>
              <w:right w:val="nil"/>
            </w:tcBorders>
          </w:tcPr>
          <w:p w:rsidR="002F0F37" w:rsidRDefault="002F0F37">
            <w:pPr>
              <w:pStyle w:val="ConsPlusNormal"/>
              <w:jc w:val="both"/>
            </w:pPr>
            <w:r>
              <w:lastRenderedPageBreak/>
              <w:t>Ожидаемые результаты реализации подпрограммы</w:t>
            </w:r>
          </w:p>
        </w:tc>
        <w:tc>
          <w:tcPr>
            <w:tcW w:w="340" w:type="dxa"/>
            <w:tcBorders>
              <w:top w:val="nil"/>
              <w:left w:val="nil"/>
              <w:bottom w:val="nil"/>
              <w:right w:val="nil"/>
            </w:tcBorders>
          </w:tcPr>
          <w:p w:rsidR="002F0F37" w:rsidRDefault="002F0F37">
            <w:pPr>
              <w:pStyle w:val="ConsPlusNormal"/>
              <w:jc w:val="right"/>
            </w:pPr>
            <w:r>
              <w:t>-</w:t>
            </w:r>
          </w:p>
        </w:tc>
        <w:tc>
          <w:tcPr>
            <w:tcW w:w="6406" w:type="dxa"/>
            <w:tcBorders>
              <w:top w:val="nil"/>
              <w:left w:val="nil"/>
              <w:bottom w:val="nil"/>
              <w:right w:val="nil"/>
            </w:tcBorders>
          </w:tcPr>
          <w:p w:rsidR="002F0F37" w:rsidRDefault="002F0F37">
            <w:pPr>
              <w:pStyle w:val="ConsPlusNormal"/>
              <w:jc w:val="both"/>
            </w:pPr>
            <w:r>
              <w:t>реализация подпрограммы должна обеспечить достижение к 2036 году следующих результатов:</w:t>
            </w:r>
          </w:p>
          <w:p w:rsidR="002F0F37" w:rsidRDefault="002F0F37">
            <w:pPr>
              <w:pStyle w:val="ConsPlusNormal"/>
              <w:jc w:val="both"/>
            </w:pPr>
            <w:r>
              <w:t>обеспечение потребности рынка Чувашской Республики в строительных материалах в количестве, ассортименте и качестве, позволяющих гарантировать прогнозируемые объемы жилищного, социально-культурного, промышленного строительства, строительства объектов инженерной и транспортной инфраструктуры, а также модернизацию жилищного фонда Чувашской Республики;</w:t>
            </w:r>
          </w:p>
          <w:p w:rsidR="002F0F37" w:rsidRDefault="002F0F37">
            <w:pPr>
              <w:pStyle w:val="ConsPlusNormal"/>
              <w:jc w:val="both"/>
            </w:pPr>
            <w:r>
              <w:t>значительное повышение инновационной активности предприятий по производству строительных материалов и смежных отраслей;</w:t>
            </w:r>
          </w:p>
          <w:p w:rsidR="002F0F37" w:rsidRDefault="002F0F37">
            <w:pPr>
              <w:pStyle w:val="ConsPlusNormal"/>
              <w:jc w:val="both"/>
            </w:pPr>
            <w:r>
              <w:t>ускорение технологической модернизации и обновления основных фондов производства строительных материалов, изделий и конструкций и смежных отраслей;</w:t>
            </w:r>
          </w:p>
          <w:p w:rsidR="002F0F37" w:rsidRDefault="002F0F37">
            <w:pPr>
              <w:pStyle w:val="ConsPlusNormal"/>
              <w:jc w:val="both"/>
            </w:pPr>
            <w:r>
              <w:t>снижение энергоемкости производства строительных материалов, изделий и конструкций;</w:t>
            </w:r>
          </w:p>
          <w:p w:rsidR="002F0F37" w:rsidRDefault="002F0F37">
            <w:pPr>
              <w:pStyle w:val="ConsPlusNormal"/>
              <w:jc w:val="both"/>
            </w:pPr>
            <w:r>
              <w:t>повышение занятости населения и изменение ее структуры в пользу увеличения доли современных рабочих мест с более высокой оплатой труда;</w:t>
            </w:r>
          </w:p>
          <w:p w:rsidR="002F0F37" w:rsidRDefault="002F0F37">
            <w:pPr>
              <w:pStyle w:val="ConsPlusNormal"/>
              <w:jc w:val="both"/>
            </w:pPr>
            <w:r>
              <w:t>повышение рациональности использования природных ресурсов при производстве строительных материалов за счет применения в качестве вторичного сырья техногенных и твердых коммунальных отходов, снижения энергозатрат при эксплуатации объектов недвижимости;</w:t>
            </w:r>
          </w:p>
          <w:p w:rsidR="002F0F37" w:rsidRDefault="002F0F37">
            <w:pPr>
              <w:pStyle w:val="ConsPlusNormal"/>
              <w:jc w:val="both"/>
            </w:pPr>
            <w:r>
              <w:t>увеличение налоговых поступлений в республиканский бюджет Чувашской Республики за счет увеличения объемов выпуска и отгрузки произведенной продукции.</w:t>
            </w:r>
          </w:p>
        </w:tc>
      </w:tr>
    </w:tbl>
    <w:p w:rsidR="002F0F37" w:rsidRDefault="002F0F37">
      <w:pPr>
        <w:pStyle w:val="ConsPlusNormal"/>
        <w:jc w:val="both"/>
      </w:pPr>
    </w:p>
    <w:p w:rsidR="002F0F37" w:rsidRDefault="002F0F37">
      <w:pPr>
        <w:pStyle w:val="ConsPlusTitle"/>
        <w:jc w:val="center"/>
        <w:outlineLvl w:val="2"/>
      </w:pPr>
      <w:r>
        <w:t>Раздел I. ПРИОРИТЕТЫ И ЦЕЛЬ ПОДПРОГРАММЫ,</w:t>
      </w:r>
    </w:p>
    <w:p w:rsidR="002F0F37" w:rsidRDefault="002F0F37">
      <w:pPr>
        <w:pStyle w:val="ConsPlusTitle"/>
        <w:jc w:val="center"/>
      </w:pPr>
      <w:r>
        <w:t>ОБЩАЯ ХАРАКТЕРИСТИКА УЧАСТИЯ ОРГАНОВ МЕСТНОГО</w:t>
      </w:r>
    </w:p>
    <w:p w:rsidR="002F0F37" w:rsidRDefault="002F0F37">
      <w:pPr>
        <w:pStyle w:val="ConsPlusTitle"/>
        <w:jc w:val="center"/>
      </w:pPr>
      <w:r>
        <w:t>САМОУПРАВЛЕНИЯ МУНИЦИПАЛЬНЫХ РАЙОНОВ</w:t>
      </w:r>
    </w:p>
    <w:p w:rsidR="002F0F37" w:rsidRDefault="002F0F37">
      <w:pPr>
        <w:pStyle w:val="ConsPlusTitle"/>
        <w:jc w:val="center"/>
      </w:pPr>
      <w:r>
        <w:t>И ГОРОДСКИХ ОКРУГОВ В РЕАЛИЗАЦИИ ПОДПРОГРАММЫ</w:t>
      </w:r>
    </w:p>
    <w:p w:rsidR="002F0F37" w:rsidRDefault="002F0F37">
      <w:pPr>
        <w:pStyle w:val="ConsPlusNormal"/>
        <w:jc w:val="both"/>
      </w:pPr>
    </w:p>
    <w:p w:rsidR="002F0F37" w:rsidRDefault="002F0F37">
      <w:pPr>
        <w:pStyle w:val="ConsPlusNormal"/>
        <w:ind w:firstLine="540"/>
        <w:jc w:val="both"/>
      </w:pPr>
      <w:r>
        <w:t xml:space="preserve">Приоритеты и цель подпрограммы определены </w:t>
      </w:r>
      <w:hyperlink r:id="rId143"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w:t>
      </w:r>
    </w:p>
    <w:p w:rsidR="002F0F37" w:rsidRDefault="002F0F37">
      <w:pPr>
        <w:pStyle w:val="ConsPlusNormal"/>
        <w:jc w:val="both"/>
      </w:pPr>
      <w:r>
        <w:t xml:space="preserve">(в ред. </w:t>
      </w:r>
      <w:hyperlink r:id="rId144" w:history="1">
        <w:r>
          <w:rPr>
            <w:color w:val="0000FF"/>
          </w:rPr>
          <w:t>Постановления</w:t>
        </w:r>
      </w:hyperlink>
      <w:r>
        <w:t xml:space="preserve"> Кабинета Министров ЧР от 23.12.2020 N 736)</w:t>
      </w:r>
    </w:p>
    <w:p w:rsidR="002F0F37" w:rsidRDefault="002F0F37">
      <w:pPr>
        <w:pStyle w:val="ConsPlusNormal"/>
        <w:spacing w:before="220"/>
        <w:ind w:firstLine="540"/>
        <w:jc w:val="both"/>
      </w:pPr>
      <w:r>
        <w:t>Целью подпрограммы является создание и расширение в Чувашской Республике скоординированного производства номенклатуры современных высококачественных, конкурентоспособных ресурсо- и энергосберегающих видов строительных материалов, изделий и конструкций в объеме, необходимом для планируемых темпов жилищного, социально-культурного, промышленного строительства, создания и реконструкции объектов инженерной и транспортной инфраструктуры, а также модернизации жилищного фонда Чувашской Республики.</w:t>
      </w:r>
    </w:p>
    <w:p w:rsidR="002F0F37" w:rsidRDefault="002F0F37">
      <w:pPr>
        <w:pStyle w:val="ConsPlusNormal"/>
        <w:spacing w:before="220"/>
        <w:ind w:firstLine="540"/>
        <w:jc w:val="both"/>
      </w:pPr>
      <w:r>
        <w:t>Органы местного самоуправления не являются участниками подпрограммы.</w:t>
      </w:r>
    </w:p>
    <w:p w:rsidR="002F0F37" w:rsidRDefault="002F0F37">
      <w:pPr>
        <w:pStyle w:val="ConsPlusNormal"/>
        <w:jc w:val="both"/>
      </w:pPr>
    </w:p>
    <w:p w:rsidR="002F0F37" w:rsidRDefault="002F0F37">
      <w:pPr>
        <w:pStyle w:val="ConsPlusTitle"/>
        <w:jc w:val="center"/>
        <w:outlineLvl w:val="2"/>
      </w:pPr>
      <w:r>
        <w:t>Раздел II. ПЕРЕЧЕНЬ И СВЕДЕНИЯ О ЦЕЛЕВЫХ ПОКАЗАТЕЛЯХ</w:t>
      </w:r>
    </w:p>
    <w:p w:rsidR="002F0F37" w:rsidRDefault="002F0F37">
      <w:pPr>
        <w:pStyle w:val="ConsPlusTitle"/>
        <w:jc w:val="center"/>
      </w:pPr>
      <w:r>
        <w:lastRenderedPageBreak/>
        <w:t>(</w:t>
      </w:r>
      <w:proofErr w:type="gramStart"/>
      <w:r>
        <w:t>ИНДИКАТОРАХ</w:t>
      </w:r>
      <w:proofErr w:type="gramEnd"/>
      <w:r>
        <w:t>) ПОДПРОГРАММЫ С РАСШИФРОВКОЙ</w:t>
      </w:r>
    </w:p>
    <w:p w:rsidR="002F0F37" w:rsidRDefault="002F0F37">
      <w:pPr>
        <w:pStyle w:val="ConsPlusTitle"/>
        <w:jc w:val="center"/>
      </w:pPr>
      <w:r>
        <w:t>ПЛАНОВЫХ ЗНАЧЕНИЙ ПО ГОДАМ ЕЕ РЕАЛИЗАЦИИ</w:t>
      </w:r>
    </w:p>
    <w:p w:rsidR="002F0F37" w:rsidRDefault="002F0F37">
      <w:pPr>
        <w:pStyle w:val="ConsPlusNormal"/>
        <w:jc w:val="center"/>
      </w:pPr>
      <w:proofErr w:type="gramStart"/>
      <w:r>
        <w:t xml:space="preserve">(в ред. </w:t>
      </w:r>
      <w:hyperlink r:id="rId145" w:history="1">
        <w:r>
          <w:rPr>
            <w:color w:val="0000FF"/>
          </w:rPr>
          <w:t>Постановления</w:t>
        </w:r>
      </w:hyperlink>
      <w:r>
        <w:t xml:space="preserve"> Кабинета Министров ЧР</w:t>
      </w:r>
      <w:proofErr w:type="gramEnd"/>
    </w:p>
    <w:p w:rsidR="002F0F37" w:rsidRDefault="002F0F37">
      <w:pPr>
        <w:pStyle w:val="ConsPlusNormal"/>
        <w:jc w:val="center"/>
      </w:pPr>
      <w:r>
        <w:t>от 27.03.2019 N 83)</w:t>
      </w:r>
    </w:p>
    <w:p w:rsidR="002F0F37" w:rsidRDefault="002F0F37">
      <w:pPr>
        <w:pStyle w:val="ConsPlusNormal"/>
        <w:jc w:val="both"/>
      </w:pPr>
    </w:p>
    <w:p w:rsidR="002F0F37" w:rsidRDefault="002F0F37">
      <w:pPr>
        <w:pStyle w:val="ConsPlusNormal"/>
        <w:ind w:firstLine="540"/>
        <w:jc w:val="both"/>
      </w:pPr>
      <w:r>
        <w:t>Состав целевых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2F0F37" w:rsidRDefault="002F0F37">
      <w:pPr>
        <w:pStyle w:val="ConsPlusNormal"/>
        <w:jc w:val="both"/>
      </w:pPr>
      <w:r>
        <w:t xml:space="preserve">(в ред. </w:t>
      </w:r>
      <w:hyperlink r:id="rId146"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В подпрограмме предусмотрены следующие целевые показатели (индикаторы):</w:t>
      </w:r>
    </w:p>
    <w:p w:rsidR="002F0F37" w:rsidRDefault="002F0F37">
      <w:pPr>
        <w:pStyle w:val="ConsPlusNormal"/>
        <w:jc w:val="both"/>
      </w:pPr>
      <w:r>
        <w:t xml:space="preserve">(в ред. </w:t>
      </w:r>
      <w:hyperlink r:id="rId147"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 xml:space="preserve">степень </w:t>
      </w:r>
      <w:proofErr w:type="gramStart"/>
      <w:r>
        <w:t>износа основных фондов организаций промышленности строительных материалов</w:t>
      </w:r>
      <w:proofErr w:type="gramEnd"/>
      <w:r>
        <w:t xml:space="preserve"> и индустриального домостроения в Чувашской Республике;</w:t>
      </w:r>
    </w:p>
    <w:p w:rsidR="002F0F37" w:rsidRDefault="002F0F37">
      <w:pPr>
        <w:pStyle w:val="ConsPlusNormal"/>
        <w:spacing w:before="220"/>
        <w:ind w:firstLine="540"/>
        <w:jc w:val="both"/>
      </w:pPr>
      <w:r>
        <w:t xml:space="preserve">увеличение </w:t>
      </w:r>
      <w:proofErr w:type="gramStart"/>
      <w:r>
        <w:t>объема выпуска продукции промышленности строительных материалов</w:t>
      </w:r>
      <w:proofErr w:type="gramEnd"/>
      <w:r>
        <w:t xml:space="preserve"> и индустриального домостроения (к показателю 2016 года);</w:t>
      </w:r>
    </w:p>
    <w:p w:rsidR="002F0F37" w:rsidRDefault="002F0F37">
      <w:pPr>
        <w:pStyle w:val="ConsPlusNormal"/>
        <w:spacing w:before="220"/>
        <w:ind w:firstLine="540"/>
        <w:jc w:val="both"/>
      </w:pPr>
      <w:r>
        <w:t>обеспечение потребности рынка Чувашской Республики в строительных материалах собственного производства;</w:t>
      </w:r>
    </w:p>
    <w:p w:rsidR="002F0F37" w:rsidRDefault="002F0F37">
      <w:pPr>
        <w:pStyle w:val="ConsPlusNormal"/>
        <w:spacing w:before="220"/>
        <w:ind w:firstLine="540"/>
        <w:jc w:val="both"/>
      </w:pPr>
      <w:r>
        <w:t>объем отгруженной прочей неметаллической минеральной продукции;</w:t>
      </w:r>
    </w:p>
    <w:p w:rsidR="002F0F37" w:rsidRDefault="002F0F37">
      <w:pPr>
        <w:pStyle w:val="ConsPlusNormal"/>
        <w:spacing w:before="220"/>
        <w:ind w:firstLine="540"/>
        <w:jc w:val="both"/>
      </w:pPr>
      <w:r>
        <w:t>среднемесячная начисленная заработная плата в строительстве.</w:t>
      </w:r>
    </w:p>
    <w:p w:rsidR="002F0F37" w:rsidRDefault="002F0F37">
      <w:pPr>
        <w:pStyle w:val="ConsPlusNormal"/>
        <w:spacing w:before="22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2F0F37" w:rsidRDefault="002F0F37">
      <w:pPr>
        <w:pStyle w:val="ConsPlusNormal"/>
        <w:jc w:val="both"/>
      </w:pPr>
      <w:r>
        <w:t xml:space="preserve">(в ред. </w:t>
      </w:r>
      <w:hyperlink r:id="rId148" w:history="1">
        <w:r>
          <w:rPr>
            <w:color w:val="0000FF"/>
          </w:rPr>
          <w:t>Постановления</w:t>
        </w:r>
      </w:hyperlink>
      <w:r>
        <w:t xml:space="preserve"> Кабинета Министров ЧР от 27.03.2019 N 83)</w:t>
      </w:r>
    </w:p>
    <w:p w:rsidR="002F0F37" w:rsidRDefault="002F0F37">
      <w:pPr>
        <w:pStyle w:val="ConsPlusNormal"/>
        <w:spacing w:before="220"/>
        <w:ind w:firstLine="540"/>
        <w:jc w:val="both"/>
      </w:pPr>
      <w:r>
        <w:t xml:space="preserve">степень </w:t>
      </w:r>
      <w:proofErr w:type="gramStart"/>
      <w:r>
        <w:t>износа основных фондов организаций промышленности строительных материалов</w:t>
      </w:r>
      <w:proofErr w:type="gramEnd"/>
      <w:r>
        <w:t xml:space="preserve"> и индустриального домостроения в Чувашской Республике:</w:t>
      </w:r>
    </w:p>
    <w:p w:rsidR="002F0F37" w:rsidRDefault="002F0F37">
      <w:pPr>
        <w:pStyle w:val="ConsPlusNormal"/>
        <w:spacing w:before="220"/>
        <w:ind w:firstLine="540"/>
        <w:jc w:val="both"/>
      </w:pPr>
      <w:r>
        <w:t>в 2019 году - 34,0 процента;</w:t>
      </w:r>
    </w:p>
    <w:p w:rsidR="002F0F37" w:rsidRDefault="002F0F37">
      <w:pPr>
        <w:pStyle w:val="ConsPlusNormal"/>
        <w:spacing w:before="220"/>
        <w:ind w:firstLine="540"/>
        <w:jc w:val="both"/>
      </w:pPr>
      <w:r>
        <w:t>в 2020 году - 33,6 процента;</w:t>
      </w:r>
    </w:p>
    <w:p w:rsidR="002F0F37" w:rsidRDefault="002F0F37">
      <w:pPr>
        <w:pStyle w:val="ConsPlusNormal"/>
        <w:spacing w:before="220"/>
        <w:ind w:firstLine="540"/>
        <w:jc w:val="both"/>
      </w:pPr>
      <w:r>
        <w:t>в 2021 году - 33,2 процента;</w:t>
      </w:r>
    </w:p>
    <w:p w:rsidR="002F0F37" w:rsidRDefault="002F0F37">
      <w:pPr>
        <w:pStyle w:val="ConsPlusNormal"/>
        <w:spacing w:before="220"/>
        <w:ind w:firstLine="540"/>
        <w:jc w:val="both"/>
      </w:pPr>
      <w:r>
        <w:t>в 2022 году - 33,0 процента;</w:t>
      </w:r>
    </w:p>
    <w:p w:rsidR="002F0F37" w:rsidRDefault="002F0F37">
      <w:pPr>
        <w:pStyle w:val="ConsPlusNormal"/>
        <w:spacing w:before="220"/>
        <w:ind w:firstLine="540"/>
        <w:jc w:val="both"/>
      </w:pPr>
      <w:r>
        <w:t>в 2023 году - 32,9 процента;</w:t>
      </w:r>
    </w:p>
    <w:p w:rsidR="002F0F37" w:rsidRDefault="002F0F37">
      <w:pPr>
        <w:pStyle w:val="ConsPlusNormal"/>
        <w:spacing w:before="220"/>
        <w:ind w:firstLine="540"/>
        <w:jc w:val="both"/>
      </w:pPr>
      <w:r>
        <w:t>в 2024 году - 32,5 процента;</w:t>
      </w:r>
    </w:p>
    <w:p w:rsidR="002F0F37" w:rsidRDefault="002F0F37">
      <w:pPr>
        <w:pStyle w:val="ConsPlusNormal"/>
        <w:spacing w:before="220"/>
        <w:ind w:firstLine="540"/>
        <w:jc w:val="both"/>
      </w:pPr>
      <w:r>
        <w:t>в 2025 году - 32,3 процента;</w:t>
      </w:r>
    </w:p>
    <w:p w:rsidR="002F0F37" w:rsidRDefault="002F0F37">
      <w:pPr>
        <w:pStyle w:val="ConsPlusNormal"/>
        <w:spacing w:before="220"/>
        <w:ind w:firstLine="540"/>
        <w:jc w:val="both"/>
      </w:pPr>
      <w:r>
        <w:t>в 2030 году - 30,0 процента;</w:t>
      </w:r>
    </w:p>
    <w:p w:rsidR="002F0F37" w:rsidRDefault="002F0F37">
      <w:pPr>
        <w:pStyle w:val="ConsPlusNormal"/>
        <w:spacing w:before="220"/>
        <w:ind w:firstLine="540"/>
        <w:jc w:val="both"/>
      </w:pPr>
      <w:r>
        <w:t>в 2035 году - 28,0 процента;</w:t>
      </w:r>
    </w:p>
    <w:p w:rsidR="002F0F37" w:rsidRDefault="002F0F37">
      <w:pPr>
        <w:pStyle w:val="ConsPlusNormal"/>
        <w:spacing w:before="220"/>
        <w:ind w:firstLine="540"/>
        <w:jc w:val="both"/>
      </w:pPr>
      <w:r>
        <w:t xml:space="preserve">увеличение </w:t>
      </w:r>
      <w:proofErr w:type="gramStart"/>
      <w:r>
        <w:t>объема выпуска продукции промышленности строительных материалов</w:t>
      </w:r>
      <w:proofErr w:type="gramEnd"/>
      <w:r>
        <w:t xml:space="preserve"> и индустриального домостроения к показателю 2016 года:</w:t>
      </w:r>
    </w:p>
    <w:p w:rsidR="002F0F37" w:rsidRDefault="002F0F37">
      <w:pPr>
        <w:pStyle w:val="ConsPlusNormal"/>
        <w:spacing w:before="220"/>
        <w:ind w:firstLine="540"/>
        <w:jc w:val="both"/>
      </w:pPr>
      <w:r>
        <w:t>в 2019 году - 117 процентов;</w:t>
      </w:r>
    </w:p>
    <w:p w:rsidR="002F0F37" w:rsidRDefault="002F0F37">
      <w:pPr>
        <w:pStyle w:val="ConsPlusNormal"/>
        <w:spacing w:before="220"/>
        <w:ind w:firstLine="540"/>
        <w:jc w:val="both"/>
      </w:pPr>
      <w:r>
        <w:t>в 2020 году - 119 процентов;</w:t>
      </w:r>
    </w:p>
    <w:p w:rsidR="002F0F37" w:rsidRDefault="002F0F37">
      <w:pPr>
        <w:pStyle w:val="ConsPlusNormal"/>
        <w:spacing w:before="220"/>
        <w:ind w:firstLine="540"/>
        <w:jc w:val="both"/>
      </w:pPr>
      <w:r>
        <w:lastRenderedPageBreak/>
        <w:t>в 2021 году - 123 процента;</w:t>
      </w:r>
    </w:p>
    <w:p w:rsidR="002F0F37" w:rsidRDefault="002F0F37">
      <w:pPr>
        <w:pStyle w:val="ConsPlusNormal"/>
        <w:spacing w:before="220"/>
        <w:ind w:firstLine="540"/>
        <w:jc w:val="both"/>
      </w:pPr>
      <w:r>
        <w:t>в 2022 году - 126 процентов;</w:t>
      </w:r>
    </w:p>
    <w:p w:rsidR="002F0F37" w:rsidRDefault="002F0F37">
      <w:pPr>
        <w:pStyle w:val="ConsPlusNormal"/>
        <w:spacing w:before="220"/>
        <w:ind w:firstLine="540"/>
        <w:jc w:val="both"/>
      </w:pPr>
      <w:r>
        <w:t>в 2023 году - 129 процентов;</w:t>
      </w:r>
    </w:p>
    <w:p w:rsidR="002F0F37" w:rsidRDefault="002F0F37">
      <w:pPr>
        <w:pStyle w:val="ConsPlusNormal"/>
        <w:spacing w:before="220"/>
        <w:ind w:firstLine="540"/>
        <w:jc w:val="both"/>
      </w:pPr>
      <w:r>
        <w:t>в 2024 году - 134 процента;</w:t>
      </w:r>
    </w:p>
    <w:p w:rsidR="002F0F37" w:rsidRDefault="002F0F37">
      <w:pPr>
        <w:pStyle w:val="ConsPlusNormal"/>
        <w:spacing w:before="220"/>
        <w:ind w:firstLine="540"/>
        <w:jc w:val="both"/>
      </w:pPr>
      <w:r>
        <w:t>в 2025 году - 138 процентов;</w:t>
      </w:r>
    </w:p>
    <w:p w:rsidR="002F0F37" w:rsidRDefault="002F0F37">
      <w:pPr>
        <w:pStyle w:val="ConsPlusNormal"/>
        <w:spacing w:before="220"/>
        <w:ind w:firstLine="540"/>
        <w:jc w:val="both"/>
      </w:pPr>
      <w:r>
        <w:t>в 2030 году - 154 процента;</w:t>
      </w:r>
    </w:p>
    <w:p w:rsidR="002F0F37" w:rsidRDefault="002F0F37">
      <w:pPr>
        <w:pStyle w:val="ConsPlusNormal"/>
        <w:spacing w:before="220"/>
        <w:ind w:firstLine="540"/>
        <w:jc w:val="both"/>
      </w:pPr>
      <w:r>
        <w:t>в 2035 году - 170 процентов;</w:t>
      </w:r>
    </w:p>
    <w:p w:rsidR="002F0F37" w:rsidRDefault="002F0F37">
      <w:pPr>
        <w:pStyle w:val="ConsPlusNormal"/>
        <w:spacing w:before="220"/>
        <w:ind w:firstLine="540"/>
        <w:jc w:val="both"/>
      </w:pPr>
      <w:r>
        <w:t>обеспечение потребности рынка Чувашской Республики в строительных материалах собственного производства:</w:t>
      </w:r>
    </w:p>
    <w:p w:rsidR="002F0F37" w:rsidRDefault="002F0F37">
      <w:pPr>
        <w:pStyle w:val="ConsPlusNormal"/>
        <w:spacing w:before="220"/>
        <w:ind w:firstLine="540"/>
        <w:jc w:val="both"/>
      </w:pPr>
      <w:r>
        <w:t>в 2019 году - 53 процента;</w:t>
      </w:r>
    </w:p>
    <w:p w:rsidR="002F0F37" w:rsidRDefault="002F0F37">
      <w:pPr>
        <w:pStyle w:val="ConsPlusNormal"/>
        <w:spacing w:before="220"/>
        <w:ind w:firstLine="540"/>
        <w:jc w:val="both"/>
      </w:pPr>
      <w:r>
        <w:t>в 2020 году - 54 процента;</w:t>
      </w:r>
    </w:p>
    <w:p w:rsidR="002F0F37" w:rsidRDefault="002F0F37">
      <w:pPr>
        <w:pStyle w:val="ConsPlusNormal"/>
        <w:spacing w:before="220"/>
        <w:ind w:firstLine="540"/>
        <w:jc w:val="both"/>
      </w:pPr>
      <w:r>
        <w:t>в 2021 году - 56 процентов;</w:t>
      </w:r>
    </w:p>
    <w:p w:rsidR="002F0F37" w:rsidRDefault="002F0F37">
      <w:pPr>
        <w:pStyle w:val="ConsPlusNormal"/>
        <w:spacing w:before="220"/>
        <w:ind w:firstLine="540"/>
        <w:jc w:val="both"/>
      </w:pPr>
      <w:r>
        <w:t>в 2022 году - 58 процентов;</w:t>
      </w:r>
    </w:p>
    <w:p w:rsidR="002F0F37" w:rsidRDefault="002F0F37">
      <w:pPr>
        <w:pStyle w:val="ConsPlusNormal"/>
        <w:spacing w:before="220"/>
        <w:ind w:firstLine="540"/>
        <w:jc w:val="both"/>
      </w:pPr>
      <w:r>
        <w:t>в 2023 году - 61 процент;</w:t>
      </w:r>
    </w:p>
    <w:p w:rsidR="002F0F37" w:rsidRDefault="002F0F37">
      <w:pPr>
        <w:pStyle w:val="ConsPlusNormal"/>
        <w:spacing w:before="220"/>
        <w:ind w:firstLine="540"/>
        <w:jc w:val="both"/>
      </w:pPr>
      <w:r>
        <w:t>в 2024 году - 62 процента;</w:t>
      </w:r>
    </w:p>
    <w:p w:rsidR="002F0F37" w:rsidRDefault="002F0F37">
      <w:pPr>
        <w:pStyle w:val="ConsPlusNormal"/>
        <w:spacing w:before="220"/>
        <w:ind w:firstLine="540"/>
        <w:jc w:val="both"/>
      </w:pPr>
      <w:r>
        <w:t>в 2025 году - 64 процента;</w:t>
      </w:r>
    </w:p>
    <w:p w:rsidR="002F0F37" w:rsidRDefault="002F0F37">
      <w:pPr>
        <w:pStyle w:val="ConsPlusNormal"/>
        <w:spacing w:before="220"/>
        <w:ind w:firstLine="540"/>
        <w:jc w:val="both"/>
      </w:pPr>
      <w:r>
        <w:t>в 2030 году - 67 процентов;</w:t>
      </w:r>
    </w:p>
    <w:p w:rsidR="002F0F37" w:rsidRDefault="002F0F37">
      <w:pPr>
        <w:pStyle w:val="ConsPlusNormal"/>
        <w:spacing w:before="220"/>
        <w:ind w:firstLine="540"/>
        <w:jc w:val="both"/>
      </w:pPr>
      <w:r>
        <w:t>в 2035 году - 70 процентов;</w:t>
      </w:r>
    </w:p>
    <w:p w:rsidR="002F0F37" w:rsidRDefault="002F0F37">
      <w:pPr>
        <w:pStyle w:val="ConsPlusNormal"/>
        <w:spacing w:before="220"/>
        <w:ind w:firstLine="540"/>
        <w:jc w:val="both"/>
      </w:pPr>
      <w:r>
        <w:t>объем отгруженной прочей неметаллической минеральной продукции:</w:t>
      </w:r>
    </w:p>
    <w:p w:rsidR="002F0F37" w:rsidRDefault="002F0F37">
      <w:pPr>
        <w:pStyle w:val="ConsPlusNormal"/>
        <w:spacing w:before="220"/>
        <w:ind w:firstLine="540"/>
        <w:jc w:val="both"/>
      </w:pPr>
      <w:r>
        <w:t>в 2019 году - 9070,0 млн. рублей;</w:t>
      </w:r>
    </w:p>
    <w:p w:rsidR="002F0F37" w:rsidRDefault="002F0F37">
      <w:pPr>
        <w:pStyle w:val="ConsPlusNormal"/>
        <w:spacing w:before="220"/>
        <w:ind w:firstLine="540"/>
        <w:jc w:val="both"/>
      </w:pPr>
      <w:r>
        <w:t>в 2020 году - 9225,1 млн. рублей;</w:t>
      </w:r>
    </w:p>
    <w:p w:rsidR="002F0F37" w:rsidRDefault="002F0F37">
      <w:pPr>
        <w:pStyle w:val="ConsPlusNormal"/>
        <w:spacing w:before="220"/>
        <w:ind w:firstLine="540"/>
        <w:jc w:val="both"/>
      </w:pPr>
      <w:r>
        <w:t>в 2021 году - 9535,2 млн. рублей;</w:t>
      </w:r>
    </w:p>
    <w:p w:rsidR="002F0F37" w:rsidRDefault="002F0F37">
      <w:pPr>
        <w:pStyle w:val="ConsPlusNormal"/>
        <w:spacing w:before="220"/>
        <w:ind w:firstLine="540"/>
        <w:jc w:val="both"/>
      </w:pPr>
      <w:r>
        <w:t>в 2022 году - 9767,7 млн. рублей;</w:t>
      </w:r>
    </w:p>
    <w:p w:rsidR="002F0F37" w:rsidRDefault="002F0F37">
      <w:pPr>
        <w:pStyle w:val="ConsPlusNormal"/>
        <w:spacing w:before="220"/>
        <w:ind w:firstLine="540"/>
        <w:jc w:val="both"/>
      </w:pPr>
      <w:r>
        <w:t>в 2023 году - 10000,3 млн. рублей;</w:t>
      </w:r>
    </w:p>
    <w:p w:rsidR="002F0F37" w:rsidRDefault="002F0F37">
      <w:pPr>
        <w:pStyle w:val="ConsPlusNormal"/>
        <w:spacing w:before="220"/>
        <w:ind w:firstLine="540"/>
        <w:jc w:val="both"/>
      </w:pPr>
      <w:r>
        <w:t>в 2024 году - 10387,9 млн. рублей;</w:t>
      </w:r>
    </w:p>
    <w:p w:rsidR="002F0F37" w:rsidRDefault="002F0F37">
      <w:pPr>
        <w:pStyle w:val="ConsPlusNormal"/>
        <w:spacing w:before="220"/>
        <w:ind w:firstLine="540"/>
        <w:jc w:val="both"/>
      </w:pPr>
      <w:r>
        <w:t>в 2025 году - 10698,0 млн. рублей;</w:t>
      </w:r>
    </w:p>
    <w:p w:rsidR="002F0F37" w:rsidRDefault="002F0F37">
      <w:pPr>
        <w:pStyle w:val="ConsPlusNormal"/>
        <w:spacing w:before="220"/>
        <w:ind w:firstLine="540"/>
        <w:jc w:val="both"/>
      </w:pPr>
      <w:r>
        <w:t>в 2030 году - 11938,3 млн. рублей;</w:t>
      </w:r>
    </w:p>
    <w:p w:rsidR="002F0F37" w:rsidRDefault="002F0F37">
      <w:pPr>
        <w:pStyle w:val="ConsPlusNormal"/>
        <w:spacing w:before="220"/>
        <w:ind w:firstLine="540"/>
        <w:jc w:val="both"/>
      </w:pPr>
      <w:r>
        <w:t>в 2035 году - 13178,7 млн. рублей;</w:t>
      </w:r>
    </w:p>
    <w:p w:rsidR="002F0F37" w:rsidRDefault="002F0F37">
      <w:pPr>
        <w:pStyle w:val="ConsPlusNormal"/>
        <w:spacing w:before="220"/>
        <w:ind w:firstLine="540"/>
        <w:jc w:val="both"/>
      </w:pPr>
      <w:r>
        <w:t>среднемесячная начисленная заработная плата в строительстве:</w:t>
      </w:r>
    </w:p>
    <w:p w:rsidR="002F0F37" w:rsidRDefault="002F0F37">
      <w:pPr>
        <w:pStyle w:val="ConsPlusNormal"/>
        <w:spacing w:before="220"/>
        <w:ind w:firstLine="540"/>
        <w:jc w:val="both"/>
      </w:pPr>
      <w:r>
        <w:t>в 2019 году - 29,306 тыс. рублей;</w:t>
      </w:r>
    </w:p>
    <w:p w:rsidR="002F0F37" w:rsidRDefault="002F0F37">
      <w:pPr>
        <w:pStyle w:val="ConsPlusNormal"/>
        <w:spacing w:before="220"/>
        <w:ind w:firstLine="540"/>
        <w:jc w:val="both"/>
      </w:pPr>
      <w:r>
        <w:lastRenderedPageBreak/>
        <w:t>в 2020 году - 31,747 тыс. рублей;</w:t>
      </w:r>
    </w:p>
    <w:p w:rsidR="002F0F37" w:rsidRDefault="002F0F37">
      <w:pPr>
        <w:pStyle w:val="ConsPlusNormal"/>
        <w:spacing w:before="220"/>
        <w:ind w:firstLine="540"/>
        <w:jc w:val="both"/>
      </w:pPr>
      <w:r>
        <w:t>в 2021 году - 32,968 тыс. рублей;</w:t>
      </w:r>
    </w:p>
    <w:p w:rsidR="002F0F37" w:rsidRDefault="002F0F37">
      <w:pPr>
        <w:pStyle w:val="ConsPlusNormal"/>
        <w:spacing w:before="220"/>
        <w:ind w:firstLine="540"/>
        <w:jc w:val="both"/>
      </w:pPr>
      <w:r>
        <w:t>в 2022 году - 33,701 тыс. рублей;</w:t>
      </w:r>
    </w:p>
    <w:p w:rsidR="002F0F37" w:rsidRDefault="002F0F37">
      <w:pPr>
        <w:pStyle w:val="ConsPlusNormal"/>
        <w:spacing w:before="220"/>
        <w:ind w:firstLine="540"/>
        <w:jc w:val="both"/>
      </w:pPr>
      <w:r>
        <w:t>в 2023 году - 35,411 тыс. рублей;</w:t>
      </w:r>
    </w:p>
    <w:p w:rsidR="002F0F37" w:rsidRDefault="002F0F37">
      <w:pPr>
        <w:pStyle w:val="ConsPlusNormal"/>
        <w:spacing w:before="220"/>
        <w:ind w:firstLine="540"/>
        <w:jc w:val="both"/>
      </w:pPr>
      <w:r>
        <w:t>в 2024 году - 39,074 тыс. рублей;</w:t>
      </w:r>
    </w:p>
    <w:p w:rsidR="002F0F37" w:rsidRDefault="002F0F37">
      <w:pPr>
        <w:pStyle w:val="ConsPlusNormal"/>
        <w:spacing w:before="220"/>
        <w:ind w:firstLine="540"/>
        <w:jc w:val="both"/>
      </w:pPr>
      <w:r>
        <w:t>в 2025 году - 42,732 тыс. рублей;</w:t>
      </w:r>
    </w:p>
    <w:p w:rsidR="002F0F37" w:rsidRDefault="002F0F37">
      <w:pPr>
        <w:pStyle w:val="ConsPlusNormal"/>
        <w:spacing w:before="220"/>
        <w:ind w:firstLine="540"/>
        <w:jc w:val="both"/>
      </w:pPr>
      <w:r>
        <w:t>в 2030 году - 48,842 тыс. рублей;</w:t>
      </w:r>
    </w:p>
    <w:p w:rsidR="002F0F37" w:rsidRDefault="002F0F37">
      <w:pPr>
        <w:pStyle w:val="ConsPlusNormal"/>
        <w:spacing w:before="220"/>
        <w:ind w:firstLine="540"/>
        <w:jc w:val="both"/>
      </w:pPr>
      <w:r>
        <w:t>в 2035 году - 56,169 тыс. рублей.</w:t>
      </w:r>
    </w:p>
    <w:p w:rsidR="002F0F37" w:rsidRDefault="002F0F37">
      <w:pPr>
        <w:pStyle w:val="ConsPlusNormal"/>
        <w:spacing w:before="22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или насыщения), изменения приоритетов государственной политики в сфере промышленности строительных материалов и индустриального домостроения.</w:t>
      </w:r>
    </w:p>
    <w:p w:rsidR="002F0F37" w:rsidRDefault="002F0F37">
      <w:pPr>
        <w:pStyle w:val="ConsPlusNormal"/>
        <w:jc w:val="both"/>
      </w:pPr>
      <w:r>
        <w:t xml:space="preserve">(в ред. </w:t>
      </w:r>
      <w:hyperlink r:id="rId149" w:history="1">
        <w:r>
          <w:rPr>
            <w:color w:val="0000FF"/>
          </w:rPr>
          <w:t>Постановления</w:t>
        </w:r>
      </w:hyperlink>
      <w:r>
        <w:t xml:space="preserve"> Кабинета Министров ЧР от 27.03.2019 N 83)</w:t>
      </w:r>
    </w:p>
    <w:p w:rsidR="002F0F37" w:rsidRDefault="002F0F37">
      <w:pPr>
        <w:pStyle w:val="ConsPlusNormal"/>
        <w:jc w:val="both"/>
      </w:pPr>
    </w:p>
    <w:p w:rsidR="002F0F37" w:rsidRDefault="002F0F37">
      <w:pPr>
        <w:pStyle w:val="ConsPlusTitle"/>
        <w:jc w:val="center"/>
        <w:outlineLvl w:val="2"/>
      </w:pPr>
      <w:r>
        <w:t>Раздел III. ХАРАКТЕРИСТИКИ ОСНОВНЫХ МЕРОПРИЯТИЙ, МЕРОПРИЯТИЙ</w:t>
      </w:r>
    </w:p>
    <w:p w:rsidR="002F0F37" w:rsidRDefault="002F0F37">
      <w:pPr>
        <w:pStyle w:val="ConsPlusTitle"/>
        <w:jc w:val="center"/>
      </w:pPr>
      <w:r>
        <w:t>ПОДПРОГРАММЫ С УКАЗАНИЕМ СРОКОВ И ЭТАПОВ ИХ РЕАЛИЗАЦИИ</w:t>
      </w:r>
    </w:p>
    <w:p w:rsidR="002F0F37" w:rsidRDefault="002F0F37">
      <w:pPr>
        <w:pStyle w:val="ConsPlusNormal"/>
        <w:jc w:val="both"/>
      </w:pPr>
    </w:p>
    <w:p w:rsidR="002F0F37" w:rsidRDefault="002F0F37">
      <w:pPr>
        <w:pStyle w:val="ConsPlusNormal"/>
        <w:ind w:firstLine="540"/>
        <w:jc w:val="both"/>
      </w:pPr>
      <w:r>
        <w:t>На реализацию поставленных цели и задач подпрограммы направлены три основных мероприятия:</w:t>
      </w:r>
    </w:p>
    <w:p w:rsidR="002F0F37" w:rsidRDefault="002F0F37">
      <w:pPr>
        <w:pStyle w:val="ConsPlusNormal"/>
        <w:spacing w:before="220"/>
        <w:ind w:firstLine="540"/>
        <w:jc w:val="both"/>
      </w:pPr>
      <w:r>
        <w:t>Основное мероприятие 1. Реализация инвестиционных проектов по модернизации и строительству производственной базы строительной индустрии Чувашской Республики.</w:t>
      </w:r>
    </w:p>
    <w:p w:rsidR="002F0F37" w:rsidRDefault="002F0F37">
      <w:pPr>
        <w:pStyle w:val="ConsPlusNormal"/>
        <w:spacing w:before="220"/>
        <w:ind w:firstLine="540"/>
        <w:jc w:val="both"/>
      </w:pPr>
      <w:r>
        <w:t>Мероприятие 1.1. Реконструкция и техническое перевооружение действующих организаций по производству основных видов стройматериалов, изделий и конструкций.</w:t>
      </w:r>
    </w:p>
    <w:p w:rsidR="002F0F37" w:rsidRDefault="002F0F37">
      <w:pPr>
        <w:pStyle w:val="ConsPlusNormal"/>
        <w:spacing w:before="220"/>
        <w:ind w:firstLine="540"/>
        <w:jc w:val="both"/>
      </w:pPr>
      <w:r>
        <w:t>Мероприятие 1.2. Строительство организаций по производству основных видов стройматериалов, изделий и конструкций.</w:t>
      </w:r>
    </w:p>
    <w:p w:rsidR="002F0F37" w:rsidRDefault="002F0F37">
      <w:pPr>
        <w:pStyle w:val="ConsPlusNormal"/>
        <w:spacing w:before="220"/>
        <w:ind w:firstLine="540"/>
        <w:jc w:val="both"/>
      </w:pPr>
      <w:r>
        <w:t>Основное мероприятие 2. Обеспечение инновационного развития базы строительной индустрии Чувашской Республики.</w:t>
      </w:r>
    </w:p>
    <w:p w:rsidR="002F0F37" w:rsidRDefault="002F0F37">
      <w:pPr>
        <w:pStyle w:val="ConsPlusNormal"/>
        <w:spacing w:before="220"/>
        <w:ind w:firstLine="540"/>
        <w:jc w:val="both"/>
      </w:pPr>
      <w:r>
        <w:t>Основное мероприятие 3. Государственное регулирование развития промышленности строительных материалов Чувашской Республики.</w:t>
      </w:r>
    </w:p>
    <w:p w:rsidR="002F0F37" w:rsidRDefault="002F0F37">
      <w:pPr>
        <w:pStyle w:val="ConsPlusNormal"/>
        <w:spacing w:before="220"/>
        <w:ind w:firstLine="540"/>
        <w:jc w:val="both"/>
      </w:pPr>
      <w:r>
        <w:t>Мероприятие 3.1. Мониторинг и оценка деятельности организаций строительной индустрии и промышленности строительных материалов.</w:t>
      </w:r>
    </w:p>
    <w:p w:rsidR="002F0F37" w:rsidRDefault="002F0F37">
      <w:pPr>
        <w:pStyle w:val="ConsPlusNormal"/>
        <w:spacing w:before="220"/>
        <w:ind w:firstLine="540"/>
        <w:jc w:val="both"/>
      </w:pPr>
      <w:r>
        <w:t>Мероприятие 3.2. Подготовка предложений по производству новых энергосберегающих строительных материалов и внедрению высокоэффективных технологий.</w:t>
      </w:r>
    </w:p>
    <w:p w:rsidR="002F0F37" w:rsidRDefault="002F0F37">
      <w:pPr>
        <w:pStyle w:val="ConsPlusNormal"/>
        <w:spacing w:before="220"/>
        <w:ind w:firstLine="540"/>
        <w:jc w:val="both"/>
      </w:pPr>
      <w:r>
        <w:t xml:space="preserve">Комплекс мероприятий по реализации подпрограммы включает в себя набор необходимых инструментов поддержки промышленности строительных материалов, которая направлена на ускоренное развитие отечественной промышленности строительных материалов и обеспечение соответствия объемов производства, качества и ассортимента продукции предприятий отрасли </w:t>
      </w:r>
      <w:proofErr w:type="gramStart"/>
      <w:r>
        <w:t>спросу</w:t>
      </w:r>
      <w:proofErr w:type="gramEnd"/>
      <w:r>
        <w:t xml:space="preserve"> как на внутреннем, так и на внешнем рынках с целью достижения планируемых темпов жилищного, социально-культурного, промышленного строительства, строительства объектов инженерной и транспортной инфраструктуры, а также модернизации жилищного фонда Чувашской Республики.</w:t>
      </w:r>
    </w:p>
    <w:p w:rsidR="002F0F37" w:rsidRDefault="002F0F37">
      <w:pPr>
        <w:pStyle w:val="ConsPlusNormal"/>
        <w:spacing w:before="220"/>
        <w:ind w:firstLine="540"/>
        <w:jc w:val="both"/>
      </w:pPr>
      <w:r>
        <w:lastRenderedPageBreak/>
        <w:t>Подпрограмма реализуется в период с 2019 по 2035 год в три этапа:</w:t>
      </w:r>
    </w:p>
    <w:p w:rsidR="002F0F37" w:rsidRDefault="002F0F37">
      <w:pPr>
        <w:pStyle w:val="ConsPlusNormal"/>
        <w:spacing w:before="220"/>
        <w:ind w:firstLine="540"/>
        <w:jc w:val="both"/>
      </w:pPr>
      <w:r>
        <w:t>1 этап - 2019 - 2025 годы;</w:t>
      </w:r>
    </w:p>
    <w:p w:rsidR="002F0F37" w:rsidRDefault="002F0F37">
      <w:pPr>
        <w:pStyle w:val="ConsPlusNormal"/>
        <w:spacing w:before="220"/>
        <w:ind w:firstLine="540"/>
        <w:jc w:val="both"/>
      </w:pPr>
      <w:r>
        <w:t>2 этап - 2026 - 2030 годы;</w:t>
      </w:r>
    </w:p>
    <w:p w:rsidR="002F0F37" w:rsidRDefault="002F0F37">
      <w:pPr>
        <w:pStyle w:val="ConsPlusNormal"/>
        <w:spacing w:before="220"/>
        <w:ind w:firstLine="540"/>
        <w:jc w:val="both"/>
      </w:pPr>
      <w:r>
        <w:t>3 этап - 2031 - 2035 годы.</w:t>
      </w:r>
    </w:p>
    <w:p w:rsidR="002F0F37" w:rsidRDefault="002F0F37">
      <w:pPr>
        <w:pStyle w:val="ConsPlusNormal"/>
        <w:jc w:val="both"/>
      </w:pPr>
    </w:p>
    <w:p w:rsidR="002F0F37" w:rsidRDefault="002F0F37">
      <w:pPr>
        <w:pStyle w:val="ConsPlusTitle"/>
        <w:jc w:val="center"/>
        <w:outlineLvl w:val="2"/>
      </w:pPr>
      <w:r>
        <w:t>Раздел IV. ОБОСНОВАНИЕ ОБЪЕМА ФИНАНСОВЫХ РЕСУРСОВ,</w:t>
      </w:r>
    </w:p>
    <w:p w:rsidR="002F0F37" w:rsidRDefault="002F0F37">
      <w:pPr>
        <w:pStyle w:val="ConsPlusTitle"/>
        <w:jc w:val="center"/>
      </w:pPr>
      <w:proofErr w:type="gramStart"/>
      <w:r>
        <w:t>НЕОБХОДИМЫХ</w:t>
      </w:r>
      <w:proofErr w:type="gramEnd"/>
      <w:r>
        <w:t xml:space="preserve"> ДЛЯ РЕАЛИЗАЦИИ ПОДПРОГРАММЫ</w:t>
      </w:r>
    </w:p>
    <w:p w:rsidR="002F0F37" w:rsidRDefault="002F0F37">
      <w:pPr>
        <w:pStyle w:val="ConsPlusTitle"/>
        <w:jc w:val="center"/>
      </w:pPr>
      <w:proofErr w:type="gramStart"/>
      <w:r>
        <w:t>(С РАСШИФРОВКОЙ ПО ИСТОЧНИКАМ ФИНАНСИРОВАНИЯ,</w:t>
      </w:r>
      <w:proofErr w:type="gramEnd"/>
    </w:p>
    <w:p w:rsidR="002F0F37" w:rsidRDefault="002F0F37">
      <w:pPr>
        <w:pStyle w:val="ConsPlusTitle"/>
        <w:jc w:val="center"/>
      </w:pPr>
      <w:proofErr w:type="gramStart"/>
      <w:r>
        <w:t>ПО ЭТАПАМ И ГОДАМ РЕАЛИЗАЦИИ ПОДПРОГРАММЫ)</w:t>
      </w:r>
      <w:proofErr w:type="gramEnd"/>
    </w:p>
    <w:p w:rsidR="002F0F37" w:rsidRDefault="002F0F37">
      <w:pPr>
        <w:pStyle w:val="ConsPlusNormal"/>
        <w:jc w:val="both"/>
      </w:pPr>
    </w:p>
    <w:p w:rsidR="002F0F37" w:rsidRDefault="002F0F37">
      <w:pPr>
        <w:pStyle w:val="ConsPlusNormal"/>
        <w:ind w:firstLine="540"/>
        <w:jc w:val="both"/>
      </w:pPr>
      <w:r>
        <w:t>Финансирование подпрограммы осуществляется за счет средств внебюджетных источников, могут использоваться различные инструменты государственно-частного партнерства.</w:t>
      </w:r>
    </w:p>
    <w:p w:rsidR="002F0F37" w:rsidRDefault="002F0F37">
      <w:pPr>
        <w:pStyle w:val="ConsPlusNormal"/>
        <w:spacing w:before="220"/>
        <w:ind w:firstLine="540"/>
        <w:jc w:val="both"/>
      </w:pPr>
      <w:r>
        <w:t>Общий объем финансирования подпрограммы в 2019 - 2035 годах составит 3743460,0 тыс. рублей, в том числе средства внебюджетных источников - 3743460,0 тыс. рублей.</w:t>
      </w:r>
    </w:p>
    <w:p w:rsidR="002F0F37" w:rsidRDefault="002F0F37">
      <w:pPr>
        <w:pStyle w:val="ConsPlusNormal"/>
        <w:spacing w:before="220"/>
        <w:ind w:firstLine="540"/>
        <w:jc w:val="both"/>
      </w:pPr>
      <w:r>
        <w:t>Прогнозируемые объемы финансирования подпрограммы на 1 этапе составят 1542460,0 тыс. рублей, на 2 этапе - 1100500,0 тыс. рублей, на 3 этапе - 1100500,0 тыс. рублей, в том числе:</w:t>
      </w:r>
    </w:p>
    <w:p w:rsidR="002F0F37" w:rsidRDefault="002F0F37">
      <w:pPr>
        <w:pStyle w:val="ConsPlusNormal"/>
        <w:spacing w:before="220"/>
        <w:ind w:firstLine="540"/>
        <w:jc w:val="both"/>
      </w:pPr>
      <w:r>
        <w:t>в 2019 году - 231140,0 тыс. рублей;</w:t>
      </w:r>
    </w:p>
    <w:p w:rsidR="002F0F37" w:rsidRDefault="002F0F37">
      <w:pPr>
        <w:pStyle w:val="ConsPlusNormal"/>
        <w:spacing w:before="220"/>
        <w:ind w:firstLine="540"/>
        <w:jc w:val="both"/>
      </w:pPr>
      <w:r>
        <w:t>в 2020 году - 212680,0 тыс. рублей;</w:t>
      </w:r>
    </w:p>
    <w:p w:rsidR="002F0F37" w:rsidRDefault="002F0F37">
      <w:pPr>
        <w:pStyle w:val="ConsPlusNormal"/>
        <w:spacing w:before="220"/>
        <w:ind w:firstLine="540"/>
        <w:jc w:val="both"/>
      </w:pPr>
      <w:r>
        <w:t>в 2021 году - 218240,0 тыс. рублей;</w:t>
      </w:r>
    </w:p>
    <w:p w:rsidR="002F0F37" w:rsidRDefault="002F0F37">
      <w:pPr>
        <w:pStyle w:val="ConsPlusNormal"/>
        <w:spacing w:before="220"/>
        <w:ind w:firstLine="540"/>
        <w:jc w:val="both"/>
      </w:pPr>
      <w:r>
        <w:t>в 2022 году - 220100,0 тыс. рублей;</w:t>
      </w:r>
    </w:p>
    <w:p w:rsidR="002F0F37" w:rsidRDefault="002F0F37">
      <w:pPr>
        <w:pStyle w:val="ConsPlusNormal"/>
        <w:spacing w:before="220"/>
        <w:ind w:firstLine="540"/>
        <w:jc w:val="both"/>
      </w:pPr>
      <w:r>
        <w:t>в 2023 году - 220100,0 тыс. рублей;</w:t>
      </w:r>
    </w:p>
    <w:p w:rsidR="002F0F37" w:rsidRDefault="002F0F37">
      <w:pPr>
        <w:pStyle w:val="ConsPlusNormal"/>
        <w:spacing w:before="220"/>
        <w:ind w:firstLine="540"/>
        <w:jc w:val="both"/>
      </w:pPr>
      <w:r>
        <w:t>в 2024 году - 220100,0 тыс. рублей;</w:t>
      </w:r>
    </w:p>
    <w:p w:rsidR="002F0F37" w:rsidRDefault="002F0F37">
      <w:pPr>
        <w:pStyle w:val="ConsPlusNormal"/>
        <w:spacing w:before="220"/>
        <w:ind w:firstLine="540"/>
        <w:jc w:val="both"/>
      </w:pPr>
      <w:r>
        <w:t>в 2025 году - 220100,0 тыс. рублей;</w:t>
      </w:r>
    </w:p>
    <w:p w:rsidR="002F0F37" w:rsidRDefault="002F0F37">
      <w:pPr>
        <w:pStyle w:val="ConsPlusNormal"/>
        <w:spacing w:before="220"/>
        <w:ind w:firstLine="540"/>
        <w:jc w:val="both"/>
      </w:pPr>
      <w:r>
        <w:t>в 2026 - 2030 годах - 1100500,0 тыс. рублей;</w:t>
      </w:r>
    </w:p>
    <w:p w:rsidR="002F0F37" w:rsidRDefault="002F0F37">
      <w:pPr>
        <w:pStyle w:val="ConsPlusNormal"/>
        <w:spacing w:before="220"/>
        <w:ind w:firstLine="540"/>
        <w:jc w:val="both"/>
      </w:pPr>
      <w:r>
        <w:t>в 2031 - 2035 годах - 1100500,0 тыс. рублей.</w:t>
      </w:r>
    </w:p>
    <w:p w:rsidR="002F0F37" w:rsidRDefault="002F0F37">
      <w:pPr>
        <w:pStyle w:val="ConsPlusNormal"/>
        <w:spacing w:before="220"/>
        <w:ind w:firstLine="540"/>
        <w:jc w:val="both"/>
      </w:pPr>
      <w:r>
        <w:t xml:space="preserve">Ресурсное </w:t>
      </w:r>
      <w:hyperlink w:anchor="P4105" w:history="1">
        <w:r>
          <w:rPr>
            <w:color w:val="0000FF"/>
          </w:rPr>
          <w:t>обеспечение</w:t>
        </w:r>
      </w:hyperlink>
      <w:r>
        <w:t xml:space="preserve"> реализации подпрограммы за счет всех источников финансирования представлено в приложении к подпрограмме.</w:t>
      </w: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both"/>
      </w:pPr>
    </w:p>
    <w:p w:rsidR="002F0F37" w:rsidRDefault="002F0F37">
      <w:pPr>
        <w:pStyle w:val="ConsPlusNormal"/>
        <w:jc w:val="right"/>
        <w:outlineLvl w:val="2"/>
      </w:pPr>
      <w:r>
        <w:t>Приложение</w:t>
      </w:r>
    </w:p>
    <w:p w:rsidR="002F0F37" w:rsidRDefault="002F0F37">
      <w:pPr>
        <w:pStyle w:val="ConsPlusNormal"/>
        <w:jc w:val="right"/>
      </w:pPr>
      <w:r>
        <w:t>к подпрограмме "Развитие промышленности</w:t>
      </w:r>
    </w:p>
    <w:p w:rsidR="002F0F37" w:rsidRDefault="002F0F37">
      <w:pPr>
        <w:pStyle w:val="ConsPlusNormal"/>
        <w:jc w:val="right"/>
      </w:pPr>
      <w:r>
        <w:t xml:space="preserve">строительных материалов и </w:t>
      </w:r>
      <w:proofErr w:type="gramStart"/>
      <w:r>
        <w:t>индустриального</w:t>
      </w:r>
      <w:proofErr w:type="gramEnd"/>
    </w:p>
    <w:p w:rsidR="002F0F37" w:rsidRDefault="002F0F37">
      <w:pPr>
        <w:pStyle w:val="ConsPlusNormal"/>
        <w:jc w:val="right"/>
      </w:pPr>
      <w:r>
        <w:t>домостроения в Чувашской Республике"</w:t>
      </w:r>
    </w:p>
    <w:p w:rsidR="002F0F37" w:rsidRDefault="002F0F37">
      <w:pPr>
        <w:pStyle w:val="ConsPlusNormal"/>
        <w:jc w:val="right"/>
      </w:pPr>
      <w:r>
        <w:t>государственной программы</w:t>
      </w:r>
    </w:p>
    <w:p w:rsidR="002F0F37" w:rsidRDefault="002F0F37">
      <w:pPr>
        <w:pStyle w:val="ConsPlusNormal"/>
        <w:jc w:val="right"/>
      </w:pPr>
      <w:r>
        <w:t>Чувашской Республики "Развитие</w:t>
      </w:r>
    </w:p>
    <w:p w:rsidR="002F0F37" w:rsidRDefault="002F0F37">
      <w:pPr>
        <w:pStyle w:val="ConsPlusNormal"/>
        <w:jc w:val="right"/>
      </w:pPr>
      <w:r>
        <w:t>строительного комплекса и архитектуры"</w:t>
      </w:r>
    </w:p>
    <w:p w:rsidR="002F0F37" w:rsidRDefault="002F0F37">
      <w:pPr>
        <w:pStyle w:val="ConsPlusNormal"/>
        <w:jc w:val="both"/>
      </w:pPr>
    </w:p>
    <w:p w:rsidR="002F0F37" w:rsidRDefault="002F0F37">
      <w:pPr>
        <w:pStyle w:val="ConsPlusTitle"/>
        <w:jc w:val="center"/>
      </w:pPr>
      <w:bookmarkStart w:id="15" w:name="P4105"/>
      <w:bookmarkEnd w:id="15"/>
      <w:r>
        <w:t>РЕСУРСНОЕ ОБЕСПЕЧЕНИЕ</w:t>
      </w:r>
    </w:p>
    <w:p w:rsidR="002F0F37" w:rsidRDefault="002F0F37">
      <w:pPr>
        <w:pStyle w:val="ConsPlusTitle"/>
        <w:jc w:val="center"/>
      </w:pPr>
      <w:r>
        <w:lastRenderedPageBreak/>
        <w:t>РЕАЛИЗАЦИИ ПОДПРОГРАММЫ "РАЗВИТИЕ ПРОМЫШЛЕННОСТИ</w:t>
      </w:r>
    </w:p>
    <w:p w:rsidR="002F0F37" w:rsidRDefault="002F0F37">
      <w:pPr>
        <w:pStyle w:val="ConsPlusTitle"/>
        <w:jc w:val="center"/>
      </w:pPr>
      <w:r>
        <w:t>СТРОИТЕЛЬНЫХ МАТЕРИАЛОВ И ИНДУСТРИАЛЬНОГО ДОМОСТРОЕНИЯ</w:t>
      </w:r>
    </w:p>
    <w:p w:rsidR="002F0F37" w:rsidRDefault="002F0F37">
      <w:pPr>
        <w:pStyle w:val="ConsPlusTitle"/>
        <w:jc w:val="center"/>
      </w:pPr>
      <w:r>
        <w:t>В ЧУВАШСКОЙ РЕСПУБЛИКЕ" ГОСУДАРСТВЕННОЙ ПРОГРАММЫ</w:t>
      </w:r>
    </w:p>
    <w:p w:rsidR="002F0F37" w:rsidRDefault="002F0F37">
      <w:pPr>
        <w:pStyle w:val="ConsPlusTitle"/>
        <w:jc w:val="center"/>
      </w:pPr>
      <w:r>
        <w:t>ЧУВАШСКОЙ РЕСПУБЛИКИ "РАЗВИТИЕ СТРОИТЕЛЬНОГО КОМПЛЕКСА</w:t>
      </w:r>
    </w:p>
    <w:p w:rsidR="002F0F37" w:rsidRDefault="002F0F37">
      <w:pPr>
        <w:pStyle w:val="ConsPlusTitle"/>
        <w:jc w:val="center"/>
      </w:pPr>
      <w:r>
        <w:t>И АРХИТЕКТУРЫ" ЗА СЧЕТ ВСЕХ ИСТОЧНИКОВ ФИНАНСИРОВАНИЯ</w:t>
      </w:r>
    </w:p>
    <w:p w:rsidR="002F0F37" w:rsidRDefault="002F0F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0F37">
        <w:trPr>
          <w:jc w:val="center"/>
        </w:trPr>
        <w:tc>
          <w:tcPr>
            <w:tcW w:w="9294" w:type="dxa"/>
            <w:tcBorders>
              <w:top w:val="nil"/>
              <w:left w:val="single" w:sz="24" w:space="0" w:color="CED3F1"/>
              <w:bottom w:val="nil"/>
              <w:right w:val="single" w:sz="24" w:space="0" w:color="F4F3F8"/>
            </w:tcBorders>
            <w:shd w:val="clear" w:color="auto" w:fill="F4F3F8"/>
          </w:tcPr>
          <w:p w:rsidR="002F0F37" w:rsidRDefault="002F0F37">
            <w:pPr>
              <w:pStyle w:val="ConsPlusNormal"/>
              <w:jc w:val="center"/>
            </w:pPr>
            <w:r>
              <w:rPr>
                <w:color w:val="392C69"/>
              </w:rPr>
              <w:t>Список изменяющих документов</w:t>
            </w:r>
          </w:p>
          <w:p w:rsidR="002F0F37" w:rsidRDefault="002F0F37">
            <w:pPr>
              <w:pStyle w:val="ConsPlusNormal"/>
              <w:jc w:val="center"/>
            </w:pPr>
            <w:r>
              <w:rPr>
                <w:color w:val="392C69"/>
              </w:rPr>
              <w:t xml:space="preserve">(в ред. </w:t>
            </w:r>
            <w:hyperlink r:id="rId150" w:history="1">
              <w:r>
                <w:rPr>
                  <w:color w:val="0000FF"/>
                </w:rPr>
                <w:t>Постановления</w:t>
              </w:r>
            </w:hyperlink>
            <w:r>
              <w:rPr>
                <w:color w:val="392C69"/>
              </w:rPr>
              <w:t xml:space="preserve"> Кабинета Министров ЧР от 27.03.2019 N 83)</w:t>
            </w:r>
          </w:p>
        </w:tc>
      </w:tr>
    </w:tbl>
    <w:p w:rsidR="002F0F37" w:rsidRDefault="002F0F37">
      <w:pPr>
        <w:pStyle w:val="ConsPlusNormal"/>
        <w:jc w:val="both"/>
      </w:pPr>
    </w:p>
    <w:p w:rsidR="002F0F37" w:rsidRDefault="002F0F37">
      <w:pPr>
        <w:sectPr w:rsidR="002F0F37">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426"/>
        <w:gridCol w:w="1872"/>
        <w:gridCol w:w="950"/>
        <w:gridCol w:w="641"/>
        <w:gridCol w:w="500"/>
        <w:gridCol w:w="452"/>
        <w:gridCol w:w="515"/>
        <w:gridCol w:w="1191"/>
        <w:gridCol w:w="1024"/>
        <w:gridCol w:w="1024"/>
        <w:gridCol w:w="1024"/>
        <w:gridCol w:w="1024"/>
        <w:gridCol w:w="1024"/>
        <w:gridCol w:w="1024"/>
        <w:gridCol w:w="1024"/>
        <w:gridCol w:w="1144"/>
        <w:gridCol w:w="1144"/>
      </w:tblGrid>
      <w:tr w:rsidR="002F0F37">
        <w:tc>
          <w:tcPr>
            <w:tcW w:w="737" w:type="dxa"/>
            <w:vMerge w:val="restart"/>
            <w:tcBorders>
              <w:left w:val="nil"/>
            </w:tcBorders>
          </w:tcPr>
          <w:p w:rsidR="002F0F37" w:rsidRDefault="002F0F37">
            <w:pPr>
              <w:pStyle w:val="ConsPlusNormal"/>
              <w:jc w:val="center"/>
            </w:pPr>
            <w:r>
              <w:lastRenderedPageBreak/>
              <w:t>Статус</w:t>
            </w:r>
          </w:p>
        </w:tc>
        <w:tc>
          <w:tcPr>
            <w:tcW w:w="1426" w:type="dxa"/>
            <w:vMerge w:val="restart"/>
          </w:tcPr>
          <w:p w:rsidR="002F0F37" w:rsidRDefault="002F0F37">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872" w:type="dxa"/>
            <w:vMerge w:val="restart"/>
          </w:tcPr>
          <w:p w:rsidR="002F0F37" w:rsidRDefault="002F0F37">
            <w:pPr>
              <w:pStyle w:val="ConsPlusNormal"/>
              <w:jc w:val="center"/>
            </w:pPr>
            <w:r>
              <w:t>Задача подпрограммы государственной программы Чувашской Республики</w:t>
            </w:r>
          </w:p>
        </w:tc>
        <w:tc>
          <w:tcPr>
            <w:tcW w:w="950" w:type="dxa"/>
            <w:vMerge w:val="restart"/>
          </w:tcPr>
          <w:p w:rsidR="002F0F37" w:rsidRDefault="002F0F37">
            <w:pPr>
              <w:pStyle w:val="ConsPlusNormal"/>
              <w:jc w:val="center"/>
            </w:pPr>
            <w:r>
              <w:t>Ответственный исполнитель</w:t>
            </w:r>
          </w:p>
        </w:tc>
        <w:tc>
          <w:tcPr>
            <w:tcW w:w="2108" w:type="dxa"/>
            <w:gridSpan w:val="4"/>
          </w:tcPr>
          <w:p w:rsidR="002F0F37" w:rsidRDefault="002F0F37">
            <w:pPr>
              <w:pStyle w:val="ConsPlusNormal"/>
              <w:jc w:val="center"/>
            </w:pPr>
            <w:r>
              <w:t>Код бюджетной классификации</w:t>
            </w:r>
          </w:p>
        </w:tc>
        <w:tc>
          <w:tcPr>
            <w:tcW w:w="1191" w:type="dxa"/>
            <w:vMerge w:val="restart"/>
          </w:tcPr>
          <w:p w:rsidR="002F0F37" w:rsidRDefault="002F0F37">
            <w:pPr>
              <w:pStyle w:val="ConsPlusNormal"/>
              <w:jc w:val="center"/>
            </w:pPr>
            <w:r>
              <w:t>Источники финансирования</w:t>
            </w:r>
          </w:p>
        </w:tc>
        <w:tc>
          <w:tcPr>
            <w:tcW w:w="9456" w:type="dxa"/>
            <w:gridSpan w:val="9"/>
            <w:tcBorders>
              <w:right w:val="nil"/>
            </w:tcBorders>
          </w:tcPr>
          <w:p w:rsidR="002F0F37" w:rsidRDefault="002F0F37">
            <w:pPr>
              <w:pStyle w:val="ConsPlusNormal"/>
              <w:jc w:val="center"/>
            </w:pPr>
            <w:r>
              <w:t>Расходы по годам, тыс. рублей</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jc w:val="center"/>
            </w:pPr>
            <w:r>
              <w:t>главный распорядитель бюджетных средств</w:t>
            </w:r>
          </w:p>
        </w:tc>
        <w:tc>
          <w:tcPr>
            <w:tcW w:w="500" w:type="dxa"/>
          </w:tcPr>
          <w:p w:rsidR="002F0F37" w:rsidRDefault="002F0F37">
            <w:pPr>
              <w:pStyle w:val="ConsPlusNormal"/>
              <w:jc w:val="center"/>
            </w:pPr>
            <w:r>
              <w:t>раздел, подраздел</w:t>
            </w:r>
          </w:p>
        </w:tc>
        <w:tc>
          <w:tcPr>
            <w:tcW w:w="452" w:type="dxa"/>
          </w:tcPr>
          <w:p w:rsidR="002F0F37" w:rsidRDefault="002F0F37">
            <w:pPr>
              <w:pStyle w:val="ConsPlusNormal"/>
              <w:jc w:val="center"/>
            </w:pPr>
            <w:r>
              <w:t>целевая статья расходов</w:t>
            </w:r>
          </w:p>
        </w:tc>
        <w:tc>
          <w:tcPr>
            <w:tcW w:w="515" w:type="dxa"/>
          </w:tcPr>
          <w:p w:rsidR="002F0F37" w:rsidRDefault="002F0F37">
            <w:pPr>
              <w:pStyle w:val="ConsPlusNormal"/>
              <w:jc w:val="center"/>
            </w:pPr>
            <w:r>
              <w:t>группа (подгруппа) вида расходов</w:t>
            </w:r>
          </w:p>
        </w:tc>
        <w:tc>
          <w:tcPr>
            <w:tcW w:w="1191" w:type="dxa"/>
            <w:vMerge/>
          </w:tcPr>
          <w:p w:rsidR="002F0F37" w:rsidRDefault="002F0F37"/>
        </w:tc>
        <w:tc>
          <w:tcPr>
            <w:tcW w:w="1024" w:type="dxa"/>
          </w:tcPr>
          <w:p w:rsidR="002F0F37" w:rsidRDefault="002F0F37">
            <w:pPr>
              <w:pStyle w:val="ConsPlusNormal"/>
              <w:jc w:val="center"/>
            </w:pPr>
            <w:r>
              <w:t>2019</w:t>
            </w:r>
          </w:p>
        </w:tc>
        <w:tc>
          <w:tcPr>
            <w:tcW w:w="1024" w:type="dxa"/>
          </w:tcPr>
          <w:p w:rsidR="002F0F37" w:rsidRDefault="002F0F37">
            <w:pPr>
              <w:pStyle w:val="ConsPlusNormal"/>
              <w:jc w:val="center"/>
            </w:pPr>
            <w:r>
              <w:t>2020</w:t>
            </w:r>
          </w:p>
        </w:tc>
        <w:tc>
          <w:tcPr>
            <w:tcW w:w="1024" w:type="dxa"/>
          </w:tcPr>
          <w:p w:rsidR="002F0F37" w:rsidRDefault="002F0F37">
            <w:pPr>
              <w:pStyle w:val="ConsPlusNormal"/>
              <w:jc w:val="center"/>
            </w:pPr>
            <w:r>
              <w:t>2021</w:t>
            </w:r>
          </w:p>
        </w:tc>
        <w:tc>
          <w:tcPr>
            <w:tcW w:w="1024" w:type="dxa"/>
          </w:tcPr>
          <w:p w:rsidR="002F0F37" w:rsidRDefault="002F0F37">
            <w:pPr>
              <w:pStyle w:val="ConsPlusNormal"/>
              <w:jc w:val="center"/>
            </w:pPr>
            <w:r>
              <w:t>2022</w:t>
            </w:r>
          </w:p>
        </w:tc>
        <w:tc>
          <w:tcPr>
            <w:tcW w:w="1024" w:type="dxa"/>
          </w:tcPr>
          <w:p w:rsidR="002F0F37" w:rsidRDefault="002F0F37">
            <w:pPr>
              <w:pStyle w:val="ConsPlusNormal"/>
              <w:jc w:val="center"/>
            </w:pPr>
            <w:r>
              <w:t>2023</w:t>
            </w:r>
          </w:p>
        </w:tc>
        <w:tc>
          <w:tcPr>
            <w:tcW w:w="1024" w:type="dxa"/>
          </w:tcPr>
          <w:p w:rsidR="002F0F37" w:rsidRDefault="002F0F37">
            <w:pPr>
              <w:pStyle w:val="ConsPlusNormal"/>
              <w:jc w:val="center"/>
            </w:pPr>
            <w:r>
              <w:t>2024</w:t>
            </w:r>
          </w:p>
        </w:tc>
        <w:tc>
          <w:tcPr>
            <w:tcW w:w="1024" w:type="dxa"/>
          </w:tcPr>
          <w:p w:rsidR="002F0F37" w:rsidRDefault="002F0F37">
            <w:pPr>
              <w:pStyle w:val="ConsPlusNormal"/>
              <w:jc w:val="center"/>
            </w:pPr>
            <w:r>
              <w:t>2025</w:t>
            </w:r>
          </w:p>
        </w:tc>
        <w:tc>
          <w:tcPr>
            <w:tcW w:w="1144" w:type="dxa"/>
          </w:tcPr>
          <w:p w:rsidR="002F0F37" w:rsidRDefault="002F0F37">
            <w:pPr>
              <w:pStyle w:val="ConsPlusNormal"/>
              <w:jc w:val="center"/>
            </w:pPr>
            <w:r>
              <w:t>2026 - 2030</w:t>
            </w:r>
          </w:p>
        </w:tc>
        <w:tc>
          <w:tcPr>
            <w:tcW w:w="1144" w:type="dxa"/>
            <w:tcBorders>
              <w:right w:val="nil"/>
            </w:tcBorders>
          </w:tcPr>
          <w:p w:rsidR="002F0F37" w:rsidRDefault="002F0F37">
            <w:pPr>
              <w:pStyle w:val="ConsPlusNormal"/>
              <w:jc w:val="center"/>
            </w:pPr>
            <w:r>
              <w:t>2031 - 2035</w:t>
            </w:r>
          </w:p>
        </w:tc>
      </w:tr>
      <w:tr w:rsidR="002F0F37">
        <w:tc>
          <w:tcPr>
            <w:tcW w:w="737" w:type="dxa"/>
            <w:tcBorders>
              <w:left w:val="nil"/>
            </w:tcBorders>
          </w:tcPr>
          <w:p w:rsidR="002F0F37" w:rsidRDefault="002F0F37">
            <w:pPr>
              <w:pStyle w:val="ConsPlusNormal"/>
              <w:jc w:val="center"/>
            </w:pPr>
            <w:r>
              <w:t>1</w:t>
            </w:r>
          </w:p>
        </w:tc>
        <w:tc>
          <w:tcPr>
            <w:tcW w:w="1426" w:type="dxa"/>
          </w:tcPr>
          <w:p w:rsidR="002F0F37" w:rsidRDefault="002F0F37">
            <w:pPr>
              <w:pStyle w:val="ConsPlusNormal"/>
              <w:jc w:val="center"/>
            </w:pPr>
            <w:r>
              <w:t>2</w:t>
            </w:r>
          </w:p>
        </w:tc>
        <w:tc>
          <w:tcPr>
            <w:tcW w:w="1872" w:type="dxa"/>
          </w:tcPr>
          <w:p w:rsidR="002F0F37" w:rsidRDefault="002F0F37">
            <w:pPr>
              <w:pStyle w:val="ConsPlusNormal"/>
              <w:jc w:val="center"/>
            </w:pPr>
            <w:r>
              <w:t>3</w:t>
            </w:r>
          </w:p>
        </w:tc>
        <w:tc>
          <w:tcPr>
            <w:tcW w:w="950" w:type="dxa"/>
          </w:tcPr>
          <w:p w:rsidR="002F0F37" w:rsidRDefault="002F0F37">
            <w:pPr>
              <w:pStyle w:val="ConsPlusNormal"/>
              <w:jc w:val="center"/>
            </w:pPr>
            <w:r>
              <w:t>4</w:t>
            </w:r>
          </w:p>
        </w:tc>
        <w:tc>
          <w:tcPr>
            <w:tcW w:w="641" w:type="dxa"/>
          </w:tcPr>
          <w:p w:rsidR="002F0F37" w:rsidRDefault="002F0F37">
            <w:pPr>
              <w:pStyle w:val="ConsPlusNormal"/>
              <w:jc w:val="center"/>
            </w:pPr>
            <w:r>
              <w:t>5</w:t>
            </w:r>
          </w:p>
        </w:tc>
        <w:tc>
          <w:tcPr>
            <w:tcW w:w="500" w:type="dxa"/>
          </w:tcPr>
          <w:p w:rsidR="002F0F37" w:rsidRDefault="002F0F37">
            <w:pPr>
              <w:pStyle w:val="ConsPlusNormal"/>
              <w:jc w:val="center"/>
            </w:pPr>
            <w:r>
              <w:t>6</w:t>
            </w:r>
          </w:p>
        </w:tc>
        <w:tc>
          <w:tcPr>
            <w:tcW w:w="452" w:type="dxa"/>
          </w:tcPr>
          <w:p w:rsidR="002F0F37" w:rsidRDefault="002F0F37">
            <w:pPr>
              <w:pStyle w:val="ConsPlusNormal"/>
              <w:jc w:val="center"/>
            </w:pPr>
            <w:r>
              <w:t>7</w:t>
            </w:r>
          </w:p>
        </w:tc>
        <w:tc>
          <w:tcPr>
            <w:tcW w:w="515" w:type="dxa"/>
          </w:tcPr>
          <w:p w:rsidR="002F0F37" w:rsidRDefault="002F0F37">
            <w:pPr>
              <w:pStyle w:val="ConsPlusNormal"/>
              <w:jc w:val="center"/>
            </w:pPr>
            <w:r>
              <w:t>8</w:t>
            </w:r>
          </w:p>
        </w:tc>
        <w:tc>
          <w:tcPr>
            <w:tcW w:w="1191" w:type="dxa"/>
          </w:tcPr>
          <w:p w:rsidR="002F0F37" w:rsidRDefault="002F0F37">
            <w:pPr>
              <w:pStyle w:val="ConsPlusNormal"/>
              <w:jc w:val="center"/>
            </w:pPr>
            <w:r>
              <w:t>9</w:t>
            </w:r>
          </w:p>
        </w:tc>
        <w:tc>
          <w:tcPr>
            <w:tcW w:w="1024" w:type="dxa"/>
          </w:tcPr>
          <w:p w:rsidR="002F0F37" w:rsidRDefault="002F0F37">
            <w:pPr>
              <w:pStyle w:val="ConsPlusNormal"/>
              <w:jc w:val="center"/>
            </w:pPr>
            <w:r>
              <w:t>10</w:t>
            </w:r>
          </w:p>
        </w:tc>
        <w:tc>
          <w:tcPr>
            <w:tcW w:w="1024" w:type="dxa"/>
          </w:tcPr>
          <w:p w:rsidR="002F0F37" w:rsidRDefault="002F0F37">
            <w:pPr>
              <w:pStyle w:val="ConsPlusNormal"/>
              <w:jc w:val="center"/>
            </w:pPr>
            <w:r>
              <w:t>11</w:t>
            </w:r>
          </w:p>
        </w:tc>
        <w:tc>
          <w:tcPr>
            <w:tcW w:w="1024" w:type="dxa"/>
          </w:tcPr>
          <w:p w:rsidR="002F0F37" w:rsidRDefault="002F0F37">
            <w:pPr>
              <w:pStyle w:val="ConsPlusNormal"/>
              <w:jc w:val="center"/>
            </w:pPr>
            <w:r>
              <w:t>12</w:t>
            </w:r>
          </w:p>
        </w:tc>
        <w:tc>
          <w:tcPr>
            <w:tcW w:w="1024" w:type="dxa"/>
          </w:tcPr>
          <w:p w:rsidR="002F0F37" w:rsidRDefault="002F0F37">
            <w:pPr>
              <w:pStyle w:val="ConsPlusNormal"/>
              <w:jc w:val="center"/>
            </w:pPr>
            <w:r>
              <w:t>13</w:t>
            </w:r>
          </w:p>
        </w:tc>
        <w:tc>
          <w:tcPr>
            <w:tcW w:w="1024" w:type="dxa"/>
          </w:tcPr>
          <w:p w:rsidR="002F0F37" w:rsidRDefault="002F0F37">
            <w:pPr>
              <w:pStyle w:val="ConsPlusNormal"/>
              <w:jc w:val="center"/>
            </w:pPr>
            <w:r>
              <w:t>14</w:t>
            </w:r>
          </w:p>
        </w:tc>
        <w:tc>
          <w:tcPr>
            <w:tcW w:w="1024" w:type="dxa"/>
          </w:tcPr>
          <w:p w:rsidR="002F0F37" w:rsidRDefault="002F0F37">
            <w:pPr>
              <w:pStyle w:val="ConsPlusNormal"/>
              <w:jc w:val="center"/>
            </w:pPr>
            <w:r>
              <w:t>15</w:t>
            </w:r>
          </w:p>
        </w:tc>
        <w:tc>
          <w:tcPr>
            <w:tcW w:w="1024" w:type="dxa"/>
          </w:tcPr>
          <w:p w:rsidR="002F0F37" w:rsidRDefault="002F0F37">
            <w:pPr>
              <w:pStyle w:val="ConsPlusNormal"/>
              <w:jc w:val="center"/>
            </w:pPr>
            <w:r>
              <w:t>16</w:t>
            </w:r>
          </w:p>
        </w:tc>
        <w:tc>
          <w:tcPr>
            <w:tcW w:w="1144" w:type="dxa"/>
          </w:tcPr>
          <w:p w:rsidR="002F0F37" w:rsidRDefault="002F0F37">
            <w:pPr>
              <w:pStyle w:val="ConsPlusNormal"/>
              <w:jc w:val="center"/>
            </w:pPr>
            <w:r>
              <w:t>17</w:t>
            </w:r>
          </w:p>
        </w:tc>
        <w:tc>
          <w:tcPr>
            <w:tcW w:w="1144" w:type="dxa"/>
            <w:tcBorders>
              <w:right w:val="nil"/>
            </w:tcBorders>
          </w:tcPr>
          <w:p w:rsidR="002F0F37" w:rsidRDefault="002F0F37">
            <w:pPr>
              <w:pStyle w:val="ConsPlusNormal"/>
              <w:jc w:val="center"/>
            </w:pPr>
            <w:r>
              <w:t>18</w:t>
            </w:r>
          </w:p>
        </w:tc>
      </w:tr>
      <w:tr w:rsidR="002F0F37">
        <w:tc>
          <w:tcPr>
            <w:tcW w:w="737" w:type="dxa"/>
            <w:vMerge w:val="restart"/>
            <w:tcBorders>
              <w:left w:val="nil"/>
            </w:tcBorders>
          </w:tcPr>
          <w:p w:rsidR="002F0F37" w:rsidRDefault="002F0F37">
            <w:pPr>
              <w:pStyle w:val="ConsPlusNormal"/>
              <w:jc w:val="both"/>
            </w:pPr>
            <w:r>
              <w:t>Подпрограмма</w:t>
            </w:r>
          </w:p>
        </w:tc>
        <w:tc>
          <w:tcPr>
            <w:tcW w:w="1426" w:type="dxa"/>
            <w:vMerge w:val="restart"/>
          </w:tcPr>
          <w:p w:rsidR="002F0F37" w:rsidRDefault="002F0F37">
            <w:pPr>
              <w:pStyle w:val="ConsPlusNormal"/>
              <w:jc w:val="both"/>
            </w:pPr>
            <w:r>
              <w:t>"Развитие промышленности строительных материалов и индустриального домостроения в Чувашской Республике"</w:t>
            </w:r>
          </w:p>
        </w:tc>
        <w:tc>
          <w:tcPr>
            <w:tcW w:w="1872" w:type="dxa"/>
            <w:vMerge w:val="restart"/>
          </w:tcPr>
          <w:p w:rsidR="002F0F37" w:rsidRDefault="002F0F37">
            <w:pPr>
              <w:pStyle w:val="ConsPlusNormal"/>
            </w:pPr>
          </w:p>
        </w:tc>
        <w:tc>
          <w:tcPr>
            <w:tcW w:w="950" w:type="dxa"/>
            <w:vMerge w:val="restart"/>
          </w:tcPr>
          <w:p w:rsidR="002F0F37" w:rsidRDefault="002F0F37">
            <w:pPr>
              <w:pStyle w:val="ConsPlusNormal"/>
              <w:jc w:val="both"/>
            </w:pPr>
            <w:r>
              <w:t>ответственный исполнитель - Минстрой Чувашии</w:t>
            </w:r>
          </w:p>
        </w:tc>
        <w:tc>
          <w:tcPr>
            <w:tcW w:w="641" w:type="dxa"/>
          </w:tcPr>
          <w:p w:rsidR="002F0F37" w:rsidRDefault="002F0F37">
            <w:pPr>
              <w:pStyle w:val="ConsPlusNormal"/>
              <w:jc w:val="center"/>
            </w:pPr>
            <w:r>
              <w:t>x</w:t>
            </w: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всего</w:t>
            </w:r>
          </w:p>
        </w:tc>
        <w:tc>
          <w:tcPr>
            <w:tcW w:w="1024" w:type="dxa"/>
          </w:tcPr>
          <w:p w:rsidR="002F0F37" w:rsidRDefault="002F0F37">
            <w:pPr>
              <w:pStyle w:val="ConsPlusNormal"/>
              <w:jc w:val="center"/>
            </w:pPr>
            <w:r>
              <w:t>231140,0</w:t>
            </w:r>
          </w:p>
        </w:tc>
        <w:tc>
          <w:tcPr>
            <w:tcW w:w="1024" w:type="dxa"/>
          </w:tcPr>
          <w:p w:rsidR="002F0F37" w:rsidRDefault="002F0F37">
            <w:pPr>
              <w:pStyle w:val="ConsPlusNormal"/>
              <w:jc w:val="center"/>
            </w:pPr>
            <w:r>
              <w:t>212680,0</w:t>
            </w:r>
          </w:p>
        </w:tc>
        <w:tc>
          <w:tcPr>
            <w:tcW w:w="1024" w:type="dxa"/>
          </w:tcPr>
          <w:p w:rsidR="002F0F37" w:rsidRDefault="002F0F37">
            <w:pPr>
              <w:pStyle w:val="ConsPlusNormal"/>
              <w:jc w:val="center"/>
            </w:pPr>
            <w:r>
              <w:t>218240,0</w:t>
            </w:r>
          </w:p>
        </w:tc>
        <w:tc>
          <w:tcPr>
            <w:tcW w:w="1024" w:type="dxa"/>
          </w:tcPr>
          <w:p w:rsidR="002F0F37" w:rsidRDefault="002F0F37">
            <w:pPr>
              <w:pStyle w:val="ConsPlusNormal"/>
              <w:jc w:val="center"/>
            </w:pPr>
            <w:r>
              <w:t>220100,0</w:t>
            </w:r>
          </w:p>
        </w:tc>
        <w:tc>
          <w:tcPr>
            <w:tcW w:w="1024" w:type="dxa"/>
          </w:tcPr>
          <w:p w:rsidR="002F0F37" w:rsidRDefault="002F0F37">
            <w:pPr>
              <w:pStyle w:val="ConsPlusNormal"/>
              <w:jc w:val="center"/>
            </w:pPr>
            <w:r>
              <w:t>220100,0</w:t>
            </w:r>
          </w:p>
        </w:tc>
        <w:tc>
          <w:tcPr>
            <w:tcW w:w="1024" w:type="dxa"/>
          </w:tcPr>
          <w:p w:rsidR="002F0F37" w:rsidRDefault="002F0F37">
            <w:pPr>
              <w:pStyle w:val="ConsPlusNormal"/>
              <w:jc w:val="center"/>
            </w:pPr>
            <w:r>
              <w:t>220100,0</w:t>
            </w:r>
          </w:p>
        </w:tc>
        <w:tc>
          <w:tcPr>
            <w:tcW w:w="1024" w:type="dxa"/>
          </w:tcPr>
          <w:p w:rsidR="002F0F37" w:rsidRDefault="002F0F37">
            <w:pPr>
              <w:pStyle w:val="ConsPlusNormal"/>
              <w:jc w:val="center"/>
            </w:pPr>
            <w:r>
              <w:t>220100,0</w:t>
            </w:r>
          </w:p>
        </w:tc>
        <w:tc>
          <w:tcPr>
            <w:tcW w:w="1144" w:type="dxa"/>
          </w:tcPr>
          <w:p w:rsidR="002F0F37" w:rsidRDefault="002F0F37">
            <w:pPr>
              <w:pStyle w:val="ConsPlusNormal"/>
              <w:jc w:val="center"/>
            </w:pPr>
            <w:r>
              <w:t>1100500,0</w:t>
            </w:r>
          </w:p>
        </w:tc>
        <w:tc>
          <w:tcPr>
            <w:tcW w:w="1144" w:type="dxa"/>
            <w:tcBorders>
              <w:right w:val="nil"/>
            </w:tcBorders>
          </w:tcPr>
          <w:p w:rsidR="002F0F37" w:rsidRDefault="002F0F37">
            <w:pPr>
              <w:pStyle w:val="ConsPlusNormal"/>
              <w:jc w:val="center"/>
            </w:pPr>
            <w:r>
              <w:t>1100500,0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jc w:val="center"/>
            </w:pPr>
            <w:r>
              <w:t>x</w:t>
            </w: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республиканский бюджет Чувашской Республики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jc w:val="center"/>
            </w:pPr>
            <w:r>
              <w:t>x</w:t>
            </w: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внебюджетные источники</w:t>
            </w:r>
          </w:p>
        </w:tc>
        <w:tc>
          <w:tcPr>
            <w:tcW w:w="1024" w:type="dxa"/>
          </w:tcPr>
          <w:p w:rsidR="002F0F37" w:rsidRDefault="002F0F37">
            <w:pPr>
              <w:pStyle w:val="ConsPlusNormal"/>
              <w:jc w:val="center"/>
            </w:pPr>
            <w:r>
              <w:t>231140,0</w:t>
            </w:r>
          </w:p>
        </w:tc>
        <w:tc>
          <w:tcPr>
            <w:tcW w:w="1024" w:type="dxa"/>
          </w:tcPr>
          <w:p w:rsidR="002F0F37" w:rsidRDefault="002F0F37">
            <w:pPr>
              <w:pStyle w:val="ConsPlusNormal"/>
              <w:jc w:val="center"/>
            </w:pPr>
            <w:r>
              <w:t>212680,0</w:t>
            </w:r>
          </w:p>
        </w:tc>
        <w:tc>
          <w:tcPr>
            <w:tcW w:w="1024" w:type="dxa"/>
          </w:tcPr>
          <w:p w:rsidR="002F0F37" w:rsidRDefault="002F0F37">
            <w:pPr>
              <w:pStyle w:val="ConsPlusNormal"/>
              <w:jc w:val="center"/>
            </w:pPr>
            <w:r>
              <w:t>218240,0</w:t>
            </w:r>
          </w:p>
        </w:tc>
        <w:tc>
          <w:tcPr>
            <w:tcW w:w="1024" w:type="dxa"/>
          </w:tcPr>
          <w:p w:rsidR="002F0F37" w:rsidRDefault="002F0F37">
            <w:pPr>
              <w:pStyle w:val="ConsPlusNormal"/>
              <w:jc w:val="center"/>
            </w:pPr>
            <w:r>
              <w:t>220100,0</w:t>
            </w:r>
          </w:p>
        </w:tc>
        <w:tc>
          <w:tcPr>
            <w:tcW w:w="1024" w:type="dxa"/>
          </w:tcPr>
          <w:p w:rsidR="002F0F37" w:rsidRDefault="002F0F37">
            <w:pPr>
              <w:pStyle w:val="ConsPlusNormal"/>
              <w:jc w:val="center"/>
            </w:pPr>
            <w:r>
              <w:t>220100,0</w:t>
            </w:r>
          </w:p>
        </w:tc>
        <w:tc>
          <w:tcPr>
            <w:tcW w:w="1024" w:type="dxa"/>
          </w:tcPr>
          <w:p w:rsidR="002F0F37" w:rsidRDefault="002F0F37">
            <w:pPr>
              <w:pStyle w:val="ConsPlusNormal"/>
              <w:jc w:val="center"/>
            </w:pPr>
            <w:r>
              <w:t>220100,0</w:t>
            </w:r>
          </w:p>
        </w:tc>
        <w:tc>
          <w:tcPr>
            <w:tcW w:w="1024" w:type="dxa"/>
          </w:tcPr>
          <w:p w:rsidR="002F0F37" w:rsidRDefault="002F0F37">
            <w:pPr>
              <w:pStyle w:val="ConsPlusNormal"/>
              <w:jc w:val="center"/>
            </w:pPr>
            <w:r>
              <w:t>220100,0</w:t>
            </w:r>
          </w:p>
        </w:tc>
        <w:tc>
          <w:tcPr>
            <w:tcW w:w="1144" w:type="dxa"/>
          </w:tcPr>
          <w:p w:rsidR="002F0F37" w:rsidRDefault="002F0F37">
            <w:pPr>
              <w:pStyle w:val="ConsPlusNormal"/>
              <w:jc w:val="center"/>
            </w:pPr>
            <w:r>
              <w:t>1100500,0</w:t>
            </w:r>
          </w:p>
        </w:tc>
        <w:tc>
          <w:tcPr>
            <w:tcW w:w="1144" w:type="dxa"/>
            <w:tcBorders>
              <w:right w:val="nil"/>
            </w:tcBorders>
          </w:tcPr>
          <w:p w:rsidR="002F0F37" w:rsidRDefault="002F0F37">
            <w:pPr>
              <w:pStyle w:val="ConsPlusNormal"/>
              <w:jc w:val="center"/>
            </w:pPr>
            <w:r>
              <w:t>1100500,0</w:t>
            </w:r>
          </w:p>
        </w:tc>
      </w:tr>
      <w:tr w:rsidR="002F0F37">
        <w:tc>
          <w:tcPr>
            <w:tcW w:w="17740" w:type="dxa"/>
            <w:gridSpan w:val="18"/>
            <w:tcBorders>
              <w:left w:val="nil"/>
              <w:right w:val="nil"/>
            </w:tcBorders>
          </w:tcPr>
          <w:p w:rsidR="002F0F37" w:rsidRDefault="002F0F37">
            <w:pPr>
              <w:pStyle w:val="ConsPlusNormal"/>
              <w:jc w:val="center"/>
              <w:outlineLvl w:val="3"/>
            </w:pPr>
            <w:r>
              <w:t>Цель "Создание и расширение в Чувашской Республике скоординированного производства номенклатуры современных высококачественных, конкурентоспособных ресурсо- и энергосберегающих видов строительных материалов, изделий и конструкций в объеме, необходимом для планируемых темпов жилищного, социально-культурного, промышленного строительства, создания и реконструкции объектов инженерной и транспортной инфраструктуры, а также модернизации жилищного фонда Чувашской Республики"</w:t>
            </w:r>
          </w:p>
        </w:tc>
      </w:tr>
      <w:tr w:rsidR="002F0F37">
        <w:tc>
          <w:tcPr>
            <w:tcW w:w="737" w:type="dxa"/>
            <w:vMerge w:val="restart"/>
            <w:tcBorders>
              <w:left w:val="nil"/>
            </w:tcBorders>
          </w:tcPr>
          <w:p w:rsidR="002F0F37" w:rsidRDefault="002F0F37">
            <w:pPr>
              <w:pStyle w:val="ConsPlusNormal"/>
              <w:jc w:val="both"/>
            </w:pPr>
            <w:r>
              <w:t>Основ</w:t>
            </w:r>
            <w:r>
              <w:lastRenderedPageBreak/>
              <w:t>ное мероприятие 1</w:t>
            </w:r>
          </w:p>
        </w:tc>
        <w:tc>
          <w:tcPr>
            <w:tcW w:w="1426" w:type="dxa"/>
            <w:vMerge w:val="restart"/>
          </w:tcPr>
          <w:p w:rsidR="002F0F37" w:rsidRDefault="002F0F37">
            <w:pPr>
              <w:pStyle w:val="ConsPlusNormal"/>
              <w:jc w:val="both"/>
            </w:pPr>
            <w:r>
              <w:lastRenderedPageBreak/>
              <w:t xml:space="preserve">Реализация </w:t>
            </w:r>
            <w:r>
              <w:lastRenderedPageBreak/>
              <w:t>инвестиционных проектов по модернизации и строительству производственной базы строительной индустрии Чувашской Республики</w:t>
            </w:r>
          </w:p>
        </w:tc>
        <w:tc>
          <w:tcPr>
            <w:tcW w:w="1872" w:type="dxa"/>
            <w:vMerge w:val="restart"/>
          </w:tcPr>
          <w:p w:rsidR="002F0F37" w:rsidRDefault="002F0F37">
            <w:pPr>
              <w:pStyle w:val="ConsPlusNormal"/>
              <w:jc w:val="both"/>
            </w:pPr>
            <w:r>
              <w:lastRenderedPageBreak/>
              <w:t xml:space="preserve">техническое </w:t>
            </w:r>
            <w:r>
              <w:lastRenderedPageBreak/>
              <w:t>перевооружение и модернизация действующих, а также создание новых ресурсосберегающих, экономически эффективных и экологически безопасных произво</w:t>
            </w:r>
            <w:proofErr w:type="gramStart"/>
            <w:r>
              <w:t>дств стр</w:t>
            </w:r>
            <w:proofErr w:type="gramEnd"/>
            <w:r>
              <w:t>оительных материалов, изделий и конструкций в Чувашской Республике;</w:t>
            </w:r>
          </w:p>
          <w:p w:rsidR="002F0F37" w:rsidRDefault="002F0F37">
            <w:pPr>
              <w:pStyle w:val="ConsPlusNormal"/>
              <w:jc w:val="both"/>
            </w:pPr>
            <w:r>
              <w:t>переход на новый уровень энергоэффективности производства и снижение негативного влияния на окружающую среду;</w:t>
            </w:r>
          </w:p>
          <w:p w:rsidR="002F0F37" w:rsidRDefault="002F0F37">
            <w:pPr>
              <w:pStyle w:val="ConsPlusNormal"/>
              <w:jc w:val="both"/>
            </w:pPr>
            <w:r>
              <w:t>привлечение инвестиций в строительную индустрию</w:t>
            </w:r>
          </w:p>
        </w:tc>
        <w:tc>
          <w:tcPr>
            <w:tcW w:w="950" w:type="dxa"/>
            <w:vMerge w:val="restart"/>
          </w:tcPr>
          <w:p w:rsidR="002F0F37" w:rsidRDefault="002F0F37">
            <w:pPr>
              <w:pStyle w:val="ConsPlusNormal"/>
              <w:jc w:val="both"/>
            </w:pPr>
            <w:r>
              <w:lastRenderedPageBreak/>
              <w:t>ответств</w:t>
            </w:r>
            <w:r>
              <w:lastRenderedPageBreak/>
              <w:t>енный исполнитель - Минстрой Чувашии</w:t>
            </w:r>
          </w:p>
        </w:tc>
        <w:tc>
          <w:tcPr>
            <w:tcW w:w="641" w:type="dxa"/>
          </w:tcPr>
          <w:p w:rsidR="002F0F37" w:rsidRDefault="002F0F37">
            <w:pPr>
              <w:pStyle w:val="ConsPlusNormal"/>
              <w:jc w:val="center"/>
            </w:pPr>
            <w:r>
              <w:lastRenderedPageBreak/>
              <w:t>x</w:t>
            </w: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всего</w:t>
            </w:r>
          </w:p>
        </w:tc>
        <w:tc>
          <w:tcPr>
            <w:tcW w:w="1024" w:type="dxa"/>
          </w:tcPr>
          <w:p w:rsidR="002F0F37" w:rsidRDefault="002F0F37">
            <w:pPr>
              <w:pStyle w:val="ConsPlusNormal"/>
              <w:jc w:val="center"/>
            </w:pPr>
            <w:r>
              <w:t>214622,0</w:t>
            </w:r>
          </w:p>
        </w:tc>
        <w:tc>
          <w:tcPr>
            <w:tcW w:w="1024" w:type="dxa"/>
          </w:tcPr>
          <w:p w:rsidR="002F0F37" w:rsidRDefault="002F0F37">
            <w:pPr>
              <w:pStyle w:val="ConsPlusNormal"/>
              <w:jc w:val="center"/>
            </w:pPr>
            <w:r>
              <w:t>202175,0</w:t>
            </w:r>
          </w:p>
        </w:tc>
        <w:tc>
          <w:tcPr>
            <w:tcW w:w="1024" w:type="dxa"/>
          </w:tcPr>
          <w:p w:rsidR="002F0F37" w:rsidRDefault="002F0F37">
            <w:pPr>
              <w:pStyle w:val="ConsPlusNormal"/>
              <w:jc w:val="center"/>
            </w:pPr>
            <w:r>
              <w:t>202310,0</w:t>
            </w:r>
          </w:p>
        </w:tc>
        <w:tc>
          <w:tcPr>
            <w:tcW w:w="1024" w:type="dxa"/>
          </w:tcPr>
          <w:p w:rsidR="002F0F37" w:rsidRDefault="002F0F37">
            <w:pPr>
              <w:pStyle w:val="ConsPlusNormal"/>
              <w:jc w:val="center"/>
            </w:pPr>
            <w:r>
              <w:t>199303,0</w:t>
            </w:r>
          </w:p>
        </w:tc>
        <w:tc>
          <w:tcPr>
            <w:tcW w:w="1024" w:type="dxa"/>
          </w:tcPr>
          <w:p w:rsidR="002F0F37" w:rsidRDefault="002F0F37">
            <w:pPr>
              <w:pStyle w:val="ConsPlusNormal"/>
              <w:jc w:val="center"/>
            </w:pPr>
            <w:r>
              <w:t>196820,0</w:t>
            </w:r>
          </w:p>
        </w:tc>
        <w:tc>
          <w:tcPr>
            <w:tcW w:w="1024" w:type="dxa"/>
          </w:tcPr>
          <w:p w:rsidR="002F0F37" w:rsidRDefault="002F0F37">
            <w:pPr>
              <w:pStyle w:val="ConsPlusNormal"/>
              <w:jc w:val="center"/>
            </w:pPr>
            <w:r>
              <w:t>197140,0</w:t>
            </w:r>
          </w:p>
        </w:tc>
        <w:tc>
          <w:tcPr>
            <w:tcW w:w="1024" w:type="dxa"/>
          </w:tcPr>
          <w:p w:rsidR="002F0F37" w:rsidRDefault="002F0F37">
            <w:pPr>
              <w:pStyle w:val="ConsPlusNormal"/>
              <w:jc w:val="center"/>
            </w:pPr>
            <w:r>
              <w:t>197400,0</w:t>
            </w:r>
          </w:p>
        </w:tc>
        <w:tc>
          <w:tcPr>
            <w:tcW w:w="1144" w:type="dxa"/>
          </w:tcPr>
          <w:p w:rsidR="002F0F37" w:rsidRDefault="002F0F37">
            <w:pPr>
              <w:pStyle w:val="ConsPlusNormal"/>
              <w:jc w:val="center"/>
            </w:pPr>
            <w:r>
              <w:t>987000,0</w:t>
            </w:r>
          </w:p>
        </w:tc>
        <w:tc>
          <w:tcPr>
            <w:tcW w:w="1144" w:type="dxa"/>
            <w:tcBorders>
              <w:right w:val="nil"/>
            </w:tcBorders>
          </w:tcPr>
          <w:p w:rsidR="002F0F37" w:rsidRDefault="002F0F37">
            <w:pPr>
              <w:pStyle w:val="ConsPlusNormal"/>
              <w:jc w:val="center"/>
            </w:pPr>
            <w:r>
              <w:t>987000,0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республиканский бюджет Чувашской Республики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jc w:val="center"/>
            </w:pPr>
            <w:r>
              <w:t>832</w:t>
            </w: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внебюджетные источники</w:t>
            </w:r>
          </w:p>
        </w:tc>
        <w:tc>
          <w:tcPr>
            <w:tcW w:w="1024" w:type="dxa"/>
          </w:tcPr>
          <w:p w:rsidR="002F0F37" w:rsidRDefault="002F0F37">
            <w:pPr>
              <w:pStyle w:val="ConsPlusNormal"/>
              <w:jc w:val="center"/>
            </w:pPr>
            <w:r>
              <w:t>214622,0</w:t>
            </w:r>
          </w:p>
        </w:tc>
        <w:tc>
          <w:tcPr>
            <w:tcW w:w="1024" w:type="dxa"/>
          </w:tcPr>
          <w:p w:rsidR="002F0F37" w:rsidRDefault="002F0F37">
            <w:pPr>
              <w:pStyle w:val="ConsPlusNormal"/>
              <w:jc w:val="center"/>
            </w:pPr>
            <w:r>
              <w:t>202175,0</w:t>
            </w:r>
          </w:p>
        </w:tc>
        <w:tc>
          <w:tcPr>
            <w:tcW w:w="1024" w:type="dxa"/>
          </w:tcPr>
          <w:p w:rsidR="002F0F37" w:rsidRDefault="002F0F37">
            <w:pPr>
              <w:pStyle w:val="ConsPlusNormal"/>
              <w:jc w:val="center"/>
            </w:pPr>
            <w:r>
              <w:t>202310,0</w:t>
            </w:r>
          </w:p>
        </w:tc>
        <w:tc>
          <w:tcPr>
            <w:tcW w:w="1024" w:type="dxa"/>
          </w:tcPr>
          <w:p w:rsidR="002F0F37" w:rsidRDefault="002F0F37">
            <w:pPr>
              <w:pStyle w:val="ConsPlusNormal"/>
              <w:jc w:val="center"/>
            </w:pPr>
            <w:r>
              <w:t>199303,0</w:t>
            </w:r>
          </w:p>
        </w:tc>
        <w:tc>
          <w:tcPr>
            <w:tcW w:w="1024" w:type="dxa"/>
          </w:tcPr>
          <w:p w:rsidR="002F0F37" w:rsidRDefault="002F0F37">
            <w:pPr>
              <w:pStyle w:val="ConsPlusNormal"/>
              <w:jc w:val="center"/>
            </w:pPr>
            <w:r>
              <w:t>196820,0</w:t>
            </w:r>
          </w:p>
        </w:tc>
        <w:tc>
          <w:tcPr>
            <w:tcW w:w="1024" w:type="dxa"/>
          </w:tcPr>
          <w:p w:rsidR="002F0F37" w:rsidRDefault="002F0F37">
            <w:pPr>
              <w:pStyle w:val="ConsPlusNormal"/>
              <w:jc w:val="center"/>
            </w:pPr>
            <w:r>
              <w:t>197140,0</w:t>
            </w:r>
          </w:p>
        </w:tc>
        <w:tc>
          <w:tcPr>
            <w:tcW w:w="1024" w:type="dxa"/>
          </w:tcPr>
          <w:p w:rsidR="002F0F37" w:rsidRDefault="002F0F37">
            <w:pPr>
              <w:pStyle w:val="ConsPlusNormal"/>
              <w:jc w:val="center"/>
            </w:pPr>
            <w:r>
              <w:t>197400,0</w:t>
            </w:r>
          </w:p>
        </w:tc>
        <w:tc>
          <w:tcPr>
            <w:tcW w:w="1144" w:type="dxa"/>
          </w:tcPr>
          <w:p w:rsidR="002F0F37" w:rsidRDefault="002F0F37">
            <w:pPr>
              <w:pStyle w:val="ConsPlusNormal"/>
              <w:jc w:val="center"/>
            </w:pPr>
            <w:r>
              <w:t>987000,0</w:t>
            </w:r>
          </w:p>
        </w:tc>
        <w:tc>
          <w:tcPr>
            <w:tcW w:w="1144" w:type="dxa"/>
            <w:tcBorders>
              <w:right w:val="nil"/>
            </w:tcBorders>
          </w:tcPr>
          <w:p w:rsidR="002F0F37" w:rsidRDefault="002F0F37">
            <w:pPr>
              <w:pStyle w:val="ConsPlusNormal"/>
              <w:jc w:val="center"/>
            </w:pPr>
            <w:r>
              <w:t>987000,0</w:t>
            </w:r>
          </w:p>
        </w:tc>
      </w:tr>
      <w:tr w:rsidR="002F0F37">
        <w:tblPrEx>
          <w:tblBorders>
            <w:insideH w:val="nil"/>
          </w:tblBorders>
        </w:tblPrEx>
        <w:tc>
          <w:tcPr>
            <w:tcW w:w="2163" w:type="dxa"/>
            <w:gridSpan w:val="2"/>
            <w:tcBorders>
              <w:left w:val="nil"/>
              <w:bottom w:val="nil"/>
            </w:tcBorders>
          </w:tcPr>
          <w:p w:rsidR="002F0F37" w:rsidRDefault="002F0F37">
            <w:pPr>
              <w:pStyle w:val="ConsPlusNormal"/>
              <w:jc w:val="both"/>
            </w:pPr>
            <w:r>
              <w:t xml:space="preserve">Целевой показатель </w:t>
            </w:r>
            <w:r>
              <w:lastRenderedPageBreak/>
              <w:t>(индикатор) подпрограммы, увязанный с основным мероприятием 1</w:t>
            </w:r>
          </w:p>
        </w:tc>
        <w:tc>
          <w:tcPr>
            <w:tcW w:w="6121" w:type="dxa"/>
            <w:gridSpan w:val="7"/>
            <w:tcBorders>
              <w:bottom w:val="nil"/>
            </w:tcBorders>
          </w:tcPr>
          <w:p w:rsidR="002F0F37" w:rsidRDefault="002F0F37">
            <w:pPr>
              <w:pStyle w:val="ConsPlusNormal"/>
              <w:jc w:val="both"/>
            </w:pPr>
            <w:r>
              <w:lastRenderedPageBreak/>
              <w:t xml:space="preserve">Степень </w:t>
            </w:r>
            <w:proofErr w:type="gramStart"/>
            <w:r>
              <w:t xml:space="preserve">износа основных фондов организаций </w:t>
            </w:r>
            <w:r>
              <w:lastRenderedPageBreak/>
              <w:t>промышленности строительных материалов</w:t>
            </w:r>
            <w:proofErr w:type="gramEnd"/>
            <w:r>
              <w:t xml:space="preserve"> и индустриального домостроения в Чувашской Республике, процентов</w:t>
            </w:r>
          </w:p>
        </w:tc>
        <w:tc>
          <w:tcPr>
            <w:tcW w:w="1024" w:type="dxa"/>
            <w:tcBorders>
              <w:bottom w:val="nil"/>
            </w:tcBorders>
          </w:tcPr>
          <w:p w:rsidR="002F0F37" w:rsidRDefault="002F0F37">
            <w:pPr>
              <w:pStyle w:val="ConsPlusNormal"/>
              <w:jc w:val="center"/>
            </w:pPr>
            <w:r>
              <w:lastRenderedPageBreak/>
              <w:t>34,0</w:t>
            </w:r>
          </w:p>
        </w:tc>
        <w:tc>
          <w:tcPr>
            <w:tcW w:w="1024" w:type="dxa"/>
            <w:tcBorders>
              <w:bottom w:val="nil"/>
            </w:tcBorders>
          </w:tcPr>
          <w:p w:rsidR="002F0F37" w:rsidRDefault="002F0F37">
            <w:pPr>
              <w:pStyle w:val="ConsPlusNormal"/>
              <w:jc w:val="center"/>
            </w:pPr>
            <w:r>
              <w:t>33,6</w:t>
            </w:r>
          </w:p>
        </w:tc>
        <w:tc>
          <w:tcPr>
            <w:tcW w:w="1024" w:type="dxa"/>
            <w:tcBorders>
              <w:bottom w:val="nil"/>
            </w:tcBorders>
          </w:tcPr>
          <w:p w:rsidR="002F0F37" w:rsidRDefault="002F0F37">
            <w:pPr>
              <w:pStyle w:val="ConsPlusNormal"/>
              <w:jc w:val="center"/>
            </w:pPr>
            <w:r>
              <w:t>33,2</w:t>
            </w:r>
          </w:p>
        </w:tc>
        <w:tc>
          <w:tcPr>
            <w:tcW w:w="1024" w:type="dxa"/>
            <w:tcBorders>
              <w:bottom w:val="nil"/>
            </w:tcBorders>
          </w:tcPr>
          <w:p w:rsidR="002F0F37" w:rsidRDefault="002F0F37">
            <w:pPr>
              <w:pStyle w:val="ConsPlusNormal"/>
              <w:jc w:val="center"/>
            </w:pPr>
            <w:r>
              <w:t>33,0</w:t>
            </w:r>
          </w:p>
        </w:tc>
        <w:tc>
          <w:tcPr>
            <w:tcW w:w="1024" w:type="dxa"/>
            <w:tcBorders>
              <w:bottom w:val="nil"/>
            </w:tcBorders>
          </w:tcPr>
          <w:p w:rsidR="002F0F37" w:rsidRDefault="002F0F37">
            <w:pPr>
              <w:pStyle w:val="ConsPlusNormal"/>
              <w:jc w:val="center"/>
            </w:pPr>
            <w:r>
              <w:t>32,9</w:t>
            </w:r>
          </w:p>
        </w:tc>
        <w:tc>
          <w:tcPr>
            <w:tcW w:w="1024" w:type="dxa"/>
            <w:tcBorders>
              <w:bottom w:val="nil"/>
            </w:tcBorders>
          </w:tcPr>
          <w:p w:rsidR="002F0F37" w:rsidRDefault="002F0F37">
            <w:pPr>
              <w:pStyle w:val="ConsPlusNormal"/>
              <w:jc w:val="center"/>
            </w:pPr>
            <w:r>
              <w:t>32,5</w:t>
            </w:r>
          </w:p>
        </w:tc>
        <w:tc>
          <w:tcPr>
            <w:tcW w:w="1024" w:type="dxa"/>
            <w:tcBorders>
              <w:bottom w:val="nil"/>
            </w:tcBorders>
          </w:tcPr>
          <w:p w:rsidR="002F0F37" w:rsidRDefault="002F0F37">
            <w:pPr>
              <w:pStyle w:val="ConsPlusNormal"/>
              <w:jc w:val="center"/>
            </w:pPr>
            <w:r>
              <w:t>32,3</w:t>
            </w:r>
          </w:p>
        </w:tc>
        <w:tc>
          <w:tcPr>
            <w:tcW w:w="1144" w:type="dxa"/>
            <w:tcBorders>
              <w:bottom w:val="nil"/>
            </w:tcBorders>
          </w:tcPr>
          <w:p w:rsidR="002F0F37" w:rsidRDefault="002F0F37">
            <w:pPr>
              <w:pStyle w:val="ConsPlusNormal"/>
              <w:jc w:val="center"/>
            </w:pPr>
            <w:r>
              <w:t>30,0</w:t>
            </w:r>
          </w:p>
        </w:tc>
        <w:tc>
          <w:tcPr>
            <w:tcW w:w="1144" w:type="dxa"/>
            <w:tcBorders>
              <w:bottom w:val="nil"/>
              <w:right w:val="nil"/>
            </w:tcBorders>
          </w:tcPr>
          <w:p w:rsidR="002F0F37" w:rsidRDefault="002F0F37">
            <w:pPr>
              <w:pStyle w:val="ConsPlusNormal"/>
              <w:jc w:val="center"/>
            </w:pPr>
            <w:r>
              <w:t>28,0</w:t>
            </w:r>
          </w:p>
        </w:tc>
      </w:tr>
      <w:tr w:rsidR="002F0F37">
        <w:tblPrEx>
          <w:tblBorders>
            <w:insideH w:val="nil"/>
          </w:tblBorders>
        </w:tblPrEx>
        <w:tc>
          <w:tcPr>
            <w:tcW w:w="17740" w:type="dxa"/>
            <w:gridSpan w:val="18"/>
            <w:tcBorders>
              <w:top w:val="nil"/>
              <w:left w:val="nil"/>
              <w:right w:val="nil"/>
            </w:tcBorders>
          </w:tcPr>
          <w:p w:rsidR="002F0F37" w:rsidRDefault="002F0F37">
            <w:pPr>
              <w:pStyle w:val="ConsPlusNormal"/>
              <w:jc w:val="both"/>
            </w:pPr>
            <w:r>
              <w:lastRenderedPageBreak/>
              <w:t xml:space="preserve">(в ред. </w:t>
            </w:r>
            <w:hyperlink r:id="rId151" w:history="1">
              <w:r>
                <w:rPr>
                  <w:color w:val="0000FF"/>
                </w:rPr>
                <w:t>Постановления</w:t>
              </w:r>
            </w:hyperlink>
            <w:r>
              <w:t xml:space="preserve"> Кабинета Министров ЧР от 27.03.2019 N 83)</w:t>
            </w:r>
          </w:p>
        </w:tc>
      </w:tr>
      <w:tr w:rsidR="002F0F37">
        <w:tc>
          <w:tcPr>
            <w:tcW w:w="737" w:type="dxa"/>
            <w:vMerge w:val="restart"/>
            <w:tcBorders>
              <w:left w:val="nil"/>
            </w:tcBorders>
          </w:tcPr>
          <w:p w:rsidR="002F0F37" w:rsidRDefault="002F0F37">
            <w:pPr>
              <w:pStyle w:val="ConsPlusNormal"/>
              <w:jc w:val="both"/>
            </w:pPr>
            <w:r>
              <w:t>Мероприятие 1.1</w:t>
            </w:r>
          </w:p>
        </w:tc>
        <w:tc>
          <w:tcPr>
            <w:tcW w:w="1426" w:type="dxa"/>
            <w:vMerge w:val="restart"/>
          </w:tcPr>
          <w:p w:rsidR="002F0F37" w:rsidRDefault="002F0F37">
            <w:pPr>
              <w:pStyle w:val="ConsPlusNormal"/>
              <w:jc w:val="both"/>
            </w:pPr>
            <w:r>
              <w:t>Реконструкция и техническое перевооружение действующих организаций по производству основных видов стройматериалов, изделий и конструкций</w:t>
            </w:r>
          </w:p>
        </w:tc>
        <w:tc>
          <w:tcPr>
            <w:tcW w:w="1872" w:type="dxa"/>
            <w:vMerge w:val="restart"/>
          </w:tcPr>
          <w:p w:rsidR="002F0F37" w:rsidRDefault="002F0F37">
            <w:pPr>
              <w:pStyle w:val="ConsPlusNormal"/>
            </w:pPr>
          </w:p>
        </w:tc>
        <w:tc>
          <w:tcPr>
            <w:tcW w:w="950" w:type="dxa"/>
            <w:vMerge w:val="restart"/>
          </w:tcPr>
          <w:p w:rsidR="002F0F37" w:rsidRDefault="002F0F37">
            <w:pPr>
              <w:pStyle w:val="ConsPlusNormal"/>
              <w:jc w:val="both"/>
            </w:pPr>
            <w:r>
              <w:t>ответственный исполнитель - Минстрой Чувашии</w:t>
            </w:r>
          </w:p>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всего</w:t>
            </w:r>
          </w:p>
        </w:tc>
        <w:tc>
          <w:tcPr>
            <w:tcW w:w="1024" w:type="dxa"/>
          </w:tcPr>
          <w:p w:rsidR="002F0F37" w:rsidRDefault="002F0F37">
            <w:pPr>
              <w:pStyle w:val="ConsPlusNormal"/>
              <w:jc w:val="center"/>
            </w:pPr>
            <w:r>
              <w:t>11200,0</w:t>
            </w:r>
          </w:p>
        </w:tc>
        <w:tc>
          <w:tcPr>
            <w:tcW w:w="1024" w:type="dxa"/>
          </w:tcPr>
          <w:p w:rsidR="002F0F37" w:rsidRDefault="002F0F37">
            <w:pPr>
              <w:pStyle w:val="ConsPlusNormal"/>
              <w:jc w:val="center"/>
            </w:pPr>
            <w:r>
              <w:t>12100,0</w:t>
            </w:r>
          </w:p>
        </w:tc>
        <w:tc>
          <w:tcPr>
            <w:tcW w:w="1024" w:type="dxa"/>
          </w:tcPr>
          <w:p w:rsidR="002F0F37" w:rsidRDefault="002F0F37">
            <w:pPr>
              <w:pStyle w:val="ConsPlusNormal"/>
              <w:jc w:val="center"/>
            </w:pPr>
            <w:r>
              <w:t>12760,0</w:t>
            </w:r>
          </w:p>
        </w:tc>
        <w:tc>
          <w:tcPr>
            <w:tcW w:w="1024" w:type="dxa"/>
          </w:tcPr>
          <w:p w:rsidR="002F0F37" w:rsidRDefault="002F0F37">
            <w:pPr>
              <w:pStyle w:val="ConsPlusNormal"/>
              <w:jc w:val="center"/>
            </w:pPr>
            <w:r>
              <w:t>12910,0</w:t>
            </w:r>
          </w:p>
        </w:tc>
        <w:tc>
          <w:tcPr>
            <w:tcW w:w="1024" w:type="dxa"/>
          </w:tcPr>
          <w:p w:rsidR="002F0F37" w:rsidRDefault="002F0F37">
            <w:pPr>
              <w:pStyle w:val="ConsPlusNormal"/>
              <w:jc w:val="center"/>
            </w:pPr>
            <w:r>
              <w:t>13400,0</w:t>
            </w:r>
          </w:p>
        </w:tc>
        <w:tc>
          <w:tcPr>
            <w:tcW w:w="1024" w:type="dxa"/>
          </w:tcPr>
          <w:p w:rsidR="002F0F37" w:rsidRDefault="002F0F37">
            <w:pPr>
              <w:pStyle w:val="ConsPlusNormal"/>
              <w:jc w:val="center"/>
            </w:pPr>
            <w:r>
              <w:t>13740,0</w:t>
            </w:r>
          </w:p>
        </w:tc>
        <w:tc>
          <w:tcPr>
            <w:tcW w:w="1024" w:type="dxa"/>
          </w:tcPr>
          <w:p w:rsidR="002F0F37" w:rsidRDefault="002F0F37">
            <w:pPr>
              <w:pStyle w:val="ConsPlusNormal"/>
              <w:jc w:val="center"/>
            </w:pPr>
            <w:r>
              <w:t>14000,0</w:t>
            </w:r>
          </w:p>
        </w:tc>
        <w:tc>
          <w:tcPr>
            <w:tcW w:w="1144" w:type="dxa"/>
          </w:tcPr>
          <w:p w:rsidR="002F0F37" w:rsidRDefault="002F0F37">
            <w:pPr>
              <w:pStyle w:val="ConsPlusNormal"/>
              <w:jc w:val="center"/>
            </w:pPr>
            <w:r>
              <w:t>70000,0</w:t>
            </w:r>
          </w:p>
        </w:tc>
        <w:tc>
          <w:tcPr>
            <w:tcW w:w="1144" w:type="dxa"/>
            <w:tcBorders>
              <w:right w:val="nil"/>
            </w:tcBorders>
          </w:tcPr>
          <w:p w:rsidR="002F0F37" w:rsidRDefault="002F0F37">
            <w:pPr>
              <w:pStyle w:val="ConsPlusNormal"/>
              <w:jc w:val="center"/>
            </w:pPr>
            <w:r>
              <w:t>70000,0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республиканский бюджет Чувашской Республики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внебюджетные источники</w:t>
            </w:r>
          </w:p>
        </w:tc>
        <w:tc>
          <w:tcPr>
            <w:tcW w:w="1024" w:type="dxa"/>
          </w:tcPr>
          <w:p w:rsidR="002F0F37" w:rsidRDefault="002F0F37">
            <w:pPr>
              <w:pStyle w:val="ConsPlusNormal"/>
              <w:jc w:val="center"/>
            </w:pPr>
            <w:r>
              <w:t>11200,0</w:t>
            </w:r>
          </w:p>
        </w:tc>
        <w:tc>
          <w:tcPr>
            <w:tcW w:w="1024" w:type="dxa"/>
          </w:tcPr>
          <w:p w:rsidR="002F0F37" w:rsidRDefault="002F0F37">
            <w:pPr>
              <w:pStyle w:val="ConsPlusNormal"/>
              <w:jc w:val="center"/>
            </w:pPr>
            <w:r>
              <w:t>12100,0</w:t>
            </w:r>
          </w:p>
        </w:tc>
        <w:tc>
          <w:tcPr>
            <w:tcW w:w="1024" w:type="dxa"/>
          </w:tcPr>
          <w:p w:rsidR="002F0F37" w:rsidRDefault="002F0F37">
            <w:pPr>
              <w:pStyle w:val="ConsPlusNormal"/>
              <w:jc w:val="center"/>
            </w:pPr>
            <w:r>
              <w:t>12760,0</w:t>
            </w:r>
          </w:p>
        </w:tc>
        <w:tc>
          <w:tcPr>
            <w:tcW w:w="1024" w:type="dxa"/>
          </w:tcPr>
          <w:p w:rsidR="002F0F37" w:rsidRDefault="002F0F37">
            <w:pPr>
              <w:pStyle w:val="ConsPlusNormal"/>
              <w:jc w:val="center"/>
            </w:pPr>
            <w:r>
              <w:t>12910,0</w:t>
            </w:r>
          </w:p>
        </w:tc>
        <w:tc>
          <w:tcPr>
            <w:tcW w:w="1024" w:type="dxa"/>
          </w:tcPr>
          <w:p w:rsidR="002F0F37" w:rsidRDefault="002F0F37">
            <w:pPr>
              <w:pStyle w:val="ConsPlusNormal"/>
              <w:jc w:val="center"/>
            </w:pPr>
            <w:r>
              <w:t>13400,0</w:t>
            </w:r>
          </w:p>
        </w:tc>
        <w:tc>
          <w:tcPr>
            <w:tcW w:w="1024" w:type="dxa"/>
          </w:tcPr>
          <w:p w:rsidR="002F0F37" w:rsidRDefault="002F0F37">
            <w:pPr>
              <w:pStyle w:val="ConsPlusNormal"/>
              <w:jc w:val="center"/>
            </w:pPr>
            <w:r>
              <w:t>13740,0</w:t>
            </w:r>
          </w:p>
        </w:tc>
        <w:tc>
          <w:tcPr>
            <w:tcW w:w="1024" w:type="dxa"/>
          </w:tcPr>
          <w:p w:rsidR="002F0F37" w:rsidRDefault="002F0F37">
            <w:pPr>
              <w:pStyle w:val="ConsPlusNormal"/>
              <w:jc w:val="center"/>
            </w:pPr>
            <w:r>
              <w:t>14000,0</w:t>
            </w:r>
          </w:p>
        </w:tc>
        <w:tc>
          <w:tcPr>
            <w:tcW w:w="1144" w:type="dxa"/>
          </w:tcPr>
          <w:p w:rsidR="002F0F37" w:rsidRDefault="002F0F37">
            <w:pPr>
              <w:pStyle w:val="ConsPlusNormal"/>
              <w:jc w:val="center"/>
            </w:pPr>
            <w:r>
              <w:t>70000,0</w:t>
            </w:r>
          </w:p>
        </w:tc>
        <w:tc>
          <w:tcPr>
            <w:tcW w:w="1144" w:type="dxa"/>
            <w:tcBorders>
              <w:right w:val="nil"/>
            </w:tcBorders>
          </w:tcPr>
          <w:p w:rsidR="002F0F37" w:rsidRDefault="002F0F37">
            <w:pPr>
              <w:pStyle w:val="ConsPlusNormal"/>
              <w:jc w:val="center"/>
            </w:pPr>
            <w:r>
              <w:t>70000,0</w:t>
            </w:r>
          </w:p>
        </w:tc>
      </w:tr>
      <w:tr w:rsidR="002F0F37">
        <w:tc>
          <w:tcPr>
            <w:tcW w:w="737" w:type="dxa"/>
            <w:vMerge w:val="restart"/>
            <w:tcBorders>
              <w:left w:val="nil"/>
            </w:tcBorders>
          </w:tcPr>
          <w:p w:rsidR="002F0F37" w:rsidRDefault="002F0F37">
            <w:pPr>
              <w:pStyle w:val="ConsPlusNormal"/>
              <w:jc w:val="both"/>
            </w:pPr>
            <w:r>
              <w:t>Мероприятие 1.2</w:t>
            </w:r>
          </w:p>
        </w:tc>
        <w:tc>
          <w:tcPr>
            <w:tcW w:w="1426" w:type="dxa"/>
            <w:vMerge w:val="restart"/>
          </w:tcPr>
          <w:p w:rsidR="002F0F37" w:rsidRDefault="002F0F37">
            <w:pPr>
              <w:pStyle w:val="ConsPlusNormal"/>
              <w:jc w:val="both"/>
            </w:pPr>
            <w:r>
              <w:t xml:space="preserve">Строительство организаций по производству основных видов стройматериалов, изделий и </w:t>
            </w:r>
            <w:r>
              <w:lastRenderedPageBreak/>
              <w:t>конструкций</w:t>
            </w:r>
          </w:p>
        </w:tc>
        <w:tc>
          <w:tcPr>
            <w:tcW w:w="1872" w:type="dxa"/>
            <w:vMerge w:val="restart"/>
          </w:tcPr>
          <w:p w:rsidR="002F0F37" w:rsidRDefault="002F0F37">
            <w:pPr>
              <w:pStyle w:val="ConsPlusNormal"/>
            </w:pPr>
          </w:p>
        </w:tc>
        <w:tc>
          <w:tcPr>
            <w:tcW w:w="950" w:type="dxa"/>
            <w:vMerge w:val="restart"/>
          </w:tcPr>
          <w:p w:rsidR="002F0F37" w:rsidRDefault="002F0F37">
            <w:pPr>
              <w:pStyle w:val="ConsPlusNormal"/>
            </w:pPr>
          </w:p>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всего</w:t>
            </w:r>
          </w:p>
        </w:tc>
        <w:tc>
          <w:tcPr>
            <w:tcW w:w="1024" w:type="dxa"/>
          </w:tcPr>
          <w:p w:rsidR="002F0F37" w:rsidRDefault="002F0F37">
            <w:pPr>
              <w:pStyle w:val="ConsPlusNormal"/>
              <w:jc w:val="center"/>
            </w:pPr>
            <w:r>
              <w:t>203422,0</w:t>
            </w:r>
          </w:p>
        </w:tc>
        <w:tc>
          <w:tcPr>
            <w:tcW w:w="1024" w:type="dxa"/>
          </w:tcPr>
          <w:p w:rsidR="002F0F37" w:rsidRDefault="002F0F37">
            <w:pPr>
              <w:pStyle w:val="ConsPlusNormal"/>
              <w:jc w:val="center"/>
            </w:pPr>
            <w:r>
              <w:t>190075,0</w:t>
            </w:r>
          </w:p>
        </w:tc>
        <w:tc>
          <w:tcPr>
            <w:tcW w:w="1024" w:type="dxa"/>
          </w:tcPr>
          <w:p w:rsidR="002F0F37" w:rsidRDefault="002F0F37">
            <w:pPr>
              <w:pStyle w:val="ConsPlusNormal"/>
              <w:jc w:val="center"/>
            </w:pPr>
            <w:r>
              <w:t>189550,0</w:t>
            </w:r>
          </w:p>
        </w:tc>
        <w:tc>
          <w:tcPr>
            <w:tcW w:w="1024" w:type="dxa"/>
          </w:tcPr>
          <w:p w:rsidR="002F0F37" w:rsidRDefault="002F0F37">
            <w:pPr>
              <w:pStyle w:val="ConsPlusNormal"/>
              <w:jc w:val="center"/>
            </w:pPr>
            <w:r>
              <w:t>186393,0</w:t>
            </w:r>
          </w:p>
        </w:tc>
        <w:tc>
          <w:tcPr>
            <w:tcW w:w="1024" w:type="dxa"/>
          </w:tcPr>
          <w:p w:rsidR="002F0F37" w:rsidRDefault="002F0F37">
            <w:pPr>
              <w:pStyle w:val="ConsPlusNormal"/>
              <w:jc w:val="center"/>
            </w:pPr>
            <w:r>
              <w:t>183420,0</w:t>
            </w:r>
          </w:p>
        </w:tc>
        <w:tc>
          <w:tcPr>
            <w:tcW w:w="1024" w:type="dxa"/>
          </w:tcPr>
          <w:p w:rsidR="002F0F37" w:rsidRDefault="002F0F37">
            <w:pPr>
              <w:pStyle w:val="ConsPlusNormal"/>
              <w:jc w:val="center"/>
            </w:pPr>
            <w:r>
              <w:t>183400,0</w:t>
            </w:r>
          </w:p>
        </w:tc>
        <w:tc>
          <w:tcPr>
            <w:tcW w:w="1024" w:type="dxa"/>
          </w:tcPr>
          <w:p w:rsidR="002F0F37" w:rsidRDefault="002F0F37">
            <w:pPr>
              <w:pStyle w:val="ConsPlusNormal"/>
              <w:jc w:val="center"/>
            </w:pPr>
            <w:r>
              <w:t>183400,0</w:t>
            </w:r>
          </w:p>
        </w:tc>
        <w:tc>
          <w:tcPr>
            <w:tcW w:w="1144" w:type="dxa"/>
          </w:tcPr>
          <w:p w:rsidR="002F0F37" w:rsidRDefault="002F0F37">
            <w:pPr>
              <w:pStyle w:val="ConsPlusNormal"/>
              <w:jc w:val="center"/>
            </w:pPr>
            <w:r>
              <w:t>917000,0</w:t>
            </w:r>
          </w:p>
        </w:tc>
        <w:tc>
          <w:tcPr>
            <w:tcW w:w="1144" w:type="dxa"/>
            <w:tcBorders>
              <w:right w:val="nil"/>
            </w:tcBorders>
          </w:tcPr>
          <w:p w:rsidR="002F0F37" w:rsidRDefault="002F0F37">
            <w:pPr>
              <w:pStyle w:val="ConsPlusNormal"/>
              <w:jc w:val="center"/>
            </w:pPr>
            <w:r>
              <w:t>917000,0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республиканский бюджет Чувашской Республики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 xml:space="preserve">внебюджетные </w:t>
            </w:r>
            <w:r>
              <w:lastRenderedPageBreak/>
              <w:t>источники</w:t>
            </w:r>
          </w:p>
        </w:tc>
        <w:tc>
          <w:tcPr>
            <w:tcW w:w="1024" w:type="dxa"/>
          </w:tcPr>
          <w:p w:rsidR="002F0F37" w:rsidRDefault="002F0F37">
            <w:pPr>
              <w:pStyle w:val="ConsPlusNormal"/>
              <w:jc w:val="center"/>
            </w:pPr>
            <w:r>
              <w:lastRenderedPageBreak/>
              <w:t>203422,0</w:t>
            </w:r>
          </w:p>
        </w:tc>
        <w:tc>
          <w:tcPr>
            <w:tcW w:w="1024" w:type="dxa"/>
          </w:tcPr>
          <w:p w:rsidR="002F0F37" w:rsidRDefault="002F0F37">
            <w:pPr>
              <w:pStyle w:val="ConsPlusNormal"/>
              <w:jc w:val="center"/>
            </w:pPr>
            <w:r>
              <w:t>190075,0</w:t>
            </w:r>
          </w:p>
        </w:tc>
        <w:tc>
          <w:tcPr>
            <w:tcW w:w="1024" w:type="dxa"/>
          </w:tcPr>
          <w:p w:rsidR="002F0F37" w:rsidRDefault="002F0F37">
            <w:pPr>
              <w:pStyle w:val="ConsPlusNormal"/>
              <w:jc w:val="center"/>
            </w:pPr>
            <w:r>
              <w:t>189550,0</w:t>
            </w:r>
          </w:p>
        </w:tc>
        <w:tc>
          <w:tcPr>
            <w:tcW w:w="1024" w:type="dxa"/>
          </w:tcPr>
          <w:p w:rsidR="002F0F37" w:rsidRDefault="002F0F37">
            <w:pPr>
              <w:pStyle w:val="ConsPlusNormal"/>
              <w:jc w:val="center"/>
            </w:pPr>
            <w:r>
              <w:t>186393,0</w:t>
            </w:r>
          </w:p>
        </w:tc>
        <w:tc>
          <w:tcPr>
            <w:tcW w:w="1024" w:type="dxa"/>
          </w:tcPr>
          <w:p w:rsidR="002F0F37" w:rsidRDefault="002F0F37">
            <w:pPr>
              <w:pStyle w:val="ConsPlusNormal"/>
              <w:jc w:val="center"/>
            </w:pPr>
            <w:r>
              <w:t>183420,0</w:t>
            </w:r>
          </w:p>
        </w:tc>
        <w:tc>
          <w:tcPr>
            <w:tcW w:w="1024" w:type="dxa"/>
          </w:tcPr>
          <w:p w:rsidR="002F0F37" w:rsidRDefault="002F0F37">
            <w:pPr>
              <w:pStyle w:val="ConsPlusNormal"/>
              <w:jc w:val="center"/>
            </w:pPr>
            <w:r>
              <w:t>183400,0</w:t>
            </w:r>
          </w:p>
        </w:tc>
        <w:tc>
          <w:tcPr>
            <w:tcW w:w="1024" w:type="dxa"/>
          </w:tcPr>
          <w:p w:rsidR="002F0F37" w:rsidRDefault="002F0F37">
            <w:pPr>
              <w:pStyle w:val="ConsPlusNormal"/>
              <w:jc w:val="center"/>
            </w:pPr>
            <w:r>
              <w:t>183400,0</w:t>
            </w:r>
          </w:p>
        </w:tc>
        <w:tc>
          <w:tcPr>
            <w:tcW w:w="1144" w:type="dxa"/>
          </w:tcPr>
          <w:p w:rsidR="002F0F37" w:rsidRDefault="002F0F37">
            <w:pPr>
              <w:pStyle w:val="ConsPlusNormal"/>
              <w:jc w:val="center"/>
            </w:pPr>
            <w:r>
              <w:t>917000,0</w:t>
            </w:r>
          </w:p>
        </w:tc>
        <w:tc>
          <w:tcPr>
            <w:tcW w:w="1144" w:type="dxa"/>
            <w:tcBorders>
              <w:right w:val="nil"/>
            </w:tcBorders>
          </w:tcPr>
          <w:p w:rsidR="002F0F37" w:rsidRDefault="002F0F37">
            <w:pPr>
              <w:pStyle w:val="ConsPlusNormal"/>
              <w:jc w:val="center"/>
            </w:pPr>
            <w:r>
              <w:t>917000,0</w:t>
            </w:r>
          </w:p>
        </w:tc>
      </w:tr>
      <w:tr w:rsidR="002F0F37">
        <w:tc>
          <w:tcPr>
            <w:tcW w:w="17740" w:type="dxa"/>
            <w:gridSpan w:val="18"/>
            <w:tcBorders>
              <w:left w:val="nil"/>
              <w:right w:val="nil"/>
            </w:tcBorders>
          </w:tcPr>
          <w:p w:rsidR="002F0F37" w:rsidRDefault="002F0F37">
            <w:pPr>
              <w:pStyle w:val="ConsPlusNormal"/>
              <w:jc w:val="center"/>
              <w:outlineLvl w:val="3"/>
            </w:pPr>
            <w:r>
              <w:lastRenderedPageBreak/>
              <w:t>Цель "Создание и расширение в Чувашской Республике скоординированного производства номенклатуры современных высококачественных, конкурентоспособных ресурсо- и энергосберегающих видов строительных материалов, изделий и конструкций в объеме, необходимом для планируемых темпов жилищного, социально-культурного, промышленного строительства, создания и реконструкции объектов инженерной и транспортной инфраструктуры, а также модернизации жилищного фонда Чувашской Республики"</w:t>
            </w:r>
          </w:p>
        </w:tc>
      </w:tr>
      <w:tr w:rsidR="002F0F37">
        <w:tc>
          <w:tcPr>
            <w:tcW w:w="737" w:type="dxa"/>
            <w:vMerge w:val="restart"/>
            <w:tcBorders>
              <w:left w:val="nil"/>
            </w:tcBorders>
          </w:tcPr>
          <w:p w:rsidR="002F0F37" w:rsidRDefault="002F0F37">
            <w:pPr>
              <w:pStyle w:val="ConsPlusNormal"/>
              <w:jc w:val="both"/>
            </w:pPr>
            <w:r>
              <w:t>Основное мероприятие 2</w:t>
            </w:r>
          </w:p>
        </w:tc>
        <w:tc>
          <w:tcPr>
            <w:tcW w:w="1426" w:type="dxa"/>
            <w:vMerge w:val="restart"/>
          </w:tcPr>
          <w:p w:rsidR="002F0F37" w:rsidRDefault="002F0F37">
            <w:pPr>
              <w:pStyle w:val="ConsPlusNormal"/>
              <w:jc w:val="both"/>
            </w:pPr>
            <w:r>
              <w:t>Обеспечение инновационного развития базы строительной индустрии Чувашской Республики</w:t>
            </w:r>
          </w:p>
        </w:tc>
        <w:tc>
          <w:tcPr>
            <w:tcW w:w="1872" w:type="dxa"/>
            <w:vMerge w:val="restart"/>
          </w:tcPr>
          <w:p w:rsidR="002F0F37" w:rsidRDefault="002F0F37">
            <w:pPr>
              <w:pStyle w:val="ConsPlusNormal"/>
              <w:jc w:val="both"/>
            </w:pPr>
            <w:r>
              <w:t>выпуск новых типов (инновационных и композитных) строительных материалов, повышающих энергоэффективность зданий и сооружений и их внутреннюю экологичность, снижающих материалоемкость и повышающих надежность и долговечность зданий и сооружений</w:t>
            </w:r>
          </w:p>
        </w:tc>
        <w:tc>
          <w:tcPr>
            <w:tcW w:w="950" w:type="dxa"/>
            <w:vMerge w:val="restart"/>
          </w:tcPr>
          <w:p w:rsidR="002F0F37" w:rsidRDefault="002F0F37">
            <w:pPr>
              <w:pStyle w:val="ConsPlusNormal"/>
              <w:jc w:val="both"/>
            </w:pPr>
            <w:r>
              <w:t>ответственный исполнитель - Минстрой Чувашии</w:t>
            </w:r>
          </w:p>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всего</w:t>
            </w:r>
          </w:p>
        </w:tc>
        <w:tc>
          <w:tcPr>
            <w:tcW w:w="1024" w:type="dxa"/>
          </w:tcPr>
          <w:p w:rsidR="002F0F37" w:rsidRDefault="002F0F37">
            <w:pPr>
              <w:pStyle w:val="ConsPlusNormal"/>
              <w:jc w:val="center"/>
            </w:pPr>
            <w:r>
              <w:t>16518,0</w:t>
            </w:r>
          </w:p>
        </w:tc>
        <w:tc>
          <w:tcPr>
            <w:tcW w:w="1024" w:type="dxa"/>
          </w:tcPr>
          <w:p w:rsidR="002F0F37" w:rsidRDefault="002F0F37">
            <w:pPr>
              <w:pStyle w:val="ConsPlusNormal"/>
              <w:jc w:val="center"/>
            </w:pPr>
            <w:r>
              <w:t>10505,0</w:t>
            </w:r>
          </w:p>
        </w:tc>
        <w:tc>
          <w:tcPr>
            <w:tcW w:w="1024" w:type="dxa"/>
          </w:tcPr>
          <w:p w:rsidR="002F0F37" w:rsidRDefault="002F0F37">
            <w:pPr>
              <w:pStyle w:val="ConsPlusNormal"/>
              <w:jc w:val="center"/>
            </w:pPr>
            <w:r>
              <w:t>15930,0</w:t>
            </w:r>
          </w:p>
        </w:tc>
        <w:tc>
          <w:tcPr>
            <w:tcW w:w="1024" w:type="dxa"/>
          </w:tcPr>
          <w:p w:rsidR="002F0F37" w:rsidRDefault="002F0F37">
            <w:pPr>
              <w:pStyle w:val="ConsPlusNormal"/>
              <w:jc w:val="center"/>
            </w:pPr>
            <w:r>
              <w:t>20797,0</w:t>
            </w:r>
          </w:p>
        </w:tc>
        <w:tc>
          <w:tcPr>
            <w:tcW w:w="1024" w:type="dxa"/>
          </w:tcPr>
          <w:p w:rsidR="002F0F37" w:rsidRDefault="002F0F37">
            <w:pPr>
              <w:pStyle w:val="ConsPlusNormal"/>
              <w:jc w:val="center"/>
            </w:pPr>
            <w:r>
              <w:t>23280,0</w:t>
            </w:r>
          </w:p>
        </w:tc>
        <w:tc>
          <w:tcPr>
            <w:tcW w:w="1024" w:type="dxa"/>
          </w:tcPr>
          <w:p w:rsidR="002F0F37" w:rsidRDefault="002F0F37">
            <w:pPr>
              <w:pStyle w:val="ConsPlusNormal"/>
              <w:jc w:val="center"/>
            </w:pPr>
            <w:r>
              <w:t>22960,0</w:t>
            </w:r>
          </w:p>
        </w:tc>
        <w:tc>
          <w:tcPr>
            <w:tcW w:w="1024" w:type="dxa"/>
          </w:tcPr>
          <w:p w:rsidR="002F0F37" w:rsidRDefault="002F0F37">
            <w:pPr>
              <w:pStyle w:val="ConsPlusNormal"/>
              <w:jc w:val="center"/>
            </w:pPr>
            <w:r>
              <w:t>22700,0</w:t>
            </w:r>
          </w:p>
        </w:tc>
        <w:tc>
          <w:tcPr>
            <w:tcW w:w="1144" w:type="dxa"/>
          </w:tcPr>
          <w:p w:rsidR="002F0F37" w:rsidRDefault="002F0F37">
            <w:pPr>
              <w:pStyle w:val="ConsPlusNormal"/>
              <w:jc w:val="center"/>
            </w:pPr>
            <w:r>
              <w:t>113500,0</w:t>
            </w:r>
          </w:p>
        </w:tc>
        <w:tc>
          <w:tcPr>
            <w:tcW w:w="1144" w:type="dxa"/>
            <w:tcBorders>
              <w:right w:val="nil"/>
            </w:tcBorders>
          </w:tcPr>
          <w:p w:rsidR="002F0F37" w:rsidRDefault="002F0F37">
            <w:pPr>
              <w:pStyle w:val="ConsPlusNormal"/>
              <w:jc w:val="center"/>
            </w:pPr>
            <w:r>
              <w:t>113500,0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jc w:val="center"/>
            </w:pPr>
            <w:r>
              <w:t>832</w:t>
            </w: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республиканский бюджет Чувашской Республики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внебюджетные источники</w:t>
            </w:r>
          </w:p>
        </w:tc>
        <w:tc>
          <w:tcPr>
            <w:tcW w:w="1024" w:type="dxa"/>
          </w:tcPr>
          <w:p w:rsidR="002F0F37" w:rsidRDefault="002F0F37">
            <w:pPr>
              <w:pStyle w:val="ConsPlusNormal"/>
              <w:jc w:val="center"/>
            </w:pPr>
            <w:r>
              <w:t>16518,0</w:t>
            </w:r>
          </w:p>
        </w:tc>
        <w:tc>
          <w:tcPr>
            <w:tcW w:w="1024" w:type="dxa"/>
          </w:tcPr>
          <w:p w:rsidR="002F0F37" w:rsidRDefault="002F0F37">
            <w:pPr>
              <w:pStyle w:val="ConsPlusNormal"/>
              <w:jc w:val="center"/>
            </w:pPr>
            <w:r>
              <w:t>10505,0</w:t>
            </w:r>
          </w:p>
        </w:tc>
        <w:tc>
          <w:tcPr>
            <w:tcW w:w="1024" w:type="dxa"/>
          </w:tcPr>
          <w:p w:rsidR="002F0F37" w:rsidRDefault="002F0F37">
            <w:pPr>
              <w:pStyle w:val="ConsPlusNormal"/>
              <w:jc w:val="center"/>
            </w:pPr>
            <w:r>
              <w:t>15930,0</w:t>
            </w:r>
          </w:p>
        </w:tc>
        <w:tc>
          <w:tcPr>
            <w:tcW w:w="1024" w:type="dxa"/>
          </w:tcPr>
          <w:p w:rsidR="002F0F37" w:rsidRDefault="002F0F37">
            <w:pPr>
              <w:pStyle w:val="ConsPlusNormal"/>
              <w:jc w:val="center"/>
            </w:pPr>
            <w:r>
              <w:t>20797,0</w:t>
            </w:r>
          </w:p>
        </w:tc>
        <w:tc>
          <w:tcPr>
            <w:tcW w:w="1024" w:type="dxa"/>
          </w:tcPr>
          <w:p w:rsidR="002F0F37" w:rsidRDefault="002F0F37">
            <w:pPr>
              <w:pStyle w:val="ConsPlusNormal"/>
              <w:jc w:val="center"/>
            </w:pPr>
            <w:r>
              <w:t>23280,0</w:t>
            </w:r>
          </w:p>
        </w:tc>
        <w:tc>
          <w:tcPr>
            <w:tcW w:w="1024" w:type="dxa"/>
          </w:tcPr>
          <w:p w:rsidR="002F0F37" w:rsidRDefault="002F0F37">
            <w:pPr>
              <w:pStyle w:val="ConsPlusNormal"/>
              <w:jc w:val="center"/>
            </w:pPr>
            <w:r>
              <w:t>22960,0</w:t>
            </w:r>
          </w:p>
        </w:tc>
        <w:tc>
          <w:tcPr>
            <w:tcW w:w="1024" w:type="dxa"/>
          </w:tcPr>
          <w:p w:rsidR="002F0F37" w:rsidRDefault="002F0F37">
            <w:pPr>
              <w:pStyle w:val="ConsPlusNormal"/>
              <w:jc w:val="center"/>
            </w:pPr>
            <w:r>
              <w:t>22700,0</w:t>
            </w:r>
          </w:p>
        </w:tc>
        <w:tc>
          <w:tcPr>
            <w:tcW w:w="1144" w:type="dxa"/>
          </w:tcPr>
          <w:p w:rsidR="002F0F37" w:rsidRDefault="002F0F37">
            <w:pPr>
              <w:pStyle w:val="ConsPlusNormal"/>
              <w:jc w:val="center"/>
            </w:pPr>
            <w:r>
              <w:t>113500,0</w:t>
            </w:r>
          </w:p>
        </w:tc>
        <w:tc>
          <w:tcPr>
            <w:tcW w:w="1144" w:type="dxa"/>
            <w:tcBorders>
              <w:right w:val="nil"/>
            </w:tcBorders>
          </w:tcPr>
          <w:p w:rsidR="002F0F37" w:rsidRDefault="002F0F37">
            <w:pPr>
              <w:pStyle w:val="ConsPlusNormal"/>
              <w:jc w:val="center"/>
            </w:pPr>
            <w:r>
              <w:t>113500,0</w:t>
            </w:r>
          </w:p>
        </w:tc>
      </w:tr>
      <w:tr w:rsidR="002F0F37">
        <w:tc>
          <w:tcPr>
            <w:tcW w:w="2163" w:type="dxa"/>
            <w:gridSpan w:val="2"/>
            <w:vMerge w:val="restart"/>
            <w:tcBorders>
              <w:left w:val="nil"/>
              <w:bottom w:val="nil"/>
            </w:tcBorders>
          </w:tcPr>
          <w:p w:rsidR="002F0F37" w:rsidRDefault="002F0F37">
            <w:pPr>
              <w:pStyle w:val="ConsPlusNormal"/>
              <w:jc w:val="both"/>
            </w:pPr>
            <w:r>
              <w:t>Целевые показатели (индикаторы) подпрограммы, увязанные с основным мероприятием 2</w:t>
            </w:r>
          </w:p>
        </w:tc>
        <w:tc>
          <w:tcPr>
            <w:tcW w:w="6121" w:type="dxa"/>
            <w:gridSpan w:val="7"/>
          </w:tcPr>
          <w:p w:rsidR="002F0F37" w:rsidRDefault="002F0F37">
            <w:pPr>
              <w:pStyle w:val="ConsPlusNormal"/>
              <w:jc w:val="both"/>
            </w:pPr>
            <w:r>
              <w:t xml:space="preserve">Увеличение </w:t>
            </w:r>
            <w:proofErr w:type="gramStart"/>
            <w:r>
              <w:t>объема выпуска продукции промышленности строительных материалов</w:t>
            </w:r>
            <w:proofErr w:type="gramEnd"/>
            <w:r>
              <w:t xml:space="preserve"> и индустриального домостроения, процентов к показателю 2016 года</w:t>
            </w:r>
          </w:p>
        </w:tc>
        <w:tc>
          <w:tcPr>
            <w:tcW w:w="1024" w:type="dxa"/>
          </w:tcPr>
          <w:p w:rsidR="002F0F37" w:rsidRDefault="002F0F37">
            <w:pPr>
              <w:pStyle w:val="ConsPlusNormal"/>
              <w:jc w:val="center"/>
            </w:pPr>
            <w:r>
              <w:t>117,0</w:t>
            </w:r>
          </w:p>
        </w:tc>
        <w:tc>
          <w:tcPr>
            <w:tcW w:w="1024" w:type="dxa"/>
          </w:tcPr>
          <w:p w:rsidR="002F0F37" w:rsidRDefault="002F0F37">
            <w:pPr>
              <w:pStyle w:val="ConsPlusNormal"/>
              <w:jc w:val="center"/>
            </w:pPr>
            <w:r>
              <w:t>119,0</w:t>
            </w:r>
          </w:p>
        </w:tc>
        <w:tc>
          <w:tcPr>
            <w:tcW w:w="1024" w:type="dxa"/>
          </w:tcPr>
          <w:p w:rsidR="002F0F37" w:rsidRDefault="002F0F37">
            <w:pPr>
              <w:pStyle w:val="ConsPlusNormal"/>
              <w:jc w:val="center"/>
            </w:pPr>
            <w:r>
              <w:t>123,0</w:t>
            </w:r>
          </w:p>
        </w:tc>
        <w:tc>
          <w:tcPr>
            <w:tcW w:w="1024" w:type="dxa"/>
          </w:tcPr>
          <w:p w:rsidR="002F0F37" w:rsidRDefault="002F0F37">
            <w:pPr>
              <w:pStyle w:val="ConsPlusNormal"/>
              <w:jc w:val="center"/>
            </w:pPr>
            <w:r>
              <w:t>126,0</w:t>
            </w:r>
          </w:p>
        </w:tc>
        <w:tc>
          <w:tcPr>
            <w:tcW w:w="1024" w:type="dxa"/>
          </w:tcPr>
          <w:p w:rsidR="002F0F37" w:rsidRDefault="002F0F37">
            <w:pPr>
              <w:pStyle w:val="ConsPlusNormal"/>
              <w:jc w:val="center"/>
            </w:pPr>
            <w:r>
              <w:t>129,0</w:t>
            </w:r>
          </w:p>
        </w:tc>
        <w:tc>
          <w:tcPr>
            <w:tcW w:w="1024" w:type="dxa"/>
          </w:tcPr>
          <w:p w:rsidR="002F0F37" w:rsidRDefault="002F0F37">
            <w:pPr>
              <w:pStyle w:val="ConsPlusNormal"/>
              <w:jc w:val="center"/>
            </w:pPr>
            <w:r>
              <w:t>134,0</w:t>
            </w:r>
          </w:p>
        </w:tc>
        <w:tc>
          <w:tcPr>
            <w:tcW w:w="1024" w:type="dxa"/>
          </w:tcPr>
          <w:p w:rsidR="002F0F37" w:rsidRDefault="002F0F37">
            <w:pPr>
              <w:pStyle w:val="ConsPlusNormal"/>
              <w:jc w:val="center"/>
            </w:pPr>
            <w:r>
              <w:t>138,0</w:t>
            </w:r>
          </w:p>
        </w:tc>
        <w:tc>
          <w:tcPr>
            <w:tcW w:w="1144" w:type="dxa"/>
          </w:tcPr>
          <w:p w:rsidR="002F0F37" w:rsidRDefault="002F0F37">
            <w:pPr>
              <w:pStyle w:val="ConsPlusNormal"/>
              <w:jc w:val="center"/>
            </w:pPr>
            <w:r>
              <w:t xml:space="preserve">154,0 </w:t>
            </w:r>
            <w:hyperlink w:anchor="P4583" w:history="1">
              <w:r>
                <w:rPr>
                  <w:color w:val="0000FF"/>
                </w:rPr>
                <w:t>&lt;*&gt;</w:t>
              </w:r>
            </w:hyperlink>
          </w:p>
        </w:tc>
        <w:tc>
          <w:tcPr>
            <w:tcW w:w="1144" w:type="dxa"/>
            <w:tcBorders>
              <w:right w:val="nil"/>
            </w:tcBorders>
          </w:tcPr>
          <w:p w:rsidR="002F0F37" w:rsidRDefault="002F0F37">
            <w:pPr>
              <w:pStyle w:val="ConsPlusNormal"/>
              <w:jc w:val="center"/>
            </w:pPr>
            <w:r>
              <w:t xml:space="preserve">170,0 </w:t>
            </w:r>
            <w:hyperlink w:anchor="P4583" w:history="1">
              <w:r>
                <w:rPr>
                  <w:color w:val="0000FF"/>
                </w:rPr>
                <w:t>&lt;*&gt;</w:t>
              </w:r>
            </w:hyperlink>
          </w:p>
        </w:tc>
      </w:tr>
      <w:tr w:rsidR="002F0F37">
        <w:tblPrEx>
          <w:tblBorders>
            <w:insideH w:val="nil"/>
          </w:tblBorders>
        </w:tblPrEx>
        <w:tc>
          <w:tcPr>
            <w:tcW w:w="2163" w:type="dxa"/>
            <w:gridSpan w:val="2"/>
            <w:vMerge/>
            <w:tcBorders>
              <w:left w:val="nil"/>
              <w:bottom w:val="nil"/>
            </w:tcBorders>
          </w:tcPr>
          <w:p w:rsidR="002F0F37" w:rsidRDefault="002F0F37"/>
        </w:tc>
        <w:tc>
          <w:tcPr>
            <w:tcW w:w="6121" w:type="dxa"/>
            <w:gridSpan w:val="7"/>
            <w:tcBorders>
              <w:bottom w:val="nil"/>
            </w:tcBorders>
          </w:tcPr>
          <w:p w:rsidR="002F0F37" w:rsidRDefault="002F0F37">
            <w:pPr>
              <w:pStyle w:val="ConsPlusNormal"/>
              <w:jc w:val="both"/>
            </w:pPr>
            <w:r>
              <w:t>Объем отгруженной прочей неметаллической минеральной продукции, млн. рублей</w:t>
            </w:r>
          </w:p>
        </w:tc>
        <w:tc>
          <w:tcPr>
            <w:tcW w:w="1024" w:type="dxa"/>
            <w:tcBorders>
              <w:bottom w:val="nil"/>
            </w:tcBorders>
          </w:tcPr>
          <w:p w:rsidR="002F0F37" w:rsidRDefault="002F0F37">
            <w:pPr>
              <w:pStyle w:val="ConsPlusNormal"/>
              <w:jc w:val="center"/>
            </w:pPr>
            <w:r>
              <w:t>9070,0</w:t>
            </w:r>
          </w:p>
        </w:tc>
        <w:tc>
          <w:tcPr>
            <w:tcW w:w="1024" w:type="dxa"/>
            <w:tcBorders>
              <w:bottom w:val="nil"/>
            </w:tcBorders>
          </w:tcPr>
          <w:p w:rsidR="002F0F37" w:rsidRDefault="002F0F37">
            <w:pPr>
              <w:pStyle w:val="ConsPlusNormal"/>
              <w:jc w:val="center"/>
            </w:pPr>
            <w:r>
              <w:t>9225,1</w:t>
            </w:r>
          </w:p>
        </w:tc>
        <w:tc>
          <w:tcPr>
            <w:tcW w:w="1024" w:type="dxa"/>
            <w:tcBorders>
              <w:bottom w:val="nil"/>
            </w:tcBorders>
          </w:tcPr>
          <w:p w:rsidR="002F0F37" w:rsidRDefault="002F0F37">
            <w:pPr>
              <w:pStyle w:val="ConsPlusNormal"/>
              <w:jc w:val="center"/>
            </w:pPr>
            <w:r>
              <w:t>9535,2</w:t>
            </w:r>
          </w:p>
        </w:tc>
        <w:tc>
          <w:tcPr>
            <w:tcW w:w="1024" w:type="dxa"/>
            <w:tcBorders>
              <w:bottom w:val="nil"/>
            </w:tcBorders>
          </w:tcPr>
          <w:p w:rsidR="002F0F37" w:rsidRDefault="002F0F37">
            <w:pPr>
              <w:pStyle w:val="ConsPlusNormal"/>
              <w:jc w:val="center"/>
            </w:pPr>
            <w:r>
              <w:t>9767,7</w:t>
            </w:r>
          </w:p>
        </w:tc>
        <w:tc>
          <w:tcPr>
            <w:tcW w:w="1024" w:type="dxa"/>
            <w:tcBorders>
              <w:bottom w:val="nil"/>
            </w:tcBorders>
          </w:tcPr>
          <w:p w:rsidR="002F0F37" w:rsidRDefault="002F0F37">
            <w:pPr>
              <w:pStyle w:val="ConsPlusNormal"/>
              <w:jc w:val="center"/>
            </w:pPr>
            <w:r>
              <w:t>10000,0</w:t>
            </w:r>
          </w:p>
        </w:tc>
        <w:tc>
          <w:tcPr>
            <w:tcW w:w="1024" w:type="dxa"/>
            <w:tcBorders>
              <w:bottom w:val="nil"/>
            </w:tcBorders>
          </w:tcPr>
          <w:p w:rsidR="002F0F37" w:rsidRDefault="002F0F37">
            <w:pPr>
              <w:pStyle w:val="ConsPlusNormal"/>
              <w:jc w:val="center"/>
            </w:pPr>
            <w:r>
              <w:t>10387,9</w:t>
            </w:r>
          </w:p>
        </w:tc>
        <w:tc>
          <w:tcPr>
            <w:tcW w:w="1024" w:type="dxa"/>
            <w:tcBorders>
              <w:bottom w:val="nil"/>
            </w:tcBorders>
          </w:tcPr>
          <w:p w:rsidR="002F0F37" w:rsidRDefault="002F0F37">
            <w:pPr>
              <w:pStyle w:val="ConsPlusNormal"/>
              <w:jc w:val="center"/>
            </w:pPr>
            <w:r>
              <w:t>10698,0</w:t>
            </w:r>
          </w:p>
        </w:tc>
        <w:tc>
          <w:tcPr>
            <w:tcW w:w="1144" w:type="dxa"/>
            <w:tcBorders>
              <w:bottom w:val="nil"/>
            </w:tcBorders>
          </w:tcPr>
          <w:p w:rsidR="002F0F37" w:rsidRDefault="002F0F37">
            <w:pPr>
              <w:pStyle w:val="ConsPlusNormal"/>
              <w:jc w:val="center"/>
            </w:pPr>
            <w:r>
              <w:t>11938,3</w:t>
            </w:r>
          </w:p>
        </w:tc>
        <w:tc>
          <w:tcPr>
            <w:tcW w:w="1144" w:type="dxa"/>
            <w:tcBorders>
              <w:bottom w:val="nil"/>
              <w:right w:val="nil"/>
            </w:tcBorders>
          </w:tcPr>
          <w:p w:rsidR="002F0F37" w:rsidRDefault="002F0F37">
            <w:pPr>
              <w:pStyle w:val="ConsPlusNormal"/>
              <w:jc w:val="center"/>
            </w:pPr>
            <w:r>
              <w:t>13178,7</w:t>
            </w:r>
          </w:p>
        </w:tc>
      </w:tr>
      <w:tr w:rsidR="002F0F37">
        <w:tblPrEx>
          <w:tblBorders>
            <w:insideH w:val="nil"/>
          </w:tblBorders>
        </w:tblPrEx>
        <w:tc>
          <w:tcPr>
            <w:tcW w:w="17740" w:type="dxa"/>
            <w:gridSpan w:val="18"/>
            <w:tcBorders>
              <w:top w:val="nil"/>
              <w:left w:val="nil"/>
              <w:right w:val="nil"/>
            </w:tcBorders>
          </w:tcPr>
          <w:p w:rsidR="002F0F37" w:rsidRDefault="002F0F37">
            <w:pPr>
              <w:pStyle w:val="ConsPlusNormal"/>
              <w:jc w:val="both"/>
            </w:pPr>
            <w:r>
              <w:t xml:space="preserve">(в ред. </w:t>
            </w:r>
            <w:hyperlink r:id="rId152" w:history="1">
              <w:r>
                <w:rPr>
                  <w:color w:val="0000FF"/>
                </w:rPr>
                <w:t>Постановления</w:t>
              </w:r>
            </w:hyperlink>
            <w:r>
              <w:t xml:space="preserve"> Кабинета Министров ЧР от 27.03.2019 N 83)</w:t>
            </w:r>
          </w:p>
        </w:tc>
      </w:tr>
      <w:tr w:rsidR="002F0F37">
        <w:tc>
          <w:tcPr>
            <w:tcW w:w="17740" w:type="dxa"/>
            <w:gridSpan w:val="18"/>
            <w:tcBorders>
              <w:left w:val="nil"/>
              <w:right w:val="nil"/>
            </w:tcBorders>
          </w:tcPr>
          <w:p w:rsidR="002F0F37" w:rsidRDefault="002F0F37">
            <w:pPr>
              <w:pStyle w:val="ConsPlusNormal"/>
              <w:jc w:val="center"/>
              <w:outlineLvl w:val="3"/>
            </w:pPr>
            <w:r>
              <w:lastRenderedPageBreak/>
              <w:t>Цель "Создание и расширение в Чувашской Республике скоординированного производства номенклатуры современных высококачественных, конкурентоспособных ресурсо- и энергосберегающих видов строительных материалов, изделий и конструкций в объеме, необходимом для планируемых темпов жилищного, социально-культурного, промышленного строительства, создания и реконструкции объектов инженерной и транспортной инфраструктуры, а также модернизации жилищного фонда Чувашской Республики"</w:t>
            </w:r>
          </w:p>
        </w:tc>
      </w:tr>
      <w:tr w:rsidR="002F0F37">
        <w:tc>
          <w:tcPr>
            <w:tcW w:w="737" w:type="dxa"/>
            <w:vMerge w:val="restart"/>
            <w:tcBorders>
              <w:left w:val="nil"/>
            </w:tcBorders>
          </w:tcPr>
          <w:p w:rsidR="002F0F37" w:rsidRDefault="002F0F37">
            <w:pPr>
              <w:pStyle w:val="ConsPlusNormal"/>
              <w:jc w:val="both"/>
            </w:pPr>
            <w:r>
              <w:t>Основное мероприятие 3</w:t>
            </w:r>
          </w:p>
        </w:tc>
        <w:tc>
          <w:tcPr>
            <w:tcW w:w="1426" w:type="dxa"/>
            <w:vMerge w:val="restart"/>
          </w:tcPr>
          <w:p w:rsidR="002F0F37" w:rsidRDefault="002F0F37">
            <w:pPr>
              <w:pStyle w:val="ConsPlusNormal"/>
              <w:jc w:val="both"/>
            </w:pPr>
            <w:r>
              <w:t>Государственное регулирование развития промышленности строительных материалов Чувашской Республики</w:t>
            </w:r>
          </w:p>
        </w:tc>
        <w:tc>
          <w:tcPr>
            <w:tcW w:w="1872" w:type="dxa"/>
            <w:vMerge w:val="restart"/>
          </w:tcPr>
          <w:p w:rsidR="002F0F37" w:rsidRDefault="002F0F37">
            <w:pPr>
              <w:pStyle w:val="ConsPlusNormal"/>
              <w:jc w:val="both"/>
            </w:pPr>
            <w:r>
              <w:t>повышение производительности труда за счет автоматизации процессов, внедрения передовых технологий, улучшения условий труда и материального стимулирования работников</w:t>
            </w:r>
          </w:p>
        </w:tc>
        <w:tc>
          <w:tcPr>
            <w:tcW w:w="950" w:type="dxa"/>
            <w:vMerge w:val="restart"/>
          </w:tcPr>
          <w:p w:rsidR="002F0F37" w:rsidRDefault="002F0F37">
            <w:pPr>
              <w:pStyle w:val="ConsPlusNormal"/>
              <w:jc w:val="both"/>
            </w:pPr>
            <w:r>
              <w:t>ответственный исполнитель - Минстрой Чувашии</w:t>
            </w:r>
          </w:p>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всего</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республиканский бюджет Чувашской Республики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внебюджетные источники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2163" w:type="dxa"/>
            <w:gridSpan w:val="2"/>
            <w:vMerge w:val="restart"/>
            <w:tcBorders>
              <w:left w:val="nil"/>
              <w:bottom w:val="nil"/>
            </w:tcBorders>
          </w:tcPr>
          <w:p w:rsidR="002F0F37" w:rsidRDefault="002F0F37">
            <w:pPr>
              <w:pStyle w:val="ConsPlusNormal"/>
              <w:jc w:val="both"/>
            </w:pPr>
            <w:r>
              <w:t>Целевые показатели (индикаторы) подпрограммы, увязанные с основным мероприятием 3</w:t>
            </w:r>
          </w:p>
        </w:tc>
        <w:tc>
          <w:tcPr>
            <w:tcW w:w="6121" w:type="dxa"/>
            <w:gridSpan w:val="7"/>
          </w:tcPr>
          <w:p w:rsidR="002F0F37" w:rsidRDefault="002F0F37">
            <w:pPr>
              <w:pStyle w:val="ConsPlusNormal"/>
              <w:jc w:val="both"/>
            </w:pPr>
            <w:r>
              <w:t>Обеспечение потребности рынка Чувашской Республики в строительных материалах собственного производства, процентов</w:t>
            </w:r>
          </w:p>
        </w:tc>
        <w:tc>
          <w:tcPr>
            <w:tcW w:w="1024" w:type="dxa"/>
          </w:tcPr>
          <w:p w:rsidR="002F0F37" w:rsidRDefault="002F0F37">
            <w:pPr>
              <w:pStyle w:val="ConsPlusNormal"/>
              <w:jc w:val="center"/>
            </w:pPr>
            <w:r>
              <w:t>53</w:t>
            </w:r>
          </w:p>
        </w:tc>
        <w:tc>
          <w:tcPr>
            <w:tcW w:w="1024" w:type="dxa"/>
          </w:tcPr>
          <w:p w:rsidR="002F0F37" w:rsidRDefault="002F0F37">
            <w:pPr>
              <w:pStyle w:val="ConsPlusNormal"/>
              <w:jc w:val="center"/>
            </w:pPr>
            <w:r>
              <w:t>54</w:t>
            </w:r>
          </w:p>
        </w:tc>
        <w:tc>
          <w:tcPr>
            <w:tcW w:w="1024" w:type="dxa"/>
          </w:tcPr>
          <w:p w:rsidR="002F0F37" w:rsidRDefault="002F0F37">
            <w:pPr>
              <w:pStyle w:val="ConsPlusNormal"/>
              <w:jc w:val="center"/>
            </w:pPr>
            <w:r>
              <w:t>56</w:t>
            </w:r>
          </w:p>
        </w:tc>
        <w:tc>
          <w:tcPr>
            <w:tcW w:w="1024" w:type="dxa"/>
          </w:tcPr>
          <w:p w:rsidR="002F0F37" w:rsidRDefault="002F0F37">
            <w:pPr>
              <w:pStyle w:val="ConsPlusNormal"/>
              <w:jc w:val="center"/>
            </w:pPr>
            <w:r>
              <w:t>58</w:t>
            </w:r>
          </w:p>
        </w:tc>
        <w:tc>
          <w:tcPr>
            <w:tcW w:w="1024" w:type="dxa"/>
          </w:tcPr>
          <w:p w:rsidR="002F0F37" w:rsidRDefault="002F0F37">
            <w:pPr>
              <w:pStyle w:val="ConsPlusNormal"/>
              <w:jc w:val="center"/>
            </w:pPr>
            <w:r>
              <w:t>61</w:t>
            </w:r>
          </w:p>
        </w:tc>
        <w:tc>
          <w:tcPr>
            <w:tcW w:w="1024" w:type="dxa"/>
          </w:tcPr>
          <w:p w:rsidR="002F0F37" w:rsidRDefault="002F0F37">
            <w:pPr>
              <w:pStyle w:val="ConsPlusNormal"/>
              <w:jc w:val="center"/>
            </w:pPr>
            <w:r>
              <w:t>62</w:t>
            </w:r>
          </w:p>
        </w:tc>
        <w:tc>
          <w:tcPr>
            <w:tcW w:w="1024" w:type="dxa"/>
          </w:tcPr>
          <w:p w:rsidR="002F0F37" w:rsidRDefault="002F0F37">
            <w:pPr>
              <w:pStyle w:val="ConsPlusNormal"/>
              <w:jc w:val="center"/>
            </w:pPr>
            <w:r>
              <w:t>64</w:t>
            </w:r>
          </w:p>
        </w:tc>
        <w:tc>
          <w:tcPr>
            <w:tcW w:w="1144" w:type="dxa"/>
          </w:tcPr>
          <w:p w:rsidR="002F0F37" w:rsidRDefault="002F0F37">
            <w:pPr>
              <w:pStyle w:val="ConsPlusNormal"/>
              <w:jc w:val="center"/>
            </w:pPr>
            <w:r>
              <w:t xml:space="preserve">67 </w:t>
            </w:r>
            <w:hyperlink w:anchor="P4583" w:history="1">
              <w:r>
                <w:rPr>
                  <w:color w:val="0000FF"/>
                </w:rPr>
                <w:t>&lt;*&gt;</w:t>
              </w:r>
            </w:hyperlink>
          </w:p>
        </w:tc>
        <w:tc>
          <w:tcPr>
            <w:tcW w:w="1144" w:type="dxa"/>
            <w:tcBorders>
              <w:right w:val="nil"/>
            </w:tcBorders>
          </w:tcPr>
          <w:p w:rsidR="002F0F37" w:rsidRDefault="002F0F37">
            <w:pPr>
              <w:pStyle w:val="ConsPlusNormal"/>
              <w:jc w:val="center"/>
            </w:pPr>
            <w:r>
              <w:t xml:space="preserve">70 </w:t>
            </w:r>
            <w:hyperlink w:anchor="P4583" w:history="1">
              <w:r>
                <w:rPr>
                  <w:color w:val="0000FF"/>
                </w:rPr>
                <w:t>&lt;*&gt;</w:t>
              </w:r>
            </w:hyperlink>
          </w:p>
        </w:tc>
      </w:tr>
      <w:tr w:rsidR="002F0F37">
        <w:tblPrEx>
          <w:tblBorders>
            <w:insideH w:val="nil"/>
          </w:tblBorders>
        </w:tblPrEx>
        <w:tc>
          <w:tcPr>
            <w:tcW w:w="2163" w:type="dxa"/>
            <w:gridSpan w:val="2"/>
            <w:vMerge/>
            <w:tcBorders>
              <w:left w:val="nil"/>
              <w:bottom w:val="nil"/>
            </w:tcBorders>
          </w:tcPr>
          <w:p w:rsidR="002F0F37" w:rsidRDefault="002F0F37"/>
        </w:tc>
        <w:tc>
          <w:tcPr>
            <w:tcW w:w="6121" w:type="dxa"/>
            <w:gridSpan w:val="7"/>
            <w:tcBorders>
              <w:bottom w:val="nil"/>
            </w:tcBorders>
          </w:tcPr>
          <w:p w:rsidR="002F0F37" w:rsidRDefault="002F0F37">
            <w:pPr>
              <w:pStyle w:val="ConsPlusNormal"/>
              <w:jc w:val="both"/>
            </w:pPr>
            <w:r>
              <w:t>Среднемесячная начисленная заработная плата в строительстве, тыс. рублей</w:t>
            </w:r>
          </w:p>
        </w:tc>
        <w:tc>
          <w:tcPr>
            <w:tcW w:w="1024" w:type="dxa"/>
            <w:tcBorders>
              <w:bottom w:val="nil"/>
            </w:tcBorders>
          </w:tcPr>
          <w:p w:rsidR="002F0F37" w:rsidRDefault="002F0F37">
            <w:pPr>
              <w:pStyle w:val="ConsPlusNormal"/>
              <w:jc w:val="center"/>
            </w:pPr>
            <w:r>
              <w:t>29,306</w:t>
            </w:r>
          </w:p>
        </w:tc>
        <w:tc>
          <w:tcPr>
            <w:tcW w:w="1024" w:type="dxa"/>
            <w:tcBorders>
              <w:bottom w:val="nil"/>
            </w:tcBorders>
          </w:tcPr>
          <w:p w:rsidR="002F0F37" w:rsidRDefault="002F0F37">
            <w:pPr>
              <w:pStyle w:val="ConsPlusNormal"/>
              <w:jc w:val="center"/>
            </w:pPr>
            <w:r>
              <w:t>31,747</w:t>
            </w:r>
          </w:p>
        </w:tc>
        <w:tc>
          <w:tcPr>
            <w:tcW w:w="1024" w:type="dxa"/>
            <w:tcBorders>
              <w:bottom w:val="nil"/>
            </w:tcBorders>
          </w:tcPr>
          <w:p w:rsidR="002F0F37" w:rsidRDefault="002F0F37">
            <w:pPr>
              <w:pStyle w:val="ConsPlusNormal"/>
              <w:jc w:val="center"/>
            </w:pPr>
            <w:r>
              <w:t>32,968</w:t>
            </w:r>
          </w:p>
        </w:tc>
        <w:tc>
          <w:tcPr>
            <w:tcW w:w="1024" w:type="dxa"/>
            <w:tcBorders>
              <w:bottom w:val="nil"/>
            </w:tcBorders>
          </w:tcPr>
          <w:p w:rsidR="002F0F37" w:rsidRDefault="002F0F37">
            <w:pPr>
              <w:pStyle w:val="ConsPlusNormal"/>
              <w:jc w:val="center"/>
            </w:pPr>
            <w:r>
              <w:t>33,701</w:t>
            </w:r>
          </w:p>
        </w:tc>
        <w:tc>
          <w:tcPr>
            <w:tcW w:w="1024" w:type="dxa"/>
            <w:tcBorders>
              <w:bottom w:val="nil"/>
            </w:tcBorders>
          </w:tcPr>
          <w:p w:rsidR="002F0F37" w:rsidRDefault="002F0F37">
            <w:pPr>
              <w:pStyle w:val="ConsPlusNormal"/>
              <w:jc w:val="center"/>
            </w:pPr>
            <w:r>
              <w:t>35,411</w:t>
            </w:r>
          </w:p>
        </w:tc>
        <w:tc>
          <w:tcPr>
            <w:tcW w:w="1024" w:type="dxa"/>
            <w:tcBorders>
              <w:bottom w:val="nil"/>
            </w:tcBorders>
          </w:tcPr>
          <w:p w:rsidR="002F0F37" w:rsidRDefault="002F0F37">
            <w:pPr>
              <w:pStyle w:val="ConsPlusNormal"/>
              <w:jc w:val="center"/>
            </w:pPr>
            <w:r>
              <w:t>39,074</w:t>
            </w:r>
          </w:p>
        </w:tc>
        <w:tc>
          <w:tcPr>
            <w:tcW w:w="1024" w:type="dxa"/>
            <w:tcBorders>
              <w:bottom w:val="nil"/>
            </w:tcBorders>
          </w:tcPr>
          <w:p w:rsidR="002F0F37" w:rsidRDefault="002F0F37">
            <w:pPr>
              <w:pStyle w:val="ConsPlusNormal"/>
              <w:jc w:val="center"/>
            </w:pPr>
            <w:r>
              <w:t>42,732</w:t>
            </w:r>
          </w:p>
        </w:tc>
        <w:tc>
          <w:tcPr>
            <w:tcW w:w="1144" w:type="dxa"/>
            <w:tcBorders>
              <w:bottom w:val="nil"/>
            </w:tcBorders>
          </w:tcPr>
          <w:p w:rsidR="002F0F37" w:rsidRDefault="002F0F37">
            <w:pPr>
              <w:pStyle w:val="ConsPlusNormal"/>
              <w:jc w:val="center"/>
            </w:pPr>
            <w:r>
              <w:t>48,842</w:t>
            </w:r>
          </w:p>
        </w:tc>
        <w:tc>
          <w:tcPr>
            <w:tcW w:w="1144" w:type="dxa"/>
            <w:tcBorders>
              <w:bottom w:val="nil"/>
              <w:right w:val="nil"/>
            </w:tcBorders>
          </w:tcPr>
          <w:p w:rsidR="002F0F37" w:rsidRDefault="002F0F37">
            <w:pPr>
              <w:pStyle w:val="ConsPlusNormal"/>
              <w:jc w:val="center"/>
            </w:pPr>
            <w:r>
              <w:t>56,169</w:t>
            </w:r>
          </w:p>
        </w:tc>
      </w:tr>
      <w:tr w:rsidR="002F0F37">
        <w:tblPrEx>
          <w:tblBorders>
            <w:insideH w:val="nil"/>
          </w:tblBorders>
        </w:tblPrEx>
        <w:tc>
          <w:tcPr>
            <w:tcW w:w="17740" w:type="dxa"/>
            <w:gridSpan w:val="18"/>
            <w:tcBorders>
              <w:top w:val="nil"/>
              <w:left w:val="nil"/>
              <w:right w:val="nil"/>
            </w:tcBorders>
          </w:tcPr>
          <w:p w:rsidR="002F0F37" w:rsidRDefault="002F0F37">
            <w:pPr>
              <w:pStyle w:val="ConsPlusNormal"/>
              <w:jc w:val="both"/>
            </w:pPr>
            <w:r>
              <w:t xml:space="preserve">(в ред. </w:t>
            </w:r>
            <w:hyperlink r:id="rId153" w:history="1">
              <w:r>
                <w:rPr>
                  <w:color w:val="0000FF"/>
                </w:rPr>
                <w:t>Постановления</w:t>
              </w:r>
            </w:hyperlink>
            <w:r>
              <w:t xml:space="preserve"> Кабинета Министров ЧР от 27.03.2019 N 83)</w:t>
            </w:r>
          </w:p>
        </w:tc>
      </w:tr>
      <w:tr w:rsidR="002F0F37">
        <w:tc>
          <w:tcPr>
            <w:tcW w:w="737" w:type="dxa"/>
            <w:vMerge w:val="restart"/>
            <w:tcBorders>
              <w:left w:val="nil"/>
            </w:tcBorders>
          </w:tcPr>
          <w:p w:rsidR="002F0F37" w:rsidRDefault="002F0F37">
            <w:pPr>
              <w:pStyle w:val="ConsPlusNormal"/>
              <w:jc w:val="both"/>
            </w:pPr>
            <w:r>
              <w:t>Мероприятие 3.1</w:t>
            </w:r>
          </w:p>
        </w:tc>
        <w:tc>
          <w:tcPr>
            <w:tcW w:w="1426" w:type="dxa"/>
            <w:vMerge w:val="restart"/>
          </w:tcPr>
          <w:p w:rsidR="002F0F37" w:rsidRDefault="002F0F37">
            <w:pPr>
              <w:pStyle w:val="ConsPlusNormal"/>
              <w:jc w:val="both"/>
            </w:pPr>
            <w:r>
              <w:t>Мониторинг и оценка деятельности организаций строительной индустрии и промышленн</w:t>
            </w:r>
            <w:r>
              <w:lastRenderedPageBreak/>
              <w:t>ости строительных материалов</w:t>
            </w:r>
          </w:p>
        </w:tc>
        <w:tc>
          <w:tcPr>
            <w:tcW w:w="1872" w:type="dxa"/>
            <w:vMerge w:val="restart"/>
          </w:tcPr>
          <w:p w:rsidR="002F0F37" w:rsidRDefault="002F0F37">
            <w:pPr>
              <w:pStyle w:val="ConsPlusNormal"/>
            </w:pPr>
          </w:p>
        </w:tc>
        <w:tc>
          <w:tcPr>
            <w:tcW w:w="950" w:type="dxa"/>
            <w:vMerge w:val="restart"/>
          </w:tcPr>
          <w:p w:rsidR="002F0F37" w:rsidRDefault="002F0F37">
            <w:pPr>
              <w:pStyle w:val="ConsPlusNormal"/>
              <w:jc w:val="both"/>
            </w:pPr>
            <w:r>
              <w:t>ответственный исполнитель - Минстрой Чуваши</w:t>
            </w:r>
            <w:r>
              <w:lastRenderedPageBreak/>
              <w:t>и</w:t>
            </w:r>
          </w:p>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всего</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республиканский бюджет Чувашской Республики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внебюджетные источники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val="restart"/>
            <w:tcBorders>
              <w:left w:val="nil"/>
            </w:tcBorders>
          </w:tcPr>
          <w:p w:rsidR="002F0F37" w:rsidRDefault="002F0F37">
            <w:pPr>
              <w:pStyle w:val="ConsPlusNormal"/>
              <w:jc w:val="both"/>
            </w:pPr>
            <w:r>
              <w:lastRenderedPageBreak/>
              <w:t>Мероприятие 3.2</w:t>
            </w:r>
          </w:p>
        </w:tc>
        <w:tc>
          <w:tcPr>
            <w:tcW w:w="1426" w:type="dxa"/>
            <w:vMerge w:val="restart"/>
          </w:tcPr>
          <w:p w:rsidR="002F0F37" w:rsidRDefault="002F0F37">
            <w:pPr>
              <w:pStyle w:val="ConsPlusNormal"/>
              <w:jc w:val="both"/>
            </w:pPr>
            <w:r>
              <w:t>Подготовка предложений по производству новых энергосберегающих строительных материалов и внедрению высокоэффективных технологий</w:t>
            </w:r>
          </w:p>
        </w:tc>
        <w:tc>
          <w:tcPr>
            <w:tcW w:w="1872" w:type="dxa"/>
            <w:vMerge w:val="restart"/>
          </w:tcPr>
          <w:p w:rsidR="002F0F37" w:rsidRDefault="002F0F37">
            <w:pPr>
              <w:pStyle w:val="ConsPlusNormal"/>
            </w:pPr>
          </w:p>
        </w:tc>
        <w:tc>
          <w:tcPr>
            <w:tcW w:w="950" w:type="dxa"/>
            <w:vMerge w:val="restart"/>
          </w:tcPr>
          <w:p w:rsidR="002F0F37" w:rsidRDefault="002F0F37">
            <w:pPr>
              <w:pStyle w:val="ConsPlusNormal"/>
              <w:jc w:val="both"/>
            </w:pPr>
            <w:r>
              <w:t>ответственный исполнитель - Минстрой Чувашии</w:t>
            </w:r>
          </w:p>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всего</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республиканский бюджет Чувашской Республики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r w:rsidR="002F0F37">
        <w:tc>
          <w:tcPr>
            <w:tcW w:w="737" w:type="dxa"/>
            <w:vMerge/>
            <w:tcBorders>
              <w:left w:val="nil"/>
            </w:tcBorders>
          </w:tcPr>
          <w:p w:rsidR="002F0F37" w:rsidRDefault="002F0F37"/>
        </w:tc>
        <w:tc>
          <w:tcPr>
            <w:tcW w:w="1426" w:type="dxa"/>
            <w:vMerge/>
          </w:tcPr>
          <w:p w:rsidR="002F0F37" w:rsidRDefault="002F0F37"/>
        </w:tc>
        <w:tc>
          <w:tcPr>
            <w:tcW w:w="1872" w:type="dxa"/>
            <w:vMerge/>
          </w:tcPr>
          <w:p w:rsidR="002F0F37" w:rsidRDefault="002F0F37"/>
        </w:tc>
        <w:tc>
          <w:tcPr>
            <w:tcW w:w="950" w:type="dxa"/>
            <w:vMerge/>
          </w:tcPr>
          <w:p w:rsidR="002F0F37" w:rsidRDefault="002F0F37"/>
        </w:tc>
        <w:tc>
          <w:tcPr>
            <w:tcW w:w="641" w:type="dxa"/>
          </w:tcPr>
          <w:p w:rsidR="002F0F37" w:rsidRDefault="002F0F37">
            <w:pPr>
              <w:pStyle w:val="ConsPlusNormal"/>
            </w:pPr>
          </w:p>
        </w:tc>
        <w:tc>
          <w:tcPr>
            <w:tcW w:w="500" w:type="dxa"/>
          </w:tcPr>
          <w:p w:rsidR="002F0F37" w:rsidRDefault="002F0F37">
            <w:pPr>
              <w:pStyle w:val="ConsPlusNormal"/>
            </w:pPr>
          </w:p>
        </w:tc>
        <w:tc>
          <w:tcPr>
            <w:tcW w:w="452" w:type="dxa"/>
          </w:tcPr>
          <w:p w:rsidR="002F0F37" w:rsidRDefault="002F0F37">
            <w:pPr>
              <w:pStyle w:val="ConsPlusNormal"/>
            </w:pPr>
          </w:p>
        </w:tc>
        <w:tc>
          <w:tcPr>
            <w:tcW w:w="515" w:type="dxa"/>
          </w:tcPr>
          <w:p w:rsidR="002F0F37" w:rsidRDefault="002F0F37">
            <w:pPr>
              <w:pStyle w:val="ConsPlusNormal"/>
            </w:pPr>
          </w:p>
        </w:tc>
        <w:tc>
          <w:tcPr>
            <w:tcW w:w="1191" w:type="dxa"/>
          </w:tcPr>
          <w:p w:rsidR="002F0F37" w:rsidRDefault="002F0F37">
            <w:pPr>
              <w:pStyle w:val="ConsPlusNormal"/>
              <w:jc w:val="both"/>
            </w:pPr>
            <w:r>
              <w:t>внебюджетные источники</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024" w:type="dxa"/>
          </w:tcPr>
          <w:p w:rsidR="002F0F37" w:rsidRDefault="002F0F37">
            <w:pPr>
              <w:pStyle w:val="ConsPlusNormal"/>
              <w:jc w:val="center"/>
            </w:pPr>
            <w:r>
              <w:t>0,0</w:t>
            </w:r>
          </w:p>
        </w:tc>
        <w:tc>
          <w:tcPr>
            <w:tcW w:w="1144" w:type="dxa"/>
          </w:tcPr>
          <w:p w:rsidR="002F0F37" w:rsidRDefault="002F0F37">
            <w:pPr>
              <w:pStyle w:val="ConsPlusNormal"/>
              <w:jc w:val="center"/>
            </w:pPr>
            <w:r>
              <w:t>0,0</w:t>
            </w:r>
          </w:p>
        </w:tc>
        <w:tc>
          <w:tcPr>
            <w:tcW w:w="1144" w:type="dxa"/>
            <w:tcBorders>
              <w:right w:val="nil"/>
            </w:tcBorders>
          </w:tcPr>
          <w:p w:rsidR="002F0F37" w:rsidRDefault="002F0F37">
            <w:pPr>
              <w:pStyle w:val="ConsPlusNormal"/>
              <w:jc w:val="center"/>
            </w:pPr>
            <w:r>
              <w:t>0,0</w:t>
            </w:r>
          </w:p>
        </w:tc>
      </w:tr>
    </w:tbl>
    <w:p w:rsidR="002F0F37" w:rsidRDefault="002F0F37">
      <w:pPr>
        <w:sectPr w:rsidR="002F0F37">
          <w:pgSz w:w="16838" w:h="11905" w:orient="landscape"/>
          <w:pgMar w:top="1701" w:right="1134" w:bottom="850" w:left="1134" w:header="0" w:footer="0" w:gutter="0"/>
          <w:cols w:space="720"/>
        </w:sectPr>
      </w:pPr>
    </w:p>
    <w:p w:rsidR="002F0F37" w:rsidRDefault="002F0F37">
      <w:pPr>
        <w:pStyle w:val="ConsPlusNormal"/>
        <w:jc w:val="both"/>
      </w:pPr>
    </w:p>
    <w:p w:rsidR="002F0F37" w:rsidRDefault="002F0F37">
      <w:pPr>
        <w:pStyle w:val="ConsPlusNormal"/>
        <w:ind w:firstLine="540"/>
        <w:jc w:val="both"/>
      </w:pPr>
      <w:r>
        <w:t>--------------------------------</w:t>
      </w:r>
    </w:p>
    <w:p w:rsidR="002F0F37" w:rsidRDefault="002F0F37">
      <w:pPr>
        <w:pStyle w:val="ConsPlusNormal"/>
        <w:spacing w:before="220"/>
        <w:ind w:firstLine="540"/>
        <w:jc w:val="both"/>
      </w:pPr>
      <w:bookmarkStart w:id="16" w:name="P4583"/>
      <w:bookmarkEnd w:id="16"/>
      <w:r>
        <w:t>&lt;*&gt; Приводятся значения целевых показателей (индикаторов) в 2030 и 2035 годах соответственно.</w:t>
      </w:r>
    </w:p>
    <w:p w:rsidR="002F0F37" w:rsidRDefault="002F0F37">
      <w:pPr>
        <w:pStyle w:val="ConsPlusNormal"/>
        <w:jc w:val="both"/>
      </w:pPr>
      <w:r>
        <w:t xml:space="preserve">(сноска в ред. </w:t>
      </w:r>
      <w:hyperlink r:id="rId154" w:history="1">
        <w:r>
          <w:rPr>
            <w:color w:val="0000FF"/>
          </w:rPr>
          <w:t>Постановления</w:t>
        </w:r>
      </w:hyperlink>
      <w:r>
        <w:t xml:space="preserve"> Кабинета Министров ЧР от 27.03.2019 N 83)</w:t>
      </w:r>
    </w:p>
    <w:p w:rsidR="002F0F37" w:rsidRDefault="002F0F37">
      <w:pPr>
        <w:pStyle w:val="ConsPlusNormal"/>
        <w:jc w:val="both"/>
      </w:pPr>
    </w:p>
    <w:p w:rsidR="002F0F37" w:rsidRDefault="002F0F37">
      <w:pPr>
        <w:pStyle w:val="ConsPlusNormal"/>
        <w:jc w:val="both"/>
      </w:pPr>
    </w:p>
    <w:p w:rsidR="002F0F37" w:rsidRDefault="002F0F37">
      <w:pPr>
        <w:pStyle w:val="ConsPlusNormal"/>
        <w:pBdr>
          <w:top w:val="single" w:sz="6" w:space="0" w:color="auto"/>
        </w:pBdr>
        <w:spacing w:before="100" w:after="100"/>
        <w:jc w:val="both"/>
        <w:rPr>
          <w:sz w:val="2"/>
          <w:szCs w:val="2"/>
        </w:rPr>
      </w:pPr>
    </w:p>
    <w:p w:rsidR="00217D46" w:rsidRDefault="00217D46">
      <w:bookmarkStart w:id="17" w:name="_GoBack"/>
      <w:bookmarkEnd w:id="17"/>
    </w:p>
    <w:sectPr w:rsidR="00217D46" w:rsidSect="000C0E5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37"/>
    <w:rsid w:val="00217D46"/>
    <w:rsid w:val="002F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0F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0F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0F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0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0F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0F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0F3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0F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0F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0F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0F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0F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0F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0F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10FE08E902723CD25909C4136954EE99FE6BE02744BD02EC0DBAF189F775FE60E650DCA8D65A2FC0BA5DB99236543D7C84C6303FF2E77E42141F3Du9Y5G" TargetMode="External"/><Relationship Id="rId21" Type="http://schemas.openxmlformats.org/officeDocument/2006/relationships/hyperlink" Target="consultantplus://offline/ref=6710FE08E902723CD25909C4136954EE99FE6BE02745BA01E906BAF189F775FE60E650DCBAD60223C3BA47B09323026C3AuDY0G" TargetMode="External"/><Relationship Id="rId42" Type="http://schemas.openxmlformats.org/officeDocument/2006/relationships/hyperlink" Target="consultantplus://offline/ref=6710FE08E902723CD25909C4136954EE99FE6BE02745BB0EEF07BAF189F775FE60E650DCA8D65A2FC0BB59B59536543D7C84C6303FF2E77E42141F3Du9Y5G" TargetMode="External"/><Relationship Id="rId63" Type="http://schemas.openxmlformats.org/officeDocument/2006/relationships/hyperlink" Target="consultantplus://offline/ref=6710FE08E902723CD25909C4136954EE99FE6BE02747BA0EEF06BAF189F775FE60E650DCA8D65A2FC0BB5AB19836543D7C84C6303FF2E77E42141F3Du9Y5G" TargetMode="External"/><Relationship Id="rId84" Type="http://schemas.openxmlformats.org/officeDocument/2006/relationships/hyperlink" Target="consultantplus://offline/ref=6710FE08E902723CD25909C4136954EE99FE6BE02745BB0EEF07BAF189F775FE60E650DCA8D65A2FC0BB5BB89136543D7C84C6303FF2E77E42141F3Du9Y5G" TargetMode="External"/><Relationship Id="rId138" Type="http://schemas.openxmlformats.org/officeDocument/2006/relationships/hyperlink" Target="consultantplus://offline/ref=6710FE08E902723CD25909C4136954EE99FE6BE02747BA0EEF06BAF189F775FE60E650DCA8D65A2FC0BB5CB29336543D7C84C6303FF2E77E42141F3Du9Y5G" TargetMode="External"/><Relationship Id="rId107" Type="http://schemas.openxmlformats.org/officeDocument/2006/relationships/hyperlink" Target="consultantplus://offline/ref=6710FE08E902723CD25909C4136954EE99FE6BE02744BD02EC0DBAF189F775FE60E650DCA8D65A2FC0BA5DB69936543D7C84C6303FF2E77E42141F3Du9Y5G" TargetMode="External"/><Relationship Id="rId11" Type="http://schemas.openxmlformats.org/officeDocument/2006/relationships/hyperlink" Target="consultantplus://offline/ref=83498DA5A61C0A4D6F8304C22937FEC166699A5D9BF6CD2509BA92F77D4B128551B4205CBE5FCC511A0B4317C0A1933B505B6B4A76A1B9BD0BFD1AA1t1YAG" TargetMode="External"/><Relationship Id="rId32" Type="http://schemas.openxmlformats.org/officeDocument/2006/relationships/hyperlink" Target="consultantplus://offline/ref=6710FE08E902723CD25909C4136954EE99FE6BE02744BD02EC0DBAF189F775FE60E650DCA8D65A2FC0BB59B29936543D7C84C6303FF2E77E42141F3Du9Y5G" TargetMode="External"/><Relationship Id="rId53" Type="http://schemas.openxmlformats.org/officeDocument/2006/relationships/hyperlink" Target="consultantplus://offline/ref=6710FE08E902723CD25909C4136954EE99FE6BE02745BB0EEF07BAF189F775FE60E650DCA8D65A2FC0BB5BB79836543D7C84C6303FF2E77E42141F3Du9Y5G" TargetMode="External"/><Relationship Id="rId74" Type="http://schemas.openxmlformats.org/officeDocument/2006/relationships/hyperlink" Target="consultantplus://offline/ref=6710FE08E902723CD25909C4136954EE99FE6BE02746BD02EC0CBAF189F775FE60E650DCA8D65A2FC0BB59B19036543D7C84C6303FF2E77E42141F3Du9Y5G" TargetMode="External"/><Relationship Id="rId128" Type="http://schemas.openxmlformats.org/officeDocument/2006/relationships/hyperlink" Target="consultantplus://offline/ref=6710FE08E902723CD25909C4136954EE99FE6BE02747BA0EEF06BAF189F775FE60E650DCA8D65A2FC0BB5CB19736543D7C84C6303FF2E77E42141F3Du9Y5G" TargetMode="External"/><Relationship Id="rId149" Type="http://schemas.openxmlformats.org/officeDocument/2006/relationships/hyperlink" Target="consultantplus://offline/ref=6710FE08E902723CD25909C4136954EE99FE6BE02747BA0EEF06BAF189F775FE60E650DCA8D65A2FC0BB5CB39436543D7C84C6303FF2E77E42141F3Du9Y5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710FE08E902723CD25909C4136954EE99FE6BE02744BF0EEE00BAF189F775FE60E650DCA8D65A2FC0BB5AB59036543D7C84C6303FF2E77E42141F3Du9Y5G" TargetMode="External"/><Relationship Id="rId22" Type="http://schemas.openxmlformats.org/officeDocument/2006/relationships/hyperlink" Target="consultantplus://offline/ref=6710FE08E902723CD25909C4136954EE99FE6BE02241B907E30FE7FB81AE79FC67E90FD9AFC75A2DC1A559B38E3F006Eu3Y9G" TargetMode="External"/><Relationship Id="rId27" Type="http://schemas.openxmlformats.org/officeDocument/2006/relationships/hyperlink" Target="consultantplus://offline/ref=6710FE08E902723CD25909C4136954EE99FE6BE02744BD02EC0DBAF189F775FE60E650DCA8D65A2FC0BB59B29736543D7C84C6303FF2E77E42141F3Du9Y5G" TargetMode="External"/><Relationship Id="rId43" Type="http://schemas.openxmlformats.org/officeDocument/2006/relationships/hyperlink" Target="consultantplus://offline/ref=6710FE08E902723CD25909C4136954EE99FE6BE02745BB0EEF07BAF189F775FE60E650DCA8D65A2FC0BB58B39236543D7C84C6303FF2E77E42141F3Du9Y5G" TargetMode="External"/><Relationship Id="rId48" Type="http://schemas.openxmlformats.org/officeDocument/2006/relationships/hyperlink" Target="consultantplus://offline/ref=6710FE08E902723CD25909C4136954EE99FE6BE02745BB0EEF07BAF189F775FE60E650DCA8D65A2FC0BB5BB79136543D7C84C6303FF2E77E42141F3Du9Y5G" TargetMode="External"/><Relationship Id="rId64" Type="http://schemas.openxmlformats.org/officeDocument/2006/relationships/hyperlink" Target="consultantplus://offline/ref=6710FE08E902723CD25909C4136954EE99FE6BE02745BB0EED01BAF189F775FE60E650DCA8D65A2FC0BB59B19136543D7C84C6303FF2E77E42141F3Du9Y5G" TargetMode="External"/><Relationship Id="rId69" Type="http://schemas.openxmlformats.org/officeDocument/2006/relationships/hyperlink" Target="consultantplus://offline/ref=6710FE08E902723CD25909C4136954EE99FE6BE02746BD02EC0CBAF189F775FE60E650DCA8D65A2FC0BB59B19036543D7C84C6303FF2E77E42141F3Du9Y5G" TargetMode="External"/><Relationship Id="rId113" Type="http://schemas.openxmlformats.org/officeDocument/2006/relationships/hyperlink" Target="consultantplus://offline/ref=6710FE08E902723CD25917C905050AEA92F033EA2645B350B750BCA6D6A773AB32A60E85E893492EC3A55BB092u3YCG" TargetMode="External"/><Relationship Id="rId118" Type="http://schemas.openxmlformats.org/officeDocument/2006/relationships/hyperlink" Target="consultantplus://offline/ref=6710FE08E902723CD25909C4136954EE99FE6BE02747BA0EEF06BAF189F775FE60E650DCA8D65A2FC0BB5DB29836543D7C84C6303FF2E77E42141F3Du9Y5G" TargetMode="External"/><Relationship Id="rId134" Type="http://schemas.openxmlformats.org/officeDocument/2006/relationships/hyperlink" Target="consultantplus://offline/ref=6710FE08E902723CD25909C4136954EE99FE6BE02744BF0EEE00BAF189F775FE60E650DCA8D65A2FC0BB5CB49636543D7C84C6303FF2E77E42141F3Du9Y5G" TargetMode="External"/><Relationship Id="rId139" Type="http://schemas.openxmlformats.org/officeDocument/2006/relationships/hyperlink" Target="consultantplus://offline/ref=6710FE08E902723CD25909C4136954EE99FE6BE02747BA0EEF06BAF189F775FE60E650DCA8D65A2FC0BB5CB29536543D7C84C6303FF2E77E42141F3Du9Y5G" TargetMode="External"/><Relationship Id="rId80" Type="http://schemas.openxmlformats.org/officeDocument/2006/relationships/hyperlink" Target="consultantplus://offline/ref=6710FE08E902723CD25917C905050AEA92F53DE82E45B350B750BCA6D6A773AB32A60E85E893492EC3A55BB092u3YCG" TargetMode="External"/><Relationship Id="rId85" Type="http://schemas.openxmlformats.org/officeDocument/2006/relationships/hyperlink" Target="consultantplus://offline/ref=6710FE08E902723CD25909C4136954EE99FE6BE02744BD02EC0DBAF189F775FE60E650DCA8D65A2FC0BA58B79636543D7C84C6303FF2E77E42141F3Du9Y5G" TargetMode="External"/><Relationship Id="rId150" Type="http://schemas.openxmlformats.org/officeDocument/2006/relationships/hyperlink" Target="consultantplus://offline/ref=6710FE08E902723CD25909C4136954EE99FE6BE02747BA0EEF06BAF189F775FE60E650DCA8D65A2FC0BB5CB39636543D7C84C6303FF2E77E42141F3Du9Y5G" TargetMode="External"/><Relationship Id="rId155" Type="http://schemas.openxmlformats.org/officeDocument/2006/relationships/fontTable" Target="fontTable.xml"/><Relationship Id="rId12" Type="http://schemas.openxmlformats.org/officeDocument/2006/relationships/hyperlink" Target="consultantplus://offline/ref=83498DA5A61C0A4D6F8304C22937FEC166699A5D9BF6CF290BB792F77D4B128551B4205CBE5FCC511A0B4317C0A1933B505B6B4A76A1B9BD0BFD1AA1t1YAG" TargetMode="External"/><Relationship Id="rId17" Type="http://schemas.openxmlformats.org/officeDocument/2006/relationships/hyperlink" Target="consultantplus://offline/ref=83498DA5A61C0A4D6F8304C22937FEC166699A5D9BF6CD2509BA92F77D4B128551B4205CBE5FCC511A0B4316C8A1933B505B6B4A76A1B9BD0BFD1AA1t1YAG" TargetMode="External"/><Relationship Id="rId33" Type="http://schemas.openxmlformats.org/officeDocument/2006/relationships/hyperlink" Target="consultantplus://offline/ref=6710FE08E902723CD25909C4136954EE99FE6BE02745BB0EEF07BAF189F775FE60E650DCA8D65A2FC0BB59B19836543D7C84C6303FF2E77E42141F3Du9Y5G" TargetMode="External"/><Relationship Id="rId38" Type="http://schemas.openxmlformats.org/officeDocument/2006/relationships/hyperlink" Target="consultantplus://offline/ref=6710FE08E902723CD25909C4136954EE99FE6BE02744BF0EEE00BAF189F775FE60E650DCA8D65A2FC0BB59B89836543D7C84C6303FF2E77E42141F3Du9Y5G" TargetMode="External"/><Relationship Id="rId59" Type="http://schemas.openxmlformats.org/officeDocument/2006/relationships/hyperlink" Target="consultantplus://offline/ref=6710FE08E902723CD25909C4136954EE99FE6BE02747BA0EEF06BAF189F775FE60E650DCA8D65A2FC0BB5AB19736543D7C84C6303FF2E77E42141F3Du9Y5G" TargetMode="External"/><Relationship Id="rId103" Type="http://schemas.openxmlformats.org/officeDocument/2006/relationships/hyperlink" Target="consultantplus://offline/ref=6710FE08E902723CD25909C4136954EE99FE6BE02747BA0EEF06BAF189F775FE60E650DCA8D65A2FC0BB5AB29436543D7C84C6303FF2E77E42141F3Du9Y5G" TargetMode="External"/><Relationship Id="rId108" Type="http://schemas.openxmlformats.org/officeDocument/2006/relationships/hyperlink" Target="consultantplus://offline/ref=6710FE08E902723CD25909C4136954EE99FE6BE02747BA0EEF06BAF189F775FE60E650DCA8D65A2FC0BB5AB39936543D7C84C6303FF2E77E42141F3Du9Y5G" TargetMode="External"/><Relationship Id="rId124" Type="http://schemas.openxmlformats.org/officeDocument/2006/relationships/hyperlink" Target="consultantplus://offline/ref=6710FE08E902723CD25909C4136954EE99FE6BE02745BB0EEF07BAF189F775FE60E650DCA8D65A2FC0BB5DB79036543D7C84C6303FF2E77E42141F3Du9Y5G" TargetMode="External"/><Relationship Id="rId129" Type="http://schemas.openxmlformats.org/officeDocument/2006/relationships/hyperlink" Target="consultantplus://offline/ref=6710FE08E902723CD25909C4136954EE99FE6BE02747BA0EEF06BAF189F775FE60E650DCA8D65A2FC0BB5CB19736543D7C84C6303FF2E77E42141F3Du9Y5G" TargetMode="External"/><Relationship Id="rId54" Type="http://schemas.openxmlformats.org/officeDocument/2006/relationships/hyperlink" Target="consultantplus://offline/ref=6710FE08E902723CD25917C905050AEA92F236EF2140B350B750BCA6D6A773AB32A60E85E893492EC3A55BB092u3YCG" TargetMode="External"/><Relationship Id="rId70" Type="http://schemas.openxmlformats.org/officeDocument/2006/relationships/hyperlink" Target="consultantplus://offline/ref=6710FE08E902723CD25909C4136954EE99FE6BE02745BB0EED01BAF189F775FE60E650DCA8D65A2FC0BB59B19136543D7C84C6303FF2E77E42141F3Du9Y5G" TargetMode="External"/><Relationship Id="rId75" Type="http://schemas.openxmlformats.org/officeDocument/2006/relationships/hyperlink" Target="consultantplus://offline/ref=6710FE08E902723CD25909C4136954EE99FE6BE02746BD02EC0CBAF189F775FE60E650DCA8D65A2FC0BB59B19036543D7C84C6303FF2E77E42141F3Du9Y5G" TargetMode="External"/><Relationship Id="rId91" Type="http://schemas.openxmlformats.org/officeDocument/2006/relationships/hyperlink" Target="consultantplus://offline/ref=6710FE08E902723CD25909C4136954EE99FE6BE02744BF0EEE00BAF189F775FE60E650DCA8D65A2FC0BB5AB49936543D7C84C6303FF2E77E42141F3Du9Y5G" TargetMode="External"/><Relationship Id="rId96" Type="http://schemas.openxmlformats.org/officeDocument/2006/relationships/hyperlink" Target="consultantplus://offline/ref=6710FE08E902723CD25909C4136954EE99FE6BE02745BB0EEF07BAF189F775FE60E650DCA8D65A2FC0BB5BB89436543D7C84C6303FF2E77E42141F3Du9Y5G" TargetMode="External"/><Relationship Id="rId140" Type="http://schemas.openxmlformats.org/officeDocument/2006/relationships/hyperlink" Target="consultantplus://offline/ref=6710FE08E902723CD25909C4136954EE99FE6BE02747BA0EEF06BAF189F775FE60E650DCA8D65A2FC0BB5CB29736543D7C84C6303FF2E77E42141F3Du9Y5G" TargetMode="External"/><Relationship Id="rId145" Type="http://schemas.openxmlformats.org/officeDocument/2006/relationships/hyperlink" Target="consultantplus://offline/ref=6710FE08E902723CD25909C4136954EE99FE6BE02747BA0EEF06BAF189F775FE60E650DCA8D65A2FC0BB5CB39336543D7C84C6303FF2E77E42141F3Du9Y5G" TargetMode="External"/><Relationship Id="rId1" Type="http://schemas.openxmlformats.org/officeDocument/2006/relationships/styles" Target="styles.xml"/><Relationship Id="rId6" Type="http://schemas.openxmlformats.org/officeDocument/2006/relationships/hyperlink" Target="consultantplus://offline/ref=83498DA5A61C0A4D6F8304C22937FEC166699A5D9BF5CA290AB192F77D4B128551B4205CBE5FCC511A0B4317CCA1933B505B6B4A76A1B9BD0BFD1AA1t1YAG" TargetMode="External"/><Relationship Id="rId23" Type="http://schemas.openxmlformats.org/officeDocument/2006/relationships/hyperlink" Target="consultantplus://offline/ref=6710FE08E902723CD25909C4136954EE99FE6BE02745BB0EEF07BAF189F775FE60E650DCA8D65A2FC0BB59B19736543D7C84C6303FF2E77E42141F3Du9Y5G" TargetMode="External"/><Relationship Id="rId28" Type="http://schemas.openxmlformats.org/officeDocument/2006/relationships/hyperlink" Target="consultantplus://offline/ref=6710FE08E902723CD25909C4136954EE99FE6BE02746BD02EC0CBAF189F775FE60E650DCA8D65A2FC0BB59B19036543D7C84C6303FF2E77E42141F3Du9Y5G" TargetMode="External"/><Relationship Id="rId49" Type="http://schemas.openxmlformats.org/officeDocument/2006/relationships/hyperlink" Target="consultantplus://offline/ref=6710FE08E902723CD25909C4136954EE99FE6BE02747BA0EEF06BAF189F775FE60E650DCA8D65A2FC0BB5AB19036543D7C84C6303FF2E77E42141F3Du9Y5G" TargetMode="External"/><Relationship Id="rId114" Type="http://schemas.openxmlformats.org/officeDocument/2006/relationships/hyperlink" Target="consultantplus://offline/ref=6710FE08E902723CD25909C4136954EE99FE6BE02744BD02EC0DBAF189F775FE60E650DCA8D65A2FC0BA5DB79536543D7C84C6303FF2E77E42141F3Du9Y5G" TargetMode="External"/><Relationship Id="rId119" Type="http://schemas.openxmlformats.org/officeDocument/2006/relationships/hyperlink" Target="consultantplus://offline/ref=6710FE08E902723CD25909C4136954EE99FE6BE02744BD02EC0DBAF189F775FE60E650DCA8D65A2FC0BA5CB89436543D7C84C6303FF2E77E42141F3Du9Y5G" TargetMode="External"/><Relationship Id="rId44" Type="http://schemas.openxmlformats.org/officeDocument/2006/relationships/hyperlink" Target="consultantplus://offline/ref=6710FE08E902723CD25909C4136954EE99FE6BE02745BB0EEF07BAF189F775FE60E650DCA8D65A2FC0BB58B99436543D7C84C6303FF2E77E42141F3Du9Y5G" TargetMode="External"/><Relationship Id="rId60" Type="http://schemas.openxmlformats.org/officeDocument/2006/relationships/hyperlink" Target="consultantplus://offline/ref=6710FE08E902723CD25909C4136954EE99FE6BE02744BD02EC0DBAF189F775FE60E650DCA8D65A2FC0BA58B69736543D7C84C6303FF2E77E42141F3Du9Y5G" TargetMode="External"/><Relationship Id="rId65" Type="http://schemas.openxmlformats.org/officeDocument/2006/relationships/hyperlink" Target="consultantplus://offline/ref=6710FE08E902723CD25909C4136954EE99FE6BE02746BD02EC0CBAF189F775FE60E650DCA8D65A2FC0BB59B19036543D7C84C6303FF2E77E42141F3Du9Y5G" TargetMode="External"/><Relationship Id="rId81" Type="http://schemas.openxmlformats.org/officeDocument/2006/relationships/hyperlink" Target="consultantplus://offline/ref=6710FE08E902723CD25909C4136954EE99FE6BE02745BB0EED01BAF189F775FE60E650DCA8D65A2FC0BB59B19136543D7C84C6303FF2E77E42141F3Du9Y5G" TargetMode="External"/><Relationship Id="rId86" Type="http://schemas.openxmlformats.org/officeDocument/2006/relationships/hyperlink" Target="consultantplus://offline/ref=6710FE08E902723CD25909C4136954EE99FE6BE02745BB0EEF07BAF189F775FE60E650DCA8D65A2FC0BB5BB89136543D7C84C6303FF2E77E42141F3Du9Y5G" TargetMode="External"/><Relationship Id="rId130" Type="http://schemas.openxmlformats.org/officeDocument/2006/relationships/hyperlink" Target="consultantplus://offline/ref=6710FE08E902723CD25909C4136954EE99FE6BE02747BA0EEF06BAF189F775FE60E650DCA8D65A2FC0BB5CB19736543D7C84C6303FF2E77E42141F3Du9Y5G" TargetMode="External"/><Relationship Id="rId135" Type="http://schemas.openxmlformats.org/officeDocument/2006/relationships/hyperlink" Target="consultantplus://offline/ref=6710FE08E902723CD25909C4136954EE99FE6BE02744BF0EEE00BAF189F775FE60E650DCA8D65A2FC0BB5CB49636543D7C84C6303FF2E77E42141F3Du9Y5G" TargetMode="External"/><Relationship Id="rId151" Type="http://schemas.openxmlformats.org/officeDocument/2006/relationships/hyperlink" Target="consultantplus://offline/ref=6710FE08E902723CD25909C4136954EE99FE6BE02747BA0EEF06BAF189F775FE60E650DCA8D65A2FC0BB5CB39736543D7C84C6303FF2E77E42141F3Du9Y5G" TargetMode="External"/><Relationship Id="rId156" Type="http://schemas.openxmlformats.org/officeDocument/2006/relationships/theme" Target="theme/theme1.xml"/><Relationship Id="rId13" Type="http://schemas.openxmlformats.org/officeDocument/2006/relationships/hyperlink" Target="consultantplus://offline/ref=83498DA5A61C0A4D6F8304C22937FEC166699A5D9BF7CB290AB092F77D4B128551B4205CBE5FCC511A0B4317C0A1933B505B6B4A76A1B9BD0BFD1AA1t1YAG" TargetMode="External"/><Relationship Id="rId18" Type="http://schemas.openxmlformats.org/officeDocument/2006/relationships/hyperlink" Target="consultantplus://offline/ref=83498DA5A61C0A4D6F8304C22937FEC166699A5D9BF6CF290BB792F77D4B128551B4205CBE5FCC511A0B4316CDA1933B505B6B4A76A1B9BD0BFD1AA1t1YAG" TargetMode="External"/><Relationship Id="rId39" Type="http://schemas.openxmlformats.org/officeDocument/2006/relationships/hyperlink" Target="consultantplus://offline/ref=6710FE08E902723CD25909C4136954EE99FE6BE02744BD02EC0DBAF189F775FE60E650DCA8D65A2FC0BB58B29636543D7C84C6303FF2E77E42141F3Du9Y5G" TargetMode="External"/><Relationship Id="rId109" Type="http://schemas.openxmlformats.org/officeDocument/2006/relationships/hyperlink" Target="consultantplus://offline/ref=6710FE08E902723CD25909C4136954EE99FE6BE02747BA0EEF06BAF189F775FE60E650DCA8D65A2FC0BB5AB49036543D7C84C6303FF2E77E42141F3Du9Y5G" TargetMode="External"/><Relationship Id="rId34" Type="http://schemas.openxmlformats.org/officeDocument/2006/relationships/hyperlink" Target="consultantplus://offline/ref=6710FE08E902723CD25909C4136954EE99FE6BE02747BA0EEF06BAF189F775FE60E650DCA8D65A2FC0BB59B79136543D7C84C6303FF2E77E42141F3Du9Y5G" TargetMode="External"/><Relationship Id="rId50" Type="http://schemas.openxmlformats.org/officeDocument/2006/relationships/hyperlink" Target="consultantplus://offline/ref=6710FE08E902723CD25909C4136954EE99FE6BE02745BB0EEF07BAF189F775FE60E650DCA8D65A2FC0BB5BB79236543D7C84C6303FF2E77E42141F3Du9Y5G" TargetMode="External"/><Relationship Id="rId55" Type="http://schemas.openxmlformats.org/officeDocument/2006/relationships/hyperlink" Target="consultantplus://offline/ref=6710FE08E902723CD25909C4136954EE99FE6BE02744BD02EC0DBAF189F775FE60E650DCA8D65A2FC0BA58B69036543D7C84C6303FF2E77E42141F3Du9Y5G" TargetMode="External"/><Relationship Id="rId76" Type="http://schemas.openxmlformats.org/officeDocument/2006/relationships/hyperlink" Target="consultantplus://offline/ref=6710FE08E902723CD25909C4136954EE99FE6BE02746BD02EC0CBAF189F775FE60E650DCA8D65A2FC0BB59B19036543D7C84C6303FF2E77E42141F3Du9Y5G" TargetMode="External"/><Relationship Id="rId97" Type="http://schemas.openxmlformats.org/officeDocument/2006/relationships/hyperlink" Target="consultantplus://offline/ref=6710FE08E902723CD25909C4136954EE99FE6BE02745BB0EEF07BAF189F775FE60E650DCA8D65A2FC0BB5BB89536543D7C84C6303FF2E77E42141F3Du9Y5G" TargetMode="External"/><Relationship Id="rId104" Type="http://schemas.openxmlformats.org/officeDocument/2006/relationships/hyperlink" Target="consultantplus://offline/ref=6710FE08E902723CD25909C4136954EE99FE6BE02747BA0EEF06BAF189F775FE60E650DCA8D65A2FC0BB5AB29636543D7C84C6303FF2E77E42141F3Du9Y5G" TargetMode="External"/><Relationship Id="rId120" Type="http://schemas.openxmlformats.org/officeDocument/2006/relationships/hyperlink" Target="consultantplus://offline/ref=6710FE08E902723CD25909C4136954EE99FE6BE02747BA0EEF06BAF189F775FE60E650DCA8D65A2FC0BB5CB09736543D7C84C6303FF2E77E42141F3Du9Y5G" TargetMode="External"/><Relationship Id="rId125" Type="http://schemas.openxmlformats.org/officeDocument/2006/relationships/hyperlink" Target="consultantplus://offline/ref=6710FE08E902723CD25909C4136954EE99FE6BE02747BA0EEF06BAF189F775FE60E650DCA8D65A2FC0BB5CB19236543D7C84C6303FF2E77E42141F3Du9Y5G" TargetMode="External"/><Relationship Id="rId141" Type="http://schemas.openxmlformats.org/officeDocument/2006/relationships/hyperlink" Target="consultantplus://offline/ref=6710FE08E902723CD25909C4136954EE99FE6BE02745BB0EEF07BAF189F775FE60E650DCA8D65A2FC0BB5DB79136543D7C84C6303FF2E77E42141F3Du9Y5G" TargetMode="External"/><Relationship Id="rId146" Type="http://schemas.openxmlformats.org/officeDocument/2006/relationships/hyperlink" Target="consultantplus://offline/ref=6710FE08E902723CD25909C4136954EE99FE6BE02747BA0EEF06BAF189F775FE60E650DCA8D65A2FC0BB5CB39336543D7C84C6303FF2E77E42141F3Du9Y5G" TargetMode="External"/><Relationship Id="rId7" Type="http://schemas.openxmlformats.org/officeDocument/2006/relationships/hyperlink" Target="consultantplus://offline/ref=83498DA5A61C0A4D6F8304C22937FEC166699A5D9BF6CD2509BA92F77D4B128551B4205CBE5FCC511A0B4317CCA1933B505B6B4A76A1B9BD0BFD1AA1t1YAG" TargetMode="External"/><Relationship Id="rId71" Type="http://schemas.openxmlformats.org/officeDocument/2006/relationships/hyperlink" Target="consultantplus://offline/ref=6710FE08E902723CD25909C4136954EE99FE6BE02746BD02EC0CBAF189F775FE60E650DCA8D65A2FC0BB59B19036543D7C84C6303FF2E77E42141F3Du9Y5G" TargetMode="External"/><Relationship Id="rId92" Type="http://schemas.openxmlformats.org/officeDocument/2006/relationships/hyperlink" Target="consultantplus://offline/ref=6710FE08E902723CD25909C4136954EE99FE6BE02745BB0EEF07BAF189F775FE60E650DCA8D65A2FC0BB5BB89336543D7C84C6303FF2E77E42141F3Du9Y5G" TargetMode="External"/><Relationship Id="rId2" Type="http://schemas.microsoft.com/office/2007/relationships/stylesWithEffects" Target="stylesWithEffects.xml"/><Relationship Id="rId29" Type="http://schemas.openxmlformats.org/officeDocument/2006/relationships/hyperlink" Target="consultantplus://offline/ref=6710FE08E902723CD25917C905050AEA92F236EF2140B350B750BCA6D6A773AB32A60E85E893492EC3A55BB092u3YCG" TargetMode="External"/><Relationship Id="rId24" Type="http://schemas.openxmlformats.org/officeDocument/2006/relationships/hyperlink" Target="consultantplus://offline/ref=6710FE08E902723CD25909C4136954EE99FE6BE02744BD02EC0DBAF189F775FE60E650DCA8D65A2FC0BB59B29336543D7C84C6303FF2E77E42141F3Du9Y5G" TargetMode="External"/><Relationship Id="rId40" Type="http://schemas.openxmlformats.org/officeDocument/2006/relationships/hyperlink" Target="consultantplus://offline/ref=6710FE08E902723CD25909C4136954EE99FE6BE02744BF0EEE00BAF189F775FE60E650DCA8D65A2FC0BB58B19736543D7C84C6303FF2E77E42141F3Du9Y5G" TargetMode="External"/><Relationship Id="rId45" Type="http://schemas.openxmlformats.org/officeDocument/2006/relationships/hyperlink" Target="consultantplus://offline/ref=6710FE08E902723CD25909C4136954EE99FE6BE02747BA0EEF06BAF189F775FE60E650DCA8D65A2FC0BB5AB09936543D7C84C6303FF2E77E42141F3Du9Y5G" TargetMode="External"/><Relationship Id="rId66" Type="http://schemas.openxmlformats.org/officeDocument/2006/relationships/hyperlink" Target="consultantplus://offline/ref=6710FE08E902723CD25909C4136954EE99FE6BE02746BD02EC0CBAF189F775FE60E650DCA8D65A2FC0BB59B19036543D7C84C6303FF2E77E42141F3Du9Y5G" TargetMode="External"/><Relationship Id="rId87" Type="http://schemas.openxmlformats.org/officeDocument/2006/relationships/hyperlink" Target="consultantplus://offline/ref=6710FE08E902723CD25909C4136954EE99FE6BE02744BD02EC0DBAF189F775FE60E650DCA8D65A2FC0BA58B79736543D7C84C6303FF2E77E42141F3Du9Y5G" TargetMode="External"/><Relationship Id="rId110" Type="http://schemas.openxmlformats.org/officeDocument/2006/relationships/hyperlink" Target="consultantplus://offline/ref=6710FE08E902723CD25909C4136954EE99FE6BE02747BA0EEF06BAF189F775FE60E650DCA8D65A2FC0BB5AB49136543D7C84C6303FF2E77E42141F3Du9Y5G" TargetMode="External"/><Relationship Id="rId115" Type="http://schemas.openxmlformats.org/officeDocument/2006/relationships/hyperlink" Target="consultantplus://offline/ref=6710FE08E902723CD25909C4136954EE99FE6BE02747BA0EEF06BAF189F775FE60E650DCA8D65A2FC0BB5AB59936543D7C84C6303FF2E77E42141F3Du9Y5G" TargetMode="External"/><Relationship Id="rId131" Type="http://schemas.openxmlformats.org/officeDocument/2006/relationships/hyperlink" Target="consultantplus://offline/ref=6710FE08E902723CD25909C4136954EE99FE6BE02747BA0EEF06BAF189F775FE60E650DCA8D65A2FC0BB5CB19736543D7C84C6303FF2E77E42141F3Du9Y5G" TargetMode="External"/><Relationship Id="rId136" Type="http://schemas.openxmlformats.org/officeDocument/2006/relationships/hyperlink" Target="consultantplus://offline/ref=6710FE08E902723CD25909C4136954EE99FE6BE02744BF0EEE00BAF189F775FE60E650DCA8D65A2FC0BB5FB19036543D7C84C6303FF2E77E42141F3Du9Y5G" TargetMode="External"/><Relationship Id="rId61" Type="http://schemas.openxmlformats.org/officeDocument/2006/relationships/hyperlink" Target="consultantplus://offline/ref=6710FE08E902723CD25909C4136954EE99FE6BE02744BF0EEE00BAF189F775FE60E650DCA8D65A2FC0BB5AB49236543D7C84C6303FF2E77E42141F3Du9Y5G" TargetMode="External"/><Relationship Id="rId82" Type="http://schemas.openxmlformats.org/officeDocument/2006/relationships/hyperlink" Target="consultantplus://offline/ref=6710FE08E902723CD25909C4136954EE99FE6BE02744BD02EC0DBAF189F775FE60E650DCA8D65A2FC0BA58B79336543D7C84C6303FF2E77E42141F3Du9Y5G" TargetMode="External"/><Relationship Id="rId152" Type="http://schemas.openxmlformats.org/officeDocument/2006/relationships/hyperlink" Target="consultantplus://offline/ref=6710FE08E902723CD25909C4136954EE99FE6BE02747BA0EEF06BAF189F775FE60E650DCA8D65A2FC0BB5CB39936543D7C84C6303FF2E77E42141F3Du9Y5G" TargetMode="External"/><Relationship Id="rId19" Type="http://schemas.openxmlformats.org/officeDocument/2006/relationships/hyperlink" Target="consultantplus://offline/ref=6710FE08E902723CD25909C4136954EE99FE6BE02747BA0EEF06BAF189F775FE60E650DCA8D65A2FC0BB59B29136543D7C84C6303FF2E77E42141F3Du9Y5G" TargetMode="External"/><Relationship Id="rId14" Type="http://schemas.openxmlformats.org/officeDocument/2006/relationships/hyperlink" Target="consultantplus://offline/ref=83498DA5A61C0A4D6F8304C22937FEC166699A5D9BF6CF290BB792F77D4B128551B4205CBE5FCC511A0B4316C9A1933B505B6B4A76A1B9BD0BFD1AA1t1YAG" TargetMode="External"/><Relationship Id="rId30" Type="http://schemas.openxmlformats.org/officeDocument/2006/relationships/hyperlink" Target="consultantplus://offline/ref=6710FE08E902723CD25917C905050AEA92F53DE82E45B350B750BCA6D6A773AB32A60E85E893492EC3A55BB092u3YCG" TargetMode="External"/><Relationship Id="rId35" Type="http://schemas.openxmlformats.org/officeDocument/2006/relationships/hyperlink" Target="consultantplus://offline/ref=6710FE08E902723CD25909C4136954EE99FE6BE02744BD02EC0DBAF189F775FE60E650DCA8D65A2FC0BB59B69736543D7C84C6303FF2E77E42141F3Du9Y5G" TargetMode="External"/><Relationship Id="rId56" Type="http://schemas.openxmlformats.org/officeDocument/2006/relationships/hyperlink" Target="consultantplus://offline/ref=6710FE08E902723CD25909C4136954EE99FE6BE02747BA0EEF06BAF189F775FE60E650DCA8D65A2FC0BB5AB19536543D7C84C6303FF2E77E42141F3Du9Y5G" TargetMode="External"/><Relationship Id="rId77" Type="http://schemas.openxmlformats.org/officeDocument/2006/relationships/hyperlink" Target="consultantplus://offline/ref=6710FE08E902723CD25909C4136954EE99FE6BE02744BD02EC0DBAF189F775FE60E650DCA8D65A2FC0BA58B79136543D7C84C6303FF2E77E42141F3Du9Y5G" TargetMode="External"/><Relationship Id="rId100" Type="http://schemas.openxmlformats.org/officeDocument/2006/relationships/hyperlink" Target="consultantplus://offline/ref=6710FE08E902723CD25909C4136954EE99FE6BE02747BA0EEF06BAF189F775FE60E650DCA8D65A2FC0BB5AB29236543D7C84C6303FF2E77E42141F3Du9Y5G" TargetMode="External"/><Relationship Id="rId105" Type="http://schemas.openxmlformats.org/officeDocument/2006/relationships/hyperlink" Target="consultantplus://offline/ref=6710FE08E902723CD25909C4136954EE99FE6BE02744BD02EC0DBAF189F775FE60E650DCA8D65A2FC0BA5DB69736543D7C84C6303FF2E77E42141F3Du9Y5G" TargetMode="External"/><Relationship Id="rId126" Type="http://schemas.openxmlformats.org/officeDocument/2006/relationships/hyperlink" Target="consultantplus://offline/ref=6710FE08E902723CD25909C4136954EE99FE6BE02745BA01E906BAF189F775FE60E650DCBAD60223C3BA47B09323026C3AuDY0G" TargetMode="External"/><Relationship Id="rId147" Type="http://schemas.openxmlformats.org/officeDocument/2006/relationships/hyperlink" Target="consultantplus://offline/ref=6710FE08E902723CD25909C4136954EE99FE6BE02747BA0EEF06BAF189F775FE60E650DCA8D65A2FC0BB5CB39336543D7C84C6303FF2E77E42141F3Du9Y5G" TargetMode="External"/><Relationship Id="rId8" Type="http://schemas.openxmlformats.org/officeDocument/2006/relationships/hyperlink" Target="consultantplus://offline/ref=83498DA5A61C0A4D6F8304C22937FEC166699A5D9BF6CF290BB792F77D4B128551B4205CBE5FCC511A0B4317CCA1933B505B6B4A76A1B9BD0BFD1AA1t1YAG" TargetMode="External"/><Relationship Id="rId51" Type="http://schemas.openxmlformats.org/officeDocument/2006/relationships/hyperlink" Target="consultantplus://offline/ref=6710FE08E902723CD25909C4136954EE99FE6BE02745BA01E906BAF189F775FE60E650DCBAD60223C3BA47B09323026C3AuDY0G" TargetMode="External"/><Relationship Id="rId72" Type="http://schemas.openxmlformats.org/officeDocument/2006/relationships/hyperlink" Target="consultantplus://offline/ref=6710FE08E902723CD25909C4136954EE99FE6BE02746BD02EC0CBAF189F775FE60E650DCA8D65A2FC0BB59B19036543D7C84C6303FF2E77E42141F3Du9Y5G" TargetMode="External"/><Relationship Id="rId93" Type="http://schemas.openxmlformats.org/officeDocument/2006/relationships/hyperlink" Target="consultantplus://offline/ref=6710FE08E902723CD25909C4136954EE99FE6BE02747BA0EEF06BAF189F775FE60E650DCA8D65A2FC0BB5AB19936543D7C84C6303FF2E77E42141F3Du9Y5G" TargetMode="External"/><Relationship Id="rId98" Type="http://schemas.openxmlformats.org/officeDocument/2006/relationships/hyperlink" Target="consultantplus://offline/ref=6710FE08E902723CD25909C4136954EE99FE6BE02747BA0EEF06BAF189F775FE60E650DCA8D65A2FC0BB5AB29036543D7C84C6303FF2E77E42141F3Du9Y5G" TargetMode="External"/><Relationship Id="rId121" Type="http://schemas.openxmlformats.org/officeDocument/2006/relationships/hyperlink" Target="consultantplus://offline/ref=6710FE08E902723CD25909C4136954EE99FE6BE02747BA0EEF06BAF189F775FE60E650DCA8D65A2FC0BB5CB09936543D7C84C6303FF2E77E42141F3Du9Y5G" TargetMode="External"/><Relationship Id="rId142" Type="http://schemas.openxmlformats.org/officeDocument/2006/relationships/hyperlink" Target="consultantplus://offline/ref=6710FE08E902723CD25909C4136954EE99FE6BE02747BA0EEF06BAF189F775FE60E650DCA8D65A2FC0BB5CB29836543D7C84C6303FF2E77E42141F3Du9Y5G" TargetMode="External"/><Relationship Id="rId3" Type="http://schemas.openxmlformats.org/officeDocument/2006/relationships/settings" Target="settings.xml"/><Relationship Id="rId25" Type="http://schemas.openxmlformats.org/officeDocument/2006/relationships/hyperlink" Target="consultantplus://offline/ref=6710FE08E902723CD25909C4136954EE99FE6BE02747BA0EEF06BAF189F775FE60E650DCA8D65A2FC0BB59B39236543D7C84C6303FF2E77E42141F3Du9Y5G" TargetMode="External"/><Relationship Id="rId46" Type="http://schemas.openxmlformats.org/officeDocument/2006/relationships/hyperlink" Target="consultantplus://offline/ref=6710FE08E902723CD25909C4136954EE99FE6BE02744BD02EC0DBAF189F775FE60E650DCA8D65A2FC0BA58B59136543D7C84C6303FF2E77E42141F3Du9Y5G" TargetMode="External"/><Relationship Id="rId67" Type="http://schemas.openxmlformats.org/officeDocument/2006/relationships/hyperlink" Target="consultantplus://offline/ref=6710FE08E902723CD25909C4136954EE99FE6BE02746BD02EC0CBAF189F775FE60E650DCA8D65A2FC0BB59B19036543D7C84C6303FF2E77E42141F3Du9Y5G" TargetMode="External"/><Relationship Id="rId116" Type="http://schemas.openxmlformats.org/officeDocument/2006/relationships/hyperlink" Target="consultantplus://offline/ref=6710FE08E902723CD25909C4136954EE99FE6BE02744BD02EC0DBAF189F775FE60E650DCA8D65A2FC0BA5DB99136543D7C84C6303FF2E77E42141F3Du9Y5G" TargetMode="External"/><Relationship Id="rId137" Type="http://schemas.openxmlformats.org/officeDocument/2006/relationships/hyperlink" Target="consultantplus://offline/ref=6710FE08E902723CD25909C4136954EE99FE6BE02747BA0EEF06BAF189F775FE60E650DCA8D65A2FC0BB5CB29136543D7C84C6303FF2E77E42141F3Du9Y5G" TargetMode="External"/><Relationship Id="rId20" Type="http://schemas.openxmlformats.org/officeDocument/2006/relationships/hyperlink" Target="consultantplus://offline/ref=6710FE08E902723CD25909C4136954EE99FE6BE02745BB0EEF07BAF189F775FE60E650DCA8D65A2FC0BB59B19036543D7C84C6303FF2E77E42141F3Du9Y5G" TargetMode="External"/><Relationship Id="rId41" Type="http://schemas.openxmlformats.org/officeDocument/2006/relationships/hyperlink" Target="consultantplus://offline/ref=6710FE08E902723CD25909C4136954EE99FE6BE02745BB0EEF07BAF189F775FE60E650DCA8D65A2FC0BB59B59436543D7C84C6303FF2E77E42141F3Du9Y5G" TargetMode="External"/><Relationship Id="rId62" Type="http://schemas.openxmlformats.org/officeDocument/2006/relationships/hyperlink" Target="consultantplus://offline/ref=6710FE08E902723CD25909C4136954EE99FE6BE02744BF0EEE00BAF189F775FE60E650DCA8D65A2FC0BB5AB49436543D7C84C6303FF2E77E42141F3Du9Y5G" TargetMode="External"/><Relationship Id="rId83" Type="http://schemas.openxmlformats.org/officeDocument/2006/relationships/hyperlink" Target="consultantplus://offline/ref=6710FE08E902723CD25909C4136954EE99FE6BE02744BD02EC0DBAF189F775FE60E650DCA8D65A2FC0BA58B79636543D7C84C6303FF2E77E42141F3Du9Y5G" TargetMode="External"/><Relationship Id="rId88" Type="http://schemas.openxmlformats.org/officeDocument/2006/relationships/hyperlink" Target="consultantplus://offline/ref=6710FE08E902723CD25909C4136954EE99FE6BE02744BD02EC0DBAF189F775FE60E650DCA8D65A2FC0BA58B79836543D7C84C6303FF2E77E42141F3Du9Y5G" TargetMode="External"/><Relationship Id="rId111" Type="http://schemas.openxmlformats.org/officeDocument/2006/relationships/hyperlink" Target="consultantplus://offline/ref=6710FE08E902723CD25909C4136954EE99FE6BE02747BA0EEF06BAF189F775FE60E650DCA8D65A2FC0BB5AB49236543D7C84C6303FF2E77E42141F3Du9Y5G" TargetMode="External"/><Relationship Id="rId132" Type="http://schemas.openxmlformats.org/officeDocument/2006/relationships/hyperlink" Target="consultantplus://offline/ref=6710FE08E902723CD25909C4136954EE99FE6BE02747BA0EEF06BAF189F775FE60E650DCA8D65A2FC0BB5CB19836543D7C84C6303FF2E77E42141F3Du9Y5G" TargetMode="External"/><Relationship Id="rId153" Type="http://schemas.openxmlformats.org/officeDocument/2006/relationships/hyperlink" Target="consultantplus://offline/ref=6710FE08E902723CD25909C4136954EE99FE6BE02747BA0EEF06BAF189F775FE60E650DCA8D65A2FC0BB5CB49136543D7C84C6303FF2E77E42141F3Du9Y5G" TargetMode="External"/><Relationship Id="rId15" Type="http://schemas.openxmlformats.org/officeDocument/2006/relationships/hyperlink" Target="consultantplus://offline/ref=83498DA5A61C0A4D6F8304C22937FEC166699A5D9BF5CA290AB192F77D4B128551B4205CBE5FCC511A0B4316C9A1933B505B6B4A76A1B9BD0BFD1AA1t1YAG" TargetMode="External"/><Relationship Id="rId36" Type="http://schemas.openxmlformats.org/officeDocument/2006/relationships/hyperlink" Target="consultantplus://offline/ref=6710FE08E902723CD25909C4136954EE99FE6BE02744BF0EEE00BAF189F775FE60E650DCA8D65A2FC0BB59B59836543D7C84C6303FF2E77E42141F3Du9Y5G" TargetMode="External"/><Relationship Id="rId57" Type="http://schemas.openxmlformats.org/officeDocument/2006/relationships/hyperlink" Target="consultantplus://offline/ref=6710FE08E902723CD25909C4136954EE99FE6BE02747BA0EEF06BAF189F775FE60E650DCA8D65A2FC0BB5AB19636543D7C84C6303FF2E77E42141F3Du9Y5G" TargetMode="External"/><Relationship Id="rId106" Type="http://schemas.openxmlformats.org/officeDocument/2006/relationships/hyperlink" Target="consultantplus://offline/ref=6710FE08E902723CD25909C4136954EE99FE6BE02747BA0EEF06BAF189F775FE60E650DCA8D65A2FC0BB5AB29836543D7C84C6303FF2E77E42141F3Du9Y5G" TargetMode="External"/><Relationship Id="rId127" Type="http://schemas.openxmlformats.org/officeDocument/2006/relationships/hyperlink" Target="consultantplus://offline/ref=6710FE08E902723CD25909C4136954EE99FE6BE02745BB0EEF07BAF189F775FE60E650DCA8D65A2FC0BB5DB79036543D7C84C6303FF2E77E42141F3Du9Y5G" TargetMode="External"/><Relationship Id="rId10" Type="http://schemas.openxmlformats.org/officeDocument/2006/relationships/hyperlink" Target="consultantplus://offline/ref=83498DA5A61C0A4D6F8304C22937FEC166699A5D9BF5CA290AB192F77D4B128551B4205CBE5FCC511A0B4317C0A1933B505B6B4A76A1B9BD0BFD1AA1t1YAG" TargetMode="External"/><Relationship Id="rId31" Type="http://schemas.openxmlformats.org/officeDocument/2006/relationships/hyperlink" Target="consultantplus://offline/ref=6710FE08E902723CD25909C4136954EE99FE6BE02745BB0EED01BAF189F775FE60E650DCA8D65A2FC0BB59B19136543D7C84C6303FF2E77E42141F3Du9Y5G" TargetMode="External"/><Relationship Id="rId52" Type="http://schemas.openxmlformats.org/officeDocument/2006/relationships/hyperlink" Target="consultantplus://offline/ref=6710FE08E902723CD25909C4136954EE99FE6BE02745B904EE03BAF189F775FE60E650DCBAD60223C3BA47B09323026C3AuDY0G" TargetMode="External"/><Relationship Id="rId73" Type="http://schemas.openxmlformats.org/officeDocument/2006/relationships/hyperlink" Target="consultantplus://offline/ref=6710FE08E902723CD25909C4136954EE99FE6BE02746BD02EC0CBAF189F775FE60E650DCA8D65A2FC0BB59B19036543D7C84C6303FF2E77E42141F3Du9Y5G" TargetMode="External"/><Relationship Id="rId78" Type="http://schemas.openxmlformats.org/officeDocument/2006/relationships/hyperlink" Target="consultantplus://offline/ref=6710FE08E902723CD25909C4136954EE99FE6BE02746BD02EC0CBAF189F775FE60E650DCA8D65A2FC0BB59B19036543D7C84C6303FF2E77E42141F3Du9Y5G" TargetMode="External"/><Relationship Id="rId94" Type="http://schemas.openxmlformats.org/officeDocument/2006/relationships/hyperlink" Target="consultantplus://offline/ref=6710FE08E902723CD25909C4136954EE99FE6BE02744BD02EC0DBAF189F775FE60E650DCA8D65A2FC0BA58B79936543D7C84C6303FF2E77E42141F3Du9Y5G" TargetMode="External"/><Relationship Id="rId99" Type="http://schemas.openxmlformats.org/officeDocument/2006/relationships/hyperlink" Target="consultantplus://offline/ref=6710FE08E902723CD25909C4136954EE99FE6BE02744BD02EC0DBAF189F775FE60E650DCA8D65A2FC0BA5BB79236543D7C84C6303FF2E77E42141F3Du9Y5G" TargetMode="External"/><Relationship Id="rId101" Type="http://schemas.openxmlformats.org/officeDocument/2006/relationships/hyperlink" Target="consultantplus://offline/ref=6710FE08E902723CD25909C4136954EE99FE6BE02745BB0EEF07BAF189F775FE60E650DCA8D65A2FC0BB5AB79736543D7C84C6303FF2E77E42141F3Du9Y5G" TargetMode="External"/><Relationship Id="rId122" Type="http://schemas.openxmlformats.org/officeDocument/2006/relationships/hyperlink" Target="consultantplus://offline/ref=6710FE08E902723CD25909C4136954EE99FE6BE02747BA0EEF06BAF189F775FE60E650DCA8D65A2FC0BB5CB19136543D7C84C6303FF2E77E42141F3Du9Y5G" TargetMode="External"/><Relationship Id="rId143" Type="http://schemas.openxmlformats.org/officeDocument/2006/relationships/hyperlink" Target="consultantplus://offline/ref=6710FE08E902723CD25909C4136954EE99FE6BE02745BA01E906BAF189F775FE60E650DCBAD60223C3BA47B09323026C3AuDY0G" TargetMode="External"/><Relationship Id="rId148" Type="http://schemas.openxmlformats.org/officeDocument/2006/relationships/hyperlink" Target="consultantplus://offline/ref=6710FE08E902723CD25909C4136954EE99FE6BE02747BA0EEF06BAF189F775FE60E650DCA8D65A2FC0BB5CB39336543D7C84C6303FF2E77E42141F3Du9Y5G" TargetMode="External"/><Relationship Id="rId4" Type="http://schemas.openxmlformats.org/officeDocument/2006/relationships/webSettings" Target="webSettings.xml"/><Relationship Id="rId9" Type="http://schemas.openxmlformats.org/officeDocument/2006/relationships/hyperlink" Target="consultantplus://offline/ref=83498DA5A61C0A4D6F8304C22937FEC166699A5D9BF7CB290AB092F77D4B128551B4205CBE5FCC511A0B4317CCA1933B505B6B4A76A1B9BD0BFD1AA1t1YAG" TargetMode="External"/><Relationship Id="rId26" Type="http://schemas.openxmlformats.org/officeDocument/2006/relationships/hyperlink" Target="consultantplus://offline/ref=6710FE08E902723CD25909C4136954EE99FE6BE02747BA0EEF06BAF189F775FE60E650DCA8D65A2FC0BB59B39436543D7C84C6303FF2E77E42141F3Du9Y5G" TargetMode="External"/><Relationship Id="rId47" Type="http://schemas.openxmlformats.org/officeDocument/2006/relationships/hyperlink" Target="consultantplus://offline/ref=6710FE08E902723CD25909C4136954EE99FE6BE02744BF0EEE00BAF189F775FE60E650DCA8D65A2FC0BB5AB39436543D7C84C6303FF2E77E42141F3Du9Y5G" TargetMode="External"/><Relationship Id="rId68" Type="http://schemas.openxmlformats.org/officeDocument/2006/relationships/hyperlink" Target="consultantplus://offline/ref=6710FE08E902723CD25909C4136954EE99FE6BE02745BB0EED01BAF189F775FE60E650DCA8D65A2FC0BB59B19136543D7C84C6303FF2E77E42141F3Du9Y5G" TargetMode="External"/><Relationship Id="rId89" Type="http://schemas.openxmlformats.org/officeDocument/2006/relationships/hyperlink" Target="consultantplus://offline/ref=6710FE08E902723CD25909C4136954EE99FE6BE02744BF0EEE00BAF189F775FE60E650DCA8D65A2FC0BB5AB49836543D7C84C6303FF2E77E42141F3Du9Y5G" TargetMode="External"/><Relationship Id="rId112" Type="http://schemas.openxmlformats.org/officeDocument/2006/relationships/hyperlink" Target="consultantplus://offline/ref=6710FE08E902723CD25917C905050AEA92F53CE92242B350B750BCA6D6A773AB32A60E85E893492EC3A55BB092u3YCG" TargetMode="External"/><Relationship Id="rId133" Type="http://schemas.openxmlformats.org/officeDocument/2006/relationships/hyperlink" Target="consultantplus://offline/ref=6710FE08E902723CD25909C4136954EE99FE6BE02747BA0EEF06BAF189F775FE60E650DCA8D65A2FC0BB5CB29036543D7C84C6303FF2E77E42141F3Du9Y5G" TargetMode="External"/><Relationship Id="rId154" Type="http://schemas.openxmlformats.org/officeDocument/2006/relationships/hyperlink" Target="consultantplus://offline/ref=6710FE08E902723CD25909C4136954EE99FE6BE02747BA0EEF06BAF189F775FE60E650DCA8D65A2FC0BB5CB49336543D7C84C6303FF2E77E42141F3Du9Y5G" TargetMode="External"/><Relationship Id="rId16" Type="http://schemas.openxmlformats.org/officeDocument/2006/relationships/hyperlink" Target="consultantplus://offline/ref=83498DA5A61C0A4D6F8304C22937FEC166699A5D9BF6CF290BB792F77D4B128551B4205CBE5FCC511A0B4316CDA1933B505B6B4A76A1B9BD0BFD1AA1t1YAG" TargetMode="External"/><Relationship Id="rId37" Type="http://schemas.openxmlformats.org/officeDocument/2006/relationships/hyperlink" Target="consultantplus://offline/ref=6710FE08E902723CD25909C4136954EE99FE6BE02744BF0EEE00BAF189F775FE60E650DCA8D65A2FC0BB59B59936543D7C84C6303FF2E77E42141F3Du9Y5G" TargetMode="External"/><Relationship Id="rId58" Type="http://schemas.openxmlformats.org/officeDocument/2006/relationships/hyperlink" Target="consultantplus://offline/ref=6710FE08E902723CD25909C4136954EE99FE6BE02744BD02EC0DBAF189F775FE60E650DCA8D65A2FC0BA58B69436543D7C84C6303FF2E77E42141F3Du9Y5G" TargetMode="External"/><Relationship Id="rId79" Type="http://schemas.openxmlformats.org/officeDocument/2006/relationships/hyperlink" Target="consultantplus://offline/ref=6710FE08E902723CD25917C905050AEA92F236EF2140B350B750BCA6D6A773AB32A60E85E893492EC3A55BB092u3YCG" TargetMode="External"/><Relationship Id="rId102" Type="http://schemas.openxmlformats.org/officeDocument/2006/relationships/hyperlink" Target="consultantplus://offline/ref=6710FE08E902723CD25909C4136954EE99FE6BE02744BF0EEE00BAF189F775FE60E650DCA8D65A2FC0BB5CB39536543D7C84C6303FF2E77E42141F3Du9Y5G" TargetMode="External"/><Relationship Id="rId123" Type="http://schemas.openxmlformats.org/officeDocument/2006/relationships/hyperlink" Target="consultantplus://offline/ref=6710FE08E902723CD25909C4136954EE99FE6BE02744BF0EEE00BAF189F775FE60E650DCA8D65A2FC0BB5CB49636543D7C84C6303FF2E77E42141F3Du9Y5G" TargetMode="External"/><Relationship Id="rId144" Type="http://schemas.openxmlformats.org/officeDocument/2006/relationships/hyperlink" Target="consultantplus://offline/ref=6710FE08E902723CD25909C4136954EE99FE6BE02745BB0EEF07BAF189F775FE60E650DCA8D65A2FC0BB5DB79136543D7C84C6303FF2E77E42141F3Du9Y5G" TargetMode="External"/><Relationship Id="rId90" Type="http://schemas.openxmlformats.org/officeDocument/2006/relationships/hyperlink" Target="consultantplus://offline/ref=6710FE08E902723CD25909C4136954EE99FE6BE02745BB0EEF07BAF189F775FE60E650DCA8D65A2FC0BB5BB89236543D7C84C6303FF2E77E42141F3Du9Y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23368</Words>
  <Characters>133201</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2021-03-31T06:24:00Z</dcterms:created>
  <dcterms:modified xsi:type="dcterms:W3CDTF">2021-03-31T06:25:00Z</dcterms:modified>
</cp:coreProperties>
</file>