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EE" w:rsidRPr="00760EEE" w:rsidRDefault="00760EEE" w:rsidP="00760E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</w:rPr>
      </w:pPr>
      <w:r w:rsidRPr="00760EEE">
        <w:rPr>
          <w:rFonts w:cs="Calibri"/>
          <w:bCs/>
        </w:rPr>
        <w:t>проект</w:t>
      </w:r>
    </w:p>
    <w:p w:rsidR="00760EEE" w:rsidRDefault="00760EEE" w:rsidP="00372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760EEE" w:rsidRDefault="00760EEE" w:rsidP="00372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760EEE" w:rsidRDefault="00760EEE" w:rsidP="00372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760EEE" w:rsidRDefault="00760EEE" w:rsidP="00372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372691" w:rsidRPr="00760EEE" w:rsidRDefault="00760EEE" w:rsidP="00372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ET" w:hAnsi="TimesET" w:cs="Calibri"/>
          <w:b/>
          <w:bCs/>
          <w:sz w:val="24"/>
          <w:szCs w:val="24"/>
        </w:rPr>
      </w:pPr>
      <w:r w:rsidRPr="00760EEE">
        <w:rPr>
          <w:rFonts w:ascii="TimesET" w:hAnsi="TimesET" w:cs="Calibri"/>
          <w:b/>
          <w:bCs/>
          <w:sz w:val="24"/>
          <w:szCs w:val="24"/>
        </w:rPr>
        <w:t>ПОСТАНОВЛЕНИЕ</w:t>
      </w:r>
    </w:p>
    <w:p w:rsidR="00760EEE" w:rsidRPr="00760EEE" w:rsidRDefault="00760EEE" w:rsidP="00372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ET" w:hAnsi="TimesET" w:cs="Calibri"/>
          <w:b/>
          <w:bCs/>
          <w:sz w:val="24"/>
          <w:szCs w:val="24"/>
        </w:rPr>
      </w:pPr>
      <w:r w:rsidRPr="00760EEE">
        <w:rPr>
          <w:rFonts w:ascii="TimesET" w:hAnsi="TimesET" w:cs="Calibri"/>
          <w:b/>
          <w:bCs/>
          <w:sz w:val="24"/>
          <w:szCs w:val="24"/>
        </w:rPr>
        <w:t>КАБИНЕТА МИНИСТРОВ ЧУВАШСКОЙ РЕСПУБЛИКИ</w:t>
      </w:r>
    </w:p>
    <w:p w:rsidR="00372691" w:rsidRPr="00760EEE" w:rsidRDefault="00372691" w:rsidP="00372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ET" w:hAnsi="TimesET" w:cs="Calibri"/>
          <w:b/>
          <w:bCs/>
          <w:sz w:val="24"/>
          <w:szCs w:val="24"/>
        </w:rPr>
      </w:pPr>
    </w:p>
    <w:p w:rsidR="00760EEE" w:rsidRPr="00760EEE" w:rsidRDefault="00760EEE" w:rsidP="00760EEE">
      <w:pPr>
        <w:widowControl w:val="0"/>
        <w:autoSpaceDE w:val="0"/>
        <w:autoSpaceDN w:val="0"/>
        <w:adjustRightInd w:val="0"/>
        <w:spacing w:after="0" w:line="240" w:lineRule="auto"/>
        <w:rPr>
          <w:rFonts w:ascii="TimesET" w:hAnsi="TimesET" w:cs="Calibri"/>
          <w:b/>
          <w:bCs/>
          <w:sz w:val="24"/>
          <w:szCs w:val="24"/>
        </w:rPr>
      </w:pPr>
    </w:p>
    <w:p w:rsidR="00760EEE" w:rsidRPr="00760EEE" w:rsidRDefault="00760EEE" w:rsidP="00760EEE">
      <w:pPr>
        <w:widowControl w:val="0"/>
        <w:autoSpaceDE w:val="0"/>
        <w:autoSpaceDN w:val="0"/>
        <w:adjustRightInd w:val="0"/>
        <w:spacing w:after="0" w:line="240" w:lineRule="auto"/>
        <w:rPr>
          <w:rFonts w:ascii="TimesET" w:hAnsi="TimesET" w:cs="Calibri"/>
          <w:b/>
          <w:bCs/>
          <w:sz w:val="24"/>
          <w:szCs w:val="24"/>
        </w:rPr>
      </w:pPr>
    </w:p>
    <w:p w:rsidR="00760EEE" w:rsidRDefault="00372691" w:rsidP="00760EEE">
      <w:pPr>
        <w:widowControl w:val="0"/>
        <w:autoSpaceDE w:val="0"/>
        <w:autoSpaceDN w:val="0"/>
        <w:adjustRightInd w:val="0"/>
        <w:spacing w:after="0" w:line="240" w:lineRule="auto"/>
        <w:rPr>
          <w:rFonts w:ascii="TimesET" w:hAnsi="TimesET" w:cs="Calibri"/>
          <w:b/>
          <w:bCs/>
          <w:sz w:val="24"/>
          <w:szCs w:val="24"/>
        </w:rPr>
      </w:pPr>
      <w:r w:rsidRPr="00760EEE">
        <w:rPr>
          <w:rFonts w:ascii="TimesET" w:hAnsi="TimesET" w:cs="Calibri"/>
          <w:b/>
          <w:bCs/>
          <w:sz w:val="24"/>
          <w:szCs w:val="24"/>
        </w:rPr>
        <w:t>Об утверждении бюджетного прогноза</w:t>
      </w:r>
    </w:p>
    <w:p w:rsidR="005B7330" w:rsidRDefault="00760EEE" w:rsidP="00760EEE">
      <w:pPr>
        <w:widowControl w:val="0"/>
        <w:autoSpaceDE w:val="0"/>
        <w:autoSpaceDN w:val="0"/>
        <w:adjustRightInd w:val="0"/>
        <w:spacing w:after="0" w:line="240" w:lineRule="auto"/>
        <w:rPr>
          <w:rFonts w:ascii="TimesET" w:hAnsi="TimesET" w:cs="Calibri"/>
          <w:b/>
          <w:bCs/>
          <w:sz w:val="24"/>
          <w:szCs w:val="24"/>
        </w:rPr>
      </w:pPr>
      <w:r w:rsidRPr="00760EEE">
        <w:rPr>
          <w:rFonts w:ascii="TimesET" w:hAnsi="TimesET" w:cs="Calibri"/>
          <w:b/>
          <w:bCs/>
          <w:sz w:val="24"/>
          <w:szCs w:val="24"/>
        </w:rPr>
        <w:t>Чувашской</w:t>
      </w:r>
      <w:r>
        <w:rPr>
          <w:rFonts w:ascii="TimesET" w:hAnsi="TimesET" w:cs="Calibri"/>
          <w:b/>
          <w:bCs/>
          <w:sz w:val="24"/>
          <w:szCs w:val="24"/>
        </w:rPr>
        <w:t xml:space="preserve"> </w:t>
      </w:r>
      <w:r w:rsidRPr="00760EEE">
        <w:rPr>
          <w:rFonts w:ascii="TimesET" w:hAnsi="TimesET" w:cs="Calibri"/>
          <w:b/>
          <w:bCs/>
          <w:sz w:val="24"/>
          <w:szCs w:val="24"/>
        </w:rPr>
        <w:t xml:space="preserve">Республики </w:t>
      </w:r>
      <w:r w:rsidR="00372691" w:rsidRPr="00760EEE">
        <w:rPr>
          <w:rFonts w:ascii="TimesET" w:hAnsi="TimesET" w:cs="Calibri"/>
          <w:b/>
          <w:bCs/>
          <w:sz w:val="24"/>
          <w:szCs w:val="24"/>
        </w:rPr>
        <w:t>на период</w:t>
      </w:r>
    </w:p>
    <w:p w:rsidR="00372691" w:rsidRPr="00760EEE" w:rsidRDefault="00372691" w:rsidP="00760EEE">
      <w:pPr>
        <w:widowControl w:val="0"/>
        <w:autoSpaceDE w:val="0"/>
        <w:autoSpaceDN w:val="0"/>
        <w:adjustRightInd w:val="0"/>
        <w:spacing w:after="0" w:line="240" w:lineRule="auto"/>
        <w:rPr>
          <w:rFonts w:ascii="TimesET" w:hAnsi="TimesET" w:cs="Calibri"/>
          <w:b/>
          <w:bCs/>
          <w:sz w:val="24"/>
          <w:szCs w:val="24"/>
        </w:rPr>
      </w:pPr>
      <w:r w:rsidRPr="00760EEE">
        <w:rPr>
          <w:rFonts w:ascii="TimesET" w:hAnsi="TimesET" w:cs="Calibri"/>
          <w:b/>
          <w:bCs/>
          <w:sz w:val="24"/>
          <w:szCs w:val="24"/>
        </w:rPr>
        <w:t>до 2030 года</w:t>
      </w:r>
    </w:p>
    <w:p w:rsidR="00372691" w:rsidRPr="00760EEE" w:rsidRDefault="00372691" w:rsidP="00372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ET" w:hAnsi="TimesET" w:cs="Calibri"/>
          <w:sz w:val="24"/>
          <w:szCs w:val="24"/>
        </w:rPr>
      </w:pPr>
    </w:p>
    <w:p w:rsidR="00372691" w:rsidRPr="00760EEE" w:rsidRDefault="00372691" w:rsidP="00372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ET" w:hAnsi="TimesET" w:cs="Calibri"/>
          <w:sz w:val="24"/>
          <w:szCs w:val="24"/>
        </w:rPr>
      </w:pPr>
      <w:r w:rsidRPr="00760EEE">
        <w:rPr>
          <w:rFonts w:ascii="TimesET" w:hAnsi="TimesET" w:cs="Calibri"/>
          <w:sz w:val="24"/>
          <w:szCs w:val="24"/>
        </w:rPr>
        <w:t xml:space="preserve">На основании </w:t>
      </w:r>
      <w:hyperlink r:id="rId5" w:history="1">
        <w:r w:rsidRPr="00760EEE">
          <w:rPr>
            <w:rFonts w:ascii="TimesET" w:hAnsi="TimesET" w:cs="Calibri"/>
            <w:sz w:val="24"/>
            <w:szCs w:val="24"/>
          </w:rPr>
          <w:t>статьи 170.1</w:t>
        </w:r>
      </w:hyperlink>
      <w:r w:rsidRPr="00760EEE">
        <w:rPr>
          <w:rFonts w:ascii="TimesET" w:hAnsi="TimesET" w:cs="Calibri"/>
          <w:sz w:val="24"/>
          <w:szCs w:val="24"/>
        </w:rPr>
        <w:t xml:space="preserve"> Бюджетного кодекса Российской Федерации, </w:t>
      </w:r>
      <w:hyperlink r:id="rId6" w:history="1">
        <w:r w:rsidRPr="00760EEE">
          <w:rPr>
            <w:rFonts w:ascii="TimesET" w:hAnsi="TimesET" w:cs="Calibri"/>
            <w:sz w:val="24"/>
            <w:szCs w:val="24"/>
          </w:rPr>
          <w:t>статьи 4</w:t>
        </w:r>
      </w:hyperlink>
      <w:r w:rsidRPr="00760EEE">
        <w:rPr>
          <w:rFonts w:ascii="TimesET" w:hAnsi="TimesET" w:cs="Calibri"/>
          <w:sz w:val="24"/>
          <w:szCs w:val="24"/>
        </w:rPr>
        <w:t xml:space="preserve"> Федерального закона от 28 июня 2014 года </w:t>
      </w:r>
      <w:r w:rsidR="00760EEE">
        <w:rPr>
          <w:rFonts w:ascii="TimesET" w:hAnsi="TimesET" w:cs="Calibri"/>
          <w:sz w:val="24"/>
          <w:szCs w:val="24"/>
        </w:rPr>
        <w:t>№</w:t>
      </w:r>
      <w:r w:rsidR="000F78BD">
        <w:rPr>
          <w:rFonts w:ascii="TimesET" w:hAnsi="TimesET" w:cs="Calibri"/>
          <w:sz w:val="24"/>
          <w:szCs w:val="24"/>
        </w:rPr>
        <w:t xml:space="preserve"> 172-ФЗ «</w:t>
      </w:r>
      <w:r w:rsidRPr="00760EEE">
        <w:rPr>
          <w:rFonts w:ascii="TimesET" w:hAnsi="TimesET" w:cs="Calibri"/>
          <w:sz w:val="24"/>
          <w:szCs w:val="24"/>
        </w:rPr>
        <w:t>О стратегическом план</w:t>
      </w:r>
      <w:r w:rsidR="000F78BD">
        <w:rPr>
          <w:rFonts w:ascii="TimesET" w:hAnsi="TimesET" w:cs="Calibri"/>
          <w:sz w:val="24"/>
          <w:szCs w:val="24"/>
        </w:rPr>
        <w:t>ировании в Российской Федерации»</w:t>
      </w:r>
      <w:r w:rsidR="00076161">
        <w:rPr>
          <w:rFonts w:ascii="TimesET" w:hAnsi="TimesET" w:cs="Calibri"/>
          <w:sz w:val="24"/>
          <w:szCs w:val="24"/>
        </w:rPr>
        <w:t>, статьи 46.3 Закона Чувашской Респ</w:t>
      </w:r>
      <w:r w:rsidR="000F78BD">
        <w:rPr>
          <w:rFonts w:ascii="TimesET" w:hAnsi="TimesET" w:cs="Calibri"/>
          <w:sz w:val="24"/>
          <w:szCs w:val="24"/>
        </w:rPr>
        <w:t>ублики от 23 июля 2011 г. № 36 «</w:t>
      </w:r>
      <w:r w:rsidR="00076161">
        <w:rPr>
          <w:rFonts w:ascii="TimesET" w:hAnsi="TimesET" w:cs="Calibri"/>
          <w:sz w:val="24"/>
          <w:szCs w:val="24"/>
        </w:rPr>
        <w:t>О регулировании бюджетных правоо</w:t>
      </w:r>
      <w:r w:rsidR="000F78BD">
        <w:rPr>
          <w:rFonts w:ascii="TimesET" w:hAnsi="TimesET" w:cs="Calibri"/>
          <w:sz w:val="24"/>
          <w:szCs w:val="24"/>
        </w:rPr>
        <w:t>тношений в Чувашской Республике»</w:t>
      </w:r>
      <w:r w:rsidRPr="00760EEE">
        <w:rPr>
          <w:rFonts w:ascii="TimesET" w:hAnsi="TimesET" w:cs="Calibri"/>
          <w:sz w:val="24"/>
          <w:szCs w:val="24"/>
        </w:rPr>
        <w:t xml:space="preserve"> </w:t>
      </w:r>
      <w:r w:rsidR="00760EEE" w:rsidRPr="00760EEE">
        <w:rPr>
          <w:rFonts w:ascii="TimesET" w:hAnsi="TimesET" w:cs="Calibri"/>
          <w:sz w:val="24"/>
          <w:szCs w:val="24"/>
        </w:rPr>
        <w:t xml:space="preserve">Кабинет Министров Чувашской Республики </w:t>
      </w:r>
      <w:proofErr w:type="gramStart"/>
      <w:r w:rsidR="00760EEE" w:rsidRPr="00760EEE">
        <w:rPr>
          <w:rFonts w:ascii="TimesET" w:hAnsi="TimesET" w:cs="Calibri"/>
          <w:sz w:val="24"/>
          <w:szCs w:val="24"/>
        </w:rPr>
        <w:t>п</w:t>
      </w:r>
      <w:proofErr w:type="gramEnd"/>
      <w:r w:rsidR="00760EEE" w:rsidRPr="00760EEE">
        <w:rPr>
          <w:rFonts w:ascii="TimesET" w:hAnsi="TimesET" w:cs="Calibri"/>
          <w:sz w:val="24"/>
          <w:szCs w:val="24"/>
        </w:rPr>
        <w:t xml:space="preserve"> о с т а н о в л я е т</w:t>
      </w:r>
      <w:r w:rsidRPr="00760EEE">
        <w:rPr>
          <w:rFonts w:ascii="TimesET" w:hAnsi="TimesET" w:cs="Calibri"/>
          <w:sz w:val="24"/>
          <w:szCs w:val="24"/>
        </w:rPr>
        <w:t>:</w:t>
      </w:r>
    </w:p>
    <w:p w:rsidR="00372691" w:rsidRPr="00760EEE" w:rsidRDefault="00372691" w:rsidP="00372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ET" w:hAnsi="TimesET" w:cs="Calibri"/>
          <w:sz w:val="24"/>
          <w:szCs w:val="24"/>
        </w:rPr>
      </w:pPr>
      <w:r w:rsidRPr="00760EEE">
        <w:rPr>
          <w:rFonts w:ascii="TimesET" w:hAnsi="TimesET" w:cs="Calibri"/>
          <w:sz w:val="24"/>
          <w:szCs w:val="24"/>
        </w:rPr>
        <w:t xml:space="preserve">1. Утвердить бюджетный </w:t>
      </w:r>
      <w:hyperlink w:anchor="Par33" w:history="1">
        <w:r w:rsidRPr="00760EEE">
          <w:rPr>
            <w:rFonts w:ascii="TimesET" w:hAnsi="TimesET" w:cs="Calibri"/>
            <w:sz w:val="24"/>
            <w:szCs w:val="24"/>
          </w:rPr>
          <w:t>прогноз</w:t>
        </w:r>
      </w:hyperlink>
      <w:r w:rsidRPr="00760EEE">
        <w:rPr>
          <w:rFonts w:ascii="TimesET" w:hAnsi="TimesET" w:cs="Calibri"/>
          <w:sz w:val="24"/>
          <w:szCs w:val="24"/>
        </w:rPr>
        <w:t xml:space="preserve"> </w:t>
      </w:r>
      <w:r w:rsidR="00760EEE">
        <w:rPr>
          <w:rFonts w:ascii="TimesET" w:hAnsi="TimesET" w:cs="Calibri"/>
          <w:sz w:val="24"/>
          <w:szCs w:val="24"/>
        </w:rPr>
        <w:t xml:space="preserve">Чувашской Республики </w:t>
      </w:r>
      <w:r w:rsidRPr="00760EEE">
        <w:rPr>
          <w:rFonts w:ascii="TimesET" w:hAnsi="TimesET" w:cs="Calibri"/>
          <w:sz w:val="24"/>
          <w:szCs w:val="24"/>
        </w:rPr>
        <w:t xml:space="preserve">на </w:t>
      </w:r>
      <w:bookmarkStart w:id="0" w:name="_GoBack"/>
      <w:bookmarkEnd w:id="0"/>
      <w:r w:rsidRPr="00760EEE">
        <w:rPr>
          <w:rFonts w:ascii="TimesET" w:hAnsi="TimesET" w:cs="Calibri"/>
          <w:sz w:val="24"/>
          <w:szCs w:val="24"/>
        </w:rPr>
        <w:t>период до 2030 года согласно приложению.</w:t>
      </w:r>
    </w:p>
    <w:p w:rsidR="00372691" w:rsidRPr="00760EEE" w:rsidRDefault="00760EEE" w:rsidP="00372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ET" w:hAnsi="TimesET" w:cs="Calibri"/>
          <w:sz w:val="24"/>
          <w:szCs w:val="24"/>
        </w:rPr>
      </w:pPr>
      <w:r>
        <w:rPr>
          <w:rFonts w:ascii="TimesET" w:hAnsi="TimesET" w:cs="Calibri"/>
          <w:sz w:val="24"/>
          <w:szCs w:val="24"/>
        </w:rPr>
        <w:t>2</w:t>
      </w:r>
      <w:r w:rsidR="00372691" w:rsidRPr="00760EEE">
        <w:rPr>
          <w:rFonts w:ascii="TimesET" w:hAnsi="TimesET" w:cs="Calibri"/>
          <w:sz w:val="24"/>
          <w:szCs w:val="24"/>
        </w:rPr>
        <w:t xml:space="preserve">. </w:t>
      </w:r>
      <w:r>
        <w:rPr>
          <w:rFonts w:ascii="TimesET" w:hAnsi="TimesET" w:cs="Calibri"/>
          <w:sz w:val="24"/>
          <w:szCs w:val="24"/>
        </w:rPr>
        <w:t>Настоящее постановление вступает в силу со дня подписания</w:t>
      </w:r>
      <w:r w:rsidR="00372691" w:rsidRPr="00760EEE">
        <w:rPr>
          <w:rFonts w:ascii="TimesET" w:hAnsi="TimesET" w:cs="Calibri"/>
          <w:sz w:val="24"/>
          <w:szCs w:val="24"/>
        </w:rPr>
        <w:t>.</w:t>
      </w:r>
    </w:p>
    <w:p w:rsidR="00372691" w:rsidRDefault="00372691" w:rsidP="00372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ET" w:hAnsi="TimesET" w:cs="Calibri"/>
          <w:sz w:val="24"/>
          <w:szCs w:val="24"/>
        </w:rPr>
      </w:pPr>
    </w:p>
    <w:p w:rsidR="00760EEE" w:rsidRDefault="00760EEE" w:rsidP="00372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ET" w:hAnsi="TimesET" w:cs="Calibri"/>
          <w:sz w:val="24"/>
          <w:szCs w:val="24"/>
        </w:rPr>
      </w:pPr>
    </w:p>
    <w:p w:rsidR="00760EEE" w:rsidRDefault="00760EEE" w:rsidP="00372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ET" w:hAnsi="TimesET" w:cs="Calibri"/>
          <w:sz w:val="24"/>
          <w:szCs w:val="24"/>
        </w:rPr>
      </w:pPr>
    </w:p>
    <w:p w:rsidR="00760EEE" w:rsidRPr="00760EEE" w:rsidRDefault="00760EEE" w:rsidP="00372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ET" w:hAnsi="TimesET" w:cs="Calibri"/>
          <w:sz w:val="24"/>
          <w:szCs w:val="24"/>
        </w:rPr>
      </w:pPr>
    </w:p>
    <w:p w:rsidR="00760EEE" w:rsidRDefault="00760EEE" w:rsidP="00760EEE">
      <w:pPr>
        <w:widowControl w:val="0"/>
        <w:autoSpaceDE w:val="0"/>
        <w:autoSpaceDN w:val="0"/>
        <w:adjustRightInd w:val="0"/>
        <w:spacing w:after="0" w:line="240" w:lineRule="auto"/>
        <w:rPr>
          <w:rFonts w:ascii="TimesET" w:hAnsi="TimesET" w:cs="Calibri"/>
          <w:sz w:val="24"/>
          <w:szCs w:val="24"/>
        </w:rPr>
      </w:pPr>
      <w:r>
        <w:rPr>
          <w:rFonts w:ascii="TimesET" w:hAnsi="TimesET" w:cs="Calibri"/>
          <w:sz w:val="24"/>
          <w:szCs w:val="24"/>
        </w:rPr>
        <w:t>Председатель Кабинета Министров</w:t>
      </w:r>
    </w:p>
    <w:p w:rsidR="00372691" w:rsidRPr="00760EEE" w:rsidRDefault="00054AD1" w:rsidP="00760EEE">
      <w:pPr>
        <w:widowControl w:val="0"/>
        <w:autoSpaceDE w:val="0"/>
        <w:autoSpaceDN w:val="0"/>
        <w:adjustRightInd w:val="0"/>
        <w:spacing w:after="0" w:line="240" w:lineRule="auto"/>
        <w:rPr>
          <w:rFonts w:ascii="TimesET" w:hAnsi="TimesET" w:cs="Calibri"/>
          <w:sz w:val="24"/>
          <w:szCs w:val="24"/>
        </w:rPr>
      </w:pPr>
      <w:r>
        <w:rPr>
          <w:rFonts w:ascii="TimesET" w:hAnsi="TimesET" w:cs="Calibri"/>
          <w:sz w:val="24"/>
          <w:szCs w:val="24"/>
        </w:rPr>
        <w:t xml:space="preserve">         </w:t>
      </w:r>
      <w:r w:rsidR="00760EEE">
        <w:rPr>
          <w:rFonts w:ascii="TimesET" w:hAnsi="TimesET" w:cs="Calibri"/>
          <w:sz w:val="24"/>
          <w:szCs w:val="24"/>
        </w:rPr>
        <w:t xml:space="preserve">Чувашской Республики – </w:t>
      </w:r>
      <w:proofErr w:type="spellStart"/>
      <w:r w:rsidR="00760EEE">
        <w:rPr>
          <w:rFonts w:ascii="TimesET" w:hAnsi="TimesET" w:cs="Calibri"/>
          <w:sz w:val="24"/>
          <w:szCs w:val="24"/>
        </w:rPr>
        <w:t>И.Моторин</w:t>
      </w:r>
      <w:proofErr w:type="spellEnd"/>
    </w:p>
    <w:p w:rsidR="00372691" w:rsidRDefault="00372691" w:rsidP="00760EE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52BD7" w:rsidRDefault="00152BD7"/>
    <w:sectPr w:rsidR="0015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91"/>
    <w:rsid w:val="00054AD1"/>
    <w:rsid w:val="00076161"/>
    <w:rsid w:val="000F78BD"/>
    <w:rsid w:val="00152BD7"/>
    <w:rsid w:val="00372691"/>
    <w:rsid w:val="005B7330"/>
    <w:rsid w:val="0076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7C173C63DB08013660E2DA51DD91CB2B9E2D2FF9BA2393F88A966DF92DE8DBEE23737BA6FA60FAKCRFL" TargetMode="External"/><Relationship Id="rId5" Type="http://schemas.openxmlformats.org/officeDocument/2006/relationships/hyperlink" Target="consultantplus://offline/ref=457C173C63DB08013660E2DA51DD91CB2B9F2821FFBD2393F88A966DF92DE8DBEE237379AEF8K6R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Метелева Ольга Владимировна</dc:creator>
  <cp:lastModifiedBy>Метелева Ольга Владимировна</cp:lastModifiedBy>
  <cp:revision>6</cp:revision>
  <dcterms:created xsi:type="dcterms:W3CDTF">2015-12-21T09:39:00Z</dcterms:created>
  <dcterms:modified xsi:type="dcterms:W3CDTF">2015-12-24T05:32:00Z</dcterms:modified>
</cp:coreProperties>
</file>